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4323EB">
        <w:t xml:space="preserve"> 1318</w:t>
      </w:r>
      <w:r w:rsidR="00717838">
        <w:t>-A</w:t>
      </w:r>
    </w:p>
    <w:p w:rsidR="00E97376" w:rsidRDefault="00E97376" w:rsidP="00E97376">
      <w:pPr>
        <w:ind w:firstLine="0"/>
        <w:jc w:val="center"/>
      </w:pPr>
    </w:p>
    <w:p w:rsidR="008E6CD1" w:rsidRDefault="008E6CD1" w:rsidP="008E6CD1">
      <w:pPr>
        <w:ind w:firstLine="0"/>
        <w:jc w:val="both"/>
      </w:pPr>
      <w:r>
        <w:t xml:space="preserve">By Council Members Constantinides, </w:t>
      </w:r>
      <w:r w:rsidR="00D93B8E">
        <w:t xml:space="preserve">The Speaker (Council Member Johnson), </w:t>
      </w:r>
      <w:r>
        <w:t>Cabrera, Rosenthal, Cohen, Rodriguez, Menchaca, Dromm, Powers, Maisel, Vallone, Adams, Espinal, Richards, Kallos</w:t>
      </w:r>
      <w:r w:rsidR="00853126">
        <w:t>,</w:t>
      </w:r>
      <w:r>
        <w:t xml:space="preserve"> Lander</w:t>
      </w:r>
      <w:r w:rsidR="002E7D09">
        <w:t>,</w:t>
      </w:r>
      <w:r w:rsidR="00853126">
        <w:t xml:space="preserve"> Yeger</w:t>
      </w:r>
      <w:r w:rsidR="002E7D09">
        <w:t>, Gibson, Rivera, King, Ayala and Levin</w:t>
      </w:r>
    </w:p>
    <w:p w:rsidR="004E1CF2" w:rsidRDefault="004E1CF2" w:rsidP="007101A2">
      <w:pPr>
        <w:pStyle w:val="BodyText"/>
        <w:spacing w:line="240" w:lineRule="auto"/>
        <w:ind w:firstLine="0"/>
      </w:pPr>
    </w:p>
    <w:p w:rsidR="00034FA8" w:rsidRPr="00034FA8" w:rsidRDefault="00034FA8" w:rsidP="007101A2">
      <w:pPr>
        <w:pStyle w:val="BodyText"/>
        <w:spacing w:line="240" w:lineRule="auto"/>
        <w:ind w:firstLine="0"/>
        <w:rPr>
          <w:vanish/>
        </w:rPr>
      </w:pPr>
      <w:r w:rsidRPr="00034FA8">
        <w:rPr>
          <w:vanish/>
        </w:rPr>
        <w:t>..Title</w:t>
      </w:r>
    </w:p>
    <w:p w:rsidR="00C62F47" w:rsidRDefault="00034FA8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646CFE">
        <w:t>administrative code of the city of New York</w:t>
      </w:r>
      <w:r w:rsidR="004E1CF2">
        <w:t>, in relation to</w:t>
      </w:r>
      <w:r w:rsidR="00322057">
        <w:t xml:space="preserve"> an assessment of the</w:t>
      </w:r>
      <w:r w:rsidR="007F4087">
        <w:t xml:space="preserve"> </w:t>
      </w:r>
      <w:r w:rsidR="00D33287">
        <w:t xml:space="preserve">replacement of </w:t>
      </w:r>
      <w:r w:rsidR="00646CFE" w:rsidRPr="00646CFE">
        <w:t xml:space="preserve">gas-fired </w:t>
      </w:r>
      <w:r w:rsidR="00D33287">
        <w:t xml:space="preserve">power </w:t>
      </w:r>
      <w:r w:rsidR="00646CFE" w:rsidRPr="00646CFE">
        <w:t>plants</w:t>
      </w:r>
      <w:r w:rsidR="00D75172">
        <w:t xml:space="preserve"> and to amend local law number 248 for the year 2017, in relation to the completion date of the long-term energy plan</w:t>
      </w:r>
    </w:p>
    <w:p w:rsidR="00034FA8" w:rsidRPr="00034FA8" w:rsidRDefault="00034FA8" w:rsidP="007101A2">
      <w:pPr>
        <w:pStyle w:val="BodyText"/>
        <w:spacing w:line="240" w:lineRule="auto"/>
        <w:ind w:firstLine="0"/>
        <w:rPr>
          <w:vanish/>
        </w:rPr>
      </w:pPr>
      <w:r w:rsidRPr="00034FA8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5172" w:rsidRDefault="00D053F9" w:rsidP="007101A2">
      <w:pPr>
        <w:spacing w:line="480" w:lineRule="auto"/>
        <w:jc w:val="both"/>
      </w:pPr>
      <w:r>
        <w:t xml:space="preserve">Section 1. </w:t>
      </w:r>
      <w:r w:rsidR="00D75172">
        <w:t>The introductory paragraph of subdivision d of section 3-126 is amended to read as follows:</w:t>
      </w:r>
    </w:p>
    <w:p w:rsidR="00D75172" w:rsidRPr="00A90B82" w:rsidRDefault="00D75172" w:rsidP="007101A2">
      <w:pPr>
        <w:spacing w:line="480" w:lineRule="auto"/>
        <w:jc w:val="both"/>
      </w:pPr>
      <w:r w:rsidRPr="00D75172">
        <w:t>d. The administering agency shall submit to the mayor and the</w:t>
      </w:r>
      <w:r w:rsidR="00A90B82">
        <w:t xml:space="preserve"> </w:t>
      </w:r>
      <w:r w:rsidRPr="00D75172">
        <w:t>speaker</w:t>
      </w:r>
      <w:r w:rsidR="00A90B82">
        <w:t xml:space="preserve"> </w:t>
      </w:r>
      <w:r w:rsidRPr="00D75172">
        <w:t>of</w:t>
      </w:r>
      <w:r w:rsidR="00A90B82">
        <w:t xml:space="preserve"> </w:t>
      </w:r>
      <w:r w:rsidRPr="00D75172">
        <w:t>the council, and make publicly available online, a long-term energy</w:t>
      </w:r>
      <w:r w:rsidR="00A90B82">
        <w:t xml:space="preserve"> </w:t>
      </w:r>
      <w:r w:rsidRPr="00A90B82">
        <w:t>plan,</w:t>
      </w:r>
      <w:r w:rsidR="00A90B82">
        <w:t xml:space="preserve"> </w:t>
      </w:r>
      <w:r w:rsidRPr="00A90B82">
        <w:t>in</w:t>
      </w:r>
      <w:r w:rsidR="00A90B82">
        <w:t xml:space="preserve"> </w:t>
      </w:r>
      <w:r w:rsidRPr="00A90B82">
        <w:t>conjunction with the plan</w:t>
      </w:r>
      <w:r w:rsidR="00A90B82">
        <w:t xml:space="preserve"> </w:t>
      </w:r>
      <w:r w:rsidRPr="00A90B82">
        <w:t>developed</w:t>
      </w:r>
      <w:r w:rsidR="00A90B82">
        <w:t xml:space="preserve"> </w:t>
      </w:r>
      <w:r w:rsidRPr="00A90B82">
        <w:t>in</w:t>
      </w:r>
      <w:r w:rsidR="00A90B82">
        <w:t xml:space="preserve"> </w:t>
      </w:r>
      <w:r w:rsidRPr="00A90B82">
        <w:t>accordance</w:t>
      </w:r>
      <w:r w:rsidR="00A90B82">
        <w:t xml:space="preserve"> </w:t>
      </w:r>
      <w:r w:rsidRPr="00A90B82">
        <w:t>with</w:t>
      </w:r>
      <w:r w:rsidR="00A90B82">
        <w:t xml:space="preserve"> </w:t>
      </w:r>
      <w:r w:rsidRPr="00A90B82">
        <w:t>subdivision</w:t>
      </w:r>
      <w:r w:rsidR="00A90B82">
        <w:t xml:space="preserve"> </w:t>
      </w:r>
      <w:r w:rsidRPr="00A90B82">
        <w:t>e</w:t>
      </w:r>
      <w:r w:rsidR="00A90B82">
        <w:t xml:space="preserve"> </w:t>
      </w:r>
      <w:r w:rsidRPr="00A90B82">
        <w:t xml:space="preserve">of section 20 of the New York city charter. </w:t>
      </w:r>
      <w:r w:rsidR="00A90B82" w:rsidRPr="00192B37">
        <w:rPr>
          <w:u w:val="single"/>
        </w:rPr>
        <w:t>Such plan must be completed by December 31, 2021, and shall be updated every four years thereafter.</w:t>
      </w:r>
      <w:r w:rsidR="00A90B82">
        <w:t xml:space="preserve"> </w:t>
      </w:r>
      <w:r w:rsidRPr="00A90B82">
        <w:t>The advisory</w:t>
      </w:r>
      <w:r w:rsidR="00A90B82">
        <w:t xml:space="preserve"> </w:t>
      </w:r>
      <w:r w:rsidRPr="00A90B82">
        <w:t>subcommittee established by</w:t>
      </w:r>
      <w:r w:rsidR="00A90B82">
        <w:t xml:space="preserve"> </w:t>
      </w:r>
      <w:r w:rsidRPr="00A90B82">
        <w:t>this</w:t>
      </w:r>
      <w:r w:rsidR="00A90B82">
        <w:t xml:space="preserve"> </w:t>
      </w:r>
      <w:r w:rsidRPr="00A90B82">
        <w:t>section</w:t>
      </w:r>
      <w:r w:rsidR="00A90B82">
        <w:t xml:space="preserve"> </w:t>
      </w:r>
      <w:r w:rsidRPr="00A90B82">
        <w:t>shall</w:t>
      </w:r>
      <w:r w:rsidR="00A90B82">
        <w:t xml:space="preserve"> </w:t>
      </w:r>
      <w:r w:rsidRPr="00A90B82">
        <w:t>provide, as</w:t>
      </w:r>
      <w:r w:rsidR="00A90B82">
        <w:t xml:space="preserve"> </w:t>
      </w:r>
      <w:r w:rsidRPr="00A90B82">
        <w:t>needed, advice and recommendations with respect to the development of such plan,</w:t>
      </w:r>
      <w:r w:rsidR="00A90B82">
        <w:t xml:space="preserve"> </w:t>
      </w:r>
      <w:r w:rsidRPr="00A90B82">
        <w:t xml:space="preserve">which shall include, but not be limited to: </w:t>
      </w:r>
    </w:p>
    <w:p w:rsidR="00881450" w:rsidRDefault="00D75172" w:rsidP="00A90B82">
      <w:pPr>
        <w:spacing w:line="480" w:lineRule="auto"/>
        <w:jc w:val="both"/>
        <w:rPr>
          <w:color w:val="000000"/>
        </w:rPr>
      </w:pPr>
      <w:r>
        <w:t xml:space="preserve">§ 2. </w:t>
      </w:r>
      <w:r w:rsidR="00142B06">
        <w:t>Section 3-126</w:t>
      </w:r>
      <w:r w:rsidR="00D053F9">
        <w:t xml:space="preserve"> of the administrative code of the city of New York is amended by adding a new </w:t>
      </w:r>
      <w:r w:rsidR="00142B06">
        <w:t>subdivision g</w:t>
      </w:r>
      <w:r w:rsidR="00D053F9">
        <w:t xml:space="preserve"> to read as follows: </w:t>
      </w:r>
    </w:p>
    <w:p w:rsidR="00322057" w:rsidRPr="00192B37" w:rsidRDefault="00142B06" w:rsidP="00192B37">
      <w:pPr>
        <w:spacing w:line="480" w:lineRule="auto"/>
        <w:jc w:val="both"/>
      </w:pPr>
      <w:r w:rsidRPr="00A90B82">
        <w:rPr>
          <w:color w:val="000000"/>
          <w:u w:val="single"/>
        </w:rPr>
        <w:t>g</w:t>
      </w:r>
      <w:r w:rsidR="00881450" w:rsidRPr="00A90B82">
        <w:rPr>
          <w:color w:val="000000"/>
          <w:u w:val="single"/>
        </w:rPr>
        <w:t xml:space="preserve">. </w:t>
      </w:r>
      <w:r w:rsidR="00FB5C83" w:rsidRPr="00192B37">
        <w:rPr>
          <w:color w:val="000000"/>
          <w:u w:val="single"/>
        </w:rPr>
        <w:t xml:space="preserve">The </w:t>
      </w:r>
      <w:r w:rsidRPr="00192B37">
        <w:rPr>
          <w:color w:val="000000"/>
          <w:u w:val="single"/>
        </w:rPr>
        <w:t>l</w:t>
      </w:r>
      <w:r w:rsidR="00FB5C83" w:rsidRPr="00192B37">
        <w:rPr>
          <w:color w:val="000000"/>
          <w:u w:val="single"/>
        </w:rPr>
        <w:t xml:space="preserve">ong-term </w:t>
      </w:r>
      <w:r w:rsidRPr="00192B37">
        <w:rPr>
          <w:color w:val="000000"/>
          <w:u w:val="single"/>
        </w:rPr>
        <w:t>e</w:t>
      </w:r>
      <w:r w:rsidR="00FB5C83" w:rsidRPr="00192B37">
        <w:rPr>
          <w:color w:val="000000"/>
          <w:u w:val="single"/>
        </w:rPr>
        <w:t xml:space="preserve">nergy </w:t>
      </w:r>
      <w:r w:rsidRPr="00192B37">
        <w:rPr>
          <w:color w:val="000000"/>
          <w:u w:val="single"/>
        </w:rPr>
        <w:t>p</w:t>
      </w:r>
      <w:r w:rsidR="00FB5C83" w:rsidRPr="00192B37">
        <w:rPr>
          <w:color w:val="000000"/>
          <w:u w:val="single"/>
        </w:rPr>
        <w:t xml:space="preserve">lan </w:t>
      </w:r>
      <w:r w:rsidRPr="00192B37">
        <w:rPr>
          <w:color w:val="000000"/>
          <w:u w:val="single"/>
        </w:rPr>
        <w:t xml:space="preserve">developed in accordance with subdivision d of this section </w:t>
      </w:r>
      <w:r w:rsidR="00FB5C83" w:rsidRPr="00192B37">
        <w:rPr>
          <w:color w:val="000000"/>
          <w:u w:val="single"/>
        </w:rPr>
        <w:t xml:space="preserve">shall include the </w:t>
      </w:r>
      <w:r w:rsidR="00DA7FD9" w:rsidRPr="00192B37">
        <w:rPr>
          <w:color w:val="000000"/>
          <w:u w:val="single"/>
        </w:rPr>
        <w:t>following</w:t>
      </w:r>
      <w:r w:rsidR="00FB5C83" w:rsidRPr="00192B37">
        <w:rPr>
          <w:color w:val="000000"/>
          <w:u w:val="single"/>
        </w:rPr>
        <w:t>:</w:t>
      </w:r>
    </w:p>
    <w:p w:rsidR="00322057" w:rsidRPr="0090477D" w:rsidRDefault="00322057" w:rsidP="00A90B82">
      <w:pPr>
        <w:spacing w:line="480" w:lineRule="auto"/>
        <w:jc w:val="both"/>
        <w:rPr>
          <w:color w:val="000000"/>
          <w:u w:val="single"/>
        </w:rPr>
      </w:pPr>
      <w:r w:rsidRPr="00A90B82">
        <w:rPr>
          <w:color w:val="000000"/>
          <w:u w:val="single"/>
        </w:rPr>
        <w:t xml:space="preserve">1. An assessment of the feasibility of replacing in-city gas-fired power plants </w:t>
      </w:r>
      <w:r w:rsidR="00273466" w:rsidRPr="00A90B82">
        <w:rPr>
          <w:color w:val="000000"/>
          <w:u w:val="single"/>
        </w:rPr>
        <w:t>associated with the bulk power system</w:t>
      </w:r>
      <w:r w:rsidR="00273466" w:rsidRPr="0090477D">
        <w:rPr>
          <w:color w:val="000000"/>
          <w:u w:val="single"/>
        </w:rPr>
        <w:t xml:space="preserve"> </w:t>
      </w:r>
      <w:r w:rsidRPr="0090477D">
        <w:rPr>
          <w:color w:val="000000"/>
          <w:u w:val="single"/>
        </w:rPr>
        <w:t xml:space="preserve">with battery storage powered by renewable energy sources in a manner that is consistent with the New York state public service commission energy storage deployment policy developed pursuant to section 74 of the public service law; </w:t>
      </w:r>
    </w:p>
    <w:p w:rsidR="00322057" w:rsidRPr="009D379C" w:rsidRDefault="00322057" w:rsidP="00A90B82">
      <w:pPr>
        <w:spacing w:line="480" w:lineRule="auto"/>
        <w:jc w:val="both"/>
        <w:rPr>
          <w:color w:val="000000"/>
          <w:u w:val="single"/>
        </w:rPr>
      </w:pPr>
      <w:r w:rsidRPr="0090477D">
        <w:rPr>
          <w:color w:val="000000"/>
          <w:u w:val="single"/>
        </w:rPr>
        <w:t>2. An assessment of when such replacement, if feasible,</w:t>
      </w:r>
      <w:r w:rsidRPr="009D379C">
        <w:rPr>
          <w:color w:val="000000"/>
          <w:u w:val="single"/>
        </w:rPr>
        <w:t xml:space="preserve"> can take place; and</w:t>
      </w:r>
    </w:p>
    <w:p w:rsidR="00322057" w:rsidRPr="00192B37" w:rsidRDefault="00322057" w:rsidP="00192B37">
      <w:pPr>
        <w:spacing w:line="480" w:lineRule="auto"/>
        <w:jc w:val="both"/>
        <w:rPr>
          <w:color w:val="000000"/>
          <w:u w:val="single"/>
        </w:rPr>
      </w:pPr>
      <w:r w:rsidRPr="00192B37">
        <w:rPr>
          <w:color w:val="000000"/>
          <w:u w:val="single"/>
        </w:rPr>
        <w:lastRenderedPageBreak/>
        <w:t>3. A review of potential technologies for battery storage of energy.</w:t>
      </w:r>
    </w:p>
    <w:p w:rsidR="00A90B82" w:rsidRPr="00192B37" w:rsidRDefault="00A90B82" w:rsidP="00192B37">
      <w:pPr>
        <w:spacing w:line="480" w:lineRule="auto"/>
        <w:jc w:val="both"/>
        <w:rPr>
          <w:color w:val="000000"/>
        </w:rPr>
      </w:pPr>
      <w:r w:rsidRPr="00192B37">
        <w:rPr>
          <w:color w:val="000000"/>
        </w:rPr>
        <w:t xml:space="preserve">§ </w:t>
      </w:r>
      <w:r w:rsidR="009D379C" w:rsidRPr="00192B37">
        <w:rPr>
          <w:color w:val="000000"/>
        </w:rPr>
        <w:t>3</w:t>
      </w:r>
      <w:r w:rsidRPr="00192B37">
        <w:rPr>
          <w:color w:val="000000"/>
        </w:rPr>
        <w:t>. Section 2 of local law number 248 for the year 2017 is amended to read as follows:</w:t>
      </w:r>
    </w:p>
    <w:p w:rsidR="00A90B82" w:rsidRPr="00192B37" w:rsidRDefault="00A90B82" w:rsidP="00192B37">
      <w:pPr>
        <w:spacing w:line="480" w:lineRule="auto"/>
        <w:jc w:val="both"/>
      </w:pPr>
      <w:r>
        <w:t>This local law takes effect immediately[; provided, however, that the plan required by subdivision d of section 3-126 of the administrative code of the city of New York, as added by this local law, shall be completed by December 31, 2019</w:t>
      </w:r>
      <w:r w:rsidRPr="00F05D71">
        <w:t xml:space="preserve"> and shall be updated every four years thereafter].</w:t>
      </w:r>
    </w:p>
    <w:p w:rsidR="00081854" w:rsidRPr="0090477D" w:rsidRDefault="00081854" w:rsidP="00192B37">
      <w:pPr>
        <w:spacing w:line="480" w:lineRule="auto"/>
        <w:jc w:val="both"/>
      </w:pPr>
      <w:r w:rsidRPr="00A90B82">
        <w:t>§</w:t>
      </w:r>
      <w:r w:rsidR="00A90B82" w:rsidRPr="00A90B82">
        <w:t xml:space="preserve"> </w:t>
      </w:r>
      <w:r w:rsidR="009D379C">
        <w:t>4</w:t>
      </w:r>
      <w:r w:rsidRPr="00A90B82">
        <w:t>.</w:t>
      </w:r>
      <w:r w:rsidR="00A90B82" w:rsidRPr="00A90B82">
        <w:t xml:space="preserve"> </w:t>
      </w:r>
      <w:r w:rsidRPr="00A90B82">
        <w:t>This local law takes effect immediately</w:t>
      </w:r>
      <w:r w:rsidR="00EC13E0" w:rsidRPr="00A90B82">
        <w:t xml:space="preserve">. </w:t>
      </w:r>
    </w:p>
    <w:p w:rsidR="00437CF8" w:rsidRDefault="00437CF8" w:rsidP="00437CF8">
      <w:pPr>
        <w:ind w:firstLine="0"/>
        <w:jc w:val="both"/>
        <w:rPr>
          <w:sz w:val="18"/>
          <w:szCs w:val="18"/>
        </w:rPr>
      </w:pPr>
    </w:p>
    <w:p w:rsidR="00437CF8" w:rsidRDefault="00437CF8" w:rsidP="00437CF8">
      <w:pPr>
        <w:ind w:firstLine="0"/>
        <w:jc w:val="both"/>
        <w:rPr>
          <w:sz w:val="18"/>
          <w:szCs w:val="18"/>
        </w:rPr>
      </w:pPr>
    </w:p>
    <w:p w:rsidR="00437CF8" w:rsidRDefault="00437CF8" w:rsidP="00437CF8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SS</w:t>
      </w:r>
    </w:p>
    <w:p w:rsidR="00437CF8" w:rsidRDefault="00437CF8" w:rsidP="00437CF8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#7643</w:t>
      </w:r>
    </w:p>
    <w:p w:rsidR="00437CF8" w:rsidRDefault="00717838" w:rsidP="00437CF8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4/10</w:t>
      </w:r>
      <w:r w:rsidR="00437CF8">
        <w:rPr>
          <w:sz w:val="18"/>
          <w:szCs w:val="18"/>
        </w:rPr>
        <w:t>/1</w:t>
      </w:r>
      <w:r>
        <w:rPr>
          <w:sz w:val="18"/>
          <w:szCs w:val="18"/>
        </w:rPr>
        <w:t>9</w:t>
      </w:r>
      <w:r w:rsidR="00437CF8">
        <w:rPr>
          <w:sz w:val="18"/>
          <w:szCs w:val="18"/>
        </w:rPr>
        <w:t xml:space="preserve"> </w:t>
      </w:r>
      <w:r>
        <w:rPr>
          <w:sz w:val="18"/>
          <w:szCs w:val="18"/>
        </w:rPr>
        <w:t>5:12</w:t>
      </w:r>
      <w:r w:rsidR="00437CF8">
        <w:rPr>
          <w:sz w:val="18"/>
          <w:szCs w:val="18"/>
        </w:rPr>
        <w:t>pm</w:t>
      </w:r>
    </w:p>
    <w:p w:rsidR="00322057" w:rsidRDefault="00322057" w:rsidP="007101A2">
      <w:pPr>
        <w:ind w:firstLine="0"/>
        <w:rPr>
          <w:sz w:val="18"/>
          <w:szCs w:val="18"/>
        </w:rPr>
      </w:pPr>
    </w:p>
    <w:sectPr w:rsidR="00322057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90" w:rsidRDefault="007F6F90">
      <w:r>
        <w:separator/>
      </w:r>
    </w:p>
    <w:p w:rsidR="007F6F90" w:rsidRDefault="007F6F90"/>
  </w:endnote>
  <w:endnote w:type="continuationSeparator" w:id="0">
    <w:p w:rsidR="007F6F90" w:rsidRDefault="007F6F90">
      <w:r>
        <w:continuationSeparator/>
      </w:r>
    </w:p>
    <w:p w:rsidR="007F6F90" w:rsidRDefault="007F6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3E8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F47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90" w:rsidRDefault="007F6F90">
      <w:r>
        <w:separator/>
      </w:r>
    </w:p>
    <w:p w:rsidR="007F6F90" w:rsidRDefault="007F6F90"/>
  </w:footnote>
  <w:footnote w:type="continuationSeparator" w:id="0">
    <w:p w:rsidR="007F6F90" w:rsidRDefault="007F6F90">
      <w:r>
        <w:continuationSeparator/>
      </w:r>
    </w:p>
    <w:p w:rsidR="007F6F90" w:rsidRDefault="007F6F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F7FB5CD-171A-48C2-A241-AFAE25C9D757}"/>
    <w:docVar w:name="dgnword-eventsink" w:val="291181856"/>
  </w:docVars>
  <w:rsids>
    <w:rsidRoot w:val="00886F03"/>
    <w:rsid w:val="000135A3"/>
    <w:rsid w:val="00034FA8"/>
    <w:rsid w:val="00035181"/>
    <w:rsid w:val="000502BC"/>
    <w:rsid w:val="00056BB0"/>
    <w:rsid w:val="00064AFB"/>
    <w:rsid w:val="00081854"/>
    <w:rsid w:val="0008446D"/>
    <w:rsid w:val="0009160D"/>
    <w:rsid w:val="0009173E"/>
    <w:rsid w:val="00094A70"/>
    <w:rsid w:val="000B31AF"/>
    <w:rsid w:val="000D4A7F"/>
    <w:rsid w:val="000E352C"/>
    <w:rsid w:val="001066F6"/>
    <w:rsid w:val="001073BD"/>
    <w:rsid w:val="00107DED"/>
    <w:rsid w:val="00115B31"/>
    <w:rsid w:val="00142B06"/>
    <w:rsid w:val="00144AFD"/>
    <w:rsid w:val="001509BF"/>
    <w:rsid w:val="00150A27"/>
    <w:rsid w:val="00165627"/>
    <w:rsid w:val="00167107"/>
    <w:rsid w:val="001758FA"/>
    <w:rsid w:val="00180BD2"/>
    <w:rsid w:val="00192B37"/>
    <w:rsid w:val="00195A80"/>
    <w:rsid w:val="001B0EDF"/>
    <w:rsid w:val="001D4249"/>
    <w:rsid w:val="001E5A44"/>
    <w:rsid w:val="00205741"/>
    <w:rsid w:val="00207323"/>
    <w:rsid w:val="0021642E"/>
    <w:rsid w:val="0022099D"/>
    <w:rsid w:val="00221801"/>
    <w:rsid w:val="00241F94"/>
    <w:rsid w:val="00270162"/>
    <w:rsid w:val="00273466"/>
    <w:rsid w:val="00280955"/>
    <w:rsid w:val="00292C42"/>
    <w:rsid w:val="002A22A3"/>
    <w:rsid w:val="002C4435"/>
    <w:rsid w:val="002D5F4F"/>
    <w:rsid w:val="002E7D09"/>
    <w:rsid w:val="002F196D"/>
    <w:rsid w:val="002F269C"/>
    <w:rsid w:val="00301E5D"/>
    <w:rsid w:val="003054FD"/>
    <w:rsid w:val="00314B32"/>
    <w:rsid w:val="0031685C"/>
    <w:rsid w:val="00320D3B"/>
    <w:rsid w:val="00322057"/>
    <w:rsid w:val="003277D4"/>
    <w:rsid w:val="0033027F"/>
    <w:rsid w:val="003447CD"/>
    <w:rsid w:val="00352CA7"/>
    <w:rsid w:val="00361C0D"/>
    <w:rsid w:val="00367F6C"/>
    <w:rsid w:val="003720CF"/>
    <w:rsid w:val="00386616"/>
    <w:rsid w:val="003874A1"/>
    <w:rsid w:val="00387754"/>
    <w:rsid w:val="003A29EF"/>
    <w:rsid w:val="003A75C2"/>
    <w:rsid w:val="003C4E73"/>
    <w:rsid w:val="003D0CDC"/>
    <w:rsid w:val="003E1E89"/>
    <w:rsid w:val="003F26F9"/>
    <w:rsid w:val="003F3109"/>
    <w:rsid w:val="004323EB"/>
    <w:rsid w:val="00432688"/>
    <w:rsid w:val="00437CF8"/>
    <w:rsid w:val="00444642"/>
    <w:rsid w:val="00447A01"/>
    <w:rsid w:val="00455F71"/>
    <w:rsid w:val="00463EEB"/>
    <w:rsid w:val="00464789"/>
    <w:rsid w:val="004948B5"/>
    <w:rsid w:val="004B097C"/>
    <w:rsid w:val="004B3DB7"/>
    <w:rsid w:val="004E1CF2"/>
    <w:rsid w:val="004F3343"/>
    <w:rsid w:val="005020E8"/>
    <w:rsid w:val="00525BD3"/>
    <w:rsid w:val="00550E96"/>
    <w:rsid w:val="00554C35"/>
    <w:rsid w:val="00586366"/>
    <w:rsid w:val="005A1EBD"/>
    <w:rsid w:val="005B5DE4"/>
    <w:rsid w:val="005C6980"/>
    <w:rsid w:val="005D4A03"/>
    <w:rsid w:val="005E655A"/>
    <w:rsid w:val="005E7681"/>
    <w:rsid w:val="005F25D1"/>
    <w:rsid w:val="005F3AA6"/>
    <w:rsid w:val="00630AB3"/>
    <w:rsid w:val="00631E7D"/>
    <w:rsid w:val="00634D1B"/>
    <w:rsid w:val="00646CFE"/>
    <w:rsid w:val="00650B89"/>
    <w:rsid w:val="006662DF"/>
    <w:rsid w:val="00674DC5"/>
    <w:rsid w:val="00681A93"/>
    <w:rsid w:val="00687344"/>
    <w:rsid w:val="006A691C"/>
    <w:rsid w:val="006B26AF"/>
    <w:rsid w:val="006B590A"/>
    <w:rsid w:val="006B5AB9"/>
    <w:rsid w:val="006D3E3C"/>
    <w:rsid w:val="006D562C"/>
    <w:rsid w:val="006F5CC7"/>
    <w:rsid w:val="007101A2"/>
    <w:rsid w:val="00717838"/>
    <w:rsid w:val="007218EB"/>
    <w:rsid w:val="0072551E"/>
    <w:rsid w:val="00727F04"/>
    <w:rsid w:val="00745D91"/>
    <w:rsid w:val="00750030"/>
    <w:rsid w:val="00755ABB"/>
    <w:rsid w:val="00767CD4"/>
    <w:rsid w:val="00770B9A"/>
    <w:rsid w:val="00771BBA"/>
    <w:rsid w:val="007A1A40"/>
    <w:rsid w:val="007B0255"/>
    <w:rsid w:val="007B084D"/>
    <w:rsid w:val="007B293E"/>
    <w:rsid w:val="007B6497"/>
    <w:rsid w:val="007C1D9D"/>
    <w:rsid w:val="007C6893"/>
    <w:rsid w:val="007E73C5"/>
    <w:rsid w:val="007E79D5"/>
    <w:rsid w:val="007F4087"/>
    <w:rsid w:val="007F5871"/>
    <w:rsid w:val="007F6F90"/>
    <w:rsid w:val="00806569"/>
    <w:rsid w:val="00812590"/>
    <w:rsid w:val="008167F4"/>
    <w:rsid w:val="00823B85"/>
    <w:rsid w:val="0083646C"/>
    <w:rsid w:val="00842EC5"/>
    <w:rsid w:val="00850334"/>
    <w:rsid w:val="0085260B"/>
    <w:rsid w:val="00853126"/>
    <w:rsid w:val="00853E42"/>
    <w:rsid w:val="00864F13"/>
    <w:rsid w:val="00872BFD"/>
    <w:rsid w:val="00880099"/>
    <w:rsid w:val="00881450"/>
    <w:rsid w:val="00885961"/>
    <w:rsid w:val="008863E8"/>
    <w:rsid w:val="00886F03"/>
    <w:rsid w:val="008B41D5"/>
    <w:rsid w:val="008E28FA"/>
    <w:rsid w:val="008E6CD1"/>
    <w:rsid w:val="008F0B17"/>
    <w:rsid w:val="00900ACB"/>
    <w:rsid w:val="00902ECB"/>
    <w:rsid w:val="0090477D"/>
    <w:rsid w:val="0090491A"/>
    <w:rsid w:val="00924BAD"/>
    <w:rsid w:val="00925D71"/>
    <w:rsid w:val="00965F94"/>
    <w:rsid w:val="00970BCB"/>
    <w:rsid w:val="009822E5"/>
    <w:rsid w:val="00990ECE"/>
    <w:rsid w:val="0099496C"/>
    <w:rsid w:val="009D379C"/>
    <w:rsid w:val="009D7A27"/>
    <w:rsid w:val="00A03635"/>
    <w:rsid w:val="00A10451"/>
    <w:rsid w:val="00A15F1F"/>
    <w:rsid w:val="00A164C2"/>
    <w:rsid w:val="00A269C2"/>
    <w:rsid w:val="00A46ACE"/>
    <w:rsid w:val="00A531EC"/>
    <w:rsid w:val="00A560CA"/>
    <w:rsid w:val="00A654D0"/>
    <w:rsid w:val="00A90B82"/>
    <w:rsid w:val="00AD1881"/>
    <w:rsid w:val="00AE212E"/>
    <w:rsid w:val="00AF39A5"/>
    <w:rsid w:val="00AF6B57"/>
    <w:rsid w:val="00B15D83"/>
    <w:rsid w:val="00B1635A"/>
    <w:rsid w:val="00B17ADB"/>
    <w:rsid w:val="00B30100"/>
    <w:rsid w:val="00B47730"/>
    <w:rsid w:val="00BA4408"/>
    <w:rsid w:val="00BA599A"/>
    <w:rsid w:val="00BB6434"/>
    <w:rsid w:val="00BC1806"/>
    <w:rsid w:val="00BD4E49"/>
    <w:rsid w:val="00BF1C91"/>
    <w:rsid w:val="00BF76F0"/>
    <w:rsid w:val="00C11289"/>
    <w:rsid w:val="00C26209"/>
    <w:rsid w:val="00C62F47"/>
    <w:rsid w:val="00C749D6"/>
    <w:rsid w:val="00C92A35"/>
    <w:rsid w:val="00C93F56"/>
    <w:rsid w:val="00C96CEE"/>
    <w:rsid w:val="00CA09E2"/>
    <w:rsid w:val="00CA2899"/>
    <w:rsid w:val="00CA30A1"/>
    <w:rsid w:val="00CA6B5C"/>
    <w:rsid w:val="00CB1E2A"/>
    <w:rsid w:val="00CC4ED3"/>
    <w:rsid w:val="00CC7896"/>
    <w:rsid w:val="00CD5504"/>
    <w:rsid w:val="00CE602C"/>
    <w:rsid w:val="00CF17D2"/>
    <w:rsid w:val="00D053F9"/>
    <w:rsid w:val="00D30A34"/>
    <w:rsid w:val="00D33287"/>
    <w:rsid w:val="00D52CE9"/>
    <w:rsid w:val="00D65627"/>
    <w:rsid w:val="00D75172"/>
    <w:rsid w:val="00D93B8E"/>
    <w:rsid w:val="00D94395"/>
    <w:rsid w:val="00D975BE"/>
    <w:rsid w:val="00DA7FD9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1DD3"/>
    <w:rsid w:val="00E42EF6"/>
    <w:rsid w:val="00E569BF"/>
    <w:rsid w:val="00E611AD"/>
    <w:rsid w:val="00E611DE"/>
    <w:rsid w:val="00E84A4E"/>
    <w:rsid w:val="00E96AB4"/>
    <w:rsid w:val="00E97376"/>
    <w:rsid w:val="00EB262D"/>
    <w:rsid w:val="00EB4F54"/>
    <w:rsid w:val="00EB5A95"/>
    <w:rsid w:val="00EC13E0"/>
    <w:rsid w:val="00ED266D"/>
    <w:rsid w:val="00ED2846"/>
    <w:rsid w:val="00ED6ADF"/>
    <w:rsid w:val="00EF1E62"/>
    <w:rsid w:val="00F0418B"/>
    <w:rsid w:val="00F05D71"/>
    <w:rsid w:val="00F06B37"/>
    <w:rsid w:val="00F23C44"/>
    <w:rsid w:val="00F33321"/>
    <w:rsid w:val="00F34140"/>
    <w:rsid w:val="00F53641"/>
    <w:rsid w:val="00F53808"/>
    <w:rsid w:val="00F71FE2"/>
    <w:rsid w:val="00F7730A"/>
    <w:rsid w:val="00F961D0"/>
    <w:rsid w:val="00FA5BBD"/>
    <w:rsid w:val="00FA63F7"/>
    <w:rsid w:val="00FB2FD6"/>
    <w:rsid w:val="00FB5C83"/>
    <w:rsid w:val="00FC547E"/>
    <w:rsid w:val="00FD4E0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CD9FE-F2CB-4941-8B42-9F13EE19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4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D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4D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D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4D1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42B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D932-7361-4D43-9FA5-E182964B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Swanston, Samara</dc:creator>
  <cp:keywords/>
  <cp:lastModifiedBy>DelFranco, Ruthie</cp:lastModifiedBy>
  <cp:revision>2</cp:revision>
  <cp:lastPrinted>2019-04-11T17:36:00Z</cp:lastPrinted>
  <dcterms:created xsi:type="dcterms:W3CDTF">2019-04-22T18:54:00Z</dcterms:created>
  <dcterms:modified xsi:type="dcterms:W3CDTF">2019-04-22T18:54:00Z</dcterms:modified>
</cp:coreProperties>
</file>