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670"/>
        <w:gridCol w:w="5205"/>
      </w:tblGrid>
      <w:tr w:rsidR="00902A93" w:rsidRPr="00012730" w14:paraId="1F89ACF4" w14:textId="77777777" w:rsidTr="00C01AB6">
        <w:trPr>
          <w:trHeight w:val="2340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165B8FE5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44DCD343" wp14:editId="66A19478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BFF16" w14:textId="77777777" w:rsidR="00902A93" w:rsidRPr="00012730" w:rsidRDefault="00902A93" w:rsidP="002A7A09"/>
        </w:tc>
        <w:tc>
          <w:tcPr>
            <w:tcW w:w="5205" w:type="dxa"/>
            <w:tcBorders>
              <w:bottom w:val="single" w:sz="4" w:space="0" w:color="auto"/>
            </w:tcBorders>
          </w:tcPr>
          <w:p w14:paraId="4E65BFFD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30833450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347AAE04" w14:textId="7F19D26B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</w:t>
            </w:r>
            <w:r w:rsidR="006A0E70">
              <w:rPr>
                <w:bCs/>
                <w:smallCaps/>
              </w:rPr>
              <w:t>K</w:t>
            </w:r>
            <w:r w:rsidR="00536117">
              <w:rPr>
                <w:bCs/>
                <w:smallCaps/>
              </w:rPr>
              <w:t>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17297D5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7B6773C" w14:textId="26C70647" w:rsidR="00810F48" w:rsidRPr="00A267C7" w:rsidRDefault="00AF32C3" w:rsidP="00C01AB6">
            <w:pPr>
              <w:spacing w:before="120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  <w:smallCaps/>
              </w:rPr>
              <w:t>.</w:t>
            </w:r>
            <w:r w:rsidR="00810F48">
              <w:rPr>
                <w:b/>
                <w:bCs/>
              </w:rPr>
              <w:t xml:space="preserve">: </w:t>
            </w:r>
            <w:r w:rsidR="00810F48" w:rsidRPr="00170AD8">
              <w:rPr>
                <w:bCs/>
              </w:rPr>
              <w:t xml:space="preserve"> </w:t>
            </w:r>
            <w:r w:rsidR="007C727E">
              <w:rPr>
                <w:bCs/>
              </w:rPr>
              <w:t>878</w:t>
            </w:r>
            <w:r w:rsidR="00EE6584" w:rsidRPr="00170AD8">
              <w:rPr>
                <w:bCs/>
              </w:rPr>
              <w:t>-</w:t>
            </w:r>
            <w:r w:rsidR="00940CDC">
              <w:rPr>
                <w:bCs/>
              </w:rPr>
              <w:t>A</w:t>
            </w:r>
          </w:p>
          <w:p w14:paraId="5E0922D2" w14:textId="58D562F4" w:rsidR="00902A93" w:rsidRPr="00012730" w:rsidRDefault="00902A93" w:rsidP="007C727E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7C727E">
              <w:rPr>
                <w:bCs/>
              </w:rPr>
              <w:t>Women</w:t>
            </w:r>
            <w:r w:rsidR="005F306E">
              <w:rPr>
                <w:bCs/>
              </w:rPr>
              <w:t xml:space="preserve"> </w:t>
            </w:r>
            <w:r w:rsidR="000065DB">
              <w:rPr>
                <w:bCs/>
              </w:rPr>
              <w:t xml:space="preserve"> </w:t>
            </w:r>
          </w:p>
        </w:tc>
      </w:tr>
      <w:tr w:rsidR="00902A93" w:rsidRPr="00012730" w14:paraId="11D1D27A" w14:textId="77777777" w:rsidTr="00C01AB6">
        <w:trPr>
          <w:trHeight w:val="1223"/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5163A52A" w14:textId="21F5F0ED" w:rsidR="005F306E" w:rsidRPr="005F306E" w:rsidRDefault="00902A93" w:rsidP="005F306E">
            <w:pPr>
              <w:pStyle w:val="NoSpacing"/>
              <w:rPr>
                <w:rFonts w:eastAsiaTheme="minorHAnsi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7C727E" w:rsidRPr="007C727E">
              <w:rPr>
                <w:rFonts w:eastAsiaTheme="minorHAnsi"/>
              </w:rPr>
              <w:t>A Local Law to amend the administrative code of the city of New York, in relation to requiring lactation rooms in certain city spaces</w:t>
            </w:r>
          </w:p>
          <w:p w14:paraId="7FBCDE3C" w14:textId="3E245EC4" w:rsidR="00902A93" w:rsidRPr="00012730" w:rsidRDefault="00902A93" w:rsidP="003962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5" w:type="dxa"/>
            <w:tcBorders>
              <w:top w:val="single" w:sz="4" w:space="0" w:color="auto"/>
            </w:tcBorders>
          </w:tcPr>
          <w:p w14:paraId="51951FF4" w14:textId="393B754A" w:rsidR="000065DB" w:rsidRDefault="00902A93" w:rsidP="003D0A1B">
            <w:pPr>
              <w:pStyle w:val="NormalWeb"/>
              <w:suppressLineNumbers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170AD8">
              <w:rPr>
                <w:b/>
                <w:bCs/>
                <w:smallCaps/>
              </w:rPr>
              <w:t>s</w:t>
            </w:r>
            <w:r w:rsidR="00940CDC">
              <w:rPr>
                <w:b/>
                <w:bCs/>
              </w:rPr>
              <w:t xml:space="preserve">: </w:t>
            </w:r>
            <w:r w:rsidR="005F306E">
              <w:rPr>
                <w:spacing w:val="-3"/>
              </w:rPr>
              <w:t>Council Members</w:t>
            </w:r>
            <w:r w:rsidR="009454E0">
              <w:rPr>
                <w:color w:val="000000"/>
              </w:rPr>
              <w:t xml:space="preserve"> </w:t>
            </w:r>
            <w:r w:rsidR="007C727E">
              <w:rPr>
                <w:color w:val="000000"/>
              </w:rPr>
              <w:t>Cornegy, Cumbo, Koslowitz, Powers, Rivera, Ayala, Constantinides, Kallos</w:t>
            </w:r>
            <w:r w:rsidR="00B95CE6">
              <w:rPr>
                <w:color w:val="000000"/>
              </w:rPr>
              <w:t>,</w:t>
            </w:r>
            <w:r w:rsidR="007C727E">
              <w:rPr>
                <w:color w:val="000000"/>
              </w:rPr>
              <w:t xml:space="preserve"> Rosenthal</w:t>
            </w:r>
            <w:r w:rsidR="00B95CE6">
              <w:rPr>
                <w:color w:val="000000"/>
              </w:rPr>
              <w:t>, Ampry-Samuel</w:t>
            </w:r>
            <w:r w:rsidR="006A0CCE">
              <w:rPr>
                <w:color w:val="000000"/>
              </w:rPr>
              <w:t xml:space="preserve">, </w:t>
            </w:r>
            <w:r w:rsidR="00B95CE6">
              <w:rPr>
                <w:color w:val="000000"/>
              </w:rPr>
              <w:t>Lander</w:t>
            </w:r>
            <w:r w:rsidR="00C2273A">
              <w:rPr>
                <w:color w:val="000000"/>
              </w:rPr>
              <w:t>,</w:t>
            </w:r>
            <w:r w:rsidR="006A0CCE">
              <w:rPr>
                <w:rFonts w:eastAsia="Times New Roman"/>
                <w:color w:val="000000"/>
              </w:rPr>
              <w:t xml:space="preserve"> and Adams</w:t>
            </w:r>
          </w:p>
          <w:p w14:paraId="0BA69C96" w14:textId="6EE7BEF0" w:rsidR="00902A93" w:rsidRPr="00EE6584" w:rsidRDefault="00902A93" w:rsidP="00A6572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4BBBACC" w14:textId="116AD0B6" w:rsidR="00B9691F" w:rsidRPr="00940CDC" w:rsidRDefault="00012730" w:rsidP="00940CDC">
      <w:pPr>
        <w:pStyle w:val="NoSpacing"/>
        <w:rPr>
          <w:rFonts w:eastAsia="Calibri"/>
        </w:rPr>
      </w:pPr>
      <w:r w:rsidRPr="008C1524">
        <w:rPr>
          <w:b/>
          <w:smallCaps/>
        </w:rPr>
        <w:t>Summary of Legislation:</w:t>
      </w:r>
      <w:r w:rsidRPr="008C1524">
        <w:t xml:space="preserve"> </w:t>
      </w:r>
      <w:r w:rsidR="006A0E70" w:rsidRPr="008C1524">
        <w:t xml:space="preserve">Proposed Intro. </w:t>
      </w:r>
      <w:r w:rsidR="008C1524" w:rsidRPr="008C1524">
        <w:t>878</w:t>
      </w:r>
      <w:r w:rsidR="006A0E70" w:rsidRPr="008C1524">
        <w:t>-A would require t</w:t>
      </w:r>
      <w:r w:rsidR="000065DB" w:rsidRPr="008C1524">
        <w:rPr>
          <w:color w:val="000000"/>
        </w:rPr>
        <w:t>he</w:t>
      </w:r>
      <w:r w:rsidR="00E35C85" w:rsidRPr="008C1524">
        <w:rPr>
          <w:color w:val="000000"/>
        </w:rPr>
        <w:t xml:space="preserve"> </w:t>
      </w:r>
      <w:r w:rsidR="008C1524" w:rsidRPr="008C1524">
        <w:rPr>
          <w:color w:val="000000"/>
        </w:rPr>
        <w:t>Department of Correction (DOC) and the New York City Police Department (NYPD) to make lactation rooms available in City jail facilities</w:t>
      </w:r>
      <w:r w:rsidR="006A0CCE">
        <w:rPr>
          <w:color w:val="000000"/>
        </w:rPr>
        <w:t xml:space="preserve"> that accept visitors</w:t>
      </w:r>
      <w:r w:rsidR="008C1524" w:rsidRPr="008C1524">
        <w:rPr>
          <w:color w:val="000000"/>
        </w:rPr>
        <w:t xml:space="preserve"> and police precincts, where practicable and upon request, in a publicly-accessible and non-secure area, to individuals receiving on-site services. Furthermore, Proposed Intro. 878-A would require DOC and NYPD to submit to the Speaker </w:t>
      </w:r>
      <w:r w:rsidR="00456192">
        <w:rPr>
          <w:color w:val="000000"/>
        </w:rPr>
        <w:t xml:space="preserve">of the City Council </w:t>
      </w:r>
      <w:r w:rsidR="00B95CE6">
        <w:rPr>
          <w:color w:val="000000"/>
        </w:rPr>
        <w:t>a</w:t>
      </w:r>
      <w:r w:rsidR="00B95CE6" w:rsidRPr="008C1524">
        <w:rPr>
          <w:color w:val="000000"/>
        </w:rPr>
        <w:t xml:space="preserve"> </w:t>
      </w:r>
      <w:r w:rsidR="008C1524" w:rsidRPr="008C1524">
        <w:rPr>
          <w:color w:val="000000"/>
        </w:rPr>
        <w:t>report</w:t>
      </w:r>
      <w:r w:rsidR="00B95CE6">
        <w:rPr>
          <w:color w:val="000000"/>
        </w:rPr>
        <w:t xml:space="preserve"> by</w:t>
      </w:r>
      <w:r w:rsidR="008C1524" w:rsidRPr="008C1524">
        <w:rPr>
          <w:color w:val="000000"/>
        </w:rPr>
        <w:t xml:space="preserve"> August 1, 2019, </w:t>
      </w:r>
      <w:r w:rsidR="008C1524">
        <w:rPr>
          <w:color w:val="000000"/>
        </w:rPr>
        <w:t>listing</w:t>
      </w:r>
      <w:r w:rsidR="008C1524" w:rsidRPr="008C1524">
        <w:rPr>
          <w:color w:val="000000"/>
        </w:rPr>
        <w:t xml:space="preserve"> </w:t>
      </w:r>
      <w:r w:rsidR="008C1524">
        <w:rPr>
          <w:color w:val="000000"/>
        </w:rPr>
        <w:t>all</w:t>
      </w:r>
      <w:r w:rsidR="008C1524" w:rsidRPr="008C1524">
        <w:rPr>
          <w:color w:val="000000"/>
        </w:rPr>
        <w:t xml:space="preserve"> </w:t>
      </w:r>
      <w:r w:rsidR="008C1524">
        <w:rPr>
          <w:color w:val="000000"/>
        </w:rPr>
        <w:t>C</w:t>
      </w:r>
      <w:r w:rsidR="008C1524" w:rsidRPr="008C1524">
        <w:rPr>
          <w:color w:val="000000"/>
        </w:rPr>
        <w:t>ity jail</w:t>
      </w:r>
      <w:r w:rsidR="008C1524">
        <w:rPr>
          <w:color w:val="000000"/>
        </w:rPr>
        <w:t>s</w:t>
      </w:r>
      <w:r w:rsidR="008C1524" w:rsidRPr="008C1524">
        <w:rPr>
          <w:color w:val="000000"/>
        </w:rPr>
        <w:t xml:space="preserve"> and precinct</w:t>
      </w:r>
      <w:r w:rsidR="008C1524">
        <w:rPr>
          <w:color w:val="000000"/>
        </w:rPr>
        <w:t>s</w:t>
      </w:r>
      <w:r w:rsidR="008C1524" w:rsidRPr="008C1524">
        <w:rPr>
          <w:color w:val="000000"/>
        </w:rPr>
        <w:t xml:space="preserve"> where the </w:t>
      </w:r>
      <w:r w:rsidR="00B95CE6">
        <w:rPr>
          <w:color w:val="000000"/>
        </w:rPr>
        <w:t>agencies have</w:t>
      </w:r>
      <w:r w:rsidR="008C1524" w:rsidRPr="008C1524">
        <w:rPr>
          <w:color w:val="000000"/>
        </w:rPr>
        <w:t xml:space="preserve"> determined that it is no</w:t>
      </w:r>
      <w:r w:rsidR="008C1524">
        <w:rPr>
          <w:color w:val="000000"/>
        </w:rPr>
        <w:t>t</w:t>
      </w:r>
      <w:r w:rsidR="008C1524" w:rsidRPr="008C1524">
        <w:rPr>
          <w:color w:val="000000"/>
        </w:rPr>
        <w:t xml:space="preserve"> practicable to make a lactation room available in</w:t>
      </w:r>
      <w:r w:rsidR="008C1524">
        <w:rPr>
          <w:color w:val="000000"/>
        </w:rPr>
        <w:t xml:space="preserve"> accordance with this legislation. </w:t>
      </w:r>
      <w:r w:rsidR="00B95CE6">
        <w:rPr>
          <w:color w:val="000000"/>
        </w:rPr>
        <w:t xml:space="preserve">Subsequently, the agencies would be required to submit annual reports detailing </w:t>
      </w:r>
      <w:r w:rsidR="008C1524">
        <w:rPr>
          <w:color w:val="000000"/>
        </w:rPr>
        <w:t>any plans to improve access to or provide for lactation rooms.</w:t>
      </w:r>
    </w:p>
    <w:p w14:paraId="4F52BCF4" w14:textId="2C4F2928" w:rsidR="00012730" w:rsidRDefault="00185BD3" w:rsidP="00C01AB6">
      <w:pPr>
        <w:spacing w:before="120"/>
      </w:pPr>
      <w:r>
        <w:rPr>
          <w:b/>
          <w:smallCaps/>
        </w:rPr>
        <w:t>Effective Dat</w:t>
      </w:r>
      <w:r w:rsidR="00902A93" w:rsidRPr="00012730">
        <w:rPr>
          <w:b/>
          <w:smallCaps/>
        </w:rPr>
        <w:t>e:</w:t>
      </w:r>
      <w:r w:rsidR="00012730">
        <w:t xml:space="preserve"> </w:t>
      </w:r>
      <w:r w:rsidR="001D560D" w:rsidRPr="00B055CE">
        <w:t xml:space="preserve">This local law </w:t>
      </w:r>
      <w:r w:rsidR="001D560D">
        <w:t>would</w:t>
      </w:r>
      <w:r w:rsidR="001D560D" w:rsidRPr="00B055CE">
        <w:t xml:space="preserve"> take effect</w:t>
      </w:r>
      <w:r w:rsidR="001D560D">
        <w:t xml:space="preserve"> </w:t>
      </w:r>
      <w:r w:rsidR="007C727E">
        <w:t xml:space="preserve">90 days after </w:t>
      </w:r>
      <w:r w:rsidR="00B95CE6">
        <w:t>it becomes law</w:t>
      </w:r>
      <w:r w:rsidR="00FC7F10">
        <w:t>.</w:t>
      </w:r>
    </w:p>
    <w:p w14:paraId="3427C22B" w14:textId="77777777" w:rsidR="00012730" w:rsidRPr="00012730" w:rsidRDefault="00012730" w:rsidP="00012730">
      <w:pPr>
        <w:spacing w:before="100" w:beforeAutospacing="1"/>
        <w:contextualSpacing/>
      </w:pPr>
    </w:p>
    <w:p w14:paraId="7450CA2D" w14:textId="0D27C8B2" w:rsidR="00902A93" w:rsidRPr="00012730" w:rsidRDefault="00170AD8" w:rsidP="00012730">
      <w:pPr>
        <w:spacing w:before="100" w:beforeAutospacing="1"/>
        <w:contextualSpacing/>
      </w:pPr>
      <w:r>
        <w:rPr>
          <w:b/>
          <w:smallCaps/>
        </w:rPr>
        <w:t>Fiscal Year i</w:t>
      </w:r>
      <w:r w:rsidR="00902A93" w:rsidRPr="00012730">
        <w:rPr>
          <w:b/>
          <w:smallCaps/>
        </w:rPr>
        <w:t>n Which Full Fiscal Impact Anticipated:</w:t>
      </w:r>
      <w:r w:rsidR="00012730">
        <w:t xml:space="preserve"> </w:t>
      </w:r>
      <w:r w:rsidR="00940CDC">
        <w:t>Fiscal 20</w:t>
      </w:r>
      <w:r w:rsidR="00865337">
        <w:t>20</w:t>
      </w:r>
    </w:p>
    <w:p w14:paraId="5A692964" w14:textId="77777777" w:rsidR="00902A93" w:rsidRPr="00012730" w:rsidRDefault="00902A93" w:rsidP="006E1466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0F65C3B6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2569D10E" w14:textId="77777777" w:rsidTr="00B24EC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11E38D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F53682C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DD0328E" w14:textId="47B1C936" w:rsidR="00706E47" w:rsidRPr="00012730" w:rsidRDefault="00536117" w:rsidP="00B24E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E6584">
              <w:rPr>
                <w:b/>
                <w:bCs/>
                <w:sz w:val="20"/>
                <w:szCs w:val="20"/>
              </w:rPr>
              <w:t>1</w:t>
            </w:r>
            <w:r w:rsidR="000912A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73051DF" w14:textId="0ED0FB03" w:rsidR="00706E47" w:rsidRPr="00012730" w:rsidRDefault="00706E47" w:rsidP="000912A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0912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3C19B26" w14:textId="05F08288" w:rsidR="00706E47" w:rsidRPr="00012730" w:rsidRDefault="00706E47" w:rsidP="000912AE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0912A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06E47" w:rsidRPr="00012730" w14:paraId="0AF117B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85CE2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3176C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E64ED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16C832D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5AE416BA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E285E9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C191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02981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C90D263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6B339F9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B48B3A9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F214F4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BEB64C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862E84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14C3CBE5" w14:textId="77777777" w:rsidR="000A5804" w:rsidRPr="00012730" w:rsidRDefault="000A5804" w:rsidP="00706E47">
      <w:pPr>
        <w:spacing w:before="120"/>
      </w:pPr>
    </w:p>
    <w:p w14:paraId="3671C53E" w14:textId="77777777" w:rsidR="00396260" w:rsidRPr="00871BC5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871BC5" w:rsidRPr="00871BC5">
        <w:t>It is estimated that there would be no impact on revenues resulting from the enactment of this legislation.</w:t>
      </w:r>
    </w:p>
    <w:p w14:paraId="45A8A614" w14:textId="0CCA1BF5" w:rsidR="00871BC5" w:rsidRPr="00871BC5" w:rsidRDefault="00396260" w:rsidP="00C01AB6">
      <w:pPr>
        <w:spacing w:before="120"/>
      </w:pPr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871BC5" w:rsidRPr="00871BC5">
        <w:t>It is anticipated that this legislation woul</w:t>
      </w:r>
      <w:r w:rsidR="00852A08">
        <w:t>d have no impact on expenditures</w:t>
      </w:r>
      <w:r w:rsidR="00F063C6">
        <w:t xml:space="preserve"> a</w:t>
      </w:r>
      <w:r w:rsidR="00196C45">
        <w:t>s</w:t>
      </w:r>
      <w:r w:rsidR="00852A08">
        <w:t xml:space="preserve"> </w:t>
      </w:r>
      <w:r w:rsidR="007C727E">
        <w:t>DOC and NYPD</w:t>
      </w:r>
      <w:r w:rsidR="000912AE">
        <w:t xml:space="preserve"> </w:t>
      </w:r>
      <w:r w:rsidR="00F063C6">
        <w:t>can</w:t>
      </w:r>
      <w:r w:rsidR="00852A08">
        <w:t xml:space="preserve"> </w:t>
      </w:r>
      <w:r w:rsidR="00F063C6">
        <w:t>use existing resources</w:t>
      </w:r>
      <w:r w:rsidR="00634D87">
        <w:t xml:space="preserve"> to implement the requirements of this legislation</w:t>
      </w:r>
      <w:r w:rsidR="00852A08">
        <w:t>.</w:t>
      </w:r>
    </w:p>
    <w:p w14:paraId="71F81CD6" w14:textId="7068B455" w:rsidR="000A5804" w:rsidRPr="00012730" w:rsidRDefault="00170AD8" w:rsidP="00C01AB6">
      <w:pPr>
        <w:spacing w:before="12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634D87">
        <w:t xml:space="preserve">N/A </w:t>
      </w:r>
    </w:p>
    <w:p w14:paraId="56773A32" w14:textId="3C0B3828" w:rsidR="000A5804" w:rsidRPr="00012730" w:rsidRDefault="000A5804" w:rsidP="00C01AB6">
      <w:pPr>
        <w:spacing w:before="12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4A4A2D">
        <w:tab/>
      </w:r>
      <w:r w:rsidR="00871BC5">
        <w:t xml:space="preserve">New York City </w:t>
      </w:r>
      <w:r w:rsidR="00E35C85">
        <w:t xml:space="preserve">Council </w:t>
      </w:r>
      <w:r w:rsidR="00871BC5">
        <w:t>Finance Division</w:t>
      </w:r>
      <w:r w:rsidR="00AF0663">
        <w:t xml:space="preserve"> </w:t>
      </w:r>
    </w:p>
    <w:p w14:paraId="35658AFF" w14:textId="77777777" w:rsidR="00852A08" w:rsidRDefault="00170AD8" w:rsidP="00C01AB6">
      <w:pPr>
        <w:spacing w:before="120"/>
        <w:rPr>
          <w:b/>
          <w:smallCaps/>
        </w:rPr>
      </w:pPr>
      <w:r>
        <w:rPr>
          <w:b/>
          <w:smallCaps/>
        </w:rPr>
        <w:t>Estimate Prepared b</w:t>
      </w:r>
      <w:r w:rsidR="00871BC5">
        <w:rPr>
          <w:b/>
          <w:smallCaps/>
        </w:rPr>
        <w:t xml:space="preserve">y: </w:t>
      </w:r>
      <w:r w:rsidR="00F16B9B">
        <w:tab/>
      </w:r>
      <w:r w:rsidR="00852A08">
        <w:t>Daniel Kroop</w:t>
      </w:r>
      <w:r w:rsidR="00F16B9B">
        <w:t>,</w:t>
      </w:r>
      <w:r w:rsidR="00940CDC">
        <w:t xml:space="preserve"> Financial Analyst</w:t>
      </w:r>
      <w:r w:rsidR="006E1466" w:rsidRPr="00012730">
        <w:rPr>
          <w:b/>
          <w:smallCaps/>
        </w:rPr>
        <w:tab/>
      </w:r>
    </w:p>
    <w:p w14:paraId="1912576B" w14:textId="53F5E1FA" w:rsidR="00852A08" w:rsidRDefault="00852A08" w:rsidP="00852A08">
      <w:pPr>
        <w:spacing w:before="120"/>
      </w:pPr>
      <w:r>
        <w:rPr>
          <w:b/>
          <w:smallCaps/>
        </w:rPr>
        <w:t xml:space="preserve">Estimate Reviewed by: </w:t>
      </w:r>
      <w:r>
        <w:tab/>
        <w:t>Regina Poreda Ryan, Deputy Director</w:t>
      </w:r>
    </w:p>
    <w:p w14:paraId="1AEB21AB" w14:textId="64CD1DA1" w:rsidR="00852A08" w:rsidRDefault="00852A08" w:rsidP="00852A08">
      <w:pPr>
        <w:rPr>
          <w:b/>
          <w:smallCaps/>
        </w:rPr>
      </w:pPr>
      <w:r>
        <w:tab/>
      </w:r>
      <w:r>
        <w:tab/>
      </w:r>
      <w:r>
        <w:tab/>
      </w:r>
      <w:r>
        <w:tab/>
        <w:t>Rebecca Chasan, Counsel</w:t>
      </w:r>
    </w:p>
    <w:p w14:paraId="1C41E995" w14:textId="1B4FCC24" w:rsidR="005A48CE" w:rsidRDefault="000B7EB0" w:rsidP="00C01AB6">
      <w:pPr>
        <w:spacing w:before="120" w:after="240"/>
        <w:rPr>
          <w:szCs w:val="22"/>
        </w:rPr>
      </w:pPr>
      <w:r w:rsidRPr="00012730">
        <w:rPr>
          <w:b/>
          <w:smallCaps/>
        </w:rPr>
        <w:t>Legislative History:</w:t>
      </w:r>
      <w:r w:rsidR="00F20959">
        <w:rPr>
          <w:szCs w:val="22"/>
        </w:rPr>
        <w:t xml:space="preserve"> </w:t>
      </w:r>
      <w:r w:rsidR="005A48CE">
        <w:t xml:space="preserve">This legislation was introduced to the Council on </w:t>
      </w:r>
      <w:r w:rsidR="00852A08">
        <w:t>May 9</w:t>
      </w:r>
      <w:r w:rsidR="00E35C85">
        <w:t>, 2018</w:t>
      </w:r>
      <w:r w:rsidR="005A48CE">
        <w:t xml:space="preserve"> as Int</w:t>
      </w:r>
      <w:r w:rsidR="00634D87">
        <w:t>ro</w:t>
      </w:r>
      <w:r w:rsidR="005A48CE">
        <w:t xml:space="preserve">. </w:t>
      </w:r>
      <w:r w:rsidR="00852A08">
        <w:t>878</w:t>
      </w:r>
      <w:r w:rsidR="005A48CE">
        <w:t xml:space="preserve"> and was referred to the Committee on </w:t>
      </w:r>
      <w:r w:rsidR="00AF0663">
        <w:t>Women</w:t>
      </w:r>
      <w:r w:rsidR="005A48CE">
        <w:t xml:space="preserve">. The legislation was considered by the Committee </w:t>
      </w:r>
      <w:r w:rsidR="00634D87">
        <w:t xml:space="preserve">on </w:t>
      </w:r>
      <w:r w:rsidR="00B5594F">
        <w:t>Women</w:t>
      </w:r>
      <w:r w:rsidR="00852A08">
        <w:t xml:space="preserve"> and the Committee on Governmental Operations</w:t>
      </w:r>
      <w:r w:rsidR="00634D87">
        <w:t xml:space="preserve"> </w:t>
      </w:r>
      <w:r w:rsidR="005A48CE">
        <w:t>at a</w:t>
      </w:r>
      <w:r w:rsidR="00634D87">
        <w:t xml:space="preserve"> joint</w:t>
      </w:r>
      <w:r w:rsidR="005A48CE">
        <w:t xml:space="preserve"> hearing on </w:t>
      </w:r>
      <w:r w:rsidR="00852A08">
        <w:t>June 19</w:t>
      </w:r>
      <w:r w:rsidR="005A48CE">
        <w:t>, 201</w:t>
      </w:r>
      <w:r w:rsidR="00F16B9B">
        <w:t>8</w:t>
      </w:r>
      <w:r w:rsidR="005A48CE">
        <w:t>, and the bill was laid over. The legislation was subsequently amended, and the amended version, Proposed Int</w:t>
      </w:r>
      <w:r w:rsidR="00634D87">
        <w:t>ro</w:t>
      </w:r>
      <w:r w:rsidR="005A48CE">
        <w:t xml:space="preserve">. </w:t>
      </w:r>
      <w:r w:rsidR="00852A08">
        <w:t>878</w:t>
      </w:r>
      <w:r w:rsidR="005A48CE">
        <w:t xml:space="preserve">-A, will be voted on by the </w:t>
      </w:r>
      <w:r w:rsidR="005A48CE">
        <w:lastRenderedPageBreak/>
        <w:t xml:space="preserve">Committee </w:t>
      </w:r>
      <w:r w:rsidR="00B95CE6">
        <w:t xml:space="preserve">on Women </w:t>
      </w:r>
      <w:r w:rsidR="005A48CE" w:rsidRPr="00852A08">
        <w:t xml:space="preserve">on </w:t>
      </w:r>
      <w:r w:rsidR="00852A08" w:rsidRPr="00852A08">
        <w:t>October 15</w:t>
      </w:r>
      <w:r w:rsidR="005A48CE" w:rsidRPr="00852A08">
        <w:t>, 201</w:t>
      </w:r>
      <w:r w:rsidR="00F16B9B" w:rsidRPr="00852A08">
        <w:t>8</w:t>
      </w:r>
      <w:r w:rsidR="005A48CE" w:rsidRPr="00852A08">
        <w:t xml:space="preserve">. </w:t>
      </w:r>
      <w:r w:rsidR="005A48CE" w:rsidRPr="00852A08">
        <w:rPr>
          <w:bCs/>
        </w:rPr>
        <w:t>U</w:t>
      </w:r>
      <w:r w:rsidR="005A48CE" w:rsidRPr="00852A08">
        <w:t xml:space="preserve">pon successful vote by the Committee, Proposed Intro. </w:t>
      </w:r>
      <w:r w:rsidR="00852A08" w:rsidRPr="00852A08">
        <w:t>878</w:t>
      </w:r>
      <w:r w:rsidR="005A48CE" w:rsidRPr="00852A08">
        <w:t>-A will be submitted to the full Council for a vote</w:t>
      </w:r>
      <w:r w:rsidR="005A48CE">
        <w:t xml:space="preserve"> on</w:t>
      </w:r>
      <w:r w:rsidR="00865337">
        <w:t xml:space="preserve"> </w:t>
      </w:r>
      <w:r w:rsidR="00852A08">
        <w:t>October 17</w:t>
      </w:r>
      <w:r w:rsidR="005A48CE">
        <w:t>, 201</w:t>
      </w:r>
      <w:r w:rsidR="00F16B9B">
        <w:t>8</w:t>
      </w:r>
      <w:r w:rsidR="005A48CE">
        <w:t xml:space="preserve">. </w:t>
      </w:r>
    </w:p>
    <w:p w14:paraId="4B7439DE" w14:textId="071D4E42" w:rsidR="006E1466" w:rsidRPr="00012730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852A08">
        <w:t>October 12</w:t>
      </w:r>
      <w:r w:rsidR="00FC7F10">
        <w:t>, 2018</w:t>
      </w:r>
    </w:p>
    <w:sectPr w:rsidR="006E1466" w:rsidRPr="00012730" w:rsidSect="003D0A1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2F22" w14:textId="77777777" w:rsidR="00A25681" w:rsidRDefault="00A25681" w:rsidP="000B7EB0">
      <w:r>
        <w:separator/>
      </w:r>
    </w:p>
  </w:endnote>
  <w:endnote w:type="continuationSeparator" w:id="0">
    <w:p w14:paraId="6B2BE0D0" w14:textId="77777777" w:rsidR="00A25681" w:rsidRDefault="00A2568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CE0B" w14:textId="4A542BDC" w:rsidR="000B7EB0" w:rsidRPr="00696E65" w:rsidRDefault="00AF32C3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 w:rsidRPr="00696E65">
      <w:rPr>
        <w:rFonts w:eastAsiaTheme="majorEastAsia"/>
      </w:rPr>
      <w:t xml:space="preserve">Proposed </w:t>
    </w:r>
    <w:r w:rsidR="00810F48" w:rsidRPr="00696E65">
      <w:rPr>
        <w:rFonts w:eastAsiaTheme="majorEastAsia"/>
      </w:rPr>
      <w:t>Intro.</w:t>
    </w:r>
    <w:r w:rsidR="00464E8B" w:rsidRPr="00696E65">
      <w:rPr>
        <w:rFonts w:eastAsiaTheme="majorEastAsia"/>
      </w:rPr>
      <w:t xml:space="preserve"> </w:t>
    </w:r>
    <w:r w:rsidR="00852A08" w:rsidRPr="00696E65">
      <w:rPr>
        <w:rFonts w:eastAsiaTheme="majorEastAsia"/>
      </w:rPr>
      <w:t>878</w:t>
    </w:r>
    <w:r w:rsidR="00464E8B" w:rsidRPr="00696E65">
      <w:rPr>
        <w:rFonts w:eastAsiaTheme="majorEastAsia"/>
      </w:rPr>
      <w:t>-</w:t>
    </w:r>
    <w:r w:rsidR="00940CDC" w:rsidRPr="00696E65">
      <w:rPr>
        <w:rFonts w:eastAsiaTheme="majorEastAsia"/>
      </w:rPr>
      <w:t>A</w:t>
    </w:r>
    <w:r w:rsidR="000B7EB0" w:rsidRPr="00696E65">
      <w:rPr>
        <w:rFonts w:eastAsiaTheme="majorEastAsia"/>
      </w:rPr>
      <w:ptab w:relativeTo="margin" w:alignment="right" w:leader="none"/>
    </w:r>
    <w:r w:rsidR="000B7EB0" w:rsidRPr="00696E65">
      <w:rPr>
        <w:rFonts w:eastAsiaTheme="majorEastAsia"/>
      </w:rPr>
      <w:t xml:space="preserve">Page </w:t>
    </w:r>
    <w:r w:rsidR="000B7EB0" w:rsidRPr="00696E65">
      <w:rPr>
        <w:rFonts w:eastAsiaTheme="minorEastAsia"/>
      </w:rPr>
      <w:fldChar w:fldCharType="begin"/>
    </w:r>
    <w:r w:rsidR="000B7EB0" w:rsidRPr="00696E65">
      <w:instrText xml:space="preserve"> PAGE   \* MERGEFORMAT </w:instrText>
    </w:r>
    <w:r w:rsidR="000B7EB0" w:rsidRPr="00696E65">
      <w:rPr>
        <w:rFonts w:eastAsiaTheme="minorEastAsia"/>
      </w:rPr>
      <w:fldChar w:fldCharType="separate"/>
    </w:r>
    <w:r w:rsidR="00FD6195" w:rsidRPr="00FD6195">
      <w:rPr>
        <w:rFonts w:eastAsiaTheme="majorEastAsia"/>
        <w:noProof/>
      </w:rPr>
      <w:t>1</w:t>
    </w:r>
    <w:r w:rsidR="000B7EB0" w:rsidRPr="00696E65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EAB2" w14:textId="77777777" w:rsidR="00A25681" w:rsidRDefault="00A25681" w:rsidP="000B7EB0">
      <w:r>
        <w:separator/>
      </w:r>
    </w:p>
  </w:footnote>
  <w:footnote w:type="continuationSeparator" w:id="0">
    <w:p w14:paraId="7C594F5D" w14:textId="77777777" w:rsidR="00A25681" w:rsidRDefault="00A2568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5DB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759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2AE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6EE6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80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0AD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039"/>
    <w:rsid w:val="00176A76"/>
    <w:rsid w:val="00176C34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BD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6C45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2BCE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8DF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60D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62E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871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A8A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6F9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2D26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3EDD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34B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A1B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1E8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C9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192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4E8B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3AB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A2D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C7EBB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5E2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0E1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3FB2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ACA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10D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54B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109C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8CE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0E8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0DA7"/>
    <w:rsid w:val="005F2B0B"/>
    <w:rsid w:val="005F2B55"/>
    <w:rsid w:val="005F2D02"/>
    <w:rsid w:val="005F2DC0"/>
    <w:rsid w:val="005F306E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45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4D87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6E65"/>
    <w:rsid w:val="006974AF"/>
    <w:rsid w:val="0069795C"/>
    <w:rsid w:val="006A0382"/>
    <w:rsid w:val="006A0391"/>
    <w:rsid w:val="006A0CCE"/>
    <w:rsid w:val="006A0E70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1F60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0940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6B7C"/>
    <w:rsid w:val="0072798A"/>
    <w:rsid w:val="00727BCE"/>
    <w:rsid w:val="007306FE"/>
    <w:rsid w:val="00730784"/>
    <w:rsid w:val="0073098D"/>
    <w:rsid w:val="00730EC3"/>
    <w:rsid w:val="0073143A"/>
    <w:rsid w:val="00731488"/>
    <w:rsid w:val="00731D0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A7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55E7"/>
    <w:rsid w:val="007C633E"/>
    <w:rsid w:val="007C6512"/>
    <w:rsid w:val="007C727E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07EC9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A08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337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1BC5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28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28B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159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3FC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524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089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683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D2C"/>
    <w:rsid w:val="009406A9"/>
    <w:rsid w:val="009408A9"/>
    <w:rsid w:val="009409A2"/>
    <w:rsid w:val="00940CDC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4E0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9BF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5EA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4B8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3FFD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681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76"/>
    <w:rsid w:val="00AE62FE"/>
    <w:rsid w:val="00AE661C"/>
    <w:rsid w:val="00AE7851"/>
    <w:rsid w:val="00AF00C3"/>
    <w:rsid w:val="00AF0663"/>
    <w:rsid w:val="00AF1497"/>
    <w:rsid w:val="00AF16CC"/>
    <w:rsid w:val="00AF1EE0"/>
    <w:rsid w:val="00AF20B8"/>
    <w:rsid w:val="00AF256A"/>
    <w:rsid w:val="00AF2A18"/>
    <w:rsid w:val="00AF31DB"/>
    <w:rsid w:val="00AF32C3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7125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4EC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94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5CE6"/>
    <w:rsid w:val="00B9691F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5E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AB6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1795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73A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7A6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C7E44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A2D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380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97C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684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C3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5D7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C85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65D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E72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907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80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6584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3C6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B9B"/>
    <w:rsid w:val="00F16D76"/>
    <w:rsid w:val="00F1799A"/>
    <w:rsid w:val="00F17E18"/>
    <w:rsid w:val="00F20424"/>
    <w:rsid w:val="00F20959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135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F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1F6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C7F10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195"/>
    <w:rsid w:val="00FD664A"/>
    <w:rsid w:val="00FD6B9A"/>
    <w:rsid w:val="00FD6C84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D2E287"/>
  <w15:docId w15:val="{4DD2724F-FA42-4312-ADF2-7A23F553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character" w:styleId="CommentReference">
    <w:name w:val="annotation reference"/>
    <w:basedOn w:val="DefaultParagraphFont"/>
    <w:rsid w:val="00AF3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2C3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AF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32C3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940CDC"/>
    <w:pPr>
      <w:jc w:val="both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0065D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2D3C-0B41-4EBC-B2F7-3C06B21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Kroop</dc:creator>
  <cp:lastModifiedBy>Haramis, Julia</cp:lastModifiedBy>
  <cp:revision>5</cp:revision>
  <cp:lastPrinted>2018-10-15T16:42:00Z</cp:lastPrinted>
  <dcterms:created xsi:type="dcterms:W3CDTF">2018-10-15T16:33:00Z</dcterms:created>
  <dcterms:modified xsi:type="dcterms:W3CDTF">2018-10-15T16:48:00Z</dcterms:modified>
</cp:coreProperties>
</file>