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1F89ACF4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165B8FE5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4DCD343" wp14:editId="66A1947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FF16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E65BFFD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0833450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47AAE04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17297D5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437B20E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67B6773C" w14:textId="0CD0F0DA" w:rsidR="00810F48" w:rsidRPr="00A267C7" w:rsidRDefault="00AF32C3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</w:t>
            </w:r>
            <w:r w:rsidR="00810F48" w:rsidRPr="00170AD8">
              <w:rPr>
                <w:bCs/>
              </w:rPr>
              <w:t xml:space="preserve"> </w:t>
            </w:r>
            <w:r w:rsidR="005F306E">
              <w:rPr>
                <w:bCs/>
              </w:rPr>
              <w:t>1</w:t>
            </w:r>
            <w:r w:rsidR="00304E79">
              <w:rPr>
                <w:bCs/>
              </w:rPr>
              <w:t>4</w:t>
            </w:r>
            <w:r w:rsidR="003075A1">
              <w:rPr>
                <w:bCs/>
              </w:rPr>
              <w:t>97</w:t>
            </w:r>
            <w:r w:rsidR="00EE6584" w:rsidRPr="00170AD8">
              <w:rPr>
                <w:bCs/>
              </w:rPr>
              <w:t>-</w:t>
            </w:r>
            <w:r w:rsidR="00940CDC">
              <w:rPr>
                <w:bCs/>
              </w:rPr>
              <w:t>A</w:t>
            </w:r>
          </w:p>
          <w:p w14:paraId="5E882A9B" w14:textId="77777777" w:rsidR="009E7D5A" w:rsidRDefault="009E7D5A" w:rsidP="005F306E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14:paraId="6A760B67" w14:textId="77777777" w:rsidR="00902A93" w:rsidRDefault="00902A93" w:rsidP="005F306E">
            <w:pPr>
              <w:tabs>
                <w:tab w:val="left" w:pos="-1440"/>
              </w:tabs>
              <w:ind w:left="1440" w:hanging="1440"/>
              <w:jc w:val="left"/>
              <w:rPr>
                <w:bCs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5F306E">
              <w:rPr>
                <w:bCs/>
              </w:rPr>
              <w:t xml:space="preserve">Education </w:t>
            </w:r>
            <w:r w:rsidR="000065DB">
              <w:rPr>
                <w:bCs/>
              </w:rPr>
              <w:t xml:space="preserve"> </w:t>
            </w:r>
          </w:p>
          <w:p w14:paraId="5E0922D2" w14:textId="6E1D05D7" w:rsidR="009E7D5A" w:rsidRPr="00012730" w:rsidRDefault="009E7D5A" w:rsidP="005F306E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</w:p>
        </w:tc>
      </w:tr>
      <w:tr w:rsidR="00902A93" w:rsidRPr="00012730" w14:paraId="11D1D27A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FBCDE3C" w14:textId="69B033BC" w:rsidR="00902A93" w:rsidRPr="00012730" w:rsidRDefault="00902A93" w:rsidP="009B3C8B">
            <w:pPr>
              <w:shd w:val="clear" w:color="auto" w:fill="FFFFFF"/>
              <w:ind w:right="222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304E79">
              <w:rPr>
                <w:rFonts w:eastAsiaTheme="minorHAnsi"/>
              </w:rPr>
              <w:t xml:space="preserve">A Local Law to amend the </w:t>
            </w:r>
            <w:r w:rsidR="00304E79" w:rsidRPr="005042AC">
              <w:t xml:space="preserve">administrative code of the city of New York, in relation to requiring the department of education to </w:t>
            </w:r>
            <w:r w:rsidR="003075A1">
              <w:t xml:space="preserve">report on students in temporary housing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5C685835" w14:textId="2B39BAAB" w:rsidR="000942C8" w:rsidRDefault="00902A93" w:rsidP="000942C8">
            <w:pPr>
              <w:shd w:val="clear" w:color="auto" w:fill="FFFFFF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</w:t>
            </w:r>
            <w:r w:rsidR="00170AD8">
              <w:rPr>
                <w:b/>
                <w:bCs/>
                <w:smallCaps/>
              </w:rPr>
              <w:t>s</w:t>
            </w:r>
            <w:r w:rsidR="000942C8">
              <w:rPr>
                <w:b/>
                <w:bCs/>
              </w:rPr>
              <w:t xml:space="preserve">: </w:t>
            </w:r>
            <w:r w:rsidR="000942C8" w:rsidRPr="00864D21">
              <w:rPr>
                <w:color w:val="000000"/>
              </w:rPr>
              <w:t>Salamanca, Johnson, Levin, Cohen and Menchaca</w:t>
            </w:r>
          </w:p>
          <w:p w14:paraId="51951FF4" w14:textId="0014ADC6" w:rsidR="000065DB" w:rsidRDefault="000065DB" w:rsidP="000065DB">
            <w:pPr>
              <w:pStyle w:val="NormalWeb"/>
              <w:suppressLineNumbers/>
              <w:shd w:val="clear" w:color="auto" w:fill="FFFFFF"/>
              <w:spacing w:after="0"/>
              <w:rPr>
                <w:color w:val="000000"/>
              </w:rPr>
            </w:pPr>
          </w:p>
          <w:p w14:paraId="0BA69C96" w14:textId="6EE7BEF0" w:rsidR="00902A93" w:rsidRPr="00EE6584" w:rsidRDefault="00902A93" w:rsidP="00A657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7875638" w14:textId="377E14EB" w:rsidR="00C26232" w:rsidRPr="000B687C" w:rsidRDefault="00012730" w:rsidP="009B3C8B">
      <w:pPr>
        <w:pStyle w:val="NoSpacing"/>
        <w:spacing w:before="120"/>
        <w:rPr>
          <w:sz w:val="23"/>
          <w:szCs w:val="23"/>
        </w:rPr>
      </w:pPr>
      <w:r>
        <w:rPr>
          <w:b/>
          <w:smallCaps/>
        </w:rPr>
        <w:t>Summary of Legislation:</w:t>
      </w:r>
      <w:r>
        <w:t xml:space="preserve"> </w:t>
      </w:r>
      <w:r w:rsidR="00DE2F5A">
        <w:t xml:space="preserve">Proposed </w:t>
      </w:r>
      <w:r w:rsidR="000942C8">
        <w:t>Intro.</w:t>
      </w:r>
      <w:r w:rsidR="008507E0">
        <w:t xml:space="preserve"> </w:t>
      </w:r>
      <w:proofErr w:type="gramStart"/>
      <w:r w:rsidR="008507E0">
        <w:t>No.</w:t>
      </w:r>
      <w:r w:rsidR="000942C8">
        <w:t xml:space="preserve"> 1497</w:t>
      </w:r>
      <w:r w:rsidR="0021054C">
        <w:t xml:space="preserve">-A would require </w:t>
      </w:r>
      <w:r w:rsidR="0021054C">
        <w:rPr>
          <w:color w:val="000000"/>
        </w:rPr>
        <w:t>t</w:t>
      </w:r>
      <w:r w:rsidR="000065DB" w:rsidRPr="000065DB">
        <w:rPr>
          <w:color w:val="000000"/>
        </w:rPr>
        <w:t>he Department of Education (</w:t>
      </w:r>
      <w:r w:rsidR="008B12C7">
        <w:rPr>
          <w:color w:val="000000"/>
        </w:rPr>
        <w:t>DOE</w:t>
      </w:r>
      <w:r w:rsidR="000065DB" w:rsidRPr="000065DB">
        <w:rPr>
          <w:color w:val="000000"/>
        </w:rPr>
        <w:t>)</w:t>
      </w:r>
      <w:r w:rsidR="00D13FEF">
        <w:rPr>
          <w:color w:val="000000"/>
        </w:rPr>
        <w:t>, in consultation with and as provided by the Department of Homeless Services (DHS), the Department of Social Services/Human Resources Administration (HRA), the Department of Youth and Community Development (DYCD), and the Department of Housing Preservation and Development (HPD), as necessary,</w:t>
      </w:r>
      <w:r w:rsidR="000065DB" w:rsidRPr="000065DB">
        <w:rPr>
          <w:color w:val="000000"/>
        </w:rPr>
        <w:t xml:space="preserve"> </w:t>
      </w:r>
      <w:r w:rsidR="00185BD3">
        <w:rPr>
          <w:color w:val="000000"/>
        </w:rPr>
        <w:t>to</w:t>
      </w:r>
      <w:r w:rsidR="00304E79">
        <w:rPr>
          <w:color w:val="000000"/>
        </w:rPr>
        <w:t xml:space="preserve"> </w:t>
      </w:r>
      <w:r w:rsidR="00D13FEF">
        <w:rPr>
          <w:color w:val="000000"/>
        </w:rPr>
        <w:t xml:space="preserve">submit to the Council and </w:t>
      </w:r>
      <w:r w:rsidR="003075A1">
        <w:rPr>
          <w:color w:val="000000"/>
        </w:rPr>
        <w:t>publish</w:t>
      </w:r>
      <w:r w:rsidR="00D13FEF">
        <w:rPr>
          <w:color w:val="000000"/>
        </w:rPr>
        <w:t xml:space="preserve"> online</w:t>
      </w:r>
      <w:r w:rsidR="003075A1">
        <w:rPr>
          <w:color w:val="000000"/>
        </w:rPr>
        <w:t xml:space="preserve"> an annual report</w:t>
      </w:r>
      <w:r w:rsidR="0077494C">
        <w:rPr>
          <w:color w:val="000000"/>
        </w:rPr>
        <w:t xml:space="preserve"> on or before November 1</w:t>
      </w:r>
      <w:r w:rsidR="009D7794" w:rsidRPr="009D7794">
        <w:rPr>
          <w:color w:val="000000"/>
          <w:vertAlign w:val="superscript"/>
        </w:rPr>
        <w:t>st</w:t>
      </w:r>
      <w:r w:rsidR="009D7794">
        <w:rPr>
          <w:color w:val="000000"/>
        </w:rPr>
        <w:t xml:space="preserve"> </w:t>
      </w:r>
      <w:r w:rsidR="0077494C">
        <w:rPr>
          <w:color w:val="000000"/>
        </w:rPr>
        <w:t xml:space="preserve"> of each year (with the first report due by November 1, 2018)</w:t>
      </w:r>
      <w:r w:rsidR="003075A1">
        <w:rPr>
          <w:color w:val="000000"/>
        </w:rPr>
        <w:t xml:space="preserve"> on students in temporary housing.</w:t>
      </w:r>
      <w:proofErr w:type="gramEnd"/>
      <w:r w:rsidR="003075A1">
        <w:rPr>
          <w:color w:val="000000"/>
        </w:rPr>
        <w:t xml:space="preserve"> </w:t>
      </w:r>
      <w:proofErr w:type="gramStart"/>
      <w:r w:rsidR="000942C8">
        <w:rPr>
          <w:color w:val="000000"/>
        </w:rPr>
        <w:t xml:space="preserve">The report would include information such as </w:t>
      </w:r>
      <w:r w:rsidR="000942C8" w:rsidRPr="00A80A51">
        <w:rPr>
          <w:sz w:val="23"/>
          <w:szCs w:val="23"/>
        </w:rPr>
        <w:t xml:space="preserve">the number of students </w:t>
      </w:r>
      <w:r w:rsidR="000942C8">
        <w:rPr>
          <w:sz w:val="23"/>
          <w:szCs w:val="23"/>
        </w:rPr>
        <w:t>living</w:t>
      </w:r>
      <w:r w:rsidR="000B687C">
        <w:rPr>
          <w:sz w:val="23"/>
          <w:szCs w:val="23"/>
        </w:rPr>
        <w:t xml:space="preserve"> in shelter,</w:t>
      </w:r>
      <w:r w:rsidR="000942C8">
        <w:rPr>
          <w:sz w:val="23"/>
          <w:szCs w:val="23"/>
        </w:rPr>
        <w:t xml:space="preserve"> disaggregated by </w:t>
      </w:r>
      <w:r w:rsidR="000B687C">
        <w:rPr>
          <w:sz w:val="23"/>
          <w:szCs w:val="23"/>
        </w:rPr>
        <w:t>shelter operator</w:t>
      </w:r>
      <w:r w:rsidR="00D13FEF">
        <w:rPr>
          <w:sz w:val="23"/>
          <w:szCs w:val="23"/>
        </w:rPr>
        <w:t>,</w:t>
      </w:r>
      <w:r w:rsidR="000B687C">
        <w:rPr>
          <w:sz w:val="23"/>
          <w:szCs w:val="23"/>
        </w:rPr>
        <w:t xml:space="preserve"> </w:t>
      </w:r>
      <w:r w:rsidR="000942C8" w:rsidRPr="00A80A51">
        <w:rPr>
          <w:sz w:val="23"/>
          <w:szCs w:val="23"/>
        </w:rPr>
        <w:t>the number of students living doubled-up</w:t>
      </w:r>
      <w:r w:rsidR="000B687C">
        <w:rPr>
          <w:sz w:val="23"/>
          <w:szCs w:val="23"/>
        </w:rPr>
        <w:t xml:space="preserve"> in shared housing</w:t>
      </w:r>
      <w:r w:rsidR="00D13FEF">
        <w:rPr>
          <w:sz w:val="23"/>
          <w:szCs w:val="23"/>
        </w:rPr>
        <w:t xml:space="preserve">, </w:t>
      </w:r>
      <w:r w:rsidR="000B687C">
        <w:rPr>
          <w:sz w:val="23"/>
          <w:szCs w:val="23"/>
        </w:rPr>
        <w:t xml:space="preserve">the number of students in a DHS shelter who remain enrolled in a school in their borough of origin, the number of students who transfer to a different school, </w:t>
      </w:r>
      <w:r w:rsidR="000942C8" w:rsidRPr="00A80A51">
        <w:rPr>
          <w:sz w:val="23"/>
          <w:szCs w:val="23"/>
        </w:rPr>
        <w:t xml:space="preserve">information </w:t>
      </w:r>
      <w:r w:rsidR="000942C8">
        <w:rPr>
          <w:sz w:val="23"/>
          <w:szCs w:val="23"/>
        </w:rPr>
        <w:t>on MetroCard and busing usage, and the attendance</w:t>
      </w:r>
      <w:r w:rsidR="00D13FEF">
        <w:rPr>
          <w:sz w:val="23"/>
          <w:szCs w:val="23"/>
        </w:rPr>
        <w:t>, retention, and dropout rates</w:t>
      </w:r>
      <w:r w:rsidR="000942C8">
        <w:rPr>
          <w:sz w:val="23"/>
          <w:szCs w:val="23"/>
        </w:rPr>
        <w:t xml:space="preserve"> of students in temporary housing.</w:t>
      </w:r>
      <w:proofErr w:type="gramEnd"/>
      <w:r w:rsidR="000942C8">
        <w:rPr>
          <w:sz w:val="23"/>
          <w:szCs w:val="23"/>
        </w:rPr>
        <w:t xml:space="preserve"> </w:t>
      </w:r>
    </w:p>
    <w:p w14:paraId="4F52BCF4" w14:textId="0F19ABC5" w:rsidR="00012730" w:rsidRDefault="00185BD3" w:rsidP="00012730">
      <w:pPr>
        <w:spacing w:before="100" w:beforeAutospacing="1"/>
        <w:contextualSpacing/>
      </w:pPr>
      <w:r>
        <w:rPr>
          <w:b/>
          <w:smallCaps/>
        </w:rPr>
        <w:t>Effective Dat</w:t>
      </w:r>
      <w:r w:rsidR="00902A93" w:rsidRPr="00012730">
        <w:rPr>
          <w:b/>
          <w:smallCaps/>
        </w:rPr>
        <w:t>e:</w:t>
      </w:r>
      <w:r w:rsidR="00012730">
        <w:t xml:space="preserve"> </w:t>
      </w:r>
      <w:r w:rsidR="001D560D" w:rsidRPr="00B055CE">
        <w:t xml:space="preserve">This local law </w:t>
      </w:r>
      <w:r w:rsidR="001D560D">
        <w:t>would</w:t>
      </w:r>
      <w:r w:rsidR="001D560D" w:rsidRPr="00B055CE">
        <w:t xml:space="preserve"> take effect</w:t>
      </w:r>
      <w:r w:rsidR="001D560D">
        <w:t xml:space="preserve"> immediately</w:t>
      </w:r>
      <w:r w:rsidR="0077494C">
        <w:t>.</w:t>
      </w:r>
    </w:p>
    <w:p w14:paraId="3427C22B" w14:textId="77777777" w:rsidR="00012730" w:rsidRPr="00012730" w:rsidRDefault="00012730" w:rsidP="00012730">
      <w:pPr>
        <w:spacing w:before="100" w:beforeAutospacing="1"/>
        <w:contextualSpacing/>
      </w:pPr>
    </w:p>
    <w:p w14:paraId="7450CA2D" w14:textId="571AC1F9" w:rsidR="00902A93" w:rsidRPr="00012730" w:rsidRDefault="00170AD8" w:rsidP="00012730">
      <w:pPr>
        <w:spacing w:before="100" w:beforeAutospacing="1"/>
        <w:contextualSpacing/>
      </w:pPr>
      <w:r>
        <w:rPr>
          <w:b/>
          <w:smallCaps/>
        </w:rPr>
        <w:t>Fiscal Year i</w:t>
      </w:r>
      <w:r w:rsidR="00902A93" w:rsidRPr="00012730">
        <w:rPr>
          <w:b/>
          <w:smallCaps/>
        </w:rPr>
        <w:t>n Which Full Fiscal Impact Anticipated:</w:t>
      </w:r>
      <w:r w:rsidR="00012730">
        <w:t xml:space="preserve"> </w:t>
      </w:r>
      <w:r w:rsidR="00940CDC">
        <w:t>Fiscal 201</w:t>
      </w:r>
      <w:r w:rsidR="00DE2F5A">
        <w:t>9</w:t>
      </w:r>
    </w:p>
    <w:p w14:paraId="5A692964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F65C3B6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569D10E" w14:textId="77777777" w:rsidTr="00B24EC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1E38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F5368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0328E" w14:textId="4599EC87" w:rsidR="00706E47" w:rsidRPr="00012730" w:rsidRDefault="00536117" w:rsidP="00B24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51DF" w14:textId="530CC4B2" w:rsidR="00706E47" w:rsidRPr="00012730" w:rsidRDefault="00706E47" w:rsidP="00940CD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C19B26" w14:textId="1B1E675C" w:rsidR="00706E47" w:rsidRPr="00012730" w:rsidRDefault="00706E47" w:rsidP="00940CDC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940CD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0AF117B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85CE2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3176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E64ED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16C832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AE416B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85E9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C191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2981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90D26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6B339F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48B3A9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214F4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EB64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862E84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14C3CBE5" w14:textId="77777777" w:rsidR="000A5804" w:rsidRPr="00012730" w:rsidRDefault="000A5804" w:rsidP="00706E47">
      <w:pPr>
        <w:spacing w:before="120"/>
      </w:pPr>
    </w:p>
    <w:p w14:paraId="3671C53E" w14:textId="77777777" w:rsidR="00396260" w:rsidRPr="00871BC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871BC5" w:rsidRPr="00871BC5">
        <w:t xml:space="preserve">It </w:t>
      </w:r>
      <w:proofErr w:type="gramStart"/>
      <w:r w:rsidR="00871BC5" w:rsidRPr="00871BC5">
        <w:t>is estimated</w:t>
      </w:r>
      <w:proofErr w:type="gramEnd"/>
      <w:r w:rsidR="00871BC5" w:rsidRPr="00871BC5">
        <w:t xml:space="preserve"> that there would be no impact on revenues resulting from the enactment of this legislation.</w:t>
      </w:r>
    </w:p>
    <w:p w14:paraId="45A8A614" w14:textId="520337F8" w:rsidR="00871BC5" w:rsidRPr="00871BC5" w:rsidRDefault="00396260" w:rsidP="00871BC5">
      <w:pPr>
        <w:spacing w:before="24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71BC5" w:rsidRPr="00871BC5">
        <w:t xml:space="preserve">It </w:t>
      </w:r>
      <w:proofErr w:type="gramStart"/>
      <w:r w:rsidR="00871BC5" w:rsidRPr="00871BC5">
        <w:t>is anticipated</w:t>
      </w:r>
      <w:proofErr w:type="gramEnd"/>
      <w:r w:rsidR="00871BC5" w:rsidRPr="00871BC5">
        <w:t xml:space="preserve"> that this legislation would have no impact on expenditures</w:t>
      </w:r>
      <w:r w:rsidR="00F063C6">
        <w:t xml:space="preserve"> a</w:t>
      </w:r>
      <w:r w:rsidR="00196C45">
        <w:t>s</w:t>
      </w:r>
      <w:r w:rsidR="00F063C6">
        <w:t xml:space="preserve"> DOE can use existing resources</w:t>
      </w:r>
      <w:r w:rsidR="00DE2F5A">
        <w:t xml:space="preserve"> to implement the provisions of the legislation</w:t>
      </w:r>
      <w:r w:rsidR="00F063C6">
        <w:t xml:space="preserve">. </w:t>
      </w:r>
      <w:r w:rsidR="00940CDC">
        <w:t xml:space="preserve"> </w:t>
      </w:r>
    </w:p>
    <w:p w14:paraId="71F81CD6" w14:textId="64F9898F" w:rsidR="000A5804" w:rsidRPr="00012730" w:rsidRDefault="00170AD8" w:rsidP="006E1466">
      <w:pPr>
        <w:spacing w:before="24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940CDC">
        <w:t xml:space="preserve">None </w:t>
      </w:r>
    </w:p>
    <w:p w14:paraId="56773A32" w14:textId="77777777" w:rsidR="000A5804" w:rsidRPr="00012730" w:rsidRDefault="000A5804" w:rsidP="009B3C8B">
      <w:pPr>
        <w:spacing w:before="12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871BC5">
        <w:t>New York City Finance Division; New York City Department of Education</w:t>
      </w:r>
    </w:p>
    <w:p w14:paraId="37008521" w14:textId="37805CF8" w:rsidR="000A5804" w:rsidRPr="00871BC5" w:rsidRDefault="00170AD8" w:rsidP="00940CDC">
      <w:pPr>
        <w:spacing w:before="240"/>
      </w:pPr>
      <w:r>
        <w:rPr>
          <w:b/>
          <w:smallCaps/>
        </w:rPr>
        <w:t>Estimate Prepared b</w:t>
      </w:r>
      <w:r w:rsidR="00871BC5">
        <w:rPr>
          <w:b/>
          <w:smallCaps/>
        </w:rPr>
        <w:t xml:space="preserve">y: </w:t>
      </w:r>
      <w:r w:rsidR="00940CDC">
        <w:t>Elizabeth Hoffman, Principal Financial Analyst</w:t>
      </w:r>
    </w:p>
    <w:p w14:paraId="2A000B39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B892306" w14:textId="4F09A84A" w:rsidR="00940CDC" w:rsidRDefault="00A65724" w:rsidP="00940CDC">
      <w:r>
        <w:rPr>
          <w:b/>
          <w:smallCaps/>
        </w:rPr>
        <w:t>Estimate</w:t>
      </w:r>
      <w:r w:rsidR="00170AD8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185BD3">
        <w:rPr>
          <w:b/>
          <w:smallCaps/>
        </w:rPr>
        <w:tab/>
      </w:r>
      <w:r w:rsidR="00185BD3">
        <w:t>Dohini Sompura</w:t>
      </w:r>
      <w:r w:rsidR="00940CDC">
        <w:t>, Unit Head</w:t>
      </w:r>
    </w:p>
    <w:p w14:paraId="65AB63C5" w14:textId="1341E078" w:rsidR="00940CDC" w:rsidRPr="00012730" w:rsidRDefault="00940CDC" w:rsidP="00940CDC">
      <w:r>
        <w:t xml:space="preserve">                                            </w:t>
      </w:r>
      <w:r w:rsidR="00185BD3">
        <w:tab/>
      </w:r>
      <w:r w:rsidR="000B687C">
        <w:t>Eric Bernstein</w:t>
      </w:r>
      <w:r>
        <w:t xml:space="preserve">, Counsel </w:t>
      </w:r>
    </w:p>
    <w:p w14:paraId="4B59B4A7" w14:textId="3527DF9F" w:rsidR="00F20959" w:rsidRDefault="000B7EB0" w:rsidP="00A65724">
      <w:pPr>
        <w:spacing w:before="240" w:after="240"/>
        <w:rPr>
          <w:szCs w:val="22"/>
        </w:rPr>
      </w:pPr>
      <w:bookmarkStart w:id="0" w:name="_GoBack"/>
      <w:bookmarkEnd w:id="0"/>
      <w:r w:rsidRPr="00012730">
        <w:rPr>
          <w:b/>
          <w:smallCaps/>
        </w:rPr>
        <w:lastRenderedPageBreak/>
        <w:t>Legislative History:</w:t>
      </w:r>
      <w:r w:rsidR="00F20959">
        <w:rPr>
          <w:szCs w:val="22"/>
        </w:rPr>
        <w:t xml:space="preserve"> </w:t>
      </w:r>
      <w:r w:rsidR="00F20959">
        <w:t>This legislation was</w:t>
      </w:r>
      <w:r w:rsidR="00DE2F5A">
        <w:t xml:space="preserve"> </w:t>
      </w:r>
      <w:r w:rsidR="003075A1">
        <w:t xml:space="preserve">introduced to the </w:t>
      </w:r>
      <w:r w:rsidR="008507E0">
        <w:t>C</w:t>
      </w:r>
      <w:r w:rsidR="003075A1">
        <w:t>ouncil on March 1, 2017</w:t>
      </w:r>
      <w:r w:rsidR="008507E0">
        <w:t xml:space="preserve"> as Intro. No. 1497</w:t>
      </w:r>
      <w:r w:rsidR="003075A1">
        <w:t xml:space="preserve"> and</w:t>
      </w:r>
      <w:r w:rsidR="008507E0">
        <w:t xml:space="preserve"> was</w:t>
      </w:r>
      <w:r w:rsidR="003075A1">
        <w:t xml:space="preserve"> referred to the Committee</w:t>
      </w:r>
      <w:r w:rsidR="00F20959">
        <w:t xml:space="preserve"> on</w:t>
      </w:r>
      <w:r w:rsidR="00726B7C">
        <w:t xml:space="preserve"> </w:t>
      </w:r>
      <w:r w:rsidR="00475DDB">
        <w:t>Education</w:t>
      </w:r>
      <w:r w:rsidR="003075A1">
        <w:t xml:space="preserve"> (the Committee). On October 11, 2017</w:t>
      </w:r>
      <w:r w:rsidR="008507E0">
        <w:t>, the Committee, along with the Committee on General Welfare, held</w:t>
      </w:r>
      <w:r w:rsidR="003075A1">
        <w:t xml:space="preserve"> a hearing on Intro</w:t>
      </w:r>
      <w:r w:rsidR="008507E0">
        <w:t>. No.</w:t>
      </w:r>
      <w:r w:rsidR="003075A1">
        <w:t xml:space="preserve"> </w:t>
      </w:r>
      <w:proofErr w:type="gramStart"/>
      <w:r w:rsidR="003075A1">
        <w:t>1497</w:t>
      </w:r>
      <w:r w:rsidR="008507E0">
        <w:t>,</w:t>
      </w:r>
      <w:proofErr w:type="gramEnd"/>
      <w:r w:rsidR="003075A1">
        <w:t xml:space="preserve"> and the bill was laid over. </w:t>
      </w:r>
      <w:r w:rsidR="001F362E">
        <w:t xml:space="preserve">The legislation was </w:t>
      </w:r>
      <w:r w:rsidR="00475DDB">
        <w:t xml:space="preserve">subsequently </w:t>
      </w:r>
      <w:r w:rsidR="003740DC">
        <w:t>amended</w:t>
      </w:r>
      <w:r w:rsidR="00DE2F5A">
        <w:t xml:space="preserve"> and</w:t>
      </w:r>
      <w:r w:rsidR="00726B7C">
        <w:t xml:space="preserve"> </w:t>
      </w:r>
      <w:r w:rsidR="00DE2F5A">
        <w:t>t</w:t>
      </w:r>
      <w:r w:rsidR="00CC7E44">
        <w:t>he ame</w:t>
      </w:r>
      <w:r w:rsidR="00543FB2">
        <w:t>nded version, Proposed Int</w:t>
      </w:r>
      <w:r w:rsidR="00DE2F5A">
        <w:t>ro</w:t>
      </w:r>
      <w:r w:rsidR="00543FB2">
        <w:t>.</w:t>
      </w:r>
      <w:r w:rsidR="008507E0">
        <w:t xml:space="preserve"> </w:t>
      </w:r>
      <w:proofErr w:type="gramStart"/>
      <w:r w:rsidR="008507E0">
        <w:t>No.</w:t>
      </w:r>
      <w:r w:rsidR="00543FB2">
        <w:t xml:space="preserve"> </w:t>
      </w:r>
      <w:r w:rsidR="003740DC">
        <w:t>1</w:t>
      </w:r>
      <w:r w:rsidR="00543FB2">
        <w:t>4</w:t>
      </w:r>
      <w:r w:rsidR="003075A1">
        <w:t>97</w:t>
      </w:r>
      <w:r w:rsidR="00CC7E44">
        <w:t>-A</w:t>
      </w:r>
      <w:r w:rsidR="00196C45">
        <w:t>,</w:t>
      </w:r>
      <w:r w:rsidR="00726B7C">
        <w:t xml:space="preserve"> will be voted on by the Committee</w:t>
      </w:r>
      <w:proofErr w:type="gramEnd"/>
      <w:r w:rsidR="00726B7C">
        <w:t xml:space="preserve"> </w:t>
      </w:r>
      <w:r w:rsidR="00196C45">
        <w:t>on</w:t>
      </w:r>
      <w:r w:rsidR="00726B7C">
        <w:t xml:space="preserve"> </w:t>
      </w:r>
      <w:r w:rsidR="000B687C">
        <w:t>December 18</w:t>
      </w:r>
      <w:r w:rsidR="00543FB2">
        <w:t>, 2017</w:t>
      </w:r>
      <w:r w:rsidR="00726B7C">
        <w:t xml:space="preserve">. </w:t>
      </w:r>
      <w:r w:rsidR="00726B7C">
        <w:rPr>
          <w:bCs/>
        </w:rPr>
        <w:t>U</w:t>
      </w:r>
      <w:r w:rsidR="00726B7C">
        <w:t xml:space="preserve">pon successful vote by </w:t>
      </w:r>
      <w:r w:rsidR="003075A1">
        <w:t>the Committee, Proposed Intro.</w:t>
      </w:r>
      <w:r w:rsidR="008507E0">
        <w:t xml:space="preserve"> No.</w:t>
      </w:r>
      <w:r w:rsidR="003075A1">
        <w:t xml:space="preserve"> 1497</w:t>
      </w:r>
      <w:r w:rsidR="00726B7C">
        <w:t>-</w:t>
      </w:r>
      <w:r w:rsidR="00807EC9">
        <w:t>A</w:t>
      </w:r>
      <w:r w:rsidR="00726B7C">
        <w:t xml:space="preserve"> </w:t>
      </w:r>
      <w:proofErr w:type="gramStart"/>
      <w:r w:rsidR="00726B7C">
        <w:t>will be submitted</w:t>
      </w:r>
      <w:proofErr w:type="gramEnd"/>
      <w:r w:rsidR="00726B7C">
        <w:t xml:space="preserve"> to the full Council for a vote on</w:t>
      </w:r>
      <w:r w:rsidR="001F362E">
        <w:t xml:space="preserve"> </w:t>
      </w:r>
      <w:r w:rsidR="003740DC">
        <w:t xml:space="preserve">December </w:t>
      </w:r>
      <w:r w:rsidR="003D5ABB">
        <w:t>19</w:t>
      </w:r>
      <w:r w:rsidR="00543FB2">
        <w:t>, 2017</w:t>
      </w:r>
      <w:r w:rsidR="00807EC9">
        <w:t xml:space="preserve">. </w:t>
      </w:r>
    </w:p>
    <w:p w14:paraId="4B7439DE" w14:textId="11F71370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0B687C">
        <w:t>December 12</w:t>
      </w:r>
      <w:r w:rsidR="003075A1">
        <w:t>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9BA5" w14:textId="77777777" w:rsidR="00951BDA" w:rsidRDefault="00951BDA" w:rsidP="000B7EB0">
      <w:r>
        <w:separator/>
      </w:r>
    </w:p>
  </w:endnote>
  <w:endnote w:type="continuationSeparator" w:id="0">
    <w:p w14:paraId="218759AC" w14:textId="77777777" w:rsidR="00951BDA" w:rsidRDefault="00951BDA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CE0B" w14:textId="4B907D59" w:rsidR="000B7EB0" w:rsidRDefault="00AF32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8507E0">
      <w:rPr>
        <w:rFonts w:asciiTheme="majorHAnsi" w:eastAsiaTheme="majorEastAsia" w:hAnsiTheme="majorHAnsi" w:cstheme="majorBidi"/>
      </w:rPr>
      <w:t xml:space="preserve"> No.</w:t>
    </w:r>
    <w:r w:rsidR="00464E8B">
      <w:rPr>
        <w:rFonts w:asciiTheme="majorHAnsi" w:eastAsiaTheme="majorEastAsia" w:hAnsiTheme="majorHAnsi" w:cstheme="majorBidi"/>
      </w:rPr>
      <w:t xml:space="preserve"> </w:t>
    </w:r>
    <w:r w:rsidR="00940CDC">
      <w:rPr>
        <w:rFonts w:asciiTheme="majorHAnsi" w:eastAsiaTheme="majorEastAsia" w:hAnsiTheme="majorHAnsi" w:cstheme="majorBidi"/>
      </w:rPr>
      <w:t>1</w:t>
    </w:r>
    <w:r w:rsidR="00CA245D">
      <w:rPr>
        <w:rFonts w:asciiTheme="majorHAnsi" w:eastAsiaTheme="majorEastAsia" w:hAnsiTheme="majorHAnsi" w:cstheme="majorBidi"/>
      </w:rPr>
      <w:t>4</w:t>
    </w:r>
    <w:r w:rsidR="003075A1">
      <w:rPr>
        <w:rFonts w:asciiTheme="majorHAnsi" w:eastAsiaTheme="majorEastAsia" w:hAnsiTheme="majorHAnsi" w:cstheme="majorBidi"/>
      </w:rPr>
      <w:t>97</w:t>
    </w:r>
    <w:r w:rsidR="00464E8B">
      <w:rPr>
        <w:rFonts w:asciiTheme="majorHAnsi" w:eastAsiaTheme="majorEastAsia" w:hAnsiTheme="majorHAnsi" w:cstheme="majorBidi"/>
      </w:rPr>
      <w:t>-</w:t>
    </w:r>
    <w:r w:rsidR="00940CDC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9B3C8B" w:rsidRPr="009B3C8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A426" w14:textId="77777777" w:rsidR="00951BDA" w:rsidRDefault="00951BDA" w:rsidP="000B7EB0">
      <w:r>
        <w:separator/>
      </w:r>
    </w:p>
  </w:footnote>
  <w:footnote w:type="continuationSeparator" w:id="0">
    <w:p w14:paraId="67752593" w14:textId="77777777" w:rsidR="00951BDA" w:rsidRDefault="00951BDA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5DB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5D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D4F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2FB"/>
    <w:rsid w:val="00093610"/>
    <w:rsid w:val="000941DE"/>
    <w:rsid w:val="000942A5"/>
    <w:rsid w:val="000942C8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87C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1E6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EE6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23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80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0AD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039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BD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6C45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DBA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2BCE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60D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62E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871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54C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A8A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6F9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2D26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4E79"/>
    <w:rsid w:val="0030605A"/>
    <w:rsid w:val="003060C8"/>
    <w:rsid w:val="00306509"/>
    <w:rsid w:val="003070B5"/>
    <w:rsid w:val="003075A1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0DC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1D1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ABB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C9"/>
    <w:rsid w:val="004062D8"/>
    <w:rsid w:val="004068FA"/>
    <w:rsid w:val="00407A92"/>
    <w:rsid w:val="004101C7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4E8B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5DDB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3AB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BB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3FB2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ACA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10D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54B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109C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E8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0DA7"/>
    <w:rsid w:val="005F2B0B"/>
    <w:rsid w:val="005F2B55"/>
    <w:rsid w:val="005F2D02"/>
    <w:rsid w:val="005F2DC0"/>
    <w:rsid w:val="005F306E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1F60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1D3B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B7C"/>
    <w:rsid w:val="0072798A"/>
    <w:rsid w:val="00727BCE"/>
    <w:rsid w:val="007306FE"/>
    <w:rsid w:val="00730784"/>
    <w:rsid w:val="0073098D"/>
    <w:rsid w:val="00730EC3"/>
    <w:rsid w:val="0073143A"/>
    <w:rsid w:val="00731488"/>
    <w:rsid w:val="00731D0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494C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149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07EC9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7E0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1BC5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28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28B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2C7"/>
    <w:rsid w:val="008B13CA"/>
    <w:rsid w:val="008B24EE"/>
    <w:rsid w:val="008B27A6"/>
    <w:rsid w:val="008B303C"/>
    <w:rsid w:val="008B30BC"/>
    <w:rsid w:val="008B394D"/>
    <w:rsid w:val="008B3BDB"/>
    <w:rsid w:val="008B3DD6"/>
    <w:rsid w:val="008B3FC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089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CDC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4E0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BDA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9BF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EA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4B8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3C8B"/>
    <w:rsid w:val="009B3FFD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794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E7D5A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2C3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125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4EC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6FC9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1F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19B"/>
    <w:rsid w:val="00BB29B8"/>
    <w:rsid w:val="00BB2B18"/>
    <w:rsid w:val="00BB2B31"/>
    <w:rsid w:val="00BB3087"/>
    <w:rsid w:val="00BB3273"/>
    <w:rsid w:val="00BB3369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9AE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232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45D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E44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3FEF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5591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97C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E08"/>
    <w:rsid w:val="00DC3F60"/>
    <w:rsid w:val="00DC41D9"/>
    <w:rsid w:val="00DC55CA"/>
    <w:rsid w:val="00DC5684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2F5A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5D7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65D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E72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907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584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3C6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959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135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D2E287"/>
  <w15:docId w15:val="{4DD2724F-FA42-4312-ADF2-7A23F55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AF3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2C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F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2C3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940CDC"/>
    <w:pPr>
      <w:jc w:val="both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065DB"/>
    <w:pPr>
      <w:spacing w:after="160" w:line="259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1282-A288-4463-BFE9-21B5218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Elizabeth</dc:creator>
  <cp:lastModifiedBy>Pagan, Maria</cp:lastModifiedBy>
  <cp:revision>3</cp:revision>
  <cp:lastPrinted>2017-12-13T17:43:00Z</cp:lastPrinted>
  <dcterms:created xsi:type="dcterms:W3CDTF">2017-12-14T16:14:00Z</dcterms:created>
  <dcterms:modified xsi:type="dcterms:W3CDTF">2017-12-18T14:15:00Z</dcterms:modified>
</cp:coreProperties>
</file>