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5670"/>
        <w:gridCol w:w="5205"/>
      </w:tblGrid>
      <w:tr w:rsidR="00902A93" w:rsidRPr="00012730" w14:paraId="1F89ACF4" w14:textId="77777777" w:rsidTr="003D0A1B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14:paraId="165B8FE5" w14:textId="77777777" w:rsidR="00902A93" w:rsidRPr="00012730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44DCD343" wp14:editId="66A19478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ABFF16" w14:textId="77777777" w:rsidR="00902A93" w:rsidRPr="00012730" w:rsidRDefault="00902A93" w:rsidP="002A7A09"/>
        </w:tc>
        <w:tc>
          <w:tcPr>
            <w:tcW w:w="5205" w:type="dxa"/>
            <w:tcBorders>
              <w:bottom w:val="single" w:sz="4" w:space="0" w:color="auto"/>
            </w:tcBorders>
          </w:tcPr>
          <w:p w14:paraId="4E65BFFD" w14:textId="77777777" w:rsidR="00902A93" w:rsidRPr="00012730" w:rsidRDefault="00902A93" w:rsidP="002A7A0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14:paraId="30833450" w14:textId="77777777" w:rsidR="00902A93" w:rsidRPr="00012730" w:rsidRDefault="00902A93" w:rsidP="002A7A0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347AAE04" w14:textId="7F19D26B" w:rsidR="00902A93" w:rsidRPr="00012730" w:rsidRDefault="00A65724" w:rsidP="002A7A09">
            <w:pPr>
              <w:spacing w:before="120"/>
              <w:rPr>
                <w:bCs/>
                <w:smallCaps/>
              </w:rPr>
            </w:pPr>
            <w:r>
              <w:rPr>
                <w:bCs/>
                <w:smallCaps/>
              </w:rPr>
              <w:t>Latonia M</w:t>
            </w:r>
            <w:r w:rsidR="00536117">
              <w:rPr>
                <w:bCs/>
                <w:smallCaps/>
              </w:rPr>
              <w:t>c</w:t>
            </w:r>
            <w:r w:rsidR="006A0E70">
              <w:rPr>
                <w:bCs/>
                <w:smallCaps/>
              </w:rPr>
              <w:t>K</w:t>
            </w:r>
            <w:r w:rsidR="00536117">
              <w:rPr>
                <w:bCs/>
                <w:smallCaps/>
              </w:rPr>
              <w:t>inney</w:t>
            </w:r>
            <w:r w:rsidR="00902A93" w:rsidRPr="00012730">
              <w:rPr>
                <w:bCs/>
                <w:smallCaps/>
              </w:rPr>
              <w:t>, Director</w:t>
            </w:r>
          </w:p>
          <w:p w14:paraId="617297D5" w14:textId="77777777" w:rsidR="00902A93" w:rsidRPr="00012730" w:rsidRDefault="00902A93" w:rsidP="002A7A09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0437B20E" w14:textId="77777777" w:rsidR="00902A93" w:rsidRPr="00012730" w:rsidRDefault="00902A93" w:rsidP="002A7A09">
            <w:pPr>
              <w:rPr>
                <w:b/>
                <w:bCs/>
              </w:rPr>
            </w:pPr>
          </w:p>
          <w:p w14:paraId="67B6773C" w14:textId="708DD389" w:rsidR="00810F48" w:rsidRPr="00A267C7" w:rsidRDefault="00AF32C3" w:rsidP="00810F48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="00810F48">
              <w:rPr>
                <w:b/>
                <w:bCs/>
                <w:smallCaps/>
              </w:rPr>
              <w:t>Intro. No</w:t>
            </w:r>
            <w:r>
              <w:rPr>
                <w:b/>
                <w:bCs/>
                <w:smallCaps/>
              </w:rPr>
              <w:t>.</w:t>
            </w:r>
            <w:r w:rsidR="00810F48">
              <w:rPr>
                <w:b/>
                <w:bCs/>
              </w:rPr>
              <w:t xml:space="preserve">: </w:t>
            </w:r>
            <w:r w:rsidR="00810F48" w:rsidRPr="00170AD8">
              <w:rPr>
                <w:bCs/>
              </w:rPr>
              <w:t xml:space="preserve"> </w:t>
            </w:r>
            <w:r w:rsidR="005F306E">
              <w:rPr>
                <w:bCs/>
              </w:rPr>
              <w:t>461</w:t>
            </w:r>
            <w:r w:rsidR="00EE6584" w:rsidRPr="00170AD8">
              <w:rPr>
                <w:bCs/>
              </w:rPr>
              <w:t>-</w:t>
            </w:r>
            <w:r w:rsidR="00940CDC">
              <w:rPr>
                <w:bCs/>
              </w:rPr>
              <w:t>A</w:t>
            </w:r>
          </w:p>
          <w:p w14:paraId="5E0922D2" w14:textId="5594854B" w:rsidR="00902A93" w:rsidRPr="00012730" w:rsidRDefault="00902A93" w:rsidP="003D0A1B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A267C7" w:rsidRPr="00012730">
              <w:rPr>
                <w:bCs/>
              </w:rPr>
              <w:t xml:space="preserve"> </w:t>
            </w:r>
            <w:r w:rsidR="005F306E">
              <w:rPr>
                <w:bCs/>
              </w:rPr>
              <w:t xml:space="preserve">Education </w:t>
            </w:r>
            <w:r w:rsidR="000065DB">
              <w:rPr>
                <w:bCs/>
              </w:rPr>
              <w:t xml:space="preserve"> </w:t>
            </w:r>
          </w:p>
        </w:tc>
      </w:tr>
      <w:tr w:rsidR="00902A93" w:rsidRPr="00012730" w14:paraId="11D1D27A" w14:textId="77777777" w:rsidTr="003D0A1B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14:paraId="5163A52A" w14:textId="39FEF3EA" w:rsidR="005F306E" w:rsidRPr="005F306E" w:rsidRDefault="00902A93" w:rsidP="005F306E">
            <w:pPr>
              <w:pStyle w:val="NoSpacing"/>
              <w:rPr>
                <w:rFonts w:eastAsiaTheme="minorHAnsi"/>
              </w:rPr>
            </w:pPr>
            <w:r w:rsidRPr="00012730">
              <w:rPr>
                <w:b/>
                <w:bCs/>
                <w:smallCaps/>
              </w:rPr>
              <w:t>Title:</w:t>
            </w:r>
            <w:r w:rsidR="00012730">
              <w:rPr>
                <w:bCs/>
              </w:rPr>
              <w:t xml:space="preserve"> </w:t>
            </w:r>
            <w:r w:rsidR="005F306E" w:rsidRPr="005F306E">
              <w:rPr>
                <w:rFonts w:eastAsiaTheme="minorHAnsi"/>
              </w:rPr>
              <w:t>A Local Law to amend the administrative code of the city of New York, in relation to information regarding summer meals</w:t>
            </w:r>
            <w:r w:rsidR="004F35E2">
              <w:rPr>
                <w:rFonts w:eastAsiaTheme="minorHAnsi"/>
              </w:rPr>
              <w:t>.</w:t>
            </w:r>
          </w:p>
          <w:p w14:paraId="5878FC71" w14:textId="5BA3DA93" w:rsidR="00940CDC" w:rsidRDefault="00940CDC" w:rsidP="00940CDC">
            <w:pPr>
              <w:suppressLineNumbers/>
              <w:suppressAutoHyphens/>
              <w:autoSpaceDE w:val="0"/>
              <w:autoSpaceDN w:val="0"/>
              <w:adjustRightInd w:val="0"/>
              <w:rPr>
                <w:spacing w:val="-3"/>
              </w:rPr>
            </w:pPr>
          </w:p>
          <w:p w14:paraId="7FBCDE3C" w14:textId="3E245EC4" w:rsidR="00902A93" w:rsidRPr="00012730" w:rsidRDefault="00902A93" w:rsidP="003962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5" w:type="dxa"/>
            <w:tcBorders>
              <w:top w:val="single" w:sz="4" w:space="0" w:color="auto"/>
            </w:tcBorders>
          </w:tcPr>
          <w:p w14:paraId="51951FF4" w14:textId="3C6476A3" w:rsidR="000065DB" w:rsidRDefault="00902A93" w:rsidP="003D0A1B">
            <w:pPr>
              <w:pStyle w:val="NormalWeb"/>
              <w:suppressLineNumbers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012730">
              <w:rPr>
                <w:b/>
                <w:bCs/>
                <w:smallCaps/>
              </w:rPr>
              <w:t>Sponsor</w:t>
            </w:r>
            <w:r w:rsidR="00170AD8">
              <w:rPr>
                <w:b/>
                <w:bCs/>
                <w:smallCaps/>
              </w:rPr>
              <w:t>s</w:t>
            </w:r>
            <w:r w:rsidR="00940CDC">
              <w:rPr>
                <w:b/>
                <w:bCs/>
              </w:rPr>
              <w:t xml:space="preserve">: </w:t>
            </w:r>
            <w:r w:rsidR="005F306E">
              <w:rPr>
                <w:spacing w:val="-3"/>
              </w:rPr>
              <w:t>Council Members</w:t>
            </w:r>
            <w:r w:rsidR="009454E0">
              <w:rPr>
                <w:color w:val="000000"/>
              </w:rPr>
              <w:t xml:space="preserve"> </w:t>
            </w:r>
            <w:r w:rsidR="005F306E" w:rsidRPr="00A1770E">
              <w:rPr>
                <w:rFonts w:eastAsia="Times New Roman"/>
                <w:color w:val="000000"/>
              </w:rPr>
              <w:t>Vacca, Barron, Constantinides, Eugene, Johnson, Koo, Mendez, Cohen, Rodriguez, Rosenthal</w:t>
            </w:r>
            <w:r w:rsidR="005F306E">
              <w:rPr>
                <w:rFonts w:eastAsia="Times New Roman"/>
                <w:color w:val="000000"/>
              </w:rPr>
              <w:t>, Menchaca, Rose</w:t>
            </w:r>
            <w:r w:rsidR="005A48CE">
              <w:rPr>
                <w:rFonts w:eastAsia="Times New Roman"/>
                <w:color w:val="000000"/>
              </w:rPr>
              <w:t>, Kallos</w:t>
            </w:r>
            <w:r w:rsidR="005F306E" w:rsidRPr="00A1770E">
              <w:rPr>
                <w:rFonts w:eastAsia="Times New Roman"/>
                <w:color w:val="000000"/>
              </w:rPr>
              <w:t xml:space="preserve"> and the Public Advocate (Ms. James) (by request of the Manhattan Borough President)  </w:t>
            </w:r>
          </w:p>
          <w:p w14:paraId="0BA69C96" w14:textId="6EE7BEF0" w:rsidR="00902A93" w:rsidRPr="00EE6584" w:rsidRDefault="00902A93" w:rsidP="00A6572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4BBBACC" w14:textId="7720E835" w:rsidR="00B9691F" w:rsidRPr="00940CDC" w:rsidRDefault="00012730" w:rsidP="00940CDC">
      <w:pPr>
        <w:pStyle w:val="NoSpacing"/>
        <w:rPr>
          <w:rFonts w:eastAsia="Calibri"/>
        </w:rPr>
      </w:pPr>
      <w:r>
        <w:rPr>
          <w:b/>
          <w:smallCaps/>
        </w:rPr>
        <w:t>Summary of Legislation:</w:t>
      </w:r>
      <w:r>
        <w:t xml:space="preserve"> </w:t>
      </w:r>
      <w:r w:rsidR="006A0E70">
        <w:t>Proposed Intro. 461-A would require t</w:t>
      </w:r>
      <w:r w:rsidR="000065DB" w:rsidRPr="000065DB">
        <w:rPr>
          <w:color w:val="000000"/>
        </w:rPr>
        <w:t xml:space="preserve">he Department of Education (DOE) </w:t>
      </w:r>
      <w:r w:rsidR="006A0E70">
        <w:rPr>
          <w:color w:val="000000"/>
        </w:rPr>
        <w:t>to</w:t>
      </w:r>
      <w:r w:rsidR="00185BD3">
        <w:rPr>
          <w:color w:val="000000"/>
        </w:rPr>
        <w:t xml:space="preserve"> </w:t>
      </w:r>
      <w:r w:rsidR="005A48CE">
        <w:rPr>
          <w:color w:val="000000"/>
        </w:rPr>
        <w:t xml:space="preserve">post and </w:t>
      </w:r>
      <w:r w:rsidR="00185BD3">
        <w:rPr>
          <w:color w:val="000000"/>
        </w:rPr>
        <w:t xml:space="preserve">distribute </w:t>
      </w:r>
      <w:r w:rsidR="005A48CE">
        <w:rPr>
          <w:color w:val="000000"/>
        </w:rPr>
        <w:t>by June 1</w:t>
      </w:r>
      <w:r w:rsidR="005A48CE" w:rsidRPr="00824994">
        <w:rPr>
          <w:color w:val="000000"/>
          <w:vertAlign w:val="superscript"/>
        </w:rPr>
        <w:t>st</w:t>
      </w:r>
      <w:r w:rsidR="005A48CE">
        <w:rPr>
          <w:color w:val="000000"/>
        </w:rPr>
        <w:t xml:space="preserve"> of each year (with the first posting and distribution to be done no later than June 1, 2018) </w:t>
      </w:r>
      <w:r w:rsidR="00185BD3">
        <w:rPr>
          <w:color w:val="000000"/>
        </w:rPr>
        <w:t xml:space="preserve">information about </w:t>
      </w:r>
      <w:r w:rsidR="006A0E70">
        <w:rPr>
          <w:color w:val="000000"/>
        </w:rPr>
        <w:t xml:space="preserve">the </w:t>
      </w:r>
      <w:r w:rsidR="005A48CE">
        <w:rPr>
          <w:color w:val="000000"/>
        </w:rPr>
        <w:t xml:space="preserve">availability of  the </w:t>
      </w:r>
      <w:r w:rsidR="006A0E70">
        <w:rPr>
          <w:color w:val="000000"/>
        </w:rPr>
        <w:t xml:space="preserve">upcoming </w:t>
      </w:r>
      <w:r w:rsidR="00185BD3">
        <w:rPr>
          <w:color w:val="000000"/>
        </w:rPr>
        <w:t>summer meal</w:t>
      </w:r>
      <w:r w:rsidR="006A0E70">
        <w:rPr>
          <w:color w:val="000000"/>
        </w:rPr>
        <w:t xml:space="preserve"> program</w:t>
      </w:r>
      <w:r w:rsidR="005A48CE">
        <w:rPr>
          <w:color w:val="000000"/>
        </w:rPr>
        <w:t>.</w:t>
      </w:r>
      <w:r w:rsidR="004F35E2">
        <w:rPr>
          <w:color w:val="000000"/>
        </w:rPr>
        <w:t xml:space="preserve"> </w:t>
      </w:r>
      <w:r w:rsidR="00185BD3">
        <w:rPr>
          <w:color w:val="000000"/>
        </w:rPr>
        <w:t xml:space="preserve">Information would include where and when summer meals are available, as well as eligibility requirements for </w:t>
      </w:r>
      <w:r w:rsidR="005A48CE">
        <w:rPr>
          <w:color w:val="000000"/>
        </w:rPr>
        <w:t xml:space="preserve">such </w:t>
      </w:r>
      <w:r w:rsidR="00185BD3">
        <w:rPr>
          <w:color w:val="000000"/>
        </w:rPr>
        <w:t xml:space="preserve">meals. </w:t>
      </w:r>
      <w:r w:rsidR="0035734B">
        <w:rPr>
          <w:color w:val="000000"/>
        </w:rPr>
        <w:t xml:space="preserve">Intro. 461-A would require DOE to post </w:t>
      </w:r>
      <w:r w:rsidR="0035734B">
        <w:rPr>
          <w:rFonts w:eastAsiaTheme="minorHAnsi"/>
        </w:rPr>
        <w:t>t</w:t>
      </w:r>
      <w:r w:rsidR="00185BD3" w:rsidRPr="00185BD3">
        <w:rPr>
          <w:rFonts w:eastAsiaTheme="minorHAnsi"/>
        </w:rPr>
        <w:t xml:space="preserve">he information on DOE’s website, the website of any city agency collaborating with DOE to provide meals, and the 311 website; and </w:t>
      </w:r>
      <w:r w:rsidR="0035734B">
        <w:rPr>
          <w:rFonts w:eastAsiaTheme="minorHAnsi"/>
        </w:rPr>
        <w:t xml:space="preserve">to </w:t>
      </w:r>
      <w:r w:rsidR="00185BD3" w:rsidRPr="00185BD3">
        <w:rPr>
          <w:rFonts w:eastAsiaTheme="minorHAnsi"/>
        </w:rPr>
        <w:t>distribu</w:t>
      </w:r>
      <w:r w:rsidR="0035734B">
        <w:rPr>
          <w:rFonts w:eastAsiaTheme="minorHAnsi"/>
        </w:rPr>
        <w:t>te the information</w:t>
      </w:r>
      <w:r w:rsidR="00185BD3" w:rsidRPr="00185BD3">
        <w:rPr>
          <w:rFonts w:eastAsiaTheme="minorHAnsi"/>
        </w:rPr>
        <w:t xml:space="preserve"> to council members, borough presidents, community boards, community education councils, parent associations, and parent teacher associations.</w:t>
      </w:r>
    </w:p>
    <w:p w14:paraId="4F52BCF4" w14:textId="3D58C306" w:rsidR="00012730" w:rsidRDefault="00185BD3" w:rsidP="00012730">
      <w:pPr>
        <w:spacing w:before="100" w:beforeAutospacing="1"/>
        <w:contextualSpacing/>
      </w:pPr>
      <w:r>
        <w:rPr>
          <w:b/>
          <w:smallCaps/>
        </w:rPr>
        <w:t>Effective Dat</w:t>
      </w:r>
      <w:r w:rsidR="00902A93" w:rsidRPr="00012730">
        <w:rPr>
          <w:b/>
          <w:smallCaps/>
        </w:rPr>
        <w:t>e:</w:t>
      </w:r>
      <w:r w:rsidR="00012730">
        <w:t xml:space="preserve"> </w:t>
      </w:r>
      <w:r w:rsidR="001D560D" w:rsidRPr="00B055CE">
        <w:t xml:space="preserve">This local law </w:t>
      </w:r>
      <w:r w:rsidR="001D560D">
        <w:t>would</w:t>
      </w:r>
      <w:r w:rsidR="001D560D" w:rsidRPr="00B055CE">
        <w:t xml:space="preserve"> take effect</w:t>
      </w:r>
      <w:r w:rsidR="001D560D">
        <w:t xml:space="preserve"> immediately</w:t>
      </w:r>
    </w:p>
    <w:p w14:paraId="3427C22B" w14:textId="77777777" w:rsidR="00012730" w:rsidRPr="00012730" w:rsidRDefault="00012730" w:rsidP="00012730">
      <w:pPr>
        <w:spacing w:before="100" w:beforeAutospacing="1"/>
        <w:contextualSpacing/>
      </w:pPr>
    </w:p>
    <w:p w14:paraId="7450CA2D" w14:textId="13CE54D9" w:rsidR="00902A93" w:rsidRPr="00012730" w:rsidRDefault="00170AD8" w:rsidP="00012730">
      <w:pPr>
        <w:spacing w:before="100" w:beforeAutospacing="1"/>
        <w:contextualSpacing/>
      </w:pPr>
      <w:r>
        <w:rPr>
          <w:b/>
          <w:smallCaps/>
        </w:rPr>
        <w:t>Fiscal Year i</w:t>
      </w:r>
      <w:r w:rsidR="00902A93" w:rsidRPr="00012730">
        <w:rPr>
          <w:b/>
          <w:smallCaps/>
        </w:rPr>
        <w:t>n Which Full Fiscal Impact Anticipated:</w:t>
      </w:r>
      <w:r w:rsidR="00012730">
        <w:t xml:space="preserve"> </w:t>
      </w:r>
      <w:r w:rsidR="00940CDC">
        <w:t>Fiscal 2018</w:t>
      </w:r>
    </w:p>
    <w:p w14:paraId="5A692964" w14:textId="77777777" w:rsidR="00902A93" w:rsidRPr="00012730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0F65C3B6" w14:textId="77777777" w:rsidR="00706E47" w:rsidRPr="00012730" w:rsidRDefault="00706E47" w:rsidP="006E1466">
      <w:pPr>
        <w:pBdr>
          <w:top w:val="single" w:sz="4" w:space="1" w:color="auto"/>
        </w:pBdr>
        <w:spacing w:before="120"/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14:paraId="2569D10E" w14:textId="77777777" w:rsidTr="00B24EC6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E11E38D" w14:textId="77777777"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1F53682C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DD0328E" w14:textId="4599EC87" w:rsidR="00706E47" w:rsidRPr="00012730" w:rsidRDefault="00536117" w:rsidP="00B24E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EE6584">
              <w:rPr>
                <w:b/>
                <w:bCs/>
                <w:sz w:val="20"/>
                <w:szCs w:val="20"/>
              </w:rPr>
              <w:t>1</w:t>
            </w:r>
            <w:r w:rsidR="00940CD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73051DF" w14:textId="530CC4B2" w:rsidR="00706E47" w:rsidRPr="00012730" w:rsidRDefault="00706E47" w:rsidP="00940CDC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EE6584">
              <w:rPr>
                <w:b/>
                <w:bCs/>
                <w:sz w:val="20"/>
                <w:szCs w:val="20"/>
              </w:rPr>
              <w:t>1</w:t>
            </w:r>
            <w:r w:rsidR="00940CD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3C19B26" w14:textId="1B1E675C" w:rsidR="00706E47" w:rsidRPr="00012730" w:rsidRDefault="00706E47" w:rsidP="00940CDC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EE6584">
              <w:rPr>
                <w:b/>
                <w:bCs/>
                <w:sz w:val="20"/>
                <w:szCs w:val="20"/>
              </w:rPr>
              <w:t>1</w:t>
            </w:r>
            <w:r w:rsidR="00940CDC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06E47" w:rsidRPr="00012730" w14:paraId="0AF117BD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785CE2A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343176C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FE64EDF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16C832D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5AE416BA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E285E96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DC191C9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6029813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C90D263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36B339F9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7B48B3A9" w14:textId="77777777"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F214F49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BEB64C9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0862E84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</w:tbl>
    <w:p w14:paraId="14C3CBE5" w14:textId="77777777" w:rsidR="000A5804" w:rsidRPr="00012730" w:rsidRDefault="000A5804" w:rsidP="00706E47">
      <w:pPr>
        <w:spacing w:before="120"/>
      </w:pPr>
    </w:p>
    <w:p w14:paraId="3671C53E" w14:textId="77777777" w:rsidR="00396260" w:rsidRPr="00871BC5" w:rsidRDefault="000A5804" w:rsidP="00810F48">
      <w:r w:rsidRPr="00012730">
        <w:rPr>
          <w:b/>
          <w:smallCaps/>
        </w:rPr>
        <w:t>Impact on Revenues</w:t>
      </w:r>
      <w:r w:rsidR="00396260">
        <w:rPr>
          <w:b/>
          <w:smallCaps/>
        </w:rPr>
        <w:t>:</w:t>
      </w:r>
      <w:r w:rsidR="00810F48">
        <w:rPr>
          <w:b/>
          <w:smallCaps/>
        </w:rPr>
        <w:t xml:space="preserve"> </w:t>
      </w:r>
      <w:r w:rsidR="00871BC5" w:rsidRPr="00871BC5">
        <w:t xml:space="preserve">It </w:t>
      </w:r>
      <w:proofErr w:type="gramStart"/>
      <w:r w:rsidR="00871BC5" w:rsidRPr="00871BC5">
        <w:t>is estimated</w:t>
      </w:r>
      <w:proofErr w:type="gramEnd"/>
      <w:r w:rsidR="00871BC5" w:rsidRPr="00871BC5">
        <w:t xml:space="preserve"> that there would be no impact on revenues resulting from the enactment of this legislation.</w:t>
      </w:r>
    </w:p>
    <w:p w14:paraId="45A8A614" w14:textId="1E9A53CF" w:rsidR="00871BC5" w:rsidRPr="00871BC5" w:rsidRDefault="00396260" w:rsidP="00871BC5">
      <w:pPr>
        <w:spacing w:before="240"/>
      </w:pPr>
      <w:r w:rsidRPr="00012730">
        <w:rPr>
          <w:b/>
          <w:smallCaps/>
        </w:rPr>
        <w:t xml:space="preserve">Impact on </w:t>
      </w:r>
      <w:r w:rsidR="000A5804" w:rsidRPr="00012730">
        <w:rPr>
          <w:b/>
          <w:smallCaps/>
        </w:rPr>
        <w:t>Expenditures:</w:t>
      </w:r>
      <w:r w:rsidR="00012730">
        <w:t xml:space="preserve"> </w:t>
      </w:r>
      <w:r w:rsidR="00871BC5" w:rsidRPr="00871BC5">
        <w:t xml:space="preserve">It </w:t>
      </w:r>
      <w:proofErr w:type="gramStart"/>
      <w:r w:rsidR="00871BC5" w:rsidRPr="00871BC5">
        <w:t>is anticipated</w:t>
      </w:r>
      <w:proofErr w:type="gramEnd"/>
      <w:r w:rsidR="00871BC5" w:rsidRPr="00871BC5">
        <w:t xml:space="preserve"> that this legislation would have no impact on expenditures</w:t>
      </w:r>
      <w:r w:rsidR="00F063C6">
        <w:t xml:space="preserve"> a</w:t>
      </w:r>
      <w:r w:rsidR="00196C45">
        <w:t>s</w:t>
      </w:r>
      <w:r w:rsidR="00F063C6">
        <w:t xml:space="preserve"> DOE can use existing resources. </w:t>
      </w:r>
      <w:r w:rsidR="00940CDC">
        <w:t xml:space="preserve"> </w:t>
      </w:r>
    </w:p>
    <w:p w14:paraId="71F81CD6" w14:textId="64F9898F" w:rsidR="000A5804" w:rsidRPr="00012730" w:rsidRDefault="00170AD8" w:rsidP="006E1466">
      <w:pPr>
        <w:spacing w:before="240"/>
      </w:pPr>
      <w:r>
        <w:rPr>
          <w:b/>
          <w:smallCaps/>
        </w:rPr>
        <w:t>Source of Funds t</w:t>
      </w:r>
      <w:r w:rsidR="000A5804" w:rsidRPr="00012730">
        <w:rPr>
          <w:b/>
          <w:smallCaps/>
        </w:rPr>
        <w:t>o Cover Estimated Costs:</w:t>
      </w:r>
      <w:r w:rsidR="00012730">
        <w:t xml:space="preserve"> </w:t>
      </w:r>
      <w:r w:rsidR="00940CDC">
        <w:t xml:space="preserve">None </w:t>
      </w:r>
    </w:p>
    <w:p w14:paraId="56773A32" w14:textId="77777777" w:rsidR="000A5804" w:rsidRPr="00012730" w:rsidRDefault="000A5804" w:rsidP="006E1466">
      <w:pPr>
        <w:spacing w:before="240"/>
      </w:pPr>
      <w:r w:rsidRPr="00012730">
        <w:rPr>
          <w:b/>
          <w:smallCaps/>
        </w:rPr>
        <w:t>Source of Information:</w:t>
      </w:r>
      <w:r w:rsidR="00012730">
        <w:t xml:space="preserve"> </w:t>
      </w:r>
      <w:r w:rsidR="00871BC5">
        <w:t>New York City Finance Division; New York City Department of Education</w:t>
      </w:r>
    </w:p>
    <w:p w14:paraId="37008521" w14:textId="37805CF8" w:rsidR="000A5804" w:rsidRPr="00871BC5" w:rsidRDefault="00170AD8" w:rsidP="00940CDC">
      <w:pPr>
        <w:spacing w:before="240"/>
      </w:pPr>
      <w:r>
        <w:rPr>
          <w:b/>
          <w:smallCaps/>
        </w:rPr>
        <w:t>Estimate Prepared b</w:t>
      </w:r>
      <w:r w:rsidR="00871BC5">
        <w:rPr>
          <w:b/>
          <w:smallCaps/>
        </w:rPr>
        <w:t xml:space="preserve">y: </w:t>
      </w:r>
      <w:r w:rsidR="00940CDC">
        <w:t>Elizabeth Hoffman, Principal Financial Analyst</w:t>
      </w:r>
    </w:p>
    <w:p w14:paraId="2A000B39" w14:textId="77777777" w:rsidR="006E1466" w:rsidRPr="00012730" w:rsidRDefault="006E1466" w:rsidP="006E1466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14:paraId="4B892306" w14:textId="4F09A84A" w:rsidR="00940CDC" w:rsidRDefault="00A65724" w:rsidP="00940CDC">
      <w:r>
        <w:rPr>
          <w:b/>
          <w:smallCaps/>
        </w:rPr>
        <w:t>Estimate</w:t>
      </w:r>
      <w:r w:rsidR="00170AD8">
        <w:rPr>
          <w:b/>
          <w:smallCaps/>
        </w:rPr>
        <w:t xml:space="preserve"> Reviewed b</w:t>
      </w:r>
      <w:r w:rsidR="000A5804" w:rsidRPr="00012730">
        <w:rPr>
          <w:b/>
          <w:smallCaps/>
        </w:rPr>
        <w:t>y:</w:t>
      </w:r>
      <w:r w:rsidR="00185BD3">
        <w:rPr>
          <w:b/>
          <w:smallCaps/>
        </w:rPr>
        <w:tab/>
      </w:r>
      <w:r w:rsidR="00185BD3">
        <w:t>Dohini Sompura</w:t>
      </w:r>
      <w:r w:rsidR="00940CDC">
        <w:t>, Unit Head</w:t>
      </w:r>
    </w:p>
    <w:p w14:paraId="65AB63C5" w14:textId="6C432392" w:rsidR="00940CDC" w:rsidRPr="00012730" w:rsidRDefault="00940CDC" w:rsidP="00940CDC">
      <w:r>
        <w:t xml:space="preserve">                                            </w:t>
      </w:r>
      <w:r w:rsidR="00185BD3">
        <w:tab/>
      </w:r>
      <w:r>
        <w:t xml:space="preserve">Eric Bernstein, Counsel </w:t>
      </w:r>
    </w:p>
    <w:p w14:paraId="1C41E995" w14:textId="77777777" w:rsidR="005A48CE" w:rsidRDefault="000B7EB0" w:rsidP="005A48CE">
      <w:pPr>
        <w:spacing w:before="240" w:after="240"/>
        <w:rPr>
          <w:szCs w:val="22"/>
        </w:rPr>
      </w:pPr>
      <w:r w:rsidRPr="00012730">
        <w:rPr>
          <w:b/>
          <w:smallCaps/>
        </w:rPr>
        <w:lastRenderedPageBreak/>
        <w:t>Legislative History:</w:t>
      </w:r>
      <w:r w:rsidR="00F20959">
        <w:rPr>
          <w:szCs w:val="22"/>
        </w:rPr>
        <w:t xml:space="preserve"> </w:t>
      </w:r>
      <w:r w:rsidR="005A48CE">
        <w:t xml:space="preserve">This legislation </w:t>
      </w:r>
      <w:proofErr w:type="gramStart"/>
      <w:r w:rsidR="005A48CE">
        <w:t>was introduced</w:t>
      </w:r>
      <w:proofErr w:type="gramEnd"/>
      <w:r w:rsidR="005A48CE">
        <w:t xml:space="preserve"> to the Council on August 21, 2014 as Int. No. 461 and was referred to the Committee on Education (Committee). The </w:t>
      </w:r>
      <w:proofErr w:type="gramStart"/>
      <w:r w:rsidR="005A48CE">
        <w:t>legislation was considered by the Committee at a hearing on October 30, 2017,</w:t>
      </w:r>
      <w:proofErr w:type="gramEnd"/>
      <w:r w:rsidR="005A48CE">
        <w:t xml:space="preserve"> and the bill was laid over. The legislation was subsequently amended, and the amended version, Proposed Int. No. 461-A, will be voted on by the Committee on November 29, 2017. </w:t>
      </w:r>
      <w:r w:rsidR="005A48CE">
        <w:rPr>
          <w:bCs/>
        </w:rPr>
        <w:t>U</w:t>
      </w:r>
      <w:r w:rsidR="005A48CE">
        <w:t xml:space="preserve">pon successful vote by the Committee, Proposed Intro. No. 461-A </w:t>
      </w:r>
      <w:proofErr w:type="gramStart"/>
      <w:r w:rsidR="005A48CE">
        <w:t>will be submitted</w:t>
      </w:r>
      <w:proofErr w:type="gramEnd"/>
      <w:r w:rsidR="005A48CE">
        <w:t xml:space="preserve"> to the full Council for a vote on November 30, 2017. </w:t>
      </w:r>
    </w:p>
    <w:p w14:paraId="4B7439DE" w14:textId="79CCEFFD" w:rsidR="006E1466" w:rsidRPr="00012730" w:rsidRDefault="00012730" w:rsidP="006E1466">
      <w:pPr>
        <w:spacing w:before="120"/>
      </w:pPr>
      <w:bookmarkStart w:id="0" w:name="_GoBack"/>
      <w:bookmarkEnd w:id="0"/>
      <w:r>
        <w:rPr>
          <w:b/>
          <w:smallCaps/>
        </w:rPr>
        <w:t>Date Prepared:</w:t>
      </w:r>
      <w:r>
        <w:t xml:space="preserve">  </w:t>
      </w:r>
      <w:r w:rsidR="00185BD3">
        <w:t>November 27, 2017</w:t>
      </w:r>
    </w:p>
    <w:sectPr w:rsidR="006E1466" w:rsidRPr="00012730" w:rsidSect="003D0A1B">
      <w:footerReference w:type="default" r:id="rId9"/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F9C3F" w14:textId="77777777" w:rsidR="006F0940" w:rsidRDefault="006F0940" w:rsidP="000B7EB0">
      <w:r>
        <w:separator/>
      </w:r>
    </w:p>
  </w:endnote>
  <w:endnote w:type="continuationSeparator" w:id="0">
    <w:p w14:paraId="79B62726" w14:textId="77777777" w:rsidR="006F0940" w:rsidRDefault="006F0940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6CE0B" w14:textId="59A5CE2D" w:rsidR="000B7EB0" w:rsidRDefault="00AF32C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464E8B">
      <w:rPr>
        <w:rFonts w:asciiTheme="majorHAnsi" w:eastAsiaTheme="majorEastAsia" w:hAnsiTheme="majorHAnsi" w:cstheme="majorBidi"/>
      </w:rPr>
      <w:t xml:space="preserve"> </w:t>
    </w:r>
    <w:r w:rsidR="007431A7">
      <w:rPr>
        <w:rFonts w:asciiTheme="majorHAnsi" w:eastAsiaTheme="majorEastAsia" w:hAnsiTheme="majorHAnsi" w:cstheme="majorBidi"/>
      </w:rPr>
      <w:t>461</w:t>
    </w:r>
    <w:r w:rsidR="00464E8B">
      <w:rPr>
        <w:rFonts w:asciiTheme="majorHAnsi" w:eastAsiaTheme="majorEastAsia" w:hAnsiTheme="majorHAnsi" w:cstheme="majorBidi"/>
      </w:rPr>
      <w:t>-</w:t>
    </w:r>
    <w:r w:rsidR="00940CDC">
      <w:rPr>
        <w:rFonts w:asciiTheme="majorHAnsi" w:eastAsiaTheme="majorEastAsia" w:hAnsiTheme="majorHAnsi" w:cstheme="majorBidi"/>
      </w:rPr>
      <w:t>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3D0A1B" w:rsidRPr="003D0A1B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E4B55" w14:textId="77777777" w:rsidR="006F0940" w:rsidRDefault="006F0940" w:rsidP="000B7EB0">
      <w:r>
        <w:separator/>
      </w:r>
    </w:p>
  </w:footnote>
  <w:footnote w:type="continuationSeparator" w:id="0">
    <w:p w14:paraId="271FCBAB" w14:textId="77777777" w:rsidR="006F0940" w:rsidRDefault="006F0940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5DB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6EE6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80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0AD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039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BD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6C45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2BCE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60D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62E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871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A8A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6F9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2D26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34B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A1B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C9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4E8B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3AB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C7EBB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5E2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3FB2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ACA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10D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54B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109C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8CE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0E8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0DA7"/>
    <w:rsid w:val="005F2B0B"/>
    <w:rsid w:val="005F2B55"/>
    <w:rsid w:val="005F2D02"/>
    <w:rsid w:val="005F2DC0"/>
    <w:rsid w:val="005F306E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45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0E70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1F60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0940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6B7C"/>
    <w:rsid w:val="0072798A"/>
    <w:rsid w:val="00727BCE"/>
    <w:rsid w:val="007306FE"/>
    <w:rsid w:val="00730784"/>
    <w:rsid w:val="0073098D"/>
    <w:rsid w:val="00730EC3"/>
    <w:rsid w:val="0073143A"/>
    <w:rsid w:val="00731488"/>
    <w:rsid w:val="00731D0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A7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07EC9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1BC5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28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28B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3FC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089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CDC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4E0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9BF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5EA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14B8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3FFD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2C3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7125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4EC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1F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C7E44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97C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684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5D7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65D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E72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907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6584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3C6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959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135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2D2E287"/>
  <w15:docId w15:val="{4DD2724F-FA42-4312-ADF2-7A23F553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styleId="CommentReference">
    <w:name w:val="annotation reference"/>
    <w:basedOn w:val="DefaultParagraphFont"/>
    <w:rsid w:val="00AF3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32C3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AF3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32C3"/>
    <w:rPr>
      <w:rFonts w:ascii="Times New Roman" w:hAnsi="Times New Roman" w:cs="Times New Roman"/>
      <w:b/>
      <w:bCs/>
      <w:sz w:val="20"/>
    </w:rPr>
  </w:style>
  <w:style w:type="paragraph" w:styleId="NoSpacing">
    <w:name w:val="No Spacing"/>
    <w:uiPriority w:val="1"/>
    <w:qFormat/>
    <w:rsid w:val="00940CDC"/>
    <w:pPr>
      <w:jc w:val="both"/>
    </w:pPr>
    <w:rPr>
      <w:rFonts w:ascii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0065DB"/>
    <w:pPr>
      <w:spacing w:after="160" w:line="259" w:lineRule="auto"/>
      <w:jc w:val="lef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A0C0-DFD2-4C3B-BE93-709D6386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Hoffman, Elizabeth</dc:creator>
  <cp:lastModifiedBy>Pagan, Maria</cp:lastModifiedBy>
  <cp:revision>3</cp:revision>
  <cp:lastPrinted>2017-06-15T14:38:00Z</cp:lastPrinted>
  <dcterms:created xsi:type="dcterms:W3CDTF">2017-11-28T20:34:00Z</dcterms:created>
  <dcterms:modified xsi:type="dcterms:W3CDTF">2017-11-29T14:37:00Z</dcterms:modified>
</cp:coreProperties>
</file>