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E04747" w:rsidRPr="00012730" w:rsidTr="00EB4072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:rsidR="00E04747" w:rsidRPr="00012730" w:rsidRDefault="00E04747" w:rsidP="0047045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1BC642E" wp14:editId="135C2270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E04747" w:rsidRDefault="00E04747" w:rsidP="0047045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E04747" w:rsidRDefault="00E04747" w:rsidP="0047045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E04747" w:rsidRDefault="00E04747" w:rsidP="0047045D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E04747" w:rsidRDefault="00E04747" w:rsidP="0047045D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E04747" w:rsidRPr="00ED74D9" w:rsidRDefault="00E04747" w:rsidP="0047045D">
            <w:pPr>
              <w:rPr>
                <w:b/>
                <w:bCs/>
                <w:sz w:val="16"/>
                <w:szCs w:val="16"/>
              </w:rPr>
            </w:pPr>
          </w:p>
          <w:p w:rsidR="00E04747" w:rsidRDefault="00E04747" w:rsidP="0047045D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1437-A</w:t>
            </w:r>
          </w:p>
          <w:p w:rsidR="00E04747" w:rsidRPr="00A267C7" w:rsidRDefault="00E04747" w:rsidP="0047045D">
            <w:pPr>
              <w:rPr>
                <w:color w:val="FF0000"/>
                <w:sz w:val="16"/>
                <w:szCs w:val="16"/>
              </w:rPr>
            </w:pPr>
          </w:p>
          <w:p w:rsidR="00E04747" w:rsidRPr="00A267C7" w:rsidRDefault="00E04747" w:rsidP="0047045D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E04747" w:rsidRPr="00012730" w:rsidTr="00EB4072">
        <w:trPr>
          <w:trHeight w:val="1038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:rsidR="00E04747" w:rsidRPr="0063076D" w:rsidRDefault="00E04747" w:rsidP="004704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 w:rsidRPr="00E30697">
              <w:rPr>
                <w:rFonts w:eastAsia="Calibri"/>
              </w:rPr>
              <w:t xml:space="preserve">Local Law </w:t>
            </w:r>
            <w:r w:rsidRPr="00E04747">
              <w:rPr>
                <w:rFonts w:eastAsia="Calibri"/>
              </w:rPr>
              <w:t>to amend the administrative code of the city of New York, in relation to increasing the civil penalties for construction sites with excessive violations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E04747" w:rsidRPr="00422B5D" w:rsidRDefault="00E04747" w:rsidP="0047045D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80234B">
              <w:t xml:space="preserve">Council Members </w:t>
            </w:r>
            <w:r w:rsidRPr="00E04747">
              <w:rPr>
                <w:spacing w:val="-3"/>
              </w:rPr>
              <w:t>Menchaca, Crowley, Salamanca, Gentile, Rosenthal, Rose, Reynoso, Levin,</w:t>
            </w:r>
            <w:r>
              <w:rPr>
                <w:spacing w:val="-3"/>
              </w:rPr>
              <w:t xml:space="preserve"> Espinal, Cornegy, Richards, </w:t>
            </w:r>
            <w:r w:rsidRPr="00E04747">
              <w:rPr>
                <w:spacing w:val="-3"/>
              </w:rPr>
              <w:t>Chin</w:t>
            </w:r>
            <w:r>
              <w:rPr>
                <w:spacing w:val="-3"/>
              </w:rPr>
              <w:t xml:space="preserve"> and Kallos</w:t>
            </w:r>
          </w:p>
        </w:tc>
      </w:tr>
    </w:tbl>
    <w:p w:rsidR="004276E6" w:rsidRDefault="00E04747" w:rsidP="00EB4072">
      <w:pPr>
        <w:spacing w:before="100" w:beforeAutospacing="1"/>
      </w:pPr>
      <w:bookmarkStart w:id="0" w:name="_GoBack"/>
      <w:bookmarkEnd w:id="0"/>
      <w:r>
        <w:rPr>
          <w:b/>
          <w:smallCaps/>
        </w:rPr>
        <w:t>Summary of Legislation:</w:t>
      </w:r>
      <w:r w:rsidR="005E5B14">
        <w:t xml:space="preserve"> Proposed Intro. No. </w:t>
      </w:r>
      <w:r>
        <w:t>1437-A would</w:t>
      </w:r>
      <w:r w:rsidR="003201D6" w:rsidRPr="003201D6">
        <w:t xml:space="preserve"> </w:t>
      </w:r>
      <w:r w:rsidR="006440C1">
        <w:t>double</w:t>
      </w:r>
      <w:r w:rsidR="003201D6" w:rsidRPr="003201D6">
        <w:t xml:space="preserve"> the civil penalties for </w:t>
      </w:r>
      <w:r w:rsidR="004B439D">
        <w:t xml:space="preserve">major construction sites, construction work on </w:t>
      </w:r>
      <w:r w:rsidR="004B439D" w:rsidRPr="004B439D">
        <w:t>a one-, two- or three-family building</w:t>
      </w:r>
      <w:r w:rsidR="006440C1">
        <w:t>s</w:t>
      </w:r>
      <w:r w:rsidR="004B439D">
        <w:t xml:space="preserve">, and other </w:t>
      </w:r>
      <w:r w:rsidR="006440C1">
        <w:t xml:space="preserve">construction sites with </w:t>
      </w:r>
      <w:r w:rsidR="0092365B">
        <w:t>a violation ratio equal to or greater than 19 percent</w:t>
      </w:r>
      <w:r w:rsidR="007F7923">
        <w:t xml:space="preserve">. </w:t>
      </w:r>
      <w:proofErr w:type="gramStart"/>
      <w:r w:rsidR="007F7923">
        <w:t>The legislation would exempt</w:t>
      </w:r>
      <w:r w:rsidR="00DA0A9B">
        <w:t xml:space="preserve"> sites that are the subject of an</w:t>
      </w:r>
      <w:r w:rsidR="007F7923">
        <w:t xml:space="preserve"> in rem foreclosure</w:t>
      </w:r>
      <w:r w:rsidR="00DA0A9B">
        <w:t xml:space="preserve"> judgment in favor of the City and that were transferred to a third party pursuant to the Administrative Code,</w:t>
      </w:r>
      <w:r w:rsidR="007F7923">
        <w:t xml:space="preserve">, sites subject to the </w:t>
      </w:r>
      <w:r w:rsidR="00DA0A9B">
        <w:t>A</w:t>
      </w:r>
      <w:r w:rsidR="007F7923">
        <w:t>rticle 7A manag</w:t>
      </w:r>
      <w:r w:rsidR="00F43C6D">
        <w:t>ement program and rehabilitation projects</w:t>
      </w:r>
      <w:r w:rsidR="007F7923">
        <w:t xml:space="preserve"> financed through the New York City Department of Housing Preservation and Development (HPD) or the New York City Housing Development Corporation (HDC).</w:t>
      </w:r>
      <w:proofErr w:type="gramEnd"/>
      <w:r w:rsidR="007F7923">
        <w:t xml:space="preserve"> </w:t>
      </w:r>
      <w:r w:rsidR="00F43C6D">
        <w:t xml:space="preserve"> </w:t>
      </w:r>
    </w:p>
    <w:p w:rsidR="007F7923" w:rsidRDefault="007F7923" w:rsidP="00E04747">
      <w:pPr>
        <w:pStyle w:val="NoSpacing"/>
      </w:pPr>
    </w:p>
    <w:p w:rsidR="00E04747" w:rsidRDefault="00E04747" w:rsidP="00E04747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7C6FAE">
        <w:t xml:space="preserve">This local law </w:t>
      </w:r>
      <w:r>
        <w:t>would take</w:t>
      </w:r>
      <w:r w:rsidRPr="007C6FAE">
        <w:t xml:space="preserve"> effect </w:t>
      </w:r>
      <w:r>
        <w:t xml:space="preserve">on June 1, 2018, except that the Commissioner of </w:t>
      </w:r>
      <w:r w:rsidR="00990D8B">
        <w:t xml:space="preserve">the Department of </w:t>
      </w:r>
      <w:r>
        <w:t xml:space="preserve">Buildings </w:t>
      </w:r>
      <w:r w:rsidRPr="007C6FAE">
        <w:t>may take such measures as are necessary for its implementation, including the promulgation of rules, before such effective date.</w:t>
      </w:r>
    </w:p>
    <w:p w:rsidR="00E04747" w:rsidRPr="00012730" w:rsidRDefault="00E04747" w:rsidP="00E04747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2019</w:t>
      </w:r>
    </w:p>
    <w:p w:rsidR="00E04747" w:rsidRDefault="00E04747" w:rsidP="00E04747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E04747" w:rsidRPr="00012730" w:rsidRDefault="00E04747" w:rsidP="00E04747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E04747" w:rsidRPr="00012730" w:rsidTr="0047045D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FY19</w:t>
            </w:r>
          </w:p>
        </w:tc>
      </w:tr>
      <w:tr w:rsidR="00E04747" w:rsidRPr="00012730" w:rsidTr="0047045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E04747" w:rsidRPr="00B56409" w:rsidTr="0047045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B56409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04747" w:rsidRPr="00B56409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04747" w:rsidRPr="00B56409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E04747" w:rsidRPr="00012730" w:rsidTr="0047045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E04747" w:rsidRPr="001A6C74" w:rsidRDefault="00E04747" w:rsidP="0047045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E04747" w:rsidRPr="00012730" w:rsidRDefault="00E04747" w:rsidP="00E04747">
      <w:pPr>
        <w:spacing w:before="120"/>
      </w:pPr>
    </w:p>
    <w:p w:rsidR="00E04747" w:rsidRDefault="00E04747" w:rsidP="00E04747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B40D2A">
        <w:t xml:space="preserve">It </w:t>
      </w:r>
      <w:proofErr w:type="gramStart"/>
      <w:r w:rsidRPr="00B40D2A">
        <w:t>is estimated</w:t>
      </w:r>
      <w:proofErr w:type="gramEnd"/>
      <w:r w:rsidRPr="00B40D2A">
        <w:t xml:space="preserve"> that there would be no impact on revenues resulting from the enactment of this legislation because full compliance with the legislation is anticipated.  </w:t>
      </w:r>
    </w:p>
    <w:p w:rsidR="00E04747" w:rsidRPr="003C45B7" w:rsidRDefault="00E04747" w:rsidP="00E04747">
      <w:pPr>
        <w:spacing w:before="240"/>
      </w:pPr>
      <w:r w:rsidRPr="005D3344">
        <w:rPr>
          <w:b/>
          <w:smallCaps/>
        </w:rPr>
        <w:t>Impact on Expenditures:</w:t>
      </w:r>
      <w:r>
        <w:t xml:space="preserve"> </w:t>
      </w:r>
      <w:r w:rsidRPr="007526CF">
        <w:t xml:space="preserve">It is anticipated that there would be no impact on expenditures resulting from the enactment of this legislation because </w:t>
      </w:r>
      <w:proofErr w:type="gramStart"/>
      <w:r w:rsidRPr="007526CF">
        <w:t>existing resources</w:t>
      </w:r>
      <w:r w:rsidR="003201D6">
        <w:t xml:space="preserve"> would be used by DOB</w:t>
      </w:r>
      <w:r>
        <w:t xml:space="preserve"> </w:t>
      </w:r>
      <w:r w:rsidRPr="007526CF">
        <w:t xml:space="preserve">to implement </w:t>
      </w:r>
      <w:r>
        <w:t xml:space="preserve">the provisions of </w:t>
      </w:r>
      <w:r w:rsidRPr="007526CF">
        <w:t>this local law</w:t>
      </w:r>
      <w:proofErr w:type="gramEnd"/>
      <w:r>
        <w:t xml:space="preserve"> and non-City entities would bear the costs of any pe</w:t>
      </w:r>
      <w:r w:rsidRPr="00F43C6D">
        <w:t xml:space="preserve">nalties in connection with </w:t>
      </w:r>
      <w:r w:rsidR="00F43C6D" w:rsidRPr="00F43C6D">
        <w:t xml:space="preserve">excessive </w:t>
      </w:r>
      <w:r w:rsidRPr="00F43C6D">
        <w:t xml:space="preserve">violations pursuant to the legislation. </w:t>
      </w:r>
    </w:p>
    <w:p w:rsidR="00E04747" w:rsidRDefault="00E04747" w:rsidP="00E04747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E04747" w:rsidRDefault="00E04747" w:rsidP="00E04747">
      <w:pPr>
        <w:pStyle w:val="NoSpacing"/>
        <w:rPr>
          <w:b/>
          <w:smallCaps/>
        </w:rPr>
      </w:pPr>
    </w:p>
    <w:p w:rsidR="00E04747" w:rsidRDefault="00E04747" w:rsidP="00E04747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E04747" w:rsidRDefault="00E04747" w:rsidP="00E04747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E04747" w:rsidRPr="00012730" w:rsidRDefault="00E04747" w:rsidP="00E04747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Financial Analyst </w:t>
      </w:r>
    </w:p>
    <w:p w:rsidR="00E04747" w:rsidRPr="00012730" w:rsidRDefault="00E04747" w:rsidP="00E04747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E04747" w:rsidRDefault="00E04747" w:rsidP="00E04747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Eric Bernstein, Counsel</w:t>
      </w:r>
    </w:p>
    <w:p w:rsidR="00E04747" w:rsidRDefault="00E04747" w:rsidP="00E04747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:rsidR="00E04747" w:rsidRPr="004E5F4D" w:rsidRDefault="00E04747" w:rsidP="00E04747">
      <w:r w:rsidRPr="00012730">
        <w:rPr>
          <w:b/>
          <w:smallCaps/>
        </w:rPr>
        <w:lastRenderedPageBreak/>
        <w:t>Legislative History:</w:t>
      </w:r>
      <w:r>
        <w:t xml:space="preserve"> </w:t>
      </w:r>
      <w:r w:rsidRPr="00CE66C1">
        <w:t xml:space="preserve">This legislation </w:t>
      </w:r>
      <w:proofErr w:type="gramStart"/>
      <w:r w:rsidRPr="00CE66C1">
        <w:t>was introduced</w:t>
      </w:r>
      <w:proofErr w:type="gramEnd"/>
      <w:r w:rsidRPr="00CE66C1">
        <w:t xml:space="preserve"> to the full </w:t>
      </w:r>
      <w:r>
        <w:t>C</w:t>
      </w:r>
      <w:r w:rsidRPr="00CE66C1">
        <w:t>ouncil on</w:t>
      </w:r>
      <w:r>
        <w:t xml:space="preserve"> January 18, 2017 </w:t>
      </w:r>
      <w:r w:rsidRPr="00CE66C1">
        <w:t>as Intro.</w:t>
      </w:r>
      <w:r>
        <w:t xml:space="preserve"> No.</w:t>
      </w:r>
      <w:r w:rsidRPr="00CE66C1">
        <w:t xml:space="preserve"> </w:t>
      </w:r>
      <w:r>
        <w:t xml:space="preserve">1437 </w:t>
      </w:r>
      <w:r w:rsidRPr="00CE66C1">
        <w:t>and was referred to the Committee on Housing and Buildings</w:t>
      </w:r>
      <w:r>
        <w:t xml:space="preserve"> (Committee)</w:t>
      </w:r>
      <w:r w:rsidRPr="00CE66C1">
        <w:t xml:space="preserve">. </w:t>
      </w:r>
      <w:proofErr w:type="gramStart"/>
      <w:r>
        <w:t xml:space="preserve">A </w:t>
      </w:r>
      <w:r w:rsidRPr="00CC7A88">
        <w:t>hearing was held by the</w:t>
      </w:r>
      <w:r>
        <w:t xml:space="preserve"> </w:t>
      </w:r>
      <w:r w:rsidRPr="00CC7A88">
        <w:t>Com</w:t>
      </w:r>
      <w:r>
        <w:t>mittee</w:t>
      </w:r>
      <w:proofErr w:type="gramEnd"/>
      <w:r>
        <w:t xml:space="preserve"> </w:t>
      </w:r>
      <w:r w:rsidRPr="00CC7A88">
        <w:t xml:space="preserve">on </w:t>
      </w:r>
      <w:r>
        <w:t xml:space="preserve">January 31, 2017, </w:t>
      </w:r>
      <w:r w:rsidRPr="00CC7A88">
        <w:t>and the bill was laid over. The legislation was</w:t>
      </w:r>
      <w:r>
        <w:t xml:space="preserve"> subsequently</w:t>
      </w:r>
      <w:r w:rsidRPr="00CC7A88">
        <w:t xml:space="preserve"> amended, and the amended version, Proposed Intro.</w:t>
      </w:r>
      <w:r>
        <w:t xml:space="preserve"> </w:t>
      </w:r>
      <w:proofErr w:type="gramStart"/>
      <w:r>
        <w:t>No.</w:t>
      </w:r>
      <w:r w:rsidRPr="00CC7A88">
        <w:t xml:space="preserve"> </w:t>
      </w:r>
      <w:r>
        <w:t>1437</w:t>
      </w:r>
      <w:r w:rsidRPr="00CC7A88">
        <w:t>-A, will be</w:t>
      </w:r>
      <w:r>
        <w:t xml:space="preserve"> </w:t>
      </w:r>
      <w:r w:rsidRPr="004C10C3">
        <w:t>considered by the Committee</w:t>
      </w:r>
      <w:proofErr w:type="gramEnd"/>
      <w:r w:rsidRPr="004C10C3">
        <w:t xml:space="preserve"> on </w:t>
      </w:r>
      <w:r>
        <w:t>October 16, 2017</w:t>
      </w:r>
      <w:r w:rsidRPr="004C10C3">
        <w:t xml:space="preserve">. Following a successful Committee vote, the bill </w:t>
      </w:r>
      <w:proofErr w:type="gramStart"/>
      <w:r w:rsidRPr="004C10C3">
        <w:t>will be submitted</w:t>
      </w:r>
      <w:proofErr w:type="gramEnd"/>
      <w:r w:rsidRPr="004C10C3">
        <w:t xml:space="preserve"> to the full Council for a vote on </w:t>
      </w:r>
      <w:r>
        <w:t>October 17</w:t>
      </w:r>
      <w:r w:rsidRPr="004C10C3">
        <w:t>, 2017.</w:t>
      </w:r>
    </w:p>
    <w:p w:rsidR="00E04747" w:rsidRDefault="00E04747" w:rsidP="00E04747"/>
    <w:p w:rsidR="00E04747" w:rsidRDefault="00E04747" w:rsidP="00E04747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 xml:space="preserve">October 12, 2017 </w:t>
      </w:r>
    </w:p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E04747" w:rsidRDefault="00E04747" w:rsidP="00E04747"/>
    <w:p w:rsidR="00413F14" w:rsidRDefault="00413F14"/>
    <w:sectPr w:rsidR="00413F14" w:rsidSect="006A0996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7F" w:rsidRDefault="008E737F" w:rsidP="00E04747">
      <w:r>
        <w:separator/>
      </w:r>
    </w:p>
  </w:endnote>
  <w:endnote w:type="continuationSeparator" w:id="0">
    <w:p w:rsidR="008E737F" w:rsidRDefault="008E737F" w:rsidP="00E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F43C6D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E04747">
      <w:t>1437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EB4072" w:rsidRPr="00EB4072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7F" w:rsidRDefault="008E737F" w:rsidP="00E04747">
      <w:r>
        <w:separator/>
      </w:r>
    </w:p>
  </w:footnote>
  <w:footnote w:type="continuationSeparator" w:id="0">
    <w:p w:rsidR="008E737F" w:rsidRDefault="008E737F" w:rsidP="00E0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7"/>
    <w:rsid w:val="003201D6"/>
    <w:rsid w:val="00413F14"/>
    <w:rsid w:val="004276E6"/>
    <w:rsid w:val="004B439D"/>
    <w:rsid w:val="005E5B14"/>
    <w:rsid w:val="006440C1"/>
    <w:rsid w:val="007F7923"/>
    <w:rsid w:val="008E737F"/>
    <w:rsid w:val="0092365B"/>
    <w:rsid w:val="00952615"/>
    <w:rsid w:val="00990D8B"/>
    <w:rsid w:val="00BE2297"/>
    <w:rsid w:val="00C0156D"/>
    <w:rsid w:val="00DA0A9B"/>
    <w:rsid w:val="00E04747"/>
    <w:rsid w:val="00EB4072"/>
    <w:rsid w:val="00F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C1498-F8AF-43DF-8D68-198A784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74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4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E04747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0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D3FD-91AC-49F9-B2DA-C162CCB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5</cp:revision>
  <dcterms:created xsi:type="dcterms:W3CDTF">2017-10-13T17:06:00Z</dcterms:created>
  <dcterms:modified xsi:type="dcterms:W3CDTF">2017-10-16T19:44:00Z</dcterms:modified>
</cp:coreProperties>
</file>