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082D774" wp14:editId="16905B7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902A93" w:rsidRPr="00012730" w:rsidRDefault="00902A93" w:rsidP="00F62E21">
            <w:pPr>
              <w:rPr>
                <w:b/>
                <w:bCs/>
              </w:rPr>
            </w:pPr>
          </w:p>
          <w:p w:rsidR="00810F48" w:rsidRDefault="00A46331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A64E5D">
              <w:rPr>
                <w:b/>
                <w:bCs/>
                <w:smallCaps/>
              </w:rPr>
              <w:t>.</w:t>
            </w:r>
            <w:r w:rsidR="00810F48">
              <w:rPr>
                <w:b/>
                <w:bCs/>
              </w:rPr>
              <w:t xml:space="preserve">:  </w:t>
            </w:r>
            <w:r w:rsidR="008454EB">
              <w:rPr>
                <w:b/>
                <w:bCs/>
              </w:rPr>
              <w:t>1075-A</w:t>
            </w:r>
          </w:p>
          <w:p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902A93" w:rsidRPr="00F01BB5" w:rsidRDefault="00902A93" w:rsidP="008454E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6A181A" w:rsidRPr="005262C6">
              <w:rPr>
                <w:bCs/>
              </w:rPr>
              <w:t xml:space="preserve">A </w:t>
            </w:r>
            <w:r w:rsidR="006A181A" w:rsidRPr="006A181A">
              <w:rPr>
                <w:bCs/>
              </w:rPr>
              <w:t>local law</w:t>
            </w:r>
            <w:r w:rsidR="006A181A">
              <w:rPr>
                <w:bCs/>
              </w:rPr>
              <w:t xml:space="preserve"> </w:t>
            </w:r>
            <w:r w:rsidR="00F01BB5">
              <w:rPr>
                <w:bCs/>
              </w:rPr>
              <w:t>t</w:t>
            </w:r>
            <w:r w:rsidR="00EA7211">
              <w:rPr>
                <w:bCs/>
              </w:rPr>
              <w:t>o</w:t>
            </w:r>
            <w:r w:rsidR="00EA7211" w:rsidRPr="00EA7211">
              <w:rPr>
                <w:bCs/>
              </w:rPr>
              <w:t xml:space="preserve"> amend the administrative code of the c</w:t>
            </w:r>
            <w:r w:rsidR="00D029E1">
              <w:rPr>
                <w:bCs/>
              </w:rPr>
              <w:t xml:space="preserve">ity of New York, </w:t>
            </w:r>
            <w:r w:rsidR="00F424B6" w:rsidRPr="00F424B6">
              <w:rPr>
                <w:bCs/>
              </w:rPr>
              <w:t xml:space="preserve">in relation </w:t>
            </w:r>
            <w:r w:rsidR="00DB105B">
              <w:rPr>
                <w:bCs/>
              </w:rPr>
              <w:t xml:space="preserve">to </w:t>
            </w:r>
            <w:r w:rsidR="008454EB" w:rsidRPr="008454EB">
              <w:rPr>
                <w:bCs/>
              </w:rPr>
              <w:t>requiring signage warning of the health risks associated with smoking shisha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F424B6" w:rsidRPr="005D37CE" w:rsidRDefault="00902A93" w:rsidP="00F424B6">
            <w:pPr>
              <w:widowControl w:val="0"/>
              <w:suppressLineNumbers/>
              <w:tabs>
                <w:tab w:val="left" w:pos="-720"/>
              </w:tabs>
              <w:suppressAutoHyphens/>
              <w:rPr>
                <w:snapToGrid w:val="0"/>
                <w:spacing w:val="-3"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F424B6" w:rsidRPr="00C73BF1">
              <w:rPr>
                <w:snapToGrid w:val="0"/>
                <w:spacing w:val="-3"/>
              </w:rPr>
              <w:t xml:space="preserve">Council </w:t>
            </w:r>
            <w:r w:rsidR="00F424B6" w:rsidRPr="005D37CE">
              <w:rPr>
                <w:snapToGrid w:val="0"/>
                <w:spacing w:val="-3"/>
              </w:rPr>
              <w:t xml:space="preserve">Members </w:t>
            </w:r>
            <w:r w:rsidR="004009FB">
              <w:rPr>
                <w:color w:val="000000"/>
                <w:shd w:val="clear" w:color="auto" w:fill="FFFFFF"/>
              </w:rPr>
              <w:t xml:space="preserve">Rodriguez and </w:t>
            </w:r>
            <w:r w:rsidR="00F424B6" w:rsidRPr="005D37CE">
              <w:rPr>
                <w:color w:val="000000"/>
                <w:shd w:val="clear" w:color="auto" w:fill="FFFFFF"/>
              </w:rPr>
              <w:t>Vacca</w:t>
            </w:r>
          </w:p>
          <w:p w:rsidR="00902A93" w:rsidRPr="00012730" w:rsidRDefault="00902A93" w:rsidP="00D029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0542C" w:rsidRPr="00D029E1" w:rsidRDefault="00012730" w:rsidP="00A14C27">
      <w:pPr>
        <w:spacing w:before="120"/>
      </w:pPr>
      <w:r>
        <w:rPr>
          <w:b/>
          <w:smallCaps/>
        </w:rPr>
        <w:t>Summ</w:t>
      </w:r>
      <w:bookmarkStart w:id="0" w:name="_GoBack"/>
      <w:bookmarkEnd w:id="0"/>
      <w:r>
        <w:rPr>
          <w:b/>
          <w:smallCaps/>
        </w:rPr>
        <w:t>ary of Legislation:</w:t>
      </w:r>
      <w:r>
        <w:t xml:space="preserve"> </w:t>
      </w:r>
      <w:r w:rsidR="00851D23">
        <w:t>Th</w:t>
      </w:r>
      <w:r w:rsidR="00DB7A2F">
        <w:t xml:space="preserve">e proposed legislation </w:t>
      </w:r>
      <w:r w:rsidR="00EC7F42">
        <w:t>would</w:t>
      </w:r>
      <w:r w:rsidR="00F424B6">
        <w:t xml:space="preserve"> </w:t>
      </w:r>
      <w:r w:rsidR="0003059E">
        <w:t>require every</w:t>
      </w:r>
      <w:r w:rsidR="0003059E" w:rsidRPr="0003059E">
        <w:t xml:space="preserve"> non-tobacco hookah establishment </w:t>
      </w:r>
      <w:r w:rsidR="0003059E">
        <w:t>to</w:t>
      </w:r>
      <w:r w:rsidR="0003059E" w:rsidRPr="0003059E">
        <w:t xml:space="preserve"> prominently and conspicuously display at its entrance, and in any room or area where non-tobacco smoking products are smoked, a sign warning of the health risks associated with smoking non-tobacco smoking products. </w:t>
      </w:r>
      <w:r w:rsidR="008C2EC6">
        <w:t xml:space="preserve">Regarding the </w:t>
      </w:r>
      <w:r w:rsidR="008C2EC6" w:rsidRPr="0003059E">
        <w:t>size, style, and content of such signs</w:t>
      </w:r>
      <w:r w:rsidR="008C2EC6">
        <w:t>, t</w:t>
      </w:r>
      <w:r w:rsidR="0003059E" w:rsidRPr="0003059E">
        <w:t xml:space="preserve">he </w:t>
      </w:r>
      <w:r w:rsidR="0003059E">
        <w:t xml:space="preserve">bill would require these establishments to adhere to rules promulgated by the commissioner of the Department of Health and Mental Hygiene </w:t>
      </w:r>
      <w:r w:rsidR="008C2EC6">
        <w:t>(DOHMH).</w:t>
      </w:r>
    </w:p>
    <w:p w:rsidR="00810F48" w:rsidRPr="00012730" w:rsidRDefault="00810F48" w:rsidP="006D75DD"/>
    <w:p w:rsidR="00012730" w:rsidRDefault="00902A93" w:rsidP="00DB7A2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5854DD" w:rsidRPr="005854DD">
        <w:t xml:space="preserve">This </w:t>
      </w:r>
      <w:r w:rsidR="004009FB">
        <w:t>legislation would take effect 18</w:t>
      </w:r>
      <w:r w:rsidR="005854DD" w:rsidRPr="005854DD">
        <w:t>0 days a</w:t>
      </w:r>
      <w:r w:rsidR="005854DD">
        <w:t>fter becoming law</w:t>
      </w:r>
      <w:r w:rsidR="00A46331">
        <w:t>,</w:t>
      </w:r>
      <w:r w:rsidR="005854DD">
        <w:t xml:space="preserve"> except that</w:t>
      </w:r>
      <w:r w:rsidR="005854DD" w:rsidRPr="005854DD">
        <w:t xml:space="preserve"> DOHMH may take such measures as are necessary for the implementation of the law prior to such date</w:t>
      </w:r>
      <w:r w:rsidR="00A46331">
        <w:t>, including the promulgation of rules</w:t>
      </w:r>
      <w:r w:rsidR="005854DD" w:rsidRPr="005854DD">
        <w:t xml:space="preserve">. </w:t>
      </w:r>
    </w:p>
    <w:p w:rsidR="00012730" w:rsidRPr="00012730" w:rsidRDefault="00012730" w:rsidP="00012730">
      <w:pPr>
        <w:spacing w:before="100" w:beforeAutospacing="1"/>
        <w:contextualSpacing/>
      </w:pPr>
    </w:p>
    <w:p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4009FB">
        <w:t>18</w:t>
      </w:r>
    </w:p>
    <w:p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72267D">
              <w:rPr>
                <w:b/>
                <w:bCs/>
                <w:sz w:val="20"/>
                <w:szCs w:val="20"/>
              </w:rPr>
              <w:t>8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7226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833168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4009FB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EF547A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4009FB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4009FB" w:rsidP="00012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Pr="00B9401E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E41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275A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D928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275A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E415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D928BC" w:rsidRPr="00B9401E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EF54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4009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012730" w:rsidRDefault="004009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Pr="00B9401E">
              <w:rPr>
                <w:bCs/>
                <w:sz w:val="20"/>
                <w:szCs w:val="20"/>
              </w:rPr>
              <w:t>0</w:t>
            </w:r>
          </w:p>
        </w:tc>
      </w:tr>
    </w:tbl>
    <w:p w:rsidR="000A5804" w:rsidRPr="00012730" w:rsidRDefault="000A5804" w:rsidP="005262C6"/>
    <w:p w:rsidR="00396260" w:rsidRPr="009B662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275A15">
        <w:rPr>
          <w:spacing w:val="-3"/>
        </w:rPr>
        <w:t>I</w:t>
      </w:r>
      <w:r w:rsidR="009B6625">
        <w:rPr>
          <w:spacing w:val="-3"/>
        </w:rPr>
        <w:t xml:space="preserve">t </w:t>
      </w:r>
      <w:proofErr w:type="gramStart"/>
      <w:r w:rsidR="009B6625">
        <w:rPr>
          <w:spacing w:val="-3"/>
        </w:rPr>
        <w:t>is anticipated</w:t>
      </w:r>
      <w:proofErr w:type="gramEnd"/>
      <w:r w:rsidR="009B6625">
        <w:rPr>
          <w:spacing w:val="-3"/>
        </w:rPr>
        <w:t xml:space="preserve"> that </w:t>
      </w:r>
      <w:r w:rsidR="00851D23">
        <w:rPr>
          <w:spacing w:val="-3"/>
        </w:rPr>
        <w:t xml:space="preserve">this legislation would </w:t>
      </w:r>
      <w:r w:rsidR="004009FB">
        <w:rPr>
          <w:spacing w:val="-3"/>
        </w:rPr>
        <w:t>not have an impact on revenues</w:t>
      </w:r>
      <w:r w:rsidR="00EF5485">
        <w:t xml:space="preserve">.  </w:t>
      </w:r>
      <w:r w:rsidR="00833168">
        <w:t xml:space="preserve">  </w:t>
      </w:r>
    </w:p>
    <w:p w:rsidR="00396260" w:rsidRDefault="00396260" w:rsidP="00810F48">
      <w:pPr>
        <w:rPr>
          <w:b/>
          <w:smallCaps/>
        </w:rPr>
      </w:pPr>
    </w:p>
    <w:p w:rsidR="00275A15" w:rsidRDefault="00396260" w:rsidP="00851D23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51D23" w:rsidRPr="00851D23">
        <w:t xml:space="preserve">It </w:t>
      </w:r>
      <w:proofErr w:type="gramStart"/>
      <w:r w:rsidR="00851D23" w:rsidRPr="00851D23">
        <w:t>is estimated</w:t>
      </w:r>
      <w:proofErr w:type="gramEnd"/>
      <w:r w:rsidR="00851D23" w:rsidRPr="00851D23">
        <w:t xml:space="preserve"> that this bill would </w:t>
      </w:r>
      <w:r w:rsidR="00851D23">
        <w:t xml:space="preserve">not </w:t>
      </w:r>
      <w:r w:rsidR="00C04B7D">
        <w:t>have an impact on</w:t>
      </w:r>
      <w:r w:rsidR="00C04B7D" w:rsidRPr="00851D23">
        <w:t xml:space="preserve"> </w:t>
      </w:r>
      <w:r w:rsidR="00851D23" w:rsidRPr="00851D23">
        <w:t>expenditures because</w:t>
      </w:r>
      <w:r w:rsidR="0003059E">
        <w:t xml:space="preserve"> DOHMH </w:t>
      </w:r>
      <w:r w:rsidR="00AF11A0">
        <w:t>w</w:t>
      </w:r>
      <w:r w:rsidR="00EC7F42">
        <w:t>ould</w:t>
      </w:r>
      <w:r w:rsidR="00DB7A2F">
        <w:t xml:space="preserve"> utilize existing resources </w:t>
      </w:r>
      <w:r w:rsidR="00D806BB">
        <w:t xml:space="preserve">to </w:t>
      </w:r>
      <w:r w:rsidR="0003059E">
        <w:t>implement</w:t>
      </w:r>
      <w:r w:rsidR="00EC7F42">
        <w:t xml:space="preserve"> the legislation</w:t>
      </w:r>
      <w:r w:rsidR="00D806BB">
        <w:t xml:space="preserve">. </w:t>
      </w:r>
    </w:p>
    <w:p w:rsidR="00275A15" w:rsidRDefault="00275A15" w:rsidP="00851D23"/>
    <w:p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275A15">
        <w:rPr>
          <w:bCs/>
          <w:lang w:eastAsia="zh-CN"/>
        </w:rPr>
        <w:t>N/A</w:t>
      </w:r>
    </w:p>
    <w:p w:rsidR="00D03C4B" w:rsidRDefault="000A5804" w:rsidP="00D03C4B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</w:p>
    <w:p w:rsidR="00082AAA" w:rsidRDefault="00ED6C99" w:rsidP="00082AAA">
      <w:pPr>
        <w:ind w:left="2160" w:firstLine="720"/>
      </w:pPr>
      <w:r>
        <w:t xml:space="preserve">New York City </w:t>
      </w:r>
      <w:r w:rsidR="00082AAA">
        <w:t>Department of Health and Mental Hygiene</w:t>
      </w:r>
    </w:p>
    <w:p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A92984">
        <w:t>Jeanette Merrill, Legislative Financial Analys</w:t>
      </w:r>
      <w:r w:rsidR="00C5739C">
        <w:t>t</w:t>
      </w:r>
    </w:p>
    <w:p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:rsidR="000A5804" w:rsidRDefault="0072267D" w:rsidP="005262C6">
      <w:pPr>
        <w:ind w:left="2880"/>
      </w:pPr>
      <w:r>
        <w:t>Eric Bernstein</w:t>
      </w:r>
      <w:r w:rsidR="00D72434" w:rsidRPr="002B2C5E">
        <w:t>, Counsel</w:t>
      </w:r>
      <w:r w:rsidR="006A181A">
        <w:t>, NYC Council Finance Division</w:t>
      </w:r>
    </w:p>
    <w:p w:rsidR="000B7EB0" w:rsidRPr="00012730" w:rsidRDefault="000B7EB0" w:rsidP="004009FB">
      <w:pPr>
        <w:spacing w:before="240" w:after="240"/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6D1B25" w:rsidRPr="006D1B25">
        <w:rPr>
          <w:szCs w:val="22"/>
        </w:rPr>
        <w:t xml:space="preserve">This legislation </w:t>
      </w:r>
      <w:proofErr w:type="gramStart"/>
      <w:r w:rsidR="006D1B25" w:rsidRPr="006D1B25">
        <w:rPr>
          <w:szCs w:val="22"/>
        </w:rPr>
        <w:t>was introduced</w:t>
      </w:r>
      <w:proofErr w:type="gramEnd"/>
      <w:r w:rsidR="006D1B25" w:rsidRPr="006D1B25">
        <w:rPr>
          <w:szCs w:val="22"/>
        </w:rPr>
        <w:t xml:space="preserve"> to the full Council on </w:t>
      </w:r>
      <w:r w:rsidR="004009FB">
        <w:rPr>
          <w:szCs w:val="22"/>
        </w:rPr>
        <w:t>February 5</w:t>
      </w:r>
      <w:r w:rsidR="006D1B25">
        <w:rPr>
          <w:szCs w:val="22"/>
        </w:rPr>
        <w:t xml:space="preserve">, 2016 and </w:t>
      </w:r>
      <w:r w:rsidR="006D1B25" w:rsidRPr="006D1B25">
        <w:rPr>
          <w:szCs w:val="22"/>
        </w:rPr>
        <w:t xml:space="preserve">was referred to the Committee on </w:t>
      </w:r>
      <w:r w:rsidR="006D1B25">
        <w:rPr>
          <w:szCs w:val="22"/>
        </w:rPr>
        <w:t>Health</w:t>
      </w:r>
      <w:r w:rsidR="00ED6C99">
        <w:rPr>
          <w:szCs w:val="22"/>
        </w:rPr>
        <w:t xml:space="preserve"> (Committee)</w:t>
      </w:r>
      <w:r w:rsidR="006D1B25">
        <w:rPr>
          <w:szCs w:val="22"/>
        </w:rPr>
        <w:t>.</w:t>
      </w:r>
      <w:r w:rsidR="006D1B25" w:rsidRPr="006D1B25">
        <w:rPr>
          <w:szCs w:val="22"/>
        </w:rPr>
        <w:t xml:space="preserve"> </w:t>
      </w:r>
      <w:r w:rsidR="004009FB" w:rsidRPr="006D1B25">
        <w:rPr>
          <w:szCs w:val="22"/>
        </w:rPr>
        <w:t xml:space="preserve">The Committee held a hearing on </w:t>
      </w:r>
      <w:r w:rsidR="004009FB">
        <w:rPr>
          <w:szCs w:val="22"/>
        </w:rPr>
        <w:t>February 25, 2016</w:t>
      </w:r>
      <w:r w:rsidR="004009FB" w:rsidRPr="006D1B25">
        <w:rPr>
          <w:szCs w:val="22"/>
        </w:rPr>
        <w:t xml:space="preserve"> and the bill </w:t>
      </w:r>
      <w:proofErr w:type="gramStart"/>
      <w:r w:rsidR="004009FB" w:rsidRPr="006D1B25">
        <w:rPr>
          <w:szCs w:val="22"/>
        </w:rPr>
        <w:t>was laid over</w:t>
      </w:r>
      <w:proofErr w:type="gramEnd"/>
      <w:r w:rsidR="004009FB" w:rsidRPr="006D1B25">
        <w:rPr>
          <w:szCs w:val="22"/>
        </w:rPr>
        <w:t>.</w:t>
      </w:r>
      <w:r w:rsidR="004009FB">
        <w:rPr>
          <w:szCs w:val="22"/>
        </w:rPr>
        <w:t xml:space="preserve"> </w:t>
      </w:r>
      <w:r w:rsidR="004009FB" w:rsidRPr="00AF11A0">
        <w:rPr>
          <w:szCs w:val="22"/>
        </w:rPr>
        <w:t xml:space="preserve">The bill was subsequently amended, and the Committee will vote on the amended legislation, Proposed </w:t>
      </w:r>
      <w:r w:rsidR="004009FB" w:rsidRPr="00AF11A0">
        <w:rPr>
          <w:szCs w:val="22"/>
        </w:rPr>
        <w:lastRenderedPageBreak/>
        <w:t xml:space="preserve">Int. No. </w:t>
      </w:r>
      <w:r w:rsidR="004009FB">
        <w:rPr>
          <w:szCs w:val="22"/>
        </w:rPr>
        <w:t>1075-A</w:t>
      </w:r>
      <w:r w:rsidR="004009FB" w:rsidRPr="00AF11A0">
        <w:rPr>
          <w:szCs w:val="22"/>
        </w:rPr>
        <w:t xml:space="preserve">, at a hearing on </w:t>
      </w:r>
      <w:r w:rsidR="00EB193F">
        <w:rPr>
          <w:szCs w:val="22"/>
        </w:rPr>
        <w:t>September 26</w:t>
      </w:r>
      <w:r w:rsidR="004009FB" w:rsidRPr="00AF11A0">
        <w:rPr>
          <w:szCs w:val="22"/>
        </w:rPr>
        <w:t xml:space="preserve">, 2017. Upon successful vote by the Committee, the full Council will vote on the legislation on </w:t>
      </w:r>
      <w:r w:rsidR="004009FB">
        <w:rPr>
          <w:szCs w:val="22"/>
        </w:rPr>
        <w:t>September 27</w:t>
      </w:r>
      <w:r w:rsidR="004009FB" w:rsidRPr="00AF11A0">
        <w:rPr>
          <w:szCs w:val="22"/>
        </w:rPr>
        <w:t>, 2017.</w:t>
      </w:r>
    </w:p>
    <w:p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4009FB">
        <w:t>September 12,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CE" w:rsidRDefault="003765CE" w:rsidP="000B7EB0">
      <w:r>
        <w:separator/>
      </w:r>
    </w:p>
  </w:endnote>
  <w:endnote w:type="continuationSeparator" w:id="0">
    <w:p w:rsidR="003765CE" w:rsidRDefault="003765CE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B0" w:rsidRDefault="00ED6C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4009FB">
      <w:rPr>
        <w:rFonts w:asciiTheme="majorHAnsi" w:eastAsiaTheme="majorEastAsia" w:hAnsiTheme="majorHAnsi" w:cstheme="majorBidi"/>
      </w:rPr>
      <w:t>1075-A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A14C27" w:rsidRPr="00A14C27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CE" w:rsidRDefault="003765CE" w:rsidP="000B7EB0">
      <w:r>
        <w:separator/>
      </w:r>
    </w:p>
  </w:footnote>
  <w:footnote w:type="continuationSeparator" w:id="0">
    <w:p w:rsidR="003765CE" w:rsidRDefault="003765CE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59E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AAA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176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B9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837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A1D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4B11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4F2E"/>
    <w:rsid w:val="00375015"/>
    <w:rsid w:val="0037584D"/>
    <w:rsid w:val="00375A93"/>
    <w:rsid w:val="00376001"/>
    <w:rsid w:val="00376288"/>
    <w:rsid w:val="0037629A"/>
    <w:rsid w:val="003765CE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9B1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09F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579E9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24D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0"/>
    <w:rsid w:val="004D241B"/>
    <w:rsid w:val="004D25B6"/>
    <w:rsid w:val="004D2612"/>
    <w:rsid w:val="004D2AA6"/>
    <w:rsid w:val="004D3302"/>
    <w:rsid w:val="004D366A"/>
    <w:rsid w:val="004D3F2D"/>
    <w:rsid w:val="004D44EA"/>
    <w:rsid w:val="004D4F75"/>
    <w:rsid w:val="004D52C6"/>
    <w:rsid w:val="004D609F"/>
    <w:rsid w:val="004D672D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0D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8F9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4DD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B2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67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154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555A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0DE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297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81E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4D8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1C0A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67D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2E9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68"/>
    <w:rsid w:val="00833174"/>
    <w:rsid w:val="008331A3"/>
    <w:rsid w:val="008332CE"/>
    <w:rsid w:val="008336EF"/>
    <w:rsid w:val="0083375B"/>
    <w:rsid w:val="00833F4B"/>
    <w:rsid w:val="0083411C"/>
    <w:rsid w:val="00834EA6"/>
    <w:rsid w:val="00834F3E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843"/>
    <w:rsid w:val="00843E40"/>
    <w:rsid w:val="00844B9B"/>
    <w:rsid w:val="00844F49"/>
    <w:rsid w:val="00844FC2"/>
    <w:rsid w:val="00845096"/>
    <w:rsid w:val="008454EB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3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5D3"/>
    <w:rsid w:val="00854D0D"/>
    <w:rsid w:val="00854E58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3C9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2A78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6EB"/>
    <w:rsid w:val="008C2C43"/>
    <w:rsid w:val="008C2EC6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26E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5C98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259"/>
    <w:rsid w:val="009E5661"/>
    <w:rsid w:val="009E58E0"/>
    <w:rsid w:val="009E608F"/>
    <w:rsid w:val="009E6524"/>
    <w:rsid w:val="009E65F4"/>
    <w:rsid w:val="009E68EC"/>
    <w:rsid w:val="009E6BD4"/>
    <w:rsid w:val="009E6C60"/>
    <w:rsid w:val="009E7B12"/>
    <w:rsid w:val="009F01C6"/>
    <w:rsid w:val="009F020E"/>
    <w:rsid w:val="009F0D6B"/>
    <w:rsid w:val="009F0EA0"/>
    <w:rsid w:val="009F2128"/>
    <w:rsid w:val="009F2543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4C27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33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64F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E5D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1A0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3D3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5E7A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4DD"/>
    <w:rsid w:val="00BA1B2E"/>
    <w:rsid w:val="00BA1E05"/>
    <w:rsid w:val="00BA282E"/>
    <w:rsid w:val="00BA46E4"/>
    <w:rsid w:val="00BA4A08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2D46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05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4C1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D14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0FE7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669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9E1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6310"/>
    <w:rsid w:val="00D67195"/>
    <w:rsid w:val="00D6741A"/>
    <w:rsid w:val="00D67A1A"/>
    <w:rsid w:val="00D67B88"/>
    <w:rsid w:val="00D67FF6"/>
    <w:rsid w:val="00D70088"/>
    <w:rsid w:val="00D7101A"/>
    <w:rsid w:val="00D713E2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6BB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05B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524"/>
    <w:rsid w:val="00DB780D"/>
    <w:rsid w:val="00DB7A2F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C07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A95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10B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11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93F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C7F42"/>
    <w:rsid w:val="00ED0F9F"/>
    <w:rsid w:val="00ED1C45"/>
    <w:rsid w:val="00ED21B9"/>
    <w:rsid w:val="00ED2911"/>
    <w:rsid w:val="00ED2A38"/>
    <w:rsid w:val="00ED30F6"/>
    <w:rsid w:val="00ED3991"/>
    <w:rsid w:val="00ED3DC4"/>
    <w:rsid w:val="00ED4723"/>
    <w:rsid w:val="00ED4982"/>
    <w:rsid w:val="00ED5849"/>
    <w:rsid w:val="00ED5D4A"/>
    <w:rsid w:val="00ED6176"/>
    <w:rsid w:val="00ED626E"/>
    <w:rsid w:val="00ED6C99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47A"/>
    <w:rsid w:val="00EF5485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31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4B6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C87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A83F7D5-D0FE-45D4-8F9A-69C86C42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57EF-3E7B-4F53-9DB7-6C1773E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4</cp:revision>
  <cp:lastPrinted>2016-04-19T13:55:00Z</cp:lastPrinted>
  <dcterms:created xsi:type="dcterms:W3CDTF">2017-09-19T20:53:00Z</dcterms:created>
  <dcterms:modified xsi:type="dcterms:W3CDTF">2017-09-26T19:07:00Z</dcterms:modified>
</cp:coreProperties>
</file>