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9" w:type="dxa"/>
        <w:jc w:val="center"/>
        <w:tblLook w:val="0600" w:firstRow="0" w:lastRow="0" w:firstColumn="0" w:lastColumn="0" w:noHBand="1" w:noVBand="1"/>
      </w:tblPr>
      <w:tblGrid>
        <w:gridCol w:w="5900"/>
        <w:gridCol w:w="5089"/>
      </w:tblGrid>
      <w:tr w:rsidR="00873712" w:rsidRPr="00012730" w:rsidTr="005C6A8F">
        <w:trPr>
          <w:trHeight w:val="1657"/>
          <w:jc w:val="center"/>
        </w:trPr>
        <w:tc>
          <w:tcPr>
            <w:tcW w:w="5900" w:type="dxa"/>
            <w:tcBorders>
              <w:bottom w:val="single" w:sz="4" w:space="0" w:color="auto"/>
            </w:tcBorders>
          </w:tcPr>
          <w:p w:rsidR="00873712" w:rsidRPr="00012730" w:rsidRDefault="00873712" w:rsidP="00EB04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7FEFF4FD" wp14:editId="33968DAA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873712" w:rsidRDefault="00873712" w:rsidP="00EB045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873712" w:rsidRDefault="00873712" w:rsidP="00EB045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873712" w:rsidRDefault="00873712" w:rsidP="00EB0450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873712" w:rsidRDefault="00873712" w:rsidP="00EB0450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873712" w:rsidRPr="00ED74D9" w:rsidRDefault="00873712" w:rsidP="00EB0450">
            <w:pPr>
              <w:rPr>
                <w:b/>
                <w:bCs/>
                <w:sz w:val="16"/>
                <w:szCs w:val="16"/>
              </w:rPr>
            </w:pPr>
          </w:p>
          <w:p w:rsidR="00873712" w:rsidRDefault="00873712" w:rsidP="00EB0450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</w:t>
            </w:r>
            <w:r w:rsidRPr="00581C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1421-A</w:t>
            </w:r>
          </w:p>
          <w:p w:rsidR="00873712" w:rsidRPr="00A267C7" w:rsidRDefault="00873712" w:rsidP="00EB0450">
            <w:pPr>
              <w:rPr>
                <w:color w:val="FF0000"/>
                <w:sz w:val="16"/>
                <w:szCs w:val="16"/>
              </w:rPr>
            </w:pPr>
          </w:p>
          <w:p w:rsidR="00873712" w:rsidRPr="00A267C7" w:rsidRDefault="00873712" w:rsidP="00EB0450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873712" w:rsidRPr="00012730" w:rsidTr="005C6A8F">
        <w:trPr>
          <w:trHeight w:val="1038"/>
          <w:jc w:val="center"/>
        </w:trPr>
        <w:tc>
          <w:tcPr>
            <w:tcW w:w="5900" w:type="dxa"/>
            <w:tcBorders>
              <w:top w:val="single" w:sz="4" w:space="0" w:color="auto"/>
            </w:tcBorders>
          </w:tcPr>
          <w:p w:rsidR="00873712" w:rsidRPr="0063076D" w:rsidRDefault="00873712" w:rsidP="00EB045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Local Law </w:t>
            </w:r>
            <w:r>
              <w:t xml:space="preserve">to </w:t>
            </w:r>
            <w:r w:rsidRPr="00873712">
              <w:t>amend the New York city building code, in relation to requiring cranes to be equipped with global positioning systems or similar locating devices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873712" w:rsidRPr="00422B5D" w:rsidRDefault="00873712" w:rsidP="00EB0450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80234B">
              <w:t xml:space="preserve">Council Members </w:t>
            </w:r>
            <w:r w:rsidRPr="00873712">
              <w:t>Chin, Crowley, Rose, Reynoso, Levin, Espinal, Menchaca, Cornegy, Richards</w:t>
            </w:r>
            <w:r>
              <w:t>, Kallos, Cohen</w:t>
            </w:r>
            <w:r w:rsidR="009118AA">
              <w:t xml:space="preserve">, Dromm </w:t>
            </w:r>
            <w:r w:rsidRPr="00873712">
              <w:t>and Ulrich</w:t>
            </w:r>
          </w:p>
        </w:tc>
      </w:tr>
    </w:tbl>
    <w:p w:rsidR="00873712" w:rsidRDefault="00873712" w:rsidP="005C6A8F">
      <w:pPr>
        <w:spacing w:before="100" w:beforeAutospacing="1"/>
      </w:pPr>
      <w:r>
        <w:rPr>
          <w:b/>
          <w:smallCaps/>
        </w:rPr>
        <w:t>Summary of Legis</w:t>
      </w:r>
      <w:bookmarkStart w:id="0" w:name="_GoBack"/>
      <w:bookmarkEnd w:id="0"/>
      <w:r>
        <w:rPr>
          <w:b/>
          <w:smallCaps/>
        </w:rPr>
        <w:t>lation:</w:t>
      </w:r>
      <w:r>
        <w:t xml:space="preserve"> Proposed Intro.</w:t>
      </w:r>
      <w:r w:rsidR="005A66EE">
        <w:t xml:space="preserve"> No.</w:t>
      </w:r>
      <w:r>
        <w:t xml:space="preserve"> 1421-A would require all </w:t>
      </w:r>
      <w:r w:rsidRPr="009E6D83">
        <w:t>crane</w:t>
      </w:r>
      <w:r>
        <w:t>s to be</w:t>
      </w:r>
      <w:r w:rsidRPr="009E6D83">
        <w:t xml:space="preserve"> equipped with a global positioning system</w:t>
      </w:r>
      <w:r>
        <w:t xml:space="preserve"> (GPS)</w:t>
      </w:r>
      <w:r w:rsidRPr="009E6D83">
        <w:t xml:space="preserve">, or other similar device, </w:t>
      </w:r>
      <w:r>
        <w:t>which is</w:t>
      </w:r>
      <w:r w:rsidRPr="009E6D83">
        <w:t xml:space="preserve"> capable of transmitting the location of the crane to which it is attached to the </w:t>
      </w:r>
      <w:r>
        <w:t>Department of Buildings (“DOB”)</w:t>
      </w:r>
      <w:r w:rsidRPr="009E6D83">
        <w:t>.</w:t>
      </w:r>
      <w:r>
        <w:t xml:space="preserve"> </w:t>
      </w:r>
      <w:r w:rsidRPr="009E6D83">
        <w:t xml:space="preserve">Where </w:t>
      </w:r>
      <w:r>
        <w:t xml:space="preserve">there is no </w:t>
      </w:r>
      <w:r w:rsidR="002F29C7">
        <w:t xml:space="preserve">such </w:t>
      </w:r>
      <w:r>
        <w:t>device, DOB</w:t>
      </w:r>
      <w:r w:rsidRPr="009E6D83">
        <w:t xml:space="preserve"> </w:t>
      </w:r>
      <w:r>
        <w:t>must be</w:t>
      </w:r>
      <w:r w:rsidRPr="009E6D83">
        <w:t xml:space="preserve"> notified of the date upon which the crane will arrive at the site</w:t>
      </w:r>
      <w:r>
        <w:t xml:space="preserve"> before work begins, and </w:t>
      </w:r>
      <w:r w:rsidRPr="009E6D83">
        <w:t>the date of the departure of the crane from the site</w:t>
      </w:r>
      <w:r>
        <w:t xml:space="preserve"> upon conclusion of the work</w:t>
      </w:r>
      <w:r w:rsidRPr="009E6D83">
        <w:t>.</w:t>
      </w:r>
    </w:p>
    <w:p w:rsidR="00873712" w:rsidRDefault="00873712" w:rsidP="005C6A8F">
      <w:pPr>
        <w:rPr>
          <w:rFonts w:eastAsia="Calibri"/>
        </w:rPr>
      </w:pPr>
    </w:p>
    <w:p w:rsidR="00873712" w:rsidRDefault="00873712" w:rsidP="005C6A8F">
      <w:pPr>
        <w:rPr>
          <w:rFonts w:eastAsia="Calibri"/>
        </w:rPr>
      </w:pPr>
      <w:r>
        <w:rPr>
          <w:rFonts w:eastAsia="Calibri"/>
        </w:rPr>
        <w:t xml:space="preserve">The legislation would exempt crane operations that utilize tower or climber cranes. </w:t>
      </w:r>
    </w:p>
    <w:p w:rsidR="00873712" w:rsidRDefault="00873712" w:rsidP="00873712">
      <w:pPr>
        <w:pStyle w:val="NoSpacing"/>
      </w:pPr>
    </w:p>
    <w:p w:rsidR="00873712" w:rsidRDefault="00873712" w:rsidP="00873712">
      <w:pPr>
        <w:pStyle w:val="FlushLeft"/>
      </w:pPr>
      <w:r w:rsidRPr="00012730">
        <w:rPr>
          <w:b/>
          <w:smallCaps/>
        </w:rPr>
        <w:t>Effective Date:</w:t>
      </w:r>
      <w:r>
        <w:t xml:space="preserve"> </w:t>
      </w:r>
      <w:r w:rsidRPr="00873712">
        <w:rPr>
          <w:spacing w:val="-3"/>
        </w:rPr>
        <w:t xml:space="preserve">This local law </w:t>
      </w:r>
      <w:r>
        <w:rPr>
          <w:spacing w:val="-3"/>
        </w:rPr>
        <w:t>would take</w:t>
      </w:r>
      <w:r w:rsidRPr="00873712">
        <w:rPr>
          <w:spacing w:val="-3"/>
        </w:rPr>
        <w:t xml:space="preserve"> effect o</w:t>
      </w:r>
      <w:r>
        <w:rPr>
          <w:spacing w:val="-3"/>
        </w:rPr>
        <w:t>n May 1, 2018, except that the Commissioner of B</w:t>
      </w:r>
      <w:r w:rsidRPr="00873712">
        <w:rPr>
          <w:spacing w:val="-3"/>
        </w:rPr>
        <w:t>uildings may take such measures as are necessary for its implementation, including the promulgation of rules, before such effective date.</w:t>
      </w:r>
    </w:p>
    <w:p w:rsidR="00873712" w:rsidRPr="00012730" w:rsidRDefault="00873712" w:rsidP="00873712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201</w:t>
      </w:r>
      <w:r w:rsidR="002F29C7">
        <w:t>9</w:t>
      </w:r>
    </w:p>
    <w:p w:rsidR="00873712" w:rsidRDefault="00873712" w:rsidP="00873712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873712" w:rsidRPr="00012730" w:rsidRDefault="00873712" w:rsidP="00873712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873712" w:rsidRPr="00012730" w:rsidTr="00EB045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73712" w:rsidRPr="001A6C74" w:rsidRDefault="00873712" w:rsidP="00EB0450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873712" w:rsidRPr="001A6C74" w:rsidRDefault="00873712" w:rsidP="00EB04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73712" w:rsidRPr="001A6C74" w:rsidRDefault="00873712" w:rsidP="00EB0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FY18</w:t>
            </w:r>
          </w:p>
          <w:p w:rsidR="00873712" w:rsidRPr="001A6C74" w:rsidRDefault="00873712" w:rsidP="00EB04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73712" w:rsidRPr="001A6C74" w:rsidRDefault="00873712" w:rsidP="00873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873712" w:rsidRPr="001A6C74" w:rsidRDefault="00873712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FY1</w:t>
            </w:r>
            <w:r w:rsidR="002F29C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73712" w:rsidRPr="00012730" w:rsidTr="00EB045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73712" w:rsidRPr="001A6C74" w:rsidRDefault="00873712" w:rsidP="00EB0450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73712" w:rsidRPr="001A6C74" w:rsidRDefault="00873712" w:rsidP="00EB0450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73712" w:rsidRPr="001A6C74" w:rsidRDefault="00873712" w:rsidP="00EB0450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873712" w:rsidRPr="001A6C74" w:rsidRDefault="00873712" w:rsidP="00EB0450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873712" w:rsidRPr="00B56409" w:rsidTr="00EB045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73712" w:rsidRPr="001A6C74" w:rsidRDefault="00873712" w:rsidP="00EB0450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73712" w:rsidRPr="00B56409" w:rsidRDefault="00873712" w:rsidP="00EB0450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873712" w:rsidRPr="00B56409" w:rsidRDefault="00873712" w:rsidP="00EB0450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873712" w:rsidRPr="00B56409" w:rsidRDefault="00873712" w:rsidP="00EB0450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</w:tr>
      <w:tr w:rsidR="00873712" w:rsidRPr="00012730" w:rsidTr="00EB045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873712" w:rsidRPr="001A6C74" w:rsidRDefault="00873712" w:rsidP="00EB0450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873712" w:rsidRPr="001A6C74" w:rsidRDefault="00873712" w:rsidP="00EB0450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873712" w:rsidRPr="001A6C74" w:rsidRDefault="00873712" w:rsidP="00EB0450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873712" w:rsidRPr="001A6C74" w:rsidRDefault="00873712" w:rsidP="00EB0450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:rsidR="00873712" w:rsidRPr="00012730" w:rsidRDefault="00873712" w:rsidP="00873712">
      <w:pPr>
        <w:spacing w:before="120"/>
      </w:pPr>
    </w:p>
    <w:p w:rsidR="00873712" w:rsidRPr="00EF1225" w:rsidRDefault="00873712" w:rsidP="00873712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6846D2">
        <w:t xml:space="preserve">It is estimated that there would be no impact on revenues resulting from the enactment of this legislation. While DOB may impose </w:t>
      </w:r>
      <w:r>
        <w:t xml:space="preserve">penalties for failing to equip a crane with a tracking device, such penalties are </w:t>
      </w:r>
      <w:r w:rsidRPr="006846D2">
        <w:t>not mandated under this legislation, and thus not assumed in this cost estimate.</w:t>
      </w:r>
      <w:r>
        <w:t xml:space="preserve"> </w:t>
      </w:r>
    </w:p>
    <w:p w:rsidR="00873712" w:rsidRDefault="00873712" w:rsidP="00873712">
      <w:pPr>
        <w:spacing w:before="240"/>
      </w:pPr>
      <w:r w:rsidRPr="005D3344">
        <w:rPr>
          <w:b/>
          <w:smallCaps/>
        </w:rPr>
        <w:t>Impact on Expenditures:</w:t>
      </w:r>
      <w:r w:rsidRPr="005D3344">
        <w:t xml:space="preserve"> </w:t>
      </w:r>
      <w:r w:rsidRPr="007526CF">
        <w:t>It is anticipated that there would be no impact on expenditures resulting from the enactment of this legislation because existing resources</w:t>
      </w:r>
      <w:r>
        <w:t xml:space="preserve"> would be used by DOB</w:t>
      </w:r>
      <w:r w:rsidRPr="007526CF">
        <w:t xml:space="preserve"> to implement </w:t>
      </w:r>
      <w:r>
        <w:t xml:space="preserve">the provisions of </w:t>
      </w:r>
      <w:r w:rsidRPr="007526CF">
        <w:t>this local law</w:t>
      </w:r>
      <w:r>
        <w:t xml:space="preserve"> and non-City entities would bear the costs of equipping cranes with tracking devices in accordance with the legislation.</w:t>
      </w:r>
    </w:p>
    <w:p w:rsidR="00873712" w:rsidRDefault="00873712" w:rsidP="00873712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Not applicable. </w:t>
      </w:r>
    </w:p>
    <w:p w:rsidR="00873712" w:rsidRDefault="00873712" w:rsidP="00873712">
      <w:pPr>
        <w:pStyle w:val="NoSpacing"/>
        <w:rPr>
          <w:b/>
          <w:smallCaps/>
        </w:rPr>
      </w:pPr>
    </w:p>
    <w:p w:rsidR="00873712" w:rsidRDefault="00873712" w:rsidP="00873712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:rsidR="00873712" w:rsidRDefault="00873712" w:rsidP="00873712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:rsidR="00873712" w:rsidRPr="00012730" w:rsidRDefault="00873712" w:rsidP="00873712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Senior Legislative Financial Analyst </w:t>
      </w:r>
    </w:p>
    <w:p w:rsidR="00873712" w:rsidRPr="00012730" w:rsidRDefault="00873712" w:rsidP="00873712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873712" w:rsidRDefault="00873712" w:rsidP="00873712">
      <w:r w:rsidRPr="00012730">
        <w:rPr>
          <w:b/>
          <w:smallCaps/>
        </w:rPr>
        <w:lastRenderedPageBreak/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Chima Obichere</w:t>
      </w:r>
      <w:r w:rsidRPr="00012730">
        <w:t xml:space="preserve">, </w:t>
      </w:r>
      <w:r>
        <w:t xml:space="preserve">Unit Head </w:t>
      </w:r>
    </w:p>
    <w:p w:rsidR="00873712" w:rsidRDefault="00873712" w:rsidP="00873712">
      <w:r>
        <w:tab/>
      </w:r>
      <w:r>
        <w:tab/>
      </w:r>
      <w:r>
        <w:tab/>
      </w:r>
      <w:r>
        <w:tab/>
        <w:t>Nathan Toth, Deputy Director</w:t>
      </w:r>
    </w:p>
    <w:p w:rsidR="00873712" w:rsidRPr="000373EA" w:rsidRDefault="00873712" w:rsidP="00873712">
      <w:r>
        <w:tab/>
      </w:r>
      <w:r>
        <w:tab/>
      </w:r>
      <w:r>
        <w:tab/>
      </w:r>
      <w:r>
        <w:tab/>
        <w:t xml:space="preserve">Eric Bernstein, Counsel </w:t>
      </w:r>
    </w:p>
    <w:p w:rsidR="00873712" w:rsidRDefault="00873712" w:rsidP="00873712">
      <w:pPr>
        <w:rPr>
          <w:b/>
          <w:smallCaps/>
        </w:rPr>
      </w:pPr>
    </w:p>
    <w:p w:rsidR="00873712" w:rsidRPr="00CC7A88" w:rsidRDefault="00873712" w:rsidP="00873712">
      <w:r w:rsidRPr="00012730">
        <w:rPr>
          <w:b/>
          <w:smallCaps/>
        </w:rPr>
        <w:t>Legislative History:</w:t>
      </w:r>
      <w:r>
        <w:t xml:space="preserve"> </w:t>
      </w:r>
      <w:r w:rsidRPr="00CE66C1">
        <w:t xml:space="preserve">This legislation was introduced to the full </w:t>
      </w:r>
      <w:r>
        <w:t>C</w:t>
      </w:r>
      <w:r w:rsidRPr="00CE66C1">
        <w:t>ouncil on</w:t>
      </w:r>
      <w:r>
        <w:t xml:space="preserve"> January 18, 2017 </w:t>
      </w:r>
      <w:r w:rsidRPr="00CE66C1">
        <w:t>as Intro.</w:t>
      </w:r>
      <w:r>
        <w:t xml:space="preserve"> No.</w:t>
      </w:r>
      <w:r w:rsidRPr="00CE66C1">
        <w:t xml:space="preserve"> </w:t>
      </w:r>
      <w:r>
        <w:t xml:space="preserve">1421 </w:t>
      </w:r>
      <w:r w:rsidRPr="00CE66C1">
        <w:t>and was referred to the Committee on Housing and Buildings</w:t>
      </w:r>
      <w:r>
        <w:t xml:space="preserve"> (Committee)</w:t>
      </w:r>
      <w:r w:rsidRPr="00CE66C1">
        <w:t xml:space="preserve">. </w:t>
      </w:r>
      <w:r>
        <w:t xml:space="preserve">A </w:t>
      </w:r>
      <w:r w:rsidRPr="00CC7A88">
        <w:t>hearing was held by the</w:t>
      </w:r>
      <w:r>
        <w:t xml:space="preserve"> </w:t>
      </w:r>
      <w:r w:rsidRPr="00CC7A88">
        <w:t>Com</w:t>
      </w:r>
      <w:r>
        <w:t xml:space="preserve">mittee </w:t>
      </w:r>
      <w:r w:rsidRPr="00CC7A88">
        <w:t xml:space="preserve">on </w:t>
      </w:r>
      <w:r>
        <w:t xml:space="preserve">January 31, 2017, </w:t>
      </w:r>
      <w:r w:rsidRPr="00CC7A88">
        <w:t>and the bill was laid over. The legislation was</w:t>
      </w:r>
      <w:r>
        <w:t xml:space="preserve"> subsequently</w:t>
      </w:r>
      <w:r w:rsidRPr="00CC7A88">
        <w:t xml:space="preserve"> amended, and the amended version, Proposed Intro.</w:t>
      </w:r>
      <w:r w:rsidR="005A66EE">
        <w:t xml:space="preserve"> No.</w:t>
      </w:r>
      <w:r w:rsidRPr="00CC7A88">
        <w:t xml:space="preserve"> </w:t>
      </w:r>
      <w:r>
        <w:t>1421</w:t>
      </w:r>
      <w:r w:rsidRPr="00CC7A88">
        <w:t xml:space="preserve">-A, will be considered by the Committee on </w:t>
      </w:r>
      <w:r w:rsidR="002E2351">
        <w:t>April 24</w:t>
      </w:r>
      <w:r>
        <w:t xml:space="preserve">, 2017. </w:t>
      </w:r>
      <w:r w:rsidRPr="00CC7A88">
        <w:t xml:space="preserve">Following a successful Committee vote, the bill </w:t>
      </w:r>
      <w:r>
        <w:t>will</w:t>
      </w:r>
      <w:r w:rsidRPr="00CC7A88">
        <w:t xml:space="preserve"> be submitted to the full Council for a vote on </w:t>
      </w:r>
      <w:r w:rsidR="002E2351">
        <w:t>April 25</w:t>
      </w:r>
      <w:r w:rsidRPr="009712E9">
        <w:t>, 2017</w:t>
      </w:r>
      <w:r>
        <w:t xml:space="preserve">. </w:t>
      </w:r>
    </w:p>
    <w:p w:rsidR="00873712" w:rsidRDefault="00873712" w:rsidP="00873712"/>
    <w:p w:rsidR="00873712" w:rsidRDefault="00873712" w:rsidP="00873712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>
        <w:t xml:space="preserve">April 3, 2017 </w:t>
      </w:r>
    </w:p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873712" w:rsidRDefault="00873712" w:rsidP="00873712"/>
    <w:p w:rsidR="003077CC" w:rsidRDefault="003077CC"/>
    <w:sectPr w:rsidR="003077CC" w:rsidSect="006A0996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F4" w:rsidRDefault="00F251F4" w:rsidP="00873712">
      <w:r>
        <w:separator/>
      </w:r>
    </w:p>
  </w:endnote>
  <w:endnote w:type="continuationSeparator" w:id="0">
    <w:p w:rsidR="00F251F4" w:rsidRDefault="00F251F4" w:rsidP="008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873712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 w:rsidR="00666A9D">
      <w:t xml:space="preserve"> No.</w:t>
    </w:r>
    <w:r w:rsidRPr="0080234B">
      <w:t xml:space="preserve"> </w:t>
    </w:r>
    <w:r>
      <w:t>1421</w:t>
    </w:r>
    <w:r w:rsidRPr="0080234B">
      <w:t>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5C6A8F" w:rsidRPr="005C6A8F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F4" w:rsidRDefault="00F251F4" w:rsidP="00873712">
      <w:r>
        <w:separator/>
      </w:r>
    </w:p>
  </w:footnote>
  <w:footnote w:type="continuationSeparator" w:id="0">
    <w:p w:rsidR="00F251F4" w:rsidRDefault="00F251F4" w:rsidP="0087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12"/>
    <w:rsid w:val="002E2351"/>
    <w:rsid w:val="002F29C7"/>
    <w:rsid w:val="003077CC"/>
    <w:rsid w:val="00315727"/>
    <w:rsid w:val="004D56E6"/>
    <w:rsid w:val="005A66EE"/>
    <w:rsid w:val="005C6A8F"/>
    <w:rsid w:val="00666A9D"/>
    <w:rsid w:val="006C0846"/>
    <w:rsid w:val="00873712"/>
    <w:rsid w:val="009118AA"/>
    <w:rsid w:val="00AA5C03"/>
    <w:rsid w:val="00EB2A5E"/>
    <w:rsid w:val="00F251F4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6D5E9-5E91-4E67-A26E-0D896F0B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71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73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873712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87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7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B527-64DD-4862-9C08-E7BF205A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dcterms:created xsi:type="dcterms:W3CDTF">2017-04-21T20:50:00Z</dcterms:created>
  <dcterms:modified xsi:type="dcterms:W3CDTF">2017-04-25T13:34:00Z</dcterms:modified>
</cp:coreProperties>
</file>