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5D53B2" w14:paraId="42B81D49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0FEA19FB" w14:textId="77777777" w:rsidR="00902A93" w:rsidRPr="005D53B2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5D53B2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37433" w14:textId="77777777" w:rsidR="00902A93" w:rsidRPr="005D53B2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70BD7CF9" w14:textId="77777777" w:rsidR="00902A93" w:rsidRPr="005D53B2" w:rsidRDefault="00902A93" w:rsidP="002A7A09">
            <w:pPr>
              <w:rPr>
                <w:b/>
                <w:bCs/>
                <w:smallCaps/>
              </w:rPr>
            </w:pPr>
            <w:r w:rsidRPr="005D53B2">
              <w:rPr>
                <w:b/>
                <w:bCs/>
                <w:smallCaps/>
              </w:rPr>
              <w:t>The Council of the City of New York</w:t>
            </w:r>
          </w:p>
          <w:p w14:paraId="3070625B" w14:textId="77777777" w:rsidR="00902A93" w:rsidRPr="005D53B2" w:rsidRDefault="00902A93" w:rsidP="002A7A09">
            <w:pPr>
              <w:rPr>
                <w:b/>
                <w:bCs/>
                <w:smallCaps/>
              </w:rPr>
            </w:pPr>
            <w:r w:rsidRPr="005D53B2">
              <w:rPr>
                <w:b/>
                <w:bCs/>
                <w:smallCaps/>
              </w:rPr>
              <w:t>Finance Division</w:t>
            </w:r>
          </w:p>
          <w:p w14:paraId="627A0750" w14:textId="77777777" w:rsidR="00902A93" w:rsidRPr="005D53B2" w:rsidRDefault="00A65724" w:rsidP="002A7A09">
            <w:pPr>
              <w:spacing w:before="120"/>
              <w:rPr>
                <w:bCs/>
                <w:smallCaps/>
              </w:rPr>
            </w:pPr>
            <w:r w:rsidRPr="005D53B2">
              <w:rPr>
                <w:bCs/>
                <w:smallCaps/>
              </w:rPr>
              <w:t>Latonia M</w:t>
            </w:r>
            <w:r w:rsidR="00536117" w:rsidRPr="005D53B2">
              <w:rPr>
                <w:bCs/>
                <w:smallCaps/>
              </w:rPr>
              <w:t>ckinney</w:t>
            </w:r>
            <w:r w:rsidR="00902A93" w:rsidRPr="005D53B2">
              <w:rPr>
                <w:bCs/>
                <w:smallCaps/>
              </w:rPr>
              <w:t>, Director</w:t>
            </w:r>
          </w:p>
          <w:p w14:paraId="7E77621F" w14:textId="77777777" w:rsidR="00902A93" w:rsidRPr="005D53B2" w:rsidRDefault="00902A93" w:rsidP="002A7A09">
            <w:pPr>
              <w:spacing w:before="120"/>
            </w:pPr>
            <w:r w:rsidRPr="005D53B2">
              <w:rPr>
                <w:b/>
                <w:bCs/>
                <w:smallCaps/>
              </w:rPr>
              <w:t>Fiscal Impact Statement</w:t>
            </w:r>
          </w:p>
          <w:p w14:paraId="1E0433FF" w14:textId="3E5A03AA" w:rsidR="00810F48" w:rsidRPr="005D53B2" w:rsidRDefault="00EC6C5F" w:rsidP="00B40B0D">
            <w:pPr>
              <w:spacing w:before="120"/>
              <w:rPr>
                <w:b/>
                <w:color w:val="FF0000"/>
                <w:sz w:val="16"/>
                <w:szCs w:val="16"/>
              </w:rPr>
            </w:pPr>
            <w:r w:rsidRPr="005D53B2">
              <w:rPr>
                <w:b/>
                <w:bCs/>
                <w:smallCaps/>
              </w:rPr>
              <w:t xml:space="preserve">Proposed </w:t>
            </w:r>
            <w:r w:rsidR="00810F48" w:rsidRPr="005D53B2">
              <w:rPr>
                <w:b/>
                <w:bCs/>
                <w:smallCaps/>
              </w:rPr>
              <w:t>Intro. No</w:t>
            </w:r>
            <w:r w:rsidR="00810F48" w:rsidRPr="005D53B2">
              <w:rPr>
                <w:b/>
                <w:bCs/>
              </w:rPr>
              <w:t xml:space="preserve">:  </w:t>
            </w:r>
            <w:r w:rsidR="002C7CDD" w:rsidRPr="005D53B2">
              <w:rPr>
                <w:b/>
                <w:bCs/>
              </w:rPr>
              <w:t>1</w:t>
            </w:r>
            <w:r w:rsidR="005D53B2" w:rsidRPr="005D53B2">
              <w:rPr>
                <w:b/>
                <w:bCs/>
              </w:rPr>
              <w:t>224</w:t>
            </w:r>
            <w:r w:rsidR="002C7CDD" w:rsidRPr="005D53B2">
              <w:rPr>
                <w:b/>
                <w:bCs/>
              </w:rPr>
              <w:t>-A</w:t>
            </w:r>
          </w:p>
          <w:p w14:paraId="224B6D98" w14:textId="77777777" w:rsidR="00902A93" w:rsidRPr="005D53B2" w:rsidRDefault="00902A93" w:rsidP="00B40B0D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5D53B2">
              <w:rPr>
                <w:b/>
                <w:bCs/>
                <w:smallCaps/>
              </w:rPr>
              <w:t>Committee</w:t>
            </w:r>
            <w:r w:rsidRPr="005D53B2">
              <w:rPr>
                <w:b/>
                <w:bCs/>
              </w:rPr>
              <w:t>:</w:t>
            </w:r>
            <w:r w:rsidRPr="005D53B2">
              <w:rPr>
                <w:bCs/>
              </w:rPr>
              <w:t xml:space="preserve"> </w:t>
            </w:r>
            <w:r w:rsidR="00A267C7" w:rsidRPr="005D53B2">
              <w:rPr>
                <w:bCs/>
              </w:rPr>
              <w:t xml:space="preserve"> </w:t>
            </w:r>
            <w:r w:rsidR="002C7CDD" w:rsidRPr="005D53B2">
              <w:rPr>
                <w:bCs/>
              </w:rPr>
              <w:t>Contracts</w:t>
            </w:r>
          </w:p>
        </w:tc>
      </w:tr>
      <w:tr w:rsidR="00902A93" w:rsidRPr="00540B7C" w14:paraId="7834B03F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7CC844F0" w14:textId="77777777" w:rsidR="00EC6C5F" w:rsidRPr="00540B7C" w:rsidRDefault="00902A93" w:rsidP="00396260">
            <w:pPr>
              <w:widowControl w:val="0"/>
              <w:autoSpaceDE w:val="0"/>
              <w:autoSpaceDN w:val="0"/>
              <w:adjustRightInd w:val="0"/>
            </w:pPr>
            <w:r w:rsidRPr="00540B7C">
              <w:rPr>
                <w:b/>
                <w:bCs/>
                <w:smallCaps/>
              </w:rPr>
              <w:t>Title:</w:t>
            </w:r>
            <w:r w:rsidR="00012730" w:rsidRPr="00540B7C">
              <w:rPr>
                <w:bCs/>
              </w:rPr>
              <w:t xml:space="preserve"> </w:t>
            </w:r>
            <w:r w:rsidR="002C7CDD" w:rsidRPr="00540B7C">
              <w:rPr>
                <w:bCs/>
              </w:rPr>
              <w:t xml:space="preserve">A Local Law </w:t>
            </w:r>
            <w:r w:rsidR="005D53B2" w:rsidRPr="00540B7C">
              <w:t xml:space="preserve">to amend the administrative code of the city of New York, in relation to increasing the contract award threshold requiring a vendor doing business with the city to complete a VENDEX questionnaire </w:t>
            </w:r>
          </w:p>
          <w:p w14:paraId="6DE95FA2" w14:textId="39A4A7DB" w:rsidR="005D53B2" w:rsidRPr="00540B7C" w:rsidRDefault="005D53B2" w:rsidP="00396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D06C808" w14:textId="3DAFE070" w:rsidR="00EC6C5F" w:rsidRPr="00540B7C" w:rsidRDefault="00902A93" w:rsidP="005D53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B7C">
              <w:rPr>
                <w:b/>
                <w:bCs/>
                <w:smallCaps/>
              </w:rPr>
              <w:t>Sponsor</w:t>
            </w:r>
            <w:r w:rsidR="00E25D72" w:rsidRPr="00540B7C">
              <w:rPr>
                <w:b/>
                <w:bCs/>
                <w:smallCaps/>
              </w:rPr>
              <w:t>s</w:t>
            </w:r>
            <w:r w:rsidRPr="00540B7C">
              <w:rPr>
                <w:b/>
                <w:bCs/>
              </w:rPr>
              <w:t xml:space="preserve">: </w:t>
            </w:r>
            <w:r w:rsidR="002C7CDD" w:rsidRPr="00540B7C">
              <w:rPr>
                <w:bCs/>
              </w:rPr>
              <w:t>Council Members</w:t>
            </w:r>
            <w:r w:rsidR="002C7CDD" w:rsidRPr="00540B7C">
              <w:t xml:space="preserve"> Rosenthal, Chin, </w:t>
            </w:r>
            <w:r w:rsidR="005D53B2" w:rsidRPr="00540B7C">
              <w:t>Lander, Cohen</w:t>
            </w:r>
            <w:r w:rsidR="002C7CDD" w:rsidRPr="00540B7C">
              <w:t xml:space="preserve"> and </w:t>
            </w:r>
            <w:r w:rsidR="005D53B2" w:rsidRPr="00540B7C">
              <w:t>Dromm</w:t>
            </w:r>
          </w:p>
        </w:tc>
      </w:tr>
    </w:tbl>
    <w:p w14:paraId="24475448" w14:textId="0F0CC063" w:rsidR="00540B7C" w:rsidRPr="00540B7C" w:rsidRDefault="00012730" w:rsidP="00540B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B7C">
        <w:rPr>
          <w:rFonts w:ascii="Times New Roman" w:hAnsi="Times New Roman" w:cs="Times New Roman"/>
          <w:b/>
          <w:smallCaps/>
          <w:sz w:val="24"/>
          <w:szCs w:val="24"/>
        </w:rPr>
        <w:t>Summary of Legislation:</w:t>
      </w:r>
      <w:r w:rsidR="00EC6C5F" w:rsidRPr="00540B7C">
        <w:t xml:space="preserve"> </w:t>
      </w:r>
      <w:r w:rsidR="002C5795" w:rsidRPr="00540B7C">
        <w:t xml:space="preserve"> </w:t>
      </w:r>
      <w:r w:rsidR="00445585" w:rsidRPr="00540B7C">
        <w:rPr>
          <w:rFonts w:ascii="Times New Roman" w:hAnsi="Times New Roman" w:cs="Times New Roman"/>
          <w:sz w:val="24"/>
          <w:szCs w:val="24"/>
        </w:rPr>
        <w:t>Proposed I</w:t>
      </w:r>
      <w:r w:rsidR="00E25D72" w:rsidRPr="00540B7C">
        <w:rPr>
          <w:rFonts w:ascii="Times New Roman" w:hAnsi="Times New Roman" w:cs="Times New Roman"/>
          <w:sz w:val="24"/>
          <w:szCs w:val="24"/>
        </w:rPr>
        <w:t>ntro.</w:t>
      </w:r>
      <w:r w:rsidR="000836B9">
        <w:rPr>
          <w:rFonts w:ascii="Times New Roman" w:hAnsi="Times New Roman" w:cs="Times New Roman"/>
          <w:sz w:val="24"/>
          <w:szCs w:val="24"/>
        </w:rPr>
        <w:t xml:space="preserve"> No.</w:t>
      </w:r>
      <w:r w:rsidR="00E25D72" w:rsidRPr="00540B7C">
        <w:rPr>
          <w:rFonts w:ascii="Times New Roman" w:hAnsi="Times New Roman" w:cs="Times New Roman"/>
          <w:sz w:val="24"/>
          <w:szCs w:val="24"/>
        </w:rPr>
        <w:t xml:space="preserve"> 1</w:t>
      </w:r>
      <w:r w:rsidR="00540B7C" w:rsidRPr="00540B7C">
        <w:rPr>
          <w:rFonts w:ascii="Times New Roman" w:hAnsi="Times New Roman" w:cs="Times New Roman"/>
          <w:sz w:val="24"/>
          <w:szCs w:val="24"/>
        </w:rPr>
        <w:t>224</w:t>
      </w:r>
      <w:r w:rsidR="00E25D72" w:rsidRPr="00540B7C">
        <w:rPr>
          <w:rFonts w:ascii="Times New Roman" w:hAnsi="Times New Roman" w:cs="Times New Roman"/>
          <w:sz w:val="24"/>
          <w:szCs w:val="24"/>
        </w:rPr>
        <w:t>-A</w:t>
      </w:r>
      <w:r w:rsidR="008758CB" w:rsidRPr="00540B7C">
        <w:rPr>
          <w:rFonts w:ascii="Times New Roman" w:hAnsi="Times New Roman" w:cs="Times New Roman"/>
          <w:sz w:val="24"/>
          <w:szCs w:val="24"/>
        </w:rPr>
        <w:t xml:space="preserve"> </w:t>
      </w:r>
      <w:r w:rsidR="00540B7C" w:rsidRPr="00540B7C">
        <w:rPr>
          <w:rFonts w:ascii="Times New Roman" w:hAnsi="Times New Roman" w:cs="Times New Roman"/>
          <w:sz w:val="24"/>
          <w:szCs w:val="24"/>
        </w:rPr>
        <w:t xml:space="preserve">would increase the threshold requiring a vendor doing business with the city to complete a Vendor Information Exchange System (VENDEX) questionnaire from $100,000 to $250,000 in aggregate contracts or subcontracts over the preceding </w:t>
      </w:r>
      <w:r w:rsidR="000836B9" w:rsidRPr="00540B7C">
        <w:rPr>
          <w:rFonts w:ascii="Times New Roman" w:hAnsi="Times New Roman" w:cs="Times New Roman"/>
          <w:sz w:val="24"/>
          <w:szCs w:val="24"/>
        </w:rPr>
        <w:t>12-month</w:t>
      </w:r>
      <w:r w:rsidR="00540B7C" w:rsidRPr="00540B7C">
        <w:rPr>
          <w:rFonts w:ascii="Times New Roman" w:hAnsi="Times New Roman" w:cs="Times New Roman"/>
          <w:sz w:val="24"/>
          <w:szCs w:val="24"/>
        </w:rPr>
        <w:t xml:space="preserve"> period.</w:t>
      </w:r>
    </w:p>
    <w:p w14:paraId="264F1146" w14:textId="77777777" w:rsidR="00EC6C5F" w:rsidRPr="00540B7C" w:rsidRDefault="00EC6C5F" w:rsidP="00EC6C5F"/>
    <w:p w14:paraId="69A9F080" w14:textId="042384DE" w:rsidR="00012730" w:rsidRPr="00540B7C" w:rsidRDefault="00902A93" w:rsidP="00012730">
      <w:pPr>
        <w:spacing w:before="100" w:beforeAutospacing="1"/>
        <w:contextualSpacing/>
      </w:pPr>
      <w:r w:rsidRPr="00540B7C">
        <w:rPr>
          <w:b/>
          <w:smallCaps/>
        </w:rPr>
        <w:t>Effective Date:</w:t>
      </w:r>
      <w:r w:rsidR="00012730" w:rsidRPr="00540B7C">
        <w:t xml:space="preserve"> </w:t>
      </w:r>
      <w:r w:rsidR="002C5795" w:rsidRPr="00540B7C">
        <w:t xml:space="preserve">The local law would take effect </w:t>
      </w:r>
      <w:r w:rsidR="00540B7C" w:rsidRPr="00540B7C">
        <w:t>January 1, 2018</w:t>
      </w:r>
      <w:r w:rsidR="002C5795" w:rsidRPr="00540B7C">
        <w:t>.</w:t>
      </w:r>
    </w:p>
    <w:p w14:paraId="343C6B43" w14:textId="285D264F" w:rsidR="00902A93" w:rsidRPr="00540B7C" w:rsidRDefault="00902A93" w:rsidP="00DD4377">
      <w:pPr>
        <w:spacing w:before="120"/>
      </w:pPr>
      <w:r w:rsidRPr="00540B7C">
        <w:rPr>
          <w:b/>
          <w:smallCaps/>
        </w:rPr>
        <w:t>Fiscal Year In Which Full Fiscal Impact Anticipated:</w:t>
      </w:r>
      <w:r w:rsidR="00EC6C5F" w:rsidRPr="00540B7C">
        <w:rPr>
          <w:b/>
          <w:smallCaps/>
        </w:rPr>
        <w:t xml:space="preserve"> </w:t>
      </w:r>
      <w:r w:rsidR="008758CB" w:rsidRPr="00540B7C">
        <w:rPr>
          <w:smallCaps/>
        </w:rPr>
        <w:t>F</w:t>
      </w:r>
      <w:r w:rsidR="008758CB" w:rsidRPr="00540B7C">
        <w:t>iscal</w:t>
      </w:r>
      <w:r w:rsidR="00537AA3" w:rsidRPr="00540B7C">
        <w:t xml:space="preserve"> </w:t>
      </w:r>
      <w:r w:rsidR="002C5795" w:rsidRPr="00540B7C">
        <w:rPr>
          <w:smallCaps/>
        </w:rPr>
        <w:t>201</w:t>
      </w:r>
      <w:r w:rsidR="008758CB" w:rsidRPr="00540B7C">
        <w:rPr>
          <w:smallCaps/>
        </w:rPr>
        <w:t>8</w:t>
      </w:r>
    </w:p>
    <w:p w14:paraId="0CEBA968" w14:textId="77777777" w:rsidR="00902A93" w:rsidRPr="00540B7C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540B7C">
        <w:rPr>
          <w:b/>
          <w:smallCaps/>
        </w:rPr>
        <w:t>Fiscal Impact Statement:</w:t>
      </w:r>
    </w:p>
    <w:p w14:paraId="47CEB9DF" w14:textId="77777777" w:rsidR="00706E47" w:rsidRPr="00540B7C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540B7C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540B7C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540B7C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75456BB2" w:rsidR="00706E47" w:rsidRPr="00540B7C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540B7C">
              <w:rPr>
                <w:b/>
                <w:bCs/>
                <w:sz w:val="20"/>
                <w:szCs w:val="20"/>
              </w:rPr>
              <w:t>Effective FY</w:t>
            </w:r>
            <w:r w:rsidR="008758CB" w:rsidRPr="00540B7C">
              <w:rPr>
                <w:b/>
                <w:bCs/>
                <w:sz w:val="20"/>
                <w:szCs w:val="20"/>
              </w:rPr>
              <w:t>1</w:t>
            </w:r>
            <w:r w:rsidR="00540B7C" w:rsidRPr="00540B7C">
              <w:rPr>
                <w:b/>
                <w:bCs/>
                <w:sz w:val="20"/>
                <w:szCs w:val="20"/>
              </w:rPr>
              <w:t>8</w:t>
            </w:r>
          </w:p>
          <w:p w14:paraId="04CF86C7" w14:textId="77777777" w:rsidR="00706E47" w:rsidRPr="00540B7C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56109B71" w:rsidR="00706E47" w:rsidRPr="00540B7C" w:rsidRDefault="00706E47" w:rsidP="0054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B7C">
              <w:rPr>
                <w:b/>
                <w:bCs/>
                <w:sz w:val="20"/>
                <w:szCs w:val="20"/>
              </w:rPr>
              <w:t>FY Succeeding</w:t>
            </w:r>
            <w:r w:rsidR="00012730" w:rsidRPr="00540B7C">
              <w:rPr>
                <w:b/>
                <w:bCs/>
                <w:sz w:val="20"/>
                <w:szCs w:val="20"/>
              </w:rPr>
              <w:t xml:space="preserve"> </w:t>
            </w:r>
            <w:r w:rsidRPr="00540B7C">
              <w:rPr>
                <w:b/>
                <w:bCs/>
                <w:sz w:val="20"/>
                <w:szCs w:val="20"/>
              </w:rPr>
              <w:t>Effective FY</w:t>
            </w:r>
            <w:r w:rsidR="008758CB" w:rsidRPr="00540B7C">
              <w:rPr>
                <w:b/>
                <w:bCs/>
                <w:sz w:val="20"/>
                <w:szCs w:val="20"/>
              </w:rPr>
              <w:t>1</w:t>
            </w:r>
            <w:r w:rsidR="00540B7C" w:rsidRPr="00540B7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02C4E240" w:rsidR="00706E47" w:rsidRPr="00540B7C" w:rsidRDefault="00706E47" w:rsidP="0054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B7C">
              <w:rPr>
                <w:b/>
                <w:bCs/>
                <w:sz w:val="20"/>
                <w:szCs w:val="20"/>
              </w:rPr>
              <w:t>Full Fiscal</w:t>
            </w:r>
            <w:r w:rsidR="00012730" w:rsidRPr="00540B7C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540B7C">
              <w:rPr>
                <w:b/>
                <w:bCs/>
                <w:sz w:val="20"/>
                <w:szCs w:val="20"/>
              </w:rPr>
              <w:t>Impact FY</w:t>
            </w:r>
            <w:r w:rsidR="008758CB" w:rsidRPr="00540B7C">
              <w:rPr>
                <w:b/>
                <w:bCs/>
                <w:sz w:val="20"/>
                <w:szCs w:val="20"/>
              </w:rPr>
              <w:t>1</w:t>
            </w:r>
            <w:r w:rsidR="00540B7C" w:rsidRPr="00540B7C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540B7C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540B7C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540B7C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540B7C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540B7C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540B7C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540B7C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540B7C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40B7C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77777777" w:rsidR="00706E47" w:rsidRPr="00540B7C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540B7C">
              <w:rPr>
                <w:bCs/>
                <w:sz w:val="20"/>
                <w:szCs w:val="20"/>
              </w:rPr>
              <w:t>$0</w:t>
            </w:r>
          </w:p>
        </w:tc>
      </w:tr>
    </w:tbl>
    <w:p w14:paraId="051145CC" w14:textId="77777777" w:rsidR="002C5795" w:rsidRPr="00540B7C" w:rsidRDefault="000A5804" w:rsidP="00DD4377">
      <w:pPr>
        <w:spacing w:before="120"/>
      </w:pPr>
      <w:bookmarkStart w:id="0" w:name="_GoBack"/>
      <w:bookmarkEnd w:id="0"/>
      <w:r w:rsidRPr="00540B7C">
        <w:rPr>
          <w:b/>
          <w:smallCaps/>
        </w:rPr>
        <w:t>Impact on Revenues</w:t>
      </w:r>
      <w:r w:rsidR="00396260" w:rsidRPr="00540B7C">
        <w:rPr>
          <w:b/>
          <w:smallCaps/>
        </w:rPr>
        <w:t>:</w:t>
      </w:r>
      <w:r w:rsidR="00810F48" w:rsidRPr="00540B7C">
        <w:rPr>
          <w:b/>
          <w:smallCaps/>
        </w:rPr>
        <w:t xml:space="preserve"> </w:t>
      </w:r>
      <w:r w:rsidR="002C5795" w:rsidRPr="00540B7C">
        <w:t>It is anticipated that there would be no impact on revenues resulting from this legislation.</w:t>
      </w:r>
    </w:p>
    <w:p w14:paraId="02AF4A9A" w14:textId="77777777" w:rsidR="00EC6C5F" w:rsidRPr="00540B7C" w:rsidRDefault="00EC6C5F" w:rsidP="00810F48">
      <w:pPr>
        <w:rPr>
          <w:b/>
          <w:smallCaps/>
        </w:rPr>
      </w:pPr>
    </w:p>
    <w:p w14:paraId="19CD9EDC" w14:textId="0732D14E" w:rsidR="00EC6C5F" w:rsidRPr="00540B7C" w:rsidRDefault="00396260" w:rsidP="00EC6C5F">
      <w:r w:rsidRPr="00540B7C">
        <w:rPr>
          <w:b/>
          <w:smallCaps/>
        </w:rPr>
        <w:t xml:space="preserve">Impact on </w:t>
      </w:r>
      <w:r w:rsidR="000A5804" w:rsidRPr="00540B7C">
        <w:rPr>
          <w:b/>
          <w:smallCaps/>
        </w:rPr>
        <w:t>Expenditures:</w:t>
      </w:r>
      <w:r w:rsidR="00012730" w:rsidRPr="00540B7C">
        <w:t xml:space="preserve"> </w:t>
      </w:r>
      <w:r w:rsidR="00E24BA1" w:rsidRPr="00540B7C">
        <w:t>It is estimated that this legislation would have no impact on expenditures since existing resources would be used to comply with this local law.</w:t>
      </w:r>
    </w:p>
    <w:p w14:paraId="00541826" w14:textId="7EE9E1AE" w:rsidR="000A5804" w:rsidRPr="00540B7C" w:rsidRDefault="00FC20F4" w:rsidP="006E1466">
      <w:pPr>
        <w:spacing w:before="240"/>
      </w:pPr>
      <w:r w:rsidRPr="00540B7C">
        <w:rPr>
          <w:b/>
          <w:smallCaps/>
        </w:rPr>
        <w:t>Source of Funds t</w:t>
      </w:r>
      <w:r w:rsidR="000A5804" w:rsidRPr="00540B7C">
        <w:rPr>
          <w:b/>
          <w:smallCaps/>
        </w:rPr>
        <w:t>o Cover Estimated Costs:</w:t>
      </w:r>
      <w:r w:rsidR="00012730" w:rsidRPr="00540B7C">
        <w:t xml:space="preserve"> </w:t>
      </w:r>
      <w:r w:rsidR="002C5795" w:rsidRPr="00540B7C">
        <w:t>N/A</w:t>
      </w:r>
    </w:p>
    <w:p w14:paraId="352F1317" w14:textId="77777777" w:rsidR="00EC6C5F" w:rsidRPr="00540B7C" w:rsidRDefault="000A5804" w:rsidP="00A56A7D">
      <w:pPr>
        <w:spacing w:before="240"/>
      </w:pPr>
      <w:r w:rsidRPr="00540B7C">
        <w:rPr>
          <w:b/>
          <w:smallCaps/>
        </w:rPr>
        <w:t>Source of Information:</w:t>
      </w:r>
      <w:r w:rsidR="00012730" w:rsidRPr="00540B7C">
        <w:t xml:space="preserve"> </w:t>
      </w:r>
      <w:r w:rsidR="002C5795" w:rsidRPr="00540B7C">
        <w:t>New York City Council Finance Division</w:t>
      </w:r>
    </w:p>
    <w:p w14:paraId="69FC366A" w14:textId="0F6CB632" w:rsidR="000A5804" w:rsidRPr="00540B7C" w:rsidRDefault="00FC20F4" w:rsidP="006E1466">
      <w:pPr>
        <w:spacing w:before="240"/>
        <w:rPr>
          <w:smallCaps/>
        </w:rPr>
      </w:pPr>
      <w:r w:rsidRPr="00540B7C">
        <w:rPr>
          <w:b/>
          <w:smallCaps/>
        </w:rPr>
        <w:t>Estimate Prepared b</w:t>
      </w:r>
      <w:r w:rsidR="000A5804" w:rsidRPr="00540B7C">
        <w:rPr>
          <w:b/>
          <w:smallCaps/>
        </w:rPr>
        <w:t>y:</w:t>
      </w:r>
      <w:r w:rsidR="002C5795" w:rsidRPr="00540B7C">
        <w:rPr>
          <w:b/>
          <w:smallCaps/>
        </w:rPr>
        <w:t xml:space="preserve">    </w:t>
      </w:r>
      <w:r w:rsidR="002C5795" w:rsidRPr="00540B7C">
        <w:t>Brandon</w:t>
      </w:r>
      <w:r w:rsidR="000A5804" w:rsidRPr="00540B7C">
        <w:tab/>
      </w:r>
      <w:r w:rsidR="002C5795" w:rsidRPr="00540B7C">
        <w:t xml:space="preserve"> West, Senior Legislative Financial Analyst</w:t>
      </w:r>
    </w:p>
    <w:p w14:paraId="0BC07FAA" w14:textId="77777777" w:rsidR="006E1466" w:rsidRPr="00540B7C" w:rsidRDefault="006E1466" w:rsidP="006E1466">
      <w:r w:rsidRPr="00540B7C">
        <w:rPr>
          <w:b/>
          <w:smallCaps/>
        </w:rPr>
        <w:tab/>
      </w:r>
      <w:r w:rsidRPr="00540B7C">
        <w:rPr>
          <w:b/>
          <w:smallCaps/>
        </w:rPr>
        <w:tab/>
      </w:r>
      <w:r w:rsidRPr="00540B7C">
        <w:rPr>
          <w:b/>
          <w:smallCaps/>
        </w:rPr>
        <w:tab/>
      </w:r>
      <w:r w:rsidRPr="00540B7C">
        <w:rPr>
          <w:b/>
          <w:smallCaps/>
        </w:rPr>
        <w:tab/>
      </w:r>
      <w:r w:rsidRPr="00540B7C">
        <w:rPr>
          <w:b/>
          <w:smallCaps/>
        </w:rPr>
        <w:tab/>
      </w:r>
    </w:p>
    <w:p w14:paraId="72EE5999" w14:textId="74612C1B" w:rsidR="002C5795" w:rsidRPr="00540B7C" w:rsidRDefault="00A65724" w:rsidP="002C5795">
      <w:r w:rsidRPr="00540B7C">
        <w:rPr>
          <w:b/>
          <w:smallCaps/>
        </w:rPr>
        <w:t>Estimate</w:t>
      </w:r>
      <w:r w:rsidR="00FC20F4" w:rsidRPr="00540B7C">
        <w:rPr>
          <w:b/>
          <w:smallCaps/>
        </w:rPr>
        <w:t xml:space="preserve"> Reviewed b</w:t>
      </w:r>
      <w:r w:rsidR="000A5804" w:rsidRPr="00540B7C">
        <w:rPr>
          <w:b/>
          <w:smallCaps/>
        </w:rPr>
        <w:t>y:</w:t>
      </w:r>
      <w:r w:rsidR="000A5804" w:rsidRPr="00540B7C">
        <w:rPr>
          <w:b/>
          <w:smallCaps/>
        </w:rPr>
        <w:tab/>
      </w:r>
      <w:r w:rsidR="002C5795" w:rsidRPr="00540B7C">
        <w:t>Regina Poreda Ryan</w:t>
      </w:r>
      <w:r w:rsidR="00FC20F4" w:rsidRPr="00540B7C">
        <w:t>, Deputy Director</w:t>
      </w:r>
    </w:p>
    <w:p w14:paraId="3CF02F4E" w14:textId="103C10A9" w:rsidR="002C5795" w:rsidRPr="00540B7C" w:rsidRDefault="002C5795" w:rsidP="002C5795">
      <w:r w:rsidRPr="00540B7C">
        <w:rPr>
          <w:b/>
          <w:smallCaps/>
        </w:rPr>
        <w:tab/>
      </w:r>
      <w:r w:rsidRPr="00540B7C">
        <w:rPr>
          <w:b/>
          <w:smallCaps/>
        </w:rPr>
        <w:tab/>
      </w:r>
      <w:r w:rsidRPr="00540B7C">
        <w:rPr>
          <w:b/>
          <w:smallCaps/>
        </w:rPr>
        <w:tab/>
      </w:r>
      <w:r w:rsidRPr="00540B7C">
        <w:rPr>
          <w:b/>
          <w:smallCaps/>
        </w:rPr>
        <w:tab/>
      </w:r>
      <w:r w:rsidRPr="00540B7C">
        <w:t xml:space="preserve">John Russell, </w:t>
      </w:r>
      <w:r w:rsidR="00FC20F4" w:rsidRPr="00540B7C">
        <w:t>Unit Head</w:t>
      </w:r>
    </w:p>
    <w:p w14:paraId="65538C64" w14:textId="4DB2AC62" w:rsidR="002C5795" w:rsidRPr="00540B7C" w:rsidRDefault="002C5795" w:rsidP="002C5795">
      <w:r w:rsidRPr="00540B7C">
        <w:tab/>
      </w:r>
      <w:r w:rsidRPr="00540B7C">
        <w:tab/>
      </w:r>
      <w:r w:rsidRPr="00540B7C">
        <w:tab/>
      </w:r>
      <w:r w:rsidRPr="00540B7C">
        <w:tab/>
      </w:r>
      <w:r w:rsidR="00540B7C" w:rsidRPr="00540B7C">
        <w:t>Eric Bernstein</w:t>
      </w:r>
      <w:r w:rsidRPr="00540B7C">
        <w:t xml:space="preserve">, </w:t>
      </w:r>
      <w:r w:rsidR="00FC20F4" w:rsidRPr="00540B7C">
        <w:t>Counsel</w:t>
      </w:r>
    </w:p>
    <w:p w14:paraId="477B86B2" w14:textId="5171422E" w:rsidR="00E24BA1" w:rsidRPr="00540B7C" w:rsidRDefault="000B7EB0" w:rsidP="00DD4377">
      <w:pPr>
        <w:spacing w:before="120" w:after="120"/>
      </w:pPr>
      <w:r w:rsidRPr="00540B7C">
        <w:rPr>
          <w:b/>
          <w:smallCaps/>
        </w:rPr>
        <w:t>Legislative History:</w:t>
      </w:r>
      <w:r w:rsidR="00810F48" w:rsidRPr="00540B7C">
        <w:rPr>
          <w:szCs w:val="22"/>
        </w:rPr>
        <w:t xml:space="preserve"> </w:t>
      </w:r>
      <w:r w:rsidR="00E24BA1" w:rsidRPr="00540B7C">
        <w:t>This legislation was introduced to the Council as Intro. No. 1</w:t>
      </w:r>
      <w:r w:rsidR="00540B7C" w:rsidRPr="00540B7C">
        <w:t>224</w:t>
      </w:r>
      <w:r w:rsidR="00E24BA1" w:rsidRPr="00540B7C">
        <w:t xml:space="preserve"> on </w:t>
      </w:r>
      <w:r w:rsidR="00540B7C" w:rsidRPr="00540B7C">
        <w:t>June</w:t>
      </w:r>
      <w:r w:rsidR="00E24BA1" w:rsidRPr="00540B7C">
        <w:t xml:space="preserve"> </w:t>
      </w:r>
      <w:r w:rsidR="00D14A95">
        <w:t>21</w:t>
      </w:r>
      <w:r w:rsidR="00540B7C" w:rsidRPr="00540B7C">
        <w:t>, 2016</w:t>
      </w:r>
      <w:r w:rsidR="00E24BA1" w:rsidRPr="00540B7C">
        <w:t xml:space="preserve"> and referred to the Committee on Contracts</w:t>
      </w:r>
      <w:r w:rsidR="00D14A95">
        <w:t xml:space="preserve"> (Committee)</w:t>
      </w:r>
      <w:r w:rsidR="00E24BA1" w:rsidRPr="00540B7C">
        <w:t xml:space="preserve">. The legislation was considered at hearing </w:t>
      </w:r>
      <w:r w:rsidR="00540B7C" w:rsidRPr="00540B7C">
        <w:t>of</w:t>
      </w:r>
      <w:r w:rsidR="00E24BA1" w:rsidRPr="00540B7C">
        <w:t xml:space="preserve"> the Committee on </w:t>
      </w:r>
      <w:r w:rsidR="00540B7C" w:rsidRPr="00540B7C">
        <w:t>November 7, 2016</w:t>
      </w:r>
      <w:r w:rsidR="00D14A95">
        <w:t>,</w:t>
      </w:r>
      <w:r w:rsidR="00E24BA1" w:rsidRPr="00540B7C">
        <w:t xml:space="preserve"> and the legislation was laid over. The legislation was subsequently amended and the amended legislation, Proposed Intro. No. 1</w:t>
      </w:r>
      <w:r w:rsidR="00540B7C" w:rsidRPr="00540B7C">
        <w:t>224</w:t>
      </w:r>
      <w:r w:rsidR="00E24BA1" w:rsidRPr="00540B7C">
        <w:t xml:space="preserve">-A, will be considered by the Committee on </w:t>
      </w:r>
      <w:r w:rsidR="00540B7C" w:rsidRPr="00540B7C">
        <w:t>April 2</w:t>
      </w:r>
      <w:r w:rsidR="00E24BA1" w:rsidRPr="00540B7C">
        <w:t>4, 201</w:t>
      </w:r>
      <w:r w:rsidR="00540B7C" w:rsidRPr="00540B7C">
        <w:t>7</w:t>
      </w:r>
      <w:r w:rsidR="00E24BA1" w:rsidRPr="00540B7C">
        <w:t>. Upon a successful vote by the Committee, Proposed Intro. No. 1</w:t>
      </w:r>
      <w:r w:rsidR="00540B7C" w:rsidRPr="00540B7C">
        <w:t>224</w:t>
      </w:r>
      <w:r w:rsidR="00E24BA1" w:rsidRPr="00540B7C">
        <w:t xml:space="preserve">-A will be submitted to the full Council for a vote on </w:t>
      </w:r>
      <w:r w:rsidR="00540B7C" w:rsidRPr="00540B7C">
        <w:t>April 25</w:t>
      </w:r>
      <w:r w:rsidR="00E24BA1" w:rsidRPr="00540B7C">
        <w:t>, 201</w:t>
      </w:r>
      <w:r w:rsidR="00540B7C" w:rsidRPr="00540B7C">
        <w:t>7</w:t>
      </w:r>
      <w:r w:rsidR="00E24BA1" w:rsidRPr="00540B7C">
        <w:t>.</w:t>
      </w:r>
    </w:p>
    <w:p w14:paraId="68EB480F" w14:textId="0E4E8D33" w:rsidR="006E1466" w:rsidRPr="00012730" w:rsidRDefault="00012730" w:rsidP="006E1466">
      <w:pPr>
        <w:spacing w:before="120"/>
      </w:pPr>
      <w:r w:rsidRPr="00540B7C">
        <w:rPr>
          <w:b/>
          <w:smallCaps/>
        </w:rPr>
        <w:t>Date Prepared:</w:t>
      </w:r>
      <w:r w:rsidR="002C5795" w:rsidRPr="00540B7C">
        <w:rPr>
          <w:b/>
          <w:smallCaps/>
        </w:rPr>
        <w:t xml:space="preserve"> </w:t>
      </w:r>
      <w:r w:rsidR="00540B7C" w:rsidRPr="00540B7C">
        <w:t>April 21,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236DB" w14:textId="77777777" w:rsidR="003D335B" w:rsidRDefault="003D335B" w:rsidP="000B7EB0">
      <w:r>
        <w:separator/>
      </w:r>
    </w:p>
  </w:endnote>
  <w:endnote w:type="continuationSeparator" w:id="0">
    <w:p w14:paraId="6CA710AA" w14:textId="77777777" w:rsidR="003D335B" w:rsidRDefault="003D335B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5CE4AF9B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D14A95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1</w:t>
    </w:r>
    <w:r w:rsidR="00540B7C">
      <w:rPr>
        <w:rFonts w:asciiTheme="majorHAnsi" w:eastAsiaTheme="majorEastAsia" w:hAnsiTheme="majorHAnsi" w:cstheme="majorBidi"/>
      </w:rPr>
      <w:t>224</w:t>
    </w:r>
    <w:r w:rsidR="0037390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DD4377" w:rsidRPr="00DD4377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7138" w14:textId="77777777" w:rsidR="003D335B" w:rsidRDefault="003D335B" w:rsidP="000B7EB0">
      <w:r>
        <w:separator/>
      </w:r>
    </w:p>
  </w:footnote>
  <w:footnote w:type="continuationSeparator" w:id="0">
    <w:p w14:paraId="158BFEB9" w14:textId="77777777" w:rsidR="003D335B" w:rsidRDefault="003D335B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6B9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35B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AA3"/>
    <w:rsid w:val="00537F27"/>
    <w:rsid w:val="00540235"/>
    <w:rsid w:val="005405E4"/>
    <w:rsid w:val="00540B7C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3B2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6F9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A95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377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259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EB1043"/>
  <w15:docId w15:val="{EEDB9B04-024C-45B4-A78A-1F5D9E2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0AE5-0BD0-4AE1-9308-06B6AD7E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3</cp:revision>
  <cp:lastPrinted>2016-09-13T14:42:00Z</cp:lastPrinted>
  <dcterms:created xsi:type="dcterms:W3CDTF">2017-04-21T19:12:00Z</dcterms:created>
  <dcterms:modified xsi:type="dcterms:W3CDTF">2017-04-25T13:39:00Z</dcterms:modified>
</cp:coreProperties>
</file>