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8675BD" w:rsidRPr="00012730" w:rsidTr="00452A49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8675BD" w:rsidRPr="00012730" w:rsidRDefault="008675BD" w:rsidP="00452A4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CD10011" wp14:editId="08FC728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5BD" w:rsidRPr="00012730" w:rsidRDefault="008675BD" w:rsidP="00452A49"/>
        </w:tc>
        <w:tc>
          <w:tcPr>
            <w:tcW w:w="4869" w:type="dxa"/>
            <w:tcBorders>
              <w:bottom w:val="single" w:sz="4" w:space="0" w:color="auto"/>
            </w:tcBorders>
          </w:tcPr>
          <w:p w:rsidR="008675BD" w:rsidRPr="00012730" w:rsidRDefault="008675BD" w:rsidP="00452A4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8675BD" w:rsidRPr="00012730" w:rsidRDefault="008675BD" w:rsidP="00452A4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8675BD" w:rsidRPr="00012730" w:rsidRDefault="008675BD" w:rsidP="00452A4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:rsidR="008675BD" w:rsidRPr="00012730" w:rsidRDefault="008675BD" w:rsidP="00452A4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8675BD" w:rsidRPr="00012730" w:rsidRDefault="008675BD" w:rsidP="00452A49">
            <w:pPr>
              <w:rPr>
                <w:b/>
                <w:bCs/>
              </w:rPr>
            </w:pPr>
          </w:p>
          <w:p w:rsidR="008675BD" w:rsidRPr="00A267C7" w:rsidRDefault="008675BD" w:rsidP="00452A4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>1261-A</w:t>
            </w:r>
          </w:p>
          <w:p w:rsidR="008675BD" w:rsidRPr="00012730" w:rsidRDefault="008675BD" w:rsidP="00452A49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>
              <w:rPr>
                <w:bCs/>
              </w:rPr>
              <w:t>Fire and Criminal Justice Services</w:t>
            </w:r>
          </w:p>
        </w:tc>
      </w:tr>
      <w:tr w:rsidR="008675BD" w:rsidRPr="00012730" w:rsidTr="00452A49">
        <w:trPr>
          <w:trHeight w:val="1070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8675BD" w:rsidRPr="00012730" w:rsidRDefault="008675BD" w:rsidP="00452A49"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3F7E6A">
              <w:rPr>
                <w:color w:val="000000"/>
              </w:rPr>
              <w:t>A Local Law to amend the</w:t>
            </w:r>
            <w:r>
              <w:rPr>
                <w:color w:val="000000"/>
              </w:rPr>
              <w:t xml:space="preserve"> New York city charter, in relation to authorizing the waiver of fees in the collection of cash bail</w:t>
            </w:r>
            <w:r w:rsidRPr="003F7E6A">
              <w:rPr>
                <w:color w:val="000000"/>
              </w:rPr>
              <w:t xml:space="preserve"> </w:t>
            </w:r>
          </w:p>
          <w:p w:rsidR="008675BD" w:rsidRPr="00012730" w:rsidRDefault="008675BD" w:rsidP="00452A49">
            <w:pPr>
              <w:pStyle w:val="BodyText"/>
              <w:spacing w:line="240" w:lineRule="auto"/>
              <w:ind w:firstLine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8675BD" w:rsidRPr="001D29C1" w:rsidRDefault="008675BD" w:rsidP="00452A49"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Pr="003F7E6A">
              <w:rPr>
                <w:szCs w:val="22"/>
              </w:rPr>
              <w:t>The Speaker (Council Member Mark-</w:t>
            </w:r>
            <w:proofErr w:type="spellStart"/>
            <w:r w:rsidRPr="003F7E6A">
              <w:rPr>
                <w:szCs w:val="22"/>
              </w:rPr>
              <w:t>Viveri</w:t>
            </w:r>
            <w:r>
              <w:rPr>
                <w:szCs w:val="22"/>
              </w:rPr>
              <w:t>to</w:t>
            </w:r>
            <w:proofErr w:type="spellEnd"/>
            <w:r>
              <w:rPr>
                <w:szCs w:val="22"/>
              </w:rPr>
              <w:t xml:space="preserve">) and Council Members Richards, Chin and </w:t>
            </w:r>
            <w:proofErr w:type="spellStart"/>
            <w:r>
              <w:rPr>
                <w:szCs w:val="22"/>
              </w:rPr>
              <w:t>Dromm</w:t>
            </w:r>
            <w:proofErr w:type="spellEnd"/>
          </w:p>
        </w:tc>
      </w:tr>
    </w:tbl>
    <w:p w:rsidR="008675BD" w:rsidRDefault="008675BD" w:rsidP="00637BD1">
      <w:pPr>
        <w:pBdr>
          <w:top w:val="single" w:sz="4" w:space="1" w:color="auto"/>
        </w:pBdr>
      </w:pPr>
      <w:bookmarkStart w:id="0" w:name="_GoBack"/>
      <w:bookmarkEnd w:id="0"/>
      <w:r>
        <w:rPr>
          <w:b/>
          <w:smallCaps/>
        </w:rPr>
        <w:t xml:space="preserve">Summary of Legislation: </w:t>
      </w:r>
      <w:r w:rsidRPr="007F061F">
        <w:t xml:space="preserve">Proposed Intro. </w:t>
      </w:r>
      <w:r>
        <w:t xml:space="preserve">1261-A would authorize the </w:t>
      </w:r>
      <w:r w:rsidR="00D72424">
        <w:t xml:space="preserve">Commissioner of </w:t>
      </w:r>
      <w:r w:rsidR="00374773">
        <w:t xml:space="preserve">the </w:t>
      </w:r>
      <w:r>
        <w:t xml:space="preserve">Department of Finance (DOF) to waive the </w:t>
      </w:r>
      <w:r w:rsidR="003A5C62">
        <w:t>three</w:t>
      </w:r>
      <w:r w:rsidR="00C80205">
        <w:t xml:space="preserve"> percent fee</w:t>
      </w:r>
      <w:r w:rsidR="00AD7166">
        <w:t xml:space="preserve"> that the Department currently retains from cash bail posted on behalf of defendants subsequently convicted of a crime, after consideration of the budgetary impact on the city of such a waiver. </w:t>
      </w:r>
    </w:p>
    <w:p w:rsidR="00AD7166" w:rsidRDefault="00AD7166" w:rsidP="008675BD"/>
    <w:p w:rsidR="008675BD" w:rsidRDefault="008675BD" w:rsidP="008675BD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would take effect immediately. </w:t>
      </w:r>
    </w:p>
    <w:p w:rsidR="008675BD" w:rsidRPr="00012730" w:rsidRDefault="008675BD" w:rsidP="008675BD">
      <w:pPr>
        <w:spacing w:before="100" w:beforeAutospacing="1"/>
        <w:contextualSpacing/>
      </w:pPr>
    </w:p>
    <w:p w:rsidR="008675BD" w:rsidRDefault="008675BD" w:rsidP="008675BD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>
        <w:t xml:space="preserve"> Fiscal 2017</w:t>
      </w:r>
    </w:p>
    <w:p w:rsidR="008675BD" w:rsidRDefault="008675BD" w:rsidP="008675BD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8675BD" w:rsidRPr="00012730" w:rsidTr="00452A49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675BD" w:rsidRDefault="008675BD" w:rsidP="00452A49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FY17</w:t>
            </w:r>
          </w:p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8675BD" w:rsidRPr="00012730" w:rsidTr="00452A4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($650,000)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($650,000)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($650,000)</w:t>
            </w:r>
          </w:p>
        </w:tc>
      </w:tr>
      <w:tr w:rsidR="008675BD" w:rsidRPr="00012730" w:rsidTr="00452A49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8675BD" w:rsidRPr="00012730" w:rsidTr="00452A49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8675BD" w:rsidRPr="00012730" w:rsidRDefault="008675BD" w:rsidP="00452A4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($650,000)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($650,000)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8675BD" w:rsidRPr="00012730" w:rsidRDefault="008675BD" w:rsidP="00452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($650,000)</w:t>
            </w:r>
          </w:p>
        </w:tc>
      </w:tr>
    </w:tbl>
    <w:p w:rsidR="008675BD" w:rsidRPr="00012730" w:rsidRDefault="008675BD" w:rsidP="008675BD">
      <w:pPr>
        <w:spacing w:before="120"/>
      </w:pPr>
    </w:p>
    <w:p w:rsidR="008675BD" w:rsidRPr="006C13C0" w:rsidRDefault="008675BD" w:rsidP="008675BD"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 xml:space="preserve">It is anticipated that </w:t>
      </w:r>
      <w:r w:rsidR="006C13C0">
        <w:t>th</w:t>
      </w:r>
      <w:r w:rsidR="003A5C62">
        <w:t>e Commissioner would waive the three</w:t>
      </w:r>
      <w:r w:rsidR="006C13C0">
        <w:t xml:space="preserve"> percent fee</w:t>
      </w:r>
      <w:r w:rsidR="00FA50AF">
        <w:t>. As a result, there</w:t>
      </w:r>
      <w:r w:rsidR="006C13C0">
        <w:t xml:space="preserve"> would be a decrease of $650,000 in revenue collected by DOF </w:t>
      </w:r>
      <w:r w:rsidR="00953BCB">
        <w:t xml:space="preserve">per fiscal year as a result of this legislation. </w:t>
      </w:r>
    </w:p>
    <w:p w:rsidR="008675BD" w:rsidRDefault="008675BD" w:rsidP="008675BD">
      <w:pPr>
        <w:rPr>
          <w:b/>
          <w:smallCaps/>
        </w:rPr>
      </w:pPr>
    </w:p>
    <w:p w:rsidR="008675BD" w:rsidRDefault="008675BD" w:rsidP="008675BD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It is anticipated that there would no impact on expenditures as a result of this legislation.  </w:t>
      </w:r>
    </w:p>
    <w:p w:rsidR="008675BD" w:rsidRDefault="008675BD" w:rsidP="008675BD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General Fund</w:t>
      </w:r>
    </w:p>
    <w:p w:rsidR="008675BD" w:rsidRPr="00012730" w:rsidRDefault="008675BD" w:rsidP="008675BD"/>
    <w:p w:rsidR="008675BD" w:rsidRDefault="008675BD" w:rsidP="008675BD">
      <w:r w:rsidRPr="00012730">
        <w:rPr>
          <w:b/>
          <w:smallCaps/>
        </w:rPr>
        <w:t>Source of Information:</w:t>
      </w:r>
      <w:r>
        <w:t xml:space="preserve"> </w:t>
      </w:r>
      <w:r>
        <w:tab/>
        <w:t xml:space="preserve">New York City Council  </w:t>
      </w:r>
    </w:p>
    <w:p w:rsidR="008675BD" w:rsidRDefault="008675BD" w:rsidP="008675BD">
      <w:r>
        <w:tab/>
      </w:r>
      <w:r>
        <w:tab/>
      </w:r>
      <w:r>
        <w:tab/>
      </w:r>
      <w:r>
        <w:tab/>
        <w:t xml:space="preserve">Mayor’s Office of Criminal Justice </w:t>
      </w:r>
    </w:p>
    <w:p w:rsidR="008675BD" w:rsidRDefault="008675BD" w:rsidP="008675BD"/>
    <w:p w:rsidR="008675BD" w:rsidRPr="00E921B2" w:rsidRDefault="008675BD" w:rsidP="008675BD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</w:r>
      <w:proofErr w:type="spellStart"/>
      <w:r>
        <w:t>Jin</w:t>
      </w:r>
      <w:proofErr w:type="spellEnd"/>
      <w:r>
        <w:t xml:space="preserve"> Lee, Legislative Financial Analyst </w:t>
      </w:r>
      <w:r>
        <w:tab/>
      </w:r>
    </w:p>
    <w:p w:rsidR="008675BD" w:rsidRDefault="008675BD" w:rsidP="008675BD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t>Regina Poreda Ryan, Deputy Director</w:t>
      </w:r>
    </w:p>
    <w:p w:rsidR="008675BD" w:rsidRDefault="008675BD" w:rsidP="008675BD">
      <w:r>
        <w:tab/>
      </w:r>
      <w:r>
        <w:tab/>
      </w:r>
      <w:r>
        <w:tab/>
      </w:r>
      <w:r>
        <w:tab/>
        <w:t>Eisha Wright, Head Unit</w:t>
      </w:r>
      <w:r>
        <w:tab/>
      </w:r>
      <w:r>
        <w:tab/>
      </w:r>
      <w:r>
        <w:tab/>
      </w:r>
      <w:r>
        <w:tab/>
      </w:r>
    </w:p>
    <w:p w:rsidR="008675BD" w:rsidRDefault="008675BD" w:rsidP="008675BD">
      <w:pPr>
        <w:spacing w:before="240" w:after="240"/>
      </w:pPr>
      <w:r w:rsidRPr="00012730">
        <w:rPr>
          <w:b/>
          <w:smallCaps/>
        </w:rPr>
        <w:t>Legislative History:</w:t>
      </w:r>
      <w:r>
        <w:rPr>
          <w:szCs w:val="22"/>
        </w:rPr>
        <w:t xml:space="preserve"> </w:t>
      </w:r>
      <w:r>
        <w:t xml:space="preserve">This legislation was introduced to the Council on September 14, 2016 as </w:t>
      </w:r>
      <w:r w:rsidRPr="0055621B">
        <w:t xml:space="preserve">Intro. No. </w:t>
      </w:r>
      <w:r>
        <w:t xml:space="preserve">1261 and referred to the Committee on Fire and Criminal Justice Services. A hearing was held by the Committee on Fire and Criminal Justice Services on September 26, 2016 and the bill was laid over. The legislation was </w:t>
      </w:r>
      <w:r>
        <w:lastRenderedPageBreak/>
        <w:t>subsequently amended and the amended version, Proposed Intro. No. 1261-A, will be voted on by the Committee on Fire and Criminal Justice Services at a hearing on December 5, 2016. Upon successful vote by the Committee, Proposed Intro. No. 1261-A will be submitted to the full Council for a vote on December 6, 2016.</w:t>
      </w:r>
    </w:p>
    <w:p w:rsidR="008675BD" w:rsidRPr="00E921B2" w:rsidRDefault="008675BD" w:rsidP="008675BD">
      <w:pPr>
        <w:spacing w:before="120"/>
      </w:pPr>
      <w:r>
        <w:rPr>
          <w:b/>
          <w:smallCaps/>
        </w:rPr>
        <w:t xml:space="preserve">Date Prepared: </w:t>
      </w:r>
      <w:r w:rsidR="00C80205">
        <w:t>December 2</w:t>
      </w:r>
      <w:r>
        <w:t>, 2016</w:t>
      </w:r>
      <w:r w:rsidRPr="00E921B2">
        <w:t xml:space="preserve">  </w:t>
      </w:r>
    </w:p>
    <w:p w:rsidR="008675BD" w:rsidRDefault="008675BD" w:rsidP="008675BD"/>
    <w:p w:rsidR="008675BD" w:rsidRDefault="008675BD" w:rsidP="008675BD"/>
    <w:p w:rsidR="008675BD" w:rsidRDefault="008675BD" w:rsidP="008675BD"/>
    <w:p w:rsidR="00AD1A5C" w:rsidRPr="008675BD" w:rsidRDefault="00AD1A5C" w:rsidP="008675BD"/>
    <w:sectPr w:rsidR="00AD1A5C" w:rsidRPr="008675BD" w:rsidSect="0015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EE" w:rsidRDefault="00D0582C">
      <w:r>
        <w:separator/>
      </w:r>
    </w:p>
  </w:endnote>
  <w:endnote w:type="continuationSeparator" w:id="0">
    <w:p w:rsidR="00B300EE" w:rsidRDefault="00D0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6C" w:rsidRDefault="00D4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557F3A" w:rsidRDefault="00EA3753" w:rsidP="00557F3A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>
      <w:t xml:space="preserve">Proposed </w:t>
    </w:r>
    <w:r w:rsidRPr="00B83DCD">
      <w:t xml:space="preserve">Intro. </w:t>
    </w:r>
    <w:r w:rsidR="00D45E6C">
      <w:t>1261-A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37BD1" w:rsidRPr="00637BD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6C" w:rsidRDefault="00D4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EE" w:rsidRDefault="00D0582C">
      <w:r>
        <w:separator/>
      </w:r>
    </w:p>
  </w:footnote>
  <w:footnote w:type="continuationSeparator" w:id="0">
    <w:p w:rsidR="00B300EE" w:rsidRDefault="00D0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6C" w:rsidRDefault="00D4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6C" w:rsidRDefault="00D4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6C" w:rsidRDefault="00D45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53"/>
    <w:rsid w:val="00040816"/>
    <w:rsid w:val="000E4DB5"/>
    <w:rsid w:val="001377F1"/>
    <w:rsid w:val="001C1A03"/>
    <w:rsid w:val="001E3E23"/>
    <w:rsid w:val="002457C1"/>
    <w:rsid w:val="00287BC0"/>
    <w:rsid w:val="0037228A"/>
    <w:rsid w:val="00374773"/>
    <w:rsid w:val="003A5C62"/>
    <w:rsid w:val="003E414E"/>
    <w:rsid w:val="006009CC"/>
    <w:rsid w:val="00637BD1"/>
    <w:rsid w:val="006C13C0"/>
    <w:rsid w:val="00712E9F"/>
    <w:rsid w:val="00825DF6"/>
    <w:rsid w:val="008675BD"/>
    <w:rsid w:val="008C272D"/>
    <w:rsid w:val="009001DD"/>
    <w:rsid w:val="00902512"/>
    <w:rsid w:val="0093783B"/>
    <w:rsid w:val="00953BCB"/>
    <w:rsid w:val="009570D8"/>
    <w:rsid w:val="00976E0B"/>
    <w:rsid w:val="00AD1A5C"/>
    <w:rsid w:val="00AD7166"/>
    <w:rsid w:val="00B300EE"/>
    <w:rsid w:val="00B73961"/>
    <w:rsid w:val="00BC2000"/>
    <w:rsid w:val="00BD4968"/>
    <w:rsid w:val="00C10BF1"/>
    <w:rsid w:val="00C80205"/>
    <w:rsid w:val="00CC52A0"/>
    <w:rsid w:val="00CF79B4"/>
    <w:rsid w:val="00D0582C"/>
    <w:rsid w:val="00D3158A"/>
    <w:rsid w:val="00D45E6C"/>
    <w:rsid w:val="00D72424"/>
    <w:rsid w:val="00DB7A9E"/>
    <w:rsid w:val="00DC25C9"/>
    <w:rsid w:val="00DC43F7"/>
    <w:rsid w:val="00DE2C8C"/>
    <w:rsid w:val="00DE4F96"/>
    <w:rsid w:val="00E770D0"/>
    <w:rsid w:val="00E8643B"/>
    <w:rsid w:val="00E913F3"/>
    <w:rsid w:val="00EA3753"/>
    <w:rsid w:val="00EB314B"/>
    <w:rsid w:val="00F30E9D"/>
    <w:rsid w:val="00F34261"/>
    <w:rsid w:val="00F82897"/>
    <w:rsid w:val="00FA50AF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01430-4F49-4544-B80A-86F1160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5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3753"/>
    <w:pPr>
      <w:spacing w:line="480" w:lineRule="auto"/>
      <w:ind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3753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Caturano, Roberta</cp:lastModifiedBy>
  <cp:revision>34</cp:revision>
  <cp:lastPrinted>2016-12-01T21:43:00Z</cp:lastPrinted>
  <dcterms:created xsi:type="dcterms:W3CDTF">2016-12-01T21:45:00Z</dcterms:created>
  <dcterms:modified xsi:type="dcterms:W3CDTF">2016-12-06T14:09:00Z</dcterms:modified>
</cp:coreProperties>
</file>