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
      <w:tblGrid>
        <w:gridCol w:w="6006"/>
        <w:gridCol w:w="4869"/>
      </w:tblGrid>
      <w:tr w:rsidR="00DB442D">
        <w:trPr>
          <w:jc w:val="center"/>
        </w:trPr>
        <w:tc>
          <w:tcPr>
            <w:tcW w:w="6006" w:type="dxa"/>
            <w:tcBorders>
              <w:bottom w:val="single" w:sz="4" w:space="0" w:color="auto"/>
            </w:tcBorders>
          </w:tcPr>
          <w:p w:rsidR="00DB442D" w:rsidRDefault="00DB442D" w:rsidP="00F25382">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DB442D" w:rsidRDefault="00DB442D" w:rsidP="00F25382"/>
        </w:tc>
        <w:tc>
          <w:tcPr>
            <w:tcW w:w="4869" w:type="dxa"/>
            <w:tcBorders>
              <w:bottom w:val="single" w:sz="4" w:space="0" w:color="auto"/>
            </w:tcBorders>
          </w:tcPr>
          <w:p w:rsidR="00DB442D" w:rsidRDefault="00DB442D" w:rsidP="00F25382">
            <w:pPr>
              <w:rPr>
                <w:b/>
                <w:bCs/>
                <w:smallCaps/>
              </w:rPr>
            </w:pPr>
            <w:r>
              <w:rPr>
                <w:b/>
                <w:bCs/>
                <w:smallCaps/>
              </w:rPr>
              <w:t>The Council of the City of New York</w:t>
            </w:r>
          </w:p>
          <w:p w:rsidR="00DB442D" w:rsidRDefault="00DB442D" w:rsidP="00F25382">
            <w:pPr>
              <w:rPr>
                <w:b/>
                <w:bCs/>
                <w:smallCaps/>
              </w:rPr>
            </w:pPr>
            <w:r>
              <w:rPr>
                <w:b/>
                <w:bCs/>
                <w:smallCaps/>
              </w:rPr>
              <w:t>Finance Division</w:t>
            </w:r>
          </w:p>
          <w:p w:rsidR="00DB442D" w:rsidRDefault="00DB442D" w:rsidP="00F25382">
            <w:pPr>
              <w:spacing w:before="120"/>
              <w:rPr>
                <w:b/>
                <w:bCs/>
                <w:smallCaps/>
              </w:rPr>
            </w:pPr>
            <w:r>
              <w:rPr>
                <w:b/>
                <w:bCs/>
                <w:smallCaps/>
              </w:rPr>
              <w:t>Latonia McKinney, Director</w:t>
            </w:r>
          </w:p>
          <w:p w:rsidR="00DB442D" w:rsidRDefault="00DB442D" w:rsidP="00F25382">
            <w:pPr>
              <w:spacing w:before="120"/>
            </w:pPr>
            <w:r>
              <w:rPr>
                <w:b/>
                <w:bCs/>
                <w:smallCaps/>
              </w:rPr>
              <w:t>Fiscal Impact Statement</w:t>
            </w:r>
          </w:p>
          <w:p w:rsidR="00DB442D" w:rsidRPr="00ED74D9" w:rsidRDefault="00DB442D" w:rsidP="00F25382">
            <w:pPr>
              <w:rPr>
                <w:b/>
                <w:bCs/>
                <w:sz w:val="16"/>
                <w:szCs w:val="16"/>
              </w:rPr>
            </w:pPr>
          </w:p>
          <w:p w:rsidR="00DB442D" w:rsidRPr="00A267C7" w:rsidRDefault="001A33FF" w:rsidP="00F25382">
            <w:pPr>
              <w:rPr>
                <w:color w:val="FF0000"/>
                <w:sz w:val="16"/>
                <w:szCs w:val="16"/>
              </w:rPr>
            </w:pPr>
            <w:r>
              <w:rPr>
                <w:b/>
                <w:bCs/>
                <w:smallCaps/>
              </w:rPr>
              <w:t xml:space="preserve">Proposed </w:t>
            </w:r>
            <w:r w:rsidR="00DB442D">
              <w:rPr>
                <w:b/>
                <w:bCs/>
                <w:smallCaps/>
              </w:rPr>
              <w:t>Intro.</w:t>
            </w:r>
            <w:r w:rsidR="00C22979">
              <w:rPr>
                <w:b/>
                <w:bCs/>
                <w:smallCaps/>
              </w:rPr>
              <w:t xml:space="preserve"> </w:t>
            </w:r>
            <w:r w:rsidR="001E3EFD">
              <w:rPr>
                <w:b/>
                <w:bCs/>
                <w:smallCaps/>
              </w:rPr>
              <w:t>No</w:t>
            </w:r>
            <w:r w:rsidR="00886309">
              <w:rPr>
                <w:b/>
                <w:bCs/>
                <w:smallCaps/>
              </w:rPr>
              <w:t>.</w:t>
            </w:r>
            <w:r w:rsidR="001E3EFD">
              <w:rPr>
                <w:b/>
                <w:bCs/>
                <w:smallCaps/>
              </w:rPr>
              <w:t xml:space="preserve">: </w:t>
            </w:r>
            <w:r>
              <w:rPr>
                <w:b/>
                <w:bCs/>
                <w:smallCaps/>
              </w:rPr>
              <w:t xml:space="preserve"> </w:t>
            </w:r>
            <w:r w:rsidR="008E01CA">
              <w:rPr>
                <w:b/>
                <w:bCs/>
                <w:smallCaps/>
              </w:rPr>
              <w:t>136</w:t>
            </w:r>
            <w:r w:rsidRPr="001A33FF">
              <w:rPr>
                <w:b/>
                <w:bCs/>
                <w:smallCaps/>
              </w:rPr>
              <w:t>-A</w:t>
            </w:r>
            <w:r w:rsidRPr="001A33FF">
              <w:rPr>
                <w:b/>
                <w:bCs/>
                <w:smallCaps/>
              </w:rPr>
              <w:cr/>
            </w:r>
          </w:p>
          <w:p w:rsidR="00DB442D" w:rsidRPr="00A267C7" w:rsidRDefault="00DB442D" w:rsidP="001A33FF">
            <w:pPr>
              <w:tabs>
                <w:tab w:val="left" w:pos="-1440"/>
              </w:tabs>
              <w:ind w:left="1440" w:hanging="1440"/>
              <w:jc w:val="left"/>
              <w:rPr>
                <w:color w:val="FF0000"/>
              </w:rPr>
            </w:pPr>
            <w:r>
              <w:rPr>
                <w:b/>
                <w:bCs/>
                <w:smallCaps/>
              </w:rPr>
              <w:t>Committee</w:t>
            </w:r>
            <w:r>
              <w:rPr>
                <w:b/>
                <w:bCs/>
              </w:rPr>
              <w:t xml:space="preserve">: </w:t>
            </w:r>
            <w:r w:rsidR="001A33FF">
              <w:rPr>
                <w:b/>
                <w:bCs/>
              </w:rPr>
              <w:t>Health</w:t>
            </w:r>
          </w:p>
        </w:tc>
      </w:tr>
      <w:tr w:rsidR="00DB442D" w:rsidRPr="00A909AD">
        <w:trPr>
          <w:jc w:val="center"/>
        </w:trPr>
        <w:tc>
          <w:tcPr>
            <w:tcW w:w="6006" w:type="dxa"/>
            <w:tcBorders>
              <w:top w:val="single" w:sz="4" w:space="0" w:color="auto"/>
            </w:tcBorders>
          </w:tcPr>
          <w:p w:rsidR="00DB442D" w:rsidRPr="00ED74D9" w:rsidRDefault="00814B2B" w:rsidP="00A36765">
            <w:pPr>
              <w:widowControl w:val="0"/>
              <w:autoSpaceDE w:val="0"/>
              <w:autoSpaceDN w:val="0"/>
              <w:adjustRightInd w:val="0"/>
            </w:pPr>
            <w:r>
              <w:rPr>
                <w:b/>
                <w:bCs/>
                <w:smallCaps/>
                <w:sz w:val="22"/>
                <w:szCs w:val="22"/>
              </w:rPr>
              <w:t>title:</w:t>
            </w:r>
            <w:r w:rsidRPr="005E650C">
              <w:rPr>
                <w:b/>
                <w:bCs/>
                <w:sz w:val="22"/>
                <w:szCs w:val="22"/>
              </w:rPr>
              <w:t xml:space="preserve"> </w:t>
            </w:r>
            <w:r>
              <w:t xml:space="preserve">A </w:t>
            </w:r>
            <w:r w:rsidR="0085363D">
              <w:t>local law</w:t>
            </w:r>
            <w:r>
              <w:t xml:space="preserve"> to amend the administrative code of the city of New York, </w:t>
            </w:r>
            <w:r w:rsidR="008E01CA">
              <w:rPr>
                <w:spacing w:val="-3"/>
              </w:rPr>
              <w:t>in relation to the spaying, neutering and licensing of animals sold in pet shops</w:t>
            </w:r>
            <w:r w:rsidR="00C15BC1">
              <w:rPr>
                <w:spacing w:val="-3"/>
              </w:rPr>
              <w:t>.</w:t>
            </w:r>
          </w:p>
        </w:tc>
        <w:tc>
          <w:tcPr>
            <w:tcW w:w="4869" w:type="dxa"/>
            <w:tcBorders>
              <w:top w:val="single" w:sz="4" w:space="0" w:color="auto"/>
            </w:tcBorders>
          </w:tcPr>
          <w:p w:rsidR="00DB442D" w:rsidRPr="008E01CA" w:rsidRDefault="00DB442D" w:rsidP="00C15BC1">
            <w:pPr>
              <w:widowControl w:val="0"/>
              <w:autoSpaceDE w:val="0"/>
              <w:autoSpaceDN w:val="0"/>
              <w:adjustRightInd w:val="0"/>
              <w:ind w:left="130"/>
              <w:jc w:val="left"/>
              <w:rPr>
                <w:b/>
              </w:rPr>
            </w:pPr>
            <w:r w:rsidRPr="005E650C">
              <w:rPr>
                <w:b/>
                <w:bCs/>
                <w:smallCaps/>
                <w:sz w:val="22"/>
                <w:szCs w:val="22"/>
              </w:rPr>
              <w:t>Sponsor(S)</w:t>
            </w:r>
            <w:r w:rsidRPr="005E650C">
              <w:rPr>
                <w:b/>
                <w:bCs/>
                <w:sz w:val="22"/>
                <w:szCs w:val="22"/>
              </w:rPr>
              <w:t xml:space="preserve">: </w:t>
            </w:r>
            <w:r w:rsidR="00253FDF" w:rsidRPr="000671E9">
              <w:t>Council Member</w:t>
            </w:r>
            <w:r w:rsidR="00253FDF">
              <w:t>s</w:t>
            </w:r>
            <w:r w:rsidR="001A33FF">
              <w:t xml:space="preserve"> </w:t>
            </w:r>
            <w:r w:rsidR="00C15BC1">
              <w:rPr>
                <w:spacing w:val="-3"/>
              </w:rPr>
              <w:t>Crowley, Arroyo, Dickens, Johnson, Koo, Levine, Palma, Rose, Vallone, Mendez, Koslowitz, Cornegy, Rosenthal and Ulrich</w:t>
            </w:r>
          </w:p>
        </w:tc>
      </w:tr>
    </w:tbl>
    <w:p w:rsidR="00527EC7" w:rsidRDefault="00DB442D" w:rsidP="001911B8">
      <w:pPr>
        <w:pBdr>
          <w:top w:val="single" w:sz="4" w:space="1" w:color="auto"/>
        </w:pBdr>
      </w:pPr>
      <w:r w:rsidRPr="00DB442D">
        <w:rPr>
          <w:b/>
          <w:smallCaps/>
        </w:rPr>
        <w:t xml:space="preserve">Summary of Legislation: </w:t>
      </w:r>
    </w:p>
    <w:p w:rsidR="008A19E3" w:rsidRDefault="008A19E3" w:rsidP="008A19E3">
      <w:pPr>
        <w:spacing w:before="240"/>
        <w:contextualSpacing/>
      </w:pPr>
      <w:proofErr w:type="gramStart"/>
      <w:r>
        <w:rPr>
          <w:szCs w:val="22"/>
        </w:rPr>
        <w:t>Proposed Intro</w:t>
      </w:r>
      <w:bookmarkStart w:id="0" w:name="_GoBack"/>
      <w:r w:rsidR="00C15BC1">
        <w:rPr>
          <w:szCs w:val="22"/>
        </w:rPr>
        <w:t>.</w:t>
      </w:r>
      <w:proofErr w:type="gramEnd"/>
      <w:r w:rsidR="00C15BC1">
        <w:rPr>
          <w:szCs w:val="22"/>
        </w:rPr>
        <w:t xml:space="preserve"> No.</w:t>
      </w:r>
      <w:bookmarkEnd w:id="0"/>
      <w:r>
        <w:rPr>
          <w:szCs w:val="22"/>
        </w:rPr>
        <w:t xml:space="preserve"> 136</w:t>
      </w:r>
      <w:r w:rsidR="00A36765">
        <w:rPr>
          <w:szCs w:val="22"/>
        </w:rPr>
        <w:t xml:space="preserve">-A </w:t>
      </w:r>
      <w:r>
        <w:rPr>
          <w:szCs w:val="22"/>
        </w:rPr>
        <w:t>would</w:t>
      </w:r>
      <w:r>
        <w:t xml:space="preserve"> amend the Animal Shelters and Sterilization Act to prohibit the sale of any dog or cat in any pet store unless such animal has been spayed or neutered. </w:t>
      </w:r>
      <w:r w:rsidR="00141CB9">
        <w:t xml:space="preserve">It would require that such procedures be performed by a licensed veterinarian and that the animals be no younger than eight weeks and weigh no less than two pounds.  </w:t>
      </w:r>
      <w:r>
        <w:t xml:space="preserve"> </w:t>
      </w:r>
    </w:p>
    <w:p w:rsidR="008A19E3" w:rsidRDefault="008A19E3" w:rsidP="008A19E3">
      <w:pPr>
        <w:spacing w:before="240"/>
        <w:contextualSpacing/>
      </w:pPr>
    </w:p>
    <w:p w:rsidR="008A19E3" w:rsidRDefault="008A19E3" w:rsidP="008A19E3">
      <w:pPr>
        <w:spacing w:before="240"/>
        <w:contextualSpacing/>
      </w:pPr>
      <w:r>
        <w:t>In addition, the bill requires that pet shops ensure that customers purchasing any dog must first complete a dog license application and tenders to the pet store the dog license application fee.  Pet shops would also be required to report information about all dogs sold to the Department of Health and Mental Hygiene on a monthly basis.</w:t>
      </w:r>
    </w:p>
    <w:p w:rsidR="00C15BC1" w:rsidRDefault="00C15BC1" w:rsidP="008A19E3">
      <w:pPr>
        <w:spacing w:before="240"/>
        <w:contextualSpacing/>
      </w:pPr>
    </w:p>
    <w:p w:rsidR="009C3A0F" w:rsidRDefault="00C15BC1" w:rsidP="00B578C8">
      <w:pPr>
        <w:pStyle w:val="NoSpacing"/>
      </w:pPr>
      <w:r w:rsidRPr="003577A1">
        <w:t>A pet shop that violates the provisions of this law</w:t>
      </w:r>
      <w:r>
        <w:t xml:space="preserve"> related to sterilization and dog licensing</w:t>
      </w:r>
      <w:r w:rsidRPr="003577A1">
        <w:t>, or th</w:t>
      </w:r>
      <w:r>
        <w:t xml:space="preserve">e provisions of law added by Proposed Int. No. 146-A related to </w:t>
      </w:r>
      <w:proofErr w:type="spellStart"/>
      <w:r>
        <w:t>microchipping</w:t>
      </w:r>
      <w:proofErr w:type="spellEnd"/>
      <w:r>
        <w:t xml:space="preserve">, would be subject to a </w:t>
      </w:r>
      <w:r w:rsidR="00141CB9">
        <w:t xml:space="preserve">civil </w:t>
      </w:r>
      <w:r>
        <w:t>penalty of $500 per violation.</w:t>
      </w:r>
    </w:p>
    <w:p w:rsidR="004F029E" w:rsidRDefault="004F029E" w:rsidP="00DB442D">
      <w:pPr>
        <w:spacing w:before="240"/>
        <w:contextualSpacing/>
        <w:rPr>
          <w:b/>
          <w:smallCaps/>
          <w:sz w:val="22"/>
          <w:szCs w:val="22"/>
        </w:rPr>
      </w:pPr>
    </w:p>
    <w:p w:rsidR="00FA10A6" w:rsidRDefault="00DB442D" w:rsidP="00DB442D">
      <w:pPr>
        <w:spacing w:before="240"/>
        <w:contextualSpacing/>
      </w:pPr>
      <w:r>
        <w:rPr>
          <w:b/>
          <w:smallCaps/>
          <w:sz w:val="22"/>
          <w:szCs w:val="22"/>
        </w:rPr>
        <w:t xml:space="preserve">Effective Date: </w:t>
      </w:r>
      <w:r w:rsidR="0064551D" w:rsidRPr="00B055CE">
        <w:t xml:space="preserve">This local law </w:t>
      </w:r>
      <w:r w:rsidR="00C15BC1">
        <w:t>would</w:t>
      </w:r>
      <w:r w:rsidR="00C15BC1" w:rsidRPr="00B055CE">
        <w:t xml:space="preserve"> </w:t>
      </w:r>
      <w:r w:rsidR="0064551D" w:rsidRPr="00B055CE">
        <w:t>take effect</w:t>
      </w:r>
      <w:r w:rsidR="00C15BC1">
        <w:t xml:space="preserve"> on</w:t>
      </w:r>
      <w:r w:rsidR="001911B8">
        <w:t xml:space="preserve"> </w:t>
      </w:r>
      <w:r w:rsidR="001A33FF">
        <w:t>June 1, 201</w:t>
      </w:r>
      <w:r w:rsidR="00FA10A6">
        <w:t>5</w:t>
      </w:r>
      <w:r w:rsidR="00C15BC1">
        <w:t xml:space="preserve">, </w:t>
      </w:r>
      <w:r w:rsidR="00C15BC1">
        <w:rPr>
          <w:spacing w:val="-3"/>
        </w:rPr>
        <w:t>except that the commissioner shall take such measures as are necessary for its implementation, including the promulgation of rules, prior to such effective date.</w:t>
      </w:r>
    </w:p>
    <w:p w:rsidR="00FA10A6" w:rsidRDefault="00FA10A6" w:rsidP="00DB442D">
      <w:pPr>
        <w:spacing w:before="240"/>
        <w:contextualSpacing/>
      </w:pPr>
    </w:p>
    <w:p w:rsidR="00DB442D" w:rsidRPr="00A267C7" w:rsidRDefault="00DB442D" w:rsidP="00DB442D">
      <w:pPr>
        <w:spacing w:before="240"/>
        <w:contextualSpacing/>
        <w:rPr>
          <w:b/>
          <w:sz w:val="22"/>
          <w:szCs w:val="22"/>
        </w:rPr>
      </w:pPr>
      <w:r>
        <w:rPr>
          <w:b/>
          <w:smallCaps/>
          <w:sz w:val="22"/>
          <w:szCs w:val="22"/>
        </w:rPr>
        <w:t xml:space="preserve">Fiscal Year In Which Full Fiscal Impact Anticipated: </w:t>
      </w:r>
      <w:r w:rsidR="001911B8">
        <w:t>F</w:t>
      </w:r>
      <w:r w:rsidR="001A33FF">
        <w:t>iscal 2016</w:t>
      </w:r>
    </w:p>
    <w:p w:rsidR="00DB442D" w:rsidRDefault="00DB442D" w:rsidP="00DB442D">
      <w:pPr>
        <w:pBdr>
          <w:top w:val="single" w:sz="4" w:space="1" w:color="auto"/>
        </w:pBdr>
        <w:spacing w:before="240"/>
        <w:rPr>
          <w:b/>
          <w:smallCaps/>
          <w:sz w:val="22"/>
          <w:szCs w:val="22"/>
        </w:rPr>
      </w:pPr>
      <w:r>
        <w:rPr>
          <w:b/>
          <w:smallCaps/>
          <w:sz w:val="22"/>
          <w:szCs w:val="22"/>
        </w:rPr>
        <w:t>Fiscal Impact Statement:</w:t>
      </w:r>
    </w:p>
    <w:p w:rsidR="00DB442D" w:rsidRDefault="00DB442D" w:rsidP="00DB442D">
      <w:pPr>
        <w:pBdr>
          <w:top w:val="single" w:sz="4" w:space="1" w:color="auto"/>
        </w:pBdr>
        <w:spacing w:before="120"/>
        <w:rPr>
          <w:b/>
          <w:smallCaps/>
          <w:sz w:val="22"/>
          <w:szCs w:val="22"/>
        </w:rPr>
      </w:pPr>
    </w:p>
    <w:tbl>
      <w:tblPr>
        <w:tblW w:w="0" w:type="auto"/>
        <w:jc w:val="center"/>
        <w:tblInd w:w="17" w:type="dxa"/>
        <w:tblCellMar>
          <w:left w:w="141" w:type="dxa"/>
          <w:right w:w="141" w:type="dxa"/>
        </w:tblCellMar>
        <w:tblLook w:val="0000" w:firstRow="0" w:lastRow="0" w:firstColumn="0" w:lastColumn="0" w:noHBand="0" w:noVBand="0"/>
      </w:tblPr>
      <w:tblGrid>
        <w:gridCol w:w="1692"/>
        <w:gridCol w:w="1754"/>
        <w:gridCol w:w="1754"/>
        <w:gridCol w:w="1754"/>
      </w:tblGrid>
      <w:tr w:rsidR="00DB442D" w:rsidRPr="00706E47">
        <w:trPr>
          <w:jc w:val="center"/>
        </w:trPr>
        <w:tc>
          <w:tcPr>
            <w:tcW w:w="1692" w:type="dxa"/>
            <w:tcBorders>
              <w:top w:val="double" w:sz="7" w:space="0" w:color="000000"/>
              <w:left w:val="double" w:sz="7" w:space="0" w:color="000000"/>
              <w:bottom w:val="single" w:sz="6" w:space="0" w:color="FFFFFF"/>
              <w:right w:val="single" w:sz="6" w:space="0" w:color="FFFFFF"/>
            </w:tcBorders>
          </w:tcPr>
          <w:p w:rsidR="00DB442D" w:rsidRPr="00706E47" w:rsidRDefault="00DB442D" w:rsidP="00F25382">
            <w:pPr>
              <w:spacing w:line="201" w:lineRule="exact"/>
              <w:jc w:val="center"/>
              <w:rPr>
                <w:sz w:val="18"/>
                <w:szCs w:val="18"/>
              </w:rPr>
            </w:pPr>
          </w:p>
          <w:p w:rsidR="00DB442D" w:rsidRPr="00706E47" w:rsidRDefault="00DB442D" w:rsidP="00F25382">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DB442D" w:rsidRPr="00706E47" w:rsidRDefault="00DB442D" w:rsidP="00F25382">
            <w:pPr>
              <w:spacing w:line="201" w:lineRule="exact"/>
              <w:jc w:val="center"/>
              <w:rPr>
                <w:b/>
                <w:bCs/>
                <w:sz w:val="18"/>
                <w:szCs w:val="18"/>
              </w:rPr>
            </w:pPr>
          </w:p>
          <w:p w:rsidR="00DB442D" w:rsidRPr="00706E47" w:rsidRDefault="00DB442D" w:rsidP="00F25382">
            <w:pPr>
              <w:jc w:val="center"/>
              <w:rPr>
                <w:b/>
                <w:bCs/>
                <w:sz w:val="18"/>
                <w:szCs w:val="18"/>
              </w:rPr>
            </w:pPr>
          </w:p>
          <w:p w:rsidR="00DB442D" w:rsidRPr="00706E47" w:rsidRDefault="00DB442D" w:rsidP="00F25382">
            <w:pPr>
              <w:jc w:val="center"/>
              <w:rPr>
                <w:b/>
                <w:bCs/>
                <w:sz w:val="18"/>
                <w:szCs w:val="18"/>
              </w:rPr>
            </w:pPr>
            <w:r>
              <w:rPr>
                <w:b/>
                <w:bCs/>
                <w:sz w:val="18"/>
                <w:szCs w:val="18"/>
              </w:rPr>
              <w:t>Effective FY15</w:t>
            </w:r>
          </w:p>
          <w:p w:rsidR="00DB442D" w:rsidRPr="00706E47" w:rsidRDefault="00DB442D" w:rsidP="00F25382">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DB442D" w:rsidRPr="00706E47" w:rsidRDefault="00DB442D" w:rsidP="00F25382">
            <w:pPr>
              <w:spacing w:line="201" w:lineRule="exact"/>
              <w:jc w:val="center"/>
              <w:rPr>
                <w:b/>
                <w:bCs/>
                <w:sz w:val="18"/>
                <w:szCs w:val="18"/>
              </w:rPr>
            </w:pPr>
          </w:p>
          <w:p w:rsidR="00DB442D" w:rsidRPr="00706E47" w:rsidRDefault="00DB442D" w:rsidP="00F25382">
            <w:pPr>
              <w:jc w:val="center"/>
              <w:rPr>
                <w:b/>
                <w:bCs/>
                <w:sz w:val="18"/>
                <w:szCs w:val="18"/>
              </w:rPr>
            </w:pPr>
            <w:r w:rsidRPr="00706E47">
              <w:rPr>
                <w:b/>
                <w:bCs/>
                <w:sz w:val="18"/>
                <w:szCs w:val="18"/>
              </w:rPr>
              <w:t>FY Succeeding</w:t>
            </w:r>
          </w:p>
          <w:p w:rsidR="00DB442D" w:rsidRPr="00706E47" w:rsidRDefault="00DB442D" w:rsidP="00F25382">
            <w:pPr>
              <w:jc w:val="center"/>
              <w:rPr>
                <w:b/>
                <w:bCs/>
                <w:sz w:val="18"/>
                <w:szCs w:val="18"/>
              </w:rPr>
            </w:pPr>
            <w:r w:rsidRPr="00706E47">
              <w:rPr>
                <w:b/>
                <w:bCs/>
                <w:sz w:val="18"/>
                <w:szCs w:val="18"/>
              </w:rPr>
              <w:t>Effective FY1</w:t>
            </w:r>
            <w:r>
              <w:rPr>
                <w:b/>
                <w:bCs/>
                <w:sz w:val="18"/>
                <w:szCs w:val="18"/>
              </w:rPr>
              <w:t>6</w:t>
            </w:r>
          </w:p>
        </w:tc>
        <w:tc>
          <w:tcPr>
            <w:tcW w:w="1754" w:type="dxa"/>
            <w:tcBorders>
              <w:top w:val="double" w:sz="7" w:space="0" w:color="000000"/>
              <w:left w:val="single" w:sz="7" w:space="0" w:color="000000"/>
              <w:bottom w:val="single" w:sz="6" w:space="0" w:color="FFFFFF"/>
              <w:right w:val="double" w:sz="7" w:space="0" w:color="000000"/>
            </w:tcBorders>
          </w:tcPr>
          <w:p w:rsidR="00DB442D" w:rsidRPr="00706E47" w:rsidRDefault="00DB442D" w:rsidP="00F25382">
            <w:pPr>
              <w:spacing w:line="201" w:lineRule="exact"/>
              <w:jc w:val="center"/>
              <w:rPr>
                <w:b/>
                <w:bCs/>
                <w:sz w:val="18"/>
                <w:szCs w:val="18"/>
              </w:rPr>
            </w:pPr>
          </w:p>
          <w:p w:rsidR="00DB442D" w:rsidRPr="00706E47" w:rsidRDefault="00DB442D" w:rsidP="00F25382">
            <w:pPr>
              <w:jc w:val="center"/>
              <w:rPr>
                <w:b/>
                <w:bCs/>
                <w:sz w:val="18"/>
                <w:szCs w:val="18"/>
              </w:rPr>
            </w:pPr>
            <w:r w:rsidRPr="00706E47">
              <w:rPr>
                <w:b/>
                <w:bCs/>
                <w:sz w:val="18"/>
                <w:szCs w:val="18"/>
              </w:rPr>
              <w:t>Full Fiscal</w:t>
            </w:r>
          </w:p>
          <w:p w:rsidR="00DB442D" w:rsidRPr="00706E47" w:rsidRDefault="00DB442D" w:rsidP="00F25382">
            <w:pPr>
              <w:jc w:val="center"/>
              <w:rPr>
                <w:b/>
                <w:bCs/>
                <w:sz w:val="18"/>
                <w:szCs w:val="18"/>
              </w:rPr>
            </w:pPr>
            <w:r>
              <w:rPr>
                <w:b/>
                <w:bCs/>
                <w:sz w:val="18"/>
                <w:szCs w:val="18"/>
              </w:rPr>
              <w:t>Impact FY1</w:t>
            </w:r>
            <w:r w:rsidR="00C15BC1">
              <w:rPr>
                <w:b/>
                <w:bCs/>
                <w:sz w:val="18"/>
                <w:szCs w:val="18"/>
              </w:rPr>
              <w:t>6</w:t>
            </w:r>
          </w:p>
          <w:p w:rsidR="00DB442D" w:rsidRPr="00706E47" w:rsidRDefault="00DB442D" w:rsidP="00F25382">
            <w:pPr>
              <w:jc w:val="center"/>
              <w:rPr>
                <w:b/>
                <w:bCs/>
                <w:sz w:val="18"/>
                <w:szCs w:val="18"/>
              </w:rPr>
            </w:pPr>
          </w:p>
        </w:tc>
      </w:tr>
      <w:tr w:rsidR="00DB442D" w:rsidRPr="00706E47">
        <w:trPr>
          <w:jc w:val="center"/>
        </w:trPr>
        <w:tc>
          <w:tcPr>
            <w:tcW w:w="1692" w:type="dxa"/>
            <w:tcBorders>
              <w:top w:val="single" w:sz="7" w:space="0" w:color="000000"/>
              <w:left w:val="double" w:sz="7" w:space="0" w:color="000000"/>
              <w:bottom w:val="single" w:sz="6" w:space="0" w:color="FFFFFF"/>
              <w:right w:val="single" w:sz="6" w:space="0" w:color="FFFFFF"/>
            </w:tcBorders>
          </w:tcPr>
          <w:p w:rsidR="00DB442D" w:rsidRPr="00706E47" w:rsidRDefault="00DB442D" w:rsidP="00F25382">
            <w:pPr>
              <w:spacing w:line="163" w:lineRule="exact"/>
              <w:jc w:val="center"/>
              <w:rPr>
                <w:b/>
                <w:bCs/>
                <w:sz w:val="18"/>
                <w:szCs w:val="18"/>
              </w:rPr>
            </w:pPr>
          </w:p>
          <w:p w:rsidR="00DB442D" w:rsidRPr="00706E47" w:rsidRDefault="00DB442D" w:rsidP="00F25382">
            <w:pPr>
              <w:jc w:val="center"/>
              <w:rPr>
                <w:b/>
                <w:bCs/>
                <w:sz w:val="18"/>
                <w:szCs w:val="18"/>
              </w:rPr>
            </w:pPr>
            <w:r w:rsidRPr="00706E47">
              <w:rPr>
                <w:b/>
                <w:bCs/>
                <w:sz w:val="18"/>
                <w:szCs w:val="18"/>
              </w:rPr>
              <w:t xml:space="preserve">Revenues </w:t>
            </w:r>
          </w:p>
        </w:tc>
        <w:tc>
          <w:tcPr>
            <w:tcW w:w="1754" w:type="dxa"/>
            <w:tcBorders>
              <w:top w:val="single" w:sz="7" w:space="0" w:color="000000"/>
              <w:left w:val="single" w:sz="7" w:space="0" w:color="000000"/>
              <w:bottom w:val="single" w:sz="6" w:space="0" w:color="FFFFFF"/>
              <w:right w:val="single" w:sz="6" w:space="0" w:color="FFFFFF"/>
            </w:tcBorders>
          </w:tcPr>
          <w:p w:rsidR="00DB442D" w:rsidRPr="00706E47" w:rsidRDefault="00DB442D" w:rsidP="00F25382">
            <w:pPr>
              <w:spacing w:line="163" w:lineRule="exact"/>
              <w:jc w:val="center"/>
              <w:rPr>
                <w:b/>
                <w:bCs/>
                <w:sz w:val="18"/>
                <w:szCs w:val="18"/>
              </w:rPr>
            </w:pPr>
          </w:p>
          <w:p w:rsidR="00DB442D" w:rsidRPr="00706E47" w:rsidRDefault="001911B8" w:rsidP="00261941">
            <w:pPr>
              <w:jc w:val="center"/>
              <w:rPr>
                <w:b/>
                <w:bCs/>
                <w:sz w:val="18"/>
                <w:szCs w:val="18"/>
              </w:rPr>
            </w:pPr>
            <w:r>
              <w:rPr>
                <w:b/>
                <w:bCs/>
                <w:sz w:val="18"/>
                <w:szCs w:val="18"/>
              </w:rPr>
              <w:t>$0</w:t>
            </w:r>
          </w:p>
        </w:tc>
        <w:tc>
          <w:tcPr>
            <w:tcW w:w="1754" w:type="dxa"/>
            <w:tcBorders>
              <w:top w:val="single" w:sz="7" w:space="0" w:color="000000"/>
              <w:left w:val="single" w:sz="7" w:space="0" w:color="000000"/>
              <w:bottom w:val="single" w:sz="6" w:space="0" w:color="FFFFFF"/>
              <w:right w:val="single" w:sz="6" w:space="0" w:color="FFFFFF"/>
            </w:tcBorders>
          </w:tcPr>
          <w:p w:rsidR="00DB442D" w:rsidRPr="00706E47" w:rsidRDefault="00DB442D" w:rsidP="00F25382">
            <w:pPr>
              <w:spacing w:line="163" w:lineRule="exact"/>
              <w:jc w:val="center"/>
              <w:rPr>
                <w:b/>
                <w:bCs/>
                <w:sz w:val="18"/>
                <w:szCs w:val="18"/>
              </w:rPr>
            </w:pPr>
          </w:p>
          <w:p w:rsidR="00DB442D" w:rsidRPr="00706E47" w:rsidRDefault="001911B8" w:rsidP="00F25382">
            <w:pPr>
              <w:jc w:val="center"/>
              <w:rPr>
                <w:b/>
                <w:bCs/>
                <w:sz w:val="18"/>
                <w:szCs w:val="18"/>
              </w:rPr>
            </w:pPr>
            <w:r>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tcPr>
          <w:p w:rsidR="00DB442D" w:rsidRPr="00706E47" w:rsidRDefault="00DB442D" w:rsidP="00F25382">
            <w:pPr>
              <w:spacing w:line="163" w:lineRule="exact"/>
              <w:jc w:val="left"/>
              <w:rPr>
                <w:b/>
                <w:bCs/>
                <w:sz w:val="18"/>
                <w:szCs w:val="18"/>
              </w:rPr>
            </w:pPr>
          </w:p>
          <w:p w:rsidR="00DB442D" w:rsidRPr="00706E47" w:rsidRDefault="001911B8" w:rsidP="00F25382">
            <w:pPr>
              <w:jc w:val="center"/>
              <w:rPr>
                <w:b/>
                <w:bCs/>
                <w:sz w:val="18"/>
                <w:szCs w:val="18"/>
              </w:rPr>
            </w:pPr>
            <w:r>
              <w:rPr>
                <w:b/>
                <w:bCs/>
                <w:sz w:val="18"/>
                <w:szCs w:val="18"/>
              </w:rPr>
              <w:t>$0</w:t>
            </w:r>
          </w:p>
        </w:tc>
      </w:tr>
      <w:tr w:rsidR="00DB442D" w:rsidRPr="00706E47">
        <w:trPr>
          <w:jc w:val="center"/>
        </w:trPr>
        <w:tc>
          <w:tcPr>
            <w:tcW w:w="1692" w:type="dxa"/>
            <w:tcBorders>
              <w:top w:val="single" w:sz="7" w:space="0" w:color="000000"/>
              <w:left w:val="double" w:sz="7" w:space="0" w:color="000000"/>
              <w:bottom w:val="single" w:sz="6" w:space="0" w:color="FFFFFF"/>
              <w:right w:val="single" w:sz="6" w:space="0" w:color="FFFFFF"/>
            </w:tcBorders>
          </w:tcPr>
          <w:p w:rsidR="00DB442D" w:rsidRPr="00706E47" w:rsidRDefault="00DB442D" w:rsidP="00F25382">
            <w:pPr>
              <w:spacing w:line="163" w:lineRule="exact"/>
              <w:jc w:val="center"/>
              <w:rPr>
                <w:b/>
                <w:bCs/>
                <w:sz w:val="18"/>
                <w:szCs w:val="18"/>
              </w:rPr>
            </w:pPr>
          </w:p>
          <w:p w:rsidR="00DB442D" w:rsidRPr="00706E47" w:rsidRDefault="00DB442D" w:rsidP="00F25382">
            <w:pPr>
              <w:jc w:val="center"/>
              <w:rPr>
                <w:b/>
                <w:bCs/>
                <w:sz w:val="18"/>
                <w:szCs w:val="18"/>
              </w:rPr>
            </w:pPr>
            <w:r w:rsidRPr="00706E47">
              <w:rPr>
                <w:b/>
                <w:bCs/>
                <w:sz w:val="18"/>
                <w:szCs w:val="18"/>
              </w:rPr>
              <w:t xml:space="preserve">Expenditures </w:t>
            </w:r>
          </w:p>
        </w:tc>
        <w:tc>
          <w:tcPr>
            <w:tcW w:w="1754" w:type="dxa"/>
            <w:tcBorders>
              <w:top w:val="single" w:sz="7" w:space="0" w:color="000000"/>
              <w:left w:val="single" w:sz="7" w:space="0" w:color="000000"/>
              <w:bottom w:val="single" w:sz="6" w:space="0" w:color="FFFFFF"/>
              <w:right w:val="single" w:sz="6" w:space="0" w:color="FFFFFF"/>
            </w:tcBorders>
            <w:vAlign w:val="bottom"/>
          </w:tcPr>
          <w:p w:rsidR="00DB442D" w:rsidRPr="00706E47" w:rsidRDefault="00DB442D" w:rsidP="00DB442D">
            <w:pPr>
              <w:jc w:val="center"/>
              <w:rPr>
                <w:b/>
                <w:bCs/>
                <w:sz w:val="18"/>
                <w:szCs w:val="18"/>
              </w:rPr>
            </w:pPr>
            <w:r>
              <w:rPr>
                <w:b/>
                <w:bCs/>
                <w:sz w:val="18"/>
                <w:szCs w:val="18"/>
              </w:rPr>
              <w:t>$0</w:t>
            </w:r>
          </w:p>
        </w:tc>
        <w:tc>
          <w:tcPr>
            <w:tcW w:w="1754" w:type="dxa"/>
            <w:tcBorders>
              <w:top w:val="single" w:sz="7" w:space="0" w:color="000000"/>
              <w:left w:val="single" w:sz="7" w:space="0" w:color="000000"/>
              <w:bottom w:val="single" w:sz="6" w:space="0" w:color="FFFFFF"/>
              <w:right w:val="single" w:sz="6" w:space="0" w:color="FFFFFF"/>
            </w:tcBorders>
            <w:vAlign w:val="bottom"/>
          </w:tcPr>
          <w:p w:rsidR="00DB442D" w:rsidRPr="00706E47" w:rsidRDefault="00DB442D" w:rsidP="00DB442D">
            <w:pPr>
              <w:jc w:val="center"/>
              <w:rPr>
                <w:b/>
                <w:bCs/>
                <w:sz w:val="18"/>
                <w:szCs w:val="18"/>
              </w:rPr>
            </w:pPr>
            <w:r>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bottom"/>
          </w:tcPr>
          <w:p w:rsidR="00DB442D" w:rsidRPr="00706E47" w:rsidRDefault="00DB442D" w:rsidP="00DB442D">
            <w:pPr>
              <w:jc w:val="center"/>
              <w:rPr>
                <w:b/>
                <w:bCs/>
                <w:sz w:val="18"/>
                <w:szCs w:val="18"/>
              </w:rPr>
            </w:pPr>
            <w:r>
              <w:rPr>
                <w:b/>
                <w:bCs/>
                <w:sz w:val="18"/>
                <w:szCs w:val="18"/>
              </w:rPr>
              <w:t>$0</w:t>
            </w:r>
          </w:p>
        </w:tc>
      </w:tr>
      <w:tr w:rsidR="00DB442D" w:rsidRPr="00706E47">
        <w:trPr>
          <w:jc w:val="center"/>
        </w:trPr>
        <w:tc>
          <w:tcPr>
            <w:tcW w:w="1692" w:type="dxa"/>
            <w:tcBorders>
              <w:top w:val="single" w:sz="7" w:space="0" w:color="000000"/>
              <w:left w:val="double" w:sz="7" w:space="0" w:color="000000"/>
              <w:bottom w:val="single" w:sz="7" w:space="0" w:color="000000"/>
              <w:right w:val="single" w:sz="6" w:space="0" w:color="FFFFFF"/>
            </w:tcBorders>
          </w:tcPr>
          <w:p w:rsidR="00DB442D" w:rsidRPr="00706E47" w:rsidRDefault="00DB442D" w:rsidP="00F25382">
            <w:pPr>
              <w:spacing w:line="163" w:lineRule="exact"/>
              <w:jc w:val="center"/>
              <w:rPr>
                <w:b/>
                <w:bCs/>
                <w:sz w:val="18"/>
                <w:szCs w:val="18"/>
              </w:rPr>
            </w:pPr>
          </w:p>
          <w:p w:rsidR="00DB442D" w:rsidRPr="00706E47" w:rsidRDefault="00DB442D" w:rsidP="00F25382">
            <w:pPr>
              <w:spacing w:after="58"/>
              <w:jc w:val="center"/>
              <w:rPr>
                <w:b/>
                <w:bCs/>
                <w:sz w:val="18"/>
                <w:szCs w:val="18"/>
              </w:rPr>
            </w:pPr>
            <w:r w:rsidRPr="00706E47">
              <w:rPr>
                <w:b/>
                <w:bCs/>
                <w:sz w:val="18"/>
                <w:szCs w:val="18"/>
              </w:rPr>
              <w:t>Net</w:t>
            </w:r>
          </w:p>
        </w:tc>
        <w:tc>
          <w:tcPr>
            <w:tcW w:w="1754" w:type="dxa"/>
            <w:tcBorders>
              <w:top w:val="single" w:sz="7" w:space="0" w:color="000000"/>
              <w:left w:val="single" w:sz="7" w:space="0" w:color="000000"/>
              <w:bottom w:val="single" w:sz="7" w:space="0" w:color="000000"/>
              <w:right w:val="single" w:sz="6" w:space="0" w:color="FFFFFF"/>
            </w:tcBorders>
          </w:tcPr>
          <w:p w:rsidR="00DB442D" w:rsidRPr="00706E47" w:rsidRDefault="00DB442D" w:rsidP="00F25382">
            <w:pPr>
              <w:spacing w:line="163" w:lineRule="exact"/>
              <w:jc w:val="center"/>
              <w:rPr>
                <w:b/>
                <w:bCs/>
                <w:sz w:val="18"/>
                <w:szCs w:val="18"/>
              </w:rPr>
            </w:pPr>
          </w:p>
          <w:p w:rsidR="00DB442D" w:rsidRPr="00706E47" w:rsidRDefault="001911B8" w:rsidP="00F25382">
            <w:pPr>
              <w:jc w:val="center"/>
              <w:rPr>
                <w:b/>
                <w:bCs/>
                <w:sz w:val="18"/>
                <w:szCs w:val="18"/>
              </w:rPr>
            </w:pPr>
            <w:r>
              <w:rPr>
                <w:b/>
                <w:bCs/>
                <w:sz w:val="18"/>
                <w:szCs w:val="18"/>
              </w:rPr>
              <w:t>$0</w:t>
            </w:r>
          </w:p>
        </w:tc>
        <w:tc>
          <w:tcPr>
            <w:tcW w:w="1754" w:type="dxa"/>
            <w:tcBorders>
              <w:top w:val="single" w:sz="7" w:space="0" w:color="000000"/>
              <w:left w:val="single" w:sz="7" w:space="0" w:color="000000"/>
              <w:bottom w:val="single" w:sz="7" w:space="0" w:color="000000"/>
              <w:right w:val="single" w:sz="6" w:space="0" w:color="FFFFFF"/>
            </w:tcBorders>
          </w:tcPr>
          <w:p w:rsidR="00DB442D" w:rsidRPr="00706E47" w:rsidRDefault="00DB442D" w:rsidP="00F25382">
            <w:pPr>
              <w:spacing w:line="163" w:lineRule="exact"/>
              <w:jc w:val="center"/>
              <w:rPr>
                <w:b/>
                <w:bCs/>
                <w:sz w:val="18"/>
                <w:szCs w:val="18"/>
              </w:rPr>
            </w:pPr>
          </w:p>
          <w:p w:rsidR="00DB442D" w:rsidRPr="00706E47" w:rsidRDefault="001911B8" w:rsidP="00F25382">
            <w:pPr>
              <w:jc w:val="center"/>
              <w:rPr>
                <w:b/>
                <w:bCs/>
                <w:sz w:val="18"/>
                <w:szCs w:val="18"/>
              </w:rPr>
            </w:pPr>
            <w:r>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tcPr>
          <w:p w:rsidR="00DB442D" w:rsidRPr="00706E47" w:rsidRDefault="00DB442D" w:rsidP="00F25382">
            <w:pPr>
              <w:spacing w:line="163" w:lineRule="exact"/>
              <w:jc w:val="center"/>
              <w:rPr>
                <w:b/>
                <w:bCs/>
                <w:sz w:val="18"/>
                <w:szCs w:val="18"/>
              </w:rPr>
            </w:pPr>
          </w:p>
          <w:p w:rsidR="00DB442D" w:rsidRPr="00706E47" w:rsidRDefault="001911B8" w:rsidP="00F25382">
            <w:pPr>
              <w:jc w:val="center"/>
              <w:rPr>
                <w:b/>
                <w:bCs/>
                <w:sz w:val="18"/>
                <w:szCs w:val="18"/>
              </w:rPr>
            </w:pPr>
            <w:r>
              <w:rPr>
                <w:b/>
                <w:bCs/>
                <w:sz w:val="18"/>
                <w:szCs w:val="18"/>
              </w:rPr>
              <w:t>$0</w:t>
            </w:r>
          </w:p>
        </w:tc>
      </w:tr>
    </w:tbl>
    <w:p w:rsidR="00DB442D" w:rsidRPr="000A5804" w:rsidRDefault="00DB442D" w:rsidP="00DB442D">
      <w:pPr>
        <w:spacing w:before="120"/>
      </w:pPr>
    </w:p>
    <w:p w:rsidR="00FA10A6" w:rsidRDefault="00FA10A6" w:rsidP="001911B8">
      <w:pPr>
        <w:pBdr>
          <w:top w:val="single" w:sz="4" w:space="1" w:color="auto"/>
        </w:pBdr>
        <w:rPr>
          <w:b/>
          <w:smallCaps/>
          <w:sz w:val="22"/>
          <w:szCs w:val="22"/>
        </w:rPr>
      </w:pPr>
    </w:p>
    <w:p w:rsidR="00DB442D" w:rsidRDefault="00DB442D" w:rsidP="001911B8">
      <w:pPr>
        <w:pBdr>
          <w:top w:val="single" w:sz="4" w:space="1" w:color="auto"/>
        </w:pBdr>
      </w:pPr>
      <w:r w:rsidRPr="00236CB4">
        <w:rPr>
          <w:b/>
          <w:smallCaps/>
          <w:sz w:val="22"/>
          <w:szCs w:val="22"/>
        </w:rPr>
        <w:t>Impact on Revenues:</w:t>
      </w:r>
      <w:r w:rsidRPr="00B15A68">
        <w:rPr>
          <w:b/>
          <w:smallCaps/>
        </w:rPr>
        <w:t xml:space="preserve"> </w:t>
      </w:r>
      <w:r w:rsidR="00AC5341">
        <w:rPr>
          <w:b/>
          <w:smallCaps/>
        </w:rPr>
        <w:t xml:space="preserve"> </w:t>
      </w:r>
      <w:r w:rsidR="00C03A94">
        <w:t>It is estimated that t</w:t>
      </w:r>
      <w:r w:rsidR="00C03A94" w:rsidRPr="00AC5341">
        <w:t xml:space="preserve">here would be no impact on revenues resulting from this legislation.  </w:t>
      </w:r>
    </w:p>
    <w:p w:rsidR="00814B2B" w:rsidRDefault="00DB442D" w:rsidP="00DB442D">
      <w:pPr>
        <w:spacing w:before="240"/>
      </w:pPr>
      <w:r>
        <w:rPr>
          <w:b/>
          <w:smallCaps/>
          <w:sz w:val="22"/>
          <w:szCs w:val="22"/>
        </w:rPr>
        <w:t>Impact on Expenditures:</w:t>
      </w:r>
      <w:r w:rsidR="00AC5341" w:rsidRPr="00AC5341">
        <w:t xml:space="preserve"> </w:t>
      </w:r>
      <w:r w:rsidR="00C03A94">
        <w:t>It is estimated that there would be no impact on expenditures</w:t>
      </w:r>
      <w:r w:rsidR="00C03A94" w:rsidRPr="00AC5341">
        <w:t xml:space="preserve"> resulting from this legislation</w:t>
      </w:r>
      <w:r w:rsidR="00A02C18">
        <w:t xml:space="preserve"> because the portion of the legislation that requires City resources to be implemented, specifically the collection of reports by the Department of Health and Mental Hygiene from pet shops, would be covered using existing resources</w:t>
      </w:r>
      <w:r w:rsidR="00C03A94" w:rsidRPr="00AC5341">
        <w:t xml:space="preserve">.  </w:t>
      </w:r>
    </w:p>
    <w:p w:rsidR="00F37B58" w:rsidRDefault="00DB442D" w:rsidP="00DB442D">
      <w:pPr>
        <w:spacing w:before="240"/>
        <w:rPr>
          <w:b/>
          <w:smallCaps/>
          <w:sz w:val="22"/>
          <w:szCs w:val="22"/>
        </w:rPr>
      </w:pPr>
      <w:r>
        <w:rPr>
          <w:b/>
          <w:smallCaps/>
          <w:sz w:val="22"/>
          <w:szCs w:val="22"/>
        </w:rPr>
        <w:lastRenderedPageBreak/>
        <w:t xml:space="preserve">Source of Funds To Cover Estimated Costs: </w:t>
      </w:r>
      <w:r w:rsidR="00AC5341">
        <w:t xml:space="preserve"> N/A</w:t>
      </w:r>
    </w:p>
    <w:p w:rsidR="003F64D1" w:rsidRPr="00F37B58" w:rsidRDefault="003F64D1" w:rsidP="003F64D1">
      <w:pPr>
        <w:pStyle w:val="NoSpacing"/>
      </w:pPr>
    </w:p>
    <w:p w:rsidR="00F45AE4" w:rsidRDefault="00DB442D" w:rsidP="00AC5341">
      <w:pPr>
        <w:pStyle w:val="NoSpacing"/>
      </w:pPr>
      <w:r>
        <w:rPr>
          <w:b/>
          <w:smallCaps/>
          <w:sz w:val="22"/>
          <w:szCs w:val="22"/>
        </w:rPr>
        <w:t xml:space="preserve">Source of Information:  </w:t>
      </w:r>
      <w:r w:rsidR="00F45AE4">
        <w:rPr>
          <w:b/>
          <w:smallCaps/>
          <w:sz w:val="22"/>
          <w:szCs w:val="22"/>
        </w:rPr>
        <w:t xml:space="preserve"> </w:t>
      </w:r>
      <w:r w:rsidR="00FC2D2C">
        <w:rPr>
          <w:b/>
          <w:smallCaps/>
          <w:sz w:val="22"/>
          <w:szCs w:val="22"/>
        </w:rPr>
        <w:t xml:space="preserve">  </w:t>
      </w:r>
      <w:r w:rsidR="00F45AE4">
        <w:t>New</w:t>
      </w:r>
      <w:r>
        <w:t xml:space="preserve"> York City Council Finance Division</w:t>
      </w:r>
      <w:r w:rsidR="00F45AE4" w:rsidRPr="00F45AE4">
        <w:t xml:space="preserve"> </w:t>
      </w:r>
    </w:p>
    <w:p w:rsidR="008077D7" w:rsidRDefault="008077D7" w:rsidP="001A33FF">
      <w:pPr>
        <w:rPr>
          <w:b/>
          <w:smallCaps/>
          <w:sz w:val="22"/>
          <w:szCs w:val="22"/>
        </w:rPr>
      </w:pPr>
    </w:p>
    <w:p w:rsidR="00F50F25" w:rsidRPr="00F50F25" w:rsidRDefault="00DB442D" w:rsidP="001911B8">
      <w:pPr>
        <w:pStyle w:val="NoSpacing"/>
      </w:pPr>
      <w:r>
        <w:rPr>
          <w:b/>
          <w:smallCaps/>
        </w:rPr>
        <w:t xml:space="preserve">Estimate Prepared By: </w:t>
      </w:r>
      <w:r w:rsidR="001A33FF">
        <w:t xml:space="preserve"> </w:t>
      </w:r>
      <w:r w:rsidR="00FC2D2C">
        <w:t xml:space="preserve"> </w:t>
      </w:r>
      <w:r w:rsidR="001A33FF">
        <w:t>Crilhien R. Francisco, Senior Legislative Financial Analyst</w:t>
      </w:r>
    </w:p>
    <w:p w:rsidR="00DB442D" w:rsidRPr="006E1466" w:rsidRDefault="00F50F25" w:rsidP="00DB442D">
      <w:pPr>
        <w:rPr>
          <w:sz w:val="22"/>
          <w:szCs w:val="22"/>
        </w:rPr>
      </w:pPr>
      <w:r>
        <w:rPr>
          <w:b/>
          <w:smallCaps/>
          <w:sz w:val="22"/>
          <w:szCs w:val="22"/>
        </w:rPr>
        <w:tab/>
      </w:r>
      <w:r>
        <w:rPr>
          <w:b/>
          <w:smallCaps/>
          <w:sz w:val="22"/>
          <w:szCs w:val="22"/>
        </w:rPr>
        <w:tab/>
      </w:r>
    </w:p>
    <w:p w:rsidR="005C29A6" w:rsidRDefault="00253FDF" w:rsidP="005C29A6">
      <w:pPr>
        <w:ind w:left="3600" w:hanging="3600"/>
      </w:pPr>
      <w:r>
        <w:rPr>
          <w:b/>
          <w:smallCaps/>
          <w:sz w:val="22"/>
          <w:szCs w:val="22"/>
        </w:rPr>
        <w:t>Estimated Reviewed By:</w:t>
      </w:r>
      <w:r w:rsidR="001A33FF">
        <w:t xml:space="preserve"> </w:t>
      </w:r>
      <w:r w:rsidR="00FC2D2C">
        <w:t xml:space="preserve">  </w:t>
      </w:r>
      <w:r w:rsidR="001A33FF">
        <w:t xml:space="preserve">Regina Poreda Ryan, Deputy Director, </w:t>
      </w:r>
      <w:r w:rsidR="001A33FF" w:rsidRPr="00F50F25">
        <w:t>New York City Council Finance Division</w:t>
      </w:r>
      <w:r w:rsidR="005C29A6">
        <w:rPr>
          <w:b/>
          <w:smallCaps/>
          <w:sz w:val="22"/>
          <w:szCs w:val="22"/>
        </w:rPr>
        <w:tab/>
      </w:r>
    </w:p>
    <w:p w:rsidR="00253FDF" w:rsidRPr="008077D7" w:rsidRDefault="001911B8" w:rsidP="005C29A6">
      <w:pPr>
        <w:ind w:left="3600" w:hanging="1440"/>
      </w:pPr>
      <w:r>
        <w:t xml:space="preserve">        </w:t>
      </w:r>
      <w:r w:rsidR="00FC2D2C">
        <w:t xml:space="preserve">   </w:t>
      </w:r>
      <w:r w:rsidR="005C29A6" w:rsidRPr="00F50F25">
        <w:t>R</w:t>
      </w:r>
      <w:r w:rsidR="005C29A6">
        <w:t>ebecca Chasan</w:t>
      </w:r>
      <w:r w:rsidR="005C29A6" w:rsidRPr="00F50F25">
        <w:t xml:space="preserve">, </w:t>
      </w:r>
      <w:r w:rsidR="005C29A6">
        <w:t xml:space="preserve">Assistant Counsel, </w:t>
      </w:r>
      <w:r w:rsidR="005C29A6" w:rsidRPr="00F50F25">
        <w:t>New York City Council Finance Division</w:t>
      </w:r>
    </w:p>
    <w:p w:rsidR="00C03A94" w:rsidRPr="008077D7" w:rsidRDefault="00DB442D" w:rsidP="00DB442D">
      <w:pPr>
        <w:spacing w:before="240"/>
      </w:pPr>
      <w:r w:rsidRPr="000B7EB0">
        <w:rPr>
          <w:b/>
          <w:smallCaps/>
          <w:sz w:val="22"/>
          <w:szCs w:val="22"/>
        </w:rPr>
        <w:t>Legislative History:</w:t>
      </w:r>
      <w:r>
        <w:rPr>
          <w:b/>
          <w:smallCaps/>
          <w:sz w:val="22"/>
          <w:szCs w:val="22"/>
        </w:rPr>
        <w:t xml:space="preserve"> </w:t>
      </w:r>
      <w:r w:rsidR="00C15BC1">
        <w:t>Intro. 136</w:t>
      </w:r>
      <w:r w:rsidR="00886309">
        <w:t xml:space="preserve"> wa</w:t>
      </w:r>
      <w:r w:rsidR="00FC2D2C">
        <w:t xml:space="preserve">s introduced to the Council on February 26, 2014 </w:t>
      </w:r>
      <w:r w:rsidR="00886309">
        <w:t>and referred to t</w:t>
      </w:r>
      <w:r>
        <w:t xml:space="preserve">he </w:t>
      </w:r>
      <w:r w:rsidR="003F64D1" w:rsidRPr="00C03A94">
        <w:t>Committee on</w:t>
      </w:r>
      <w:r w:rsidR="00FC2D2C" w:rsidRPr="00C03A94">
        <w:t xml:space="preserve"> Health</w:t>
      </w:r>
      <w:r w:rsidR="00FC2D2C" w:rsidRPr="00C03A94">
        <w:rPr>
          <w:bCs/>
        </w:rPr>
        <w:t xml:space="preserve">. The Committee on Health </w:t>
      </w:r>
      <w:r w:rsidR="00A752FF" w:rsidRPr="00C03A94">
        <w:t xml:space="preserve">held </w:t>
      </w:r>
      <w:r w:rsidR="004312F2" w:rsidRPr="00C03A94">
        <w:t xml:space="preserve">a hearing </w:t>
      </w:r>
      <w:r w:rsidRPr="00C03A94">
        <w:t>on</w:t>
      </w:r>
      <w:r w:rsidR="00A752FF" w:rsidRPr="00C03A94">
        <w:t xml:space="preserve"> Intro. </w:t>
      </w:r>
      <w:r w:rsidR="008A19E3">
        <w:t>No. 136</w:t>
      </w:r>
      <w:r w:rsidR="00886309" w:rsidRPr="00C03A94">
        <w:t xml:space="preserve"> </w:t>
      </w:r>
      <w:r w:rsidR="00A752FF" w:rsidRPr="00C03A94">
        <w:t>on</w:t>
      </w:r>
      <w:r w:rsidRPr="00C03A94">
        <w:t xml:space="preserve"> </w:t>
      </w:r>
      <w:r w:rsidR="00FC2D2C" w:rsidRPr="00C03A94">
        <w:t>April</w:t>
      </w:r>
      <w:r w:rsidR="00C03A94" w:rsidRPr="00C03A94">
        <w:t xml:space="preserve"> 30, 2014</w:t>
      </w:r>
      <w:r w:rsidR="00FC2D2C" w:rsidRPr="00C03A94">
        <w:t xml:space="preserve"> </w:t>
      </w:r>
      <w:r w:rsidR="0085363D" w:rsidRPr="00C03A94">
        <w:t xml:space="preserve">and </w:t>
      </w:r>
      <w:r w:rsidR="00A752FF" w:rsidRPr="00C03A94">
        <w:t xml:space="preserve">the legislation </w:t>
      </w:r>
      <w:proofErr w:type="gramStart"/>
      <w:r w:rsidR="00A752FF" w:rsidRPr="00C03A94">
        <w:t>was</w:t>
      </w:r>
      <w:proofErr w:type="gramEnd"/>
      <w:r w:rsidR="00A752FF" w:rsidRPr="00C03A94">
        <w:t xml:space="preserve"> laid over</w:t>
      </w:r>
      <w:r w:rsidR="00C03A94" w:rsidRPr="00C03A94">
        <w:t xml:space="preserve">. The legislation was subsequently amended and the amended </w:t>
      </w:r>
      <w:r w:rsidR="008A19E3">
        <w:t>legislation, Proposed Int</w:t>
      </w:r>
      <w:r w:rsidR="00C15BC1">
        <w:t>ro</w:t>
      </w:r>
      <w:r w:rsidR="008A19E3">
        <w:t>. No.136</w:t>
      </w:r>
      <w:r w:rsidR="00C03A94" w:rsidRPr="00C03A94">
        <w:t xml:space="preserve">-A, was </w:t>
      </w:r>
      <w:r w:rsidR="00C15BC1">
        <w:t>considered</w:t>
      </w:r>
      <w:r w:rsidR="00C15BC1" w:rsidRPr="00C03A94">
        <w:t xml:space="preserve"> </w:t>
      </w:r>
      <w:r w:rsidR="00C03A94" w:rsidRPr="00C03A94">
        <w:t>by the Committee on Health on November 24, 2014</w:t>
      </w:r>
      <w:r w:rsidR="00C15BC1">
        <w:t xml:space="preserve"> and laid over</w:t>
      </w:r>
      <w:r w:rsidR="00C03A94" w:rsidRPr="00C03A94">
        <w:t xml:space="preserve">. </w:t>
      </w:r>
      <w:proofErr w:type="gramStart"/>
      <w:r w:rsidR="00C03A94" w:rsidRPr="00C03A94">
        <w:t>Proposed Int</w:t>
      </w:r>
      <w:r w:rsidR="00C15BC1">
        <w:t>ro</w:t>
      </w:r>
      <w:r w:rsidR="00C03A94" w:rsidRPr="00C03A94">
        <w:t>.</w:t>
      </w:r>
      <w:proofErr w:type="gramEnd"/>
      <w:r w:rsidR="00C03A94" w:rsidRPr="00C03A94">
        <w:t xml:space="preserve"> No.</w:t>
      </w:r>
      <w:r w:rsidR="008A19E3">
        <w:t>136</w:t>
      </w:r>
      <w:r w:rsidR="00C03A94" w:rsidRPr="00C03A94">
        <w:t>-A will be voted on by the Committee on Health</w:t>
      </w:r>
      <w:r w:rsidR="00C03A94" w:rsidRPr="00C03A94">
        <w:rPr>
          <w:bCs/>
        </w:rPr>
        <w:t xml:space="preserve"> on December 16, 2014.</w:t>
      </w:r>
      <w:r w:rsidR="00C03A94" w:rsidRPr="00C03A94">
        <w:t xml:space="preserve"> </w:t>
      </w:r>
      <w:proofErr w:type="gramStart"/>
      <w:r w:rsidR="00C03A94" w:rsidRPr="00C03A94">
        <w:t>Upon successful vote by the</w:t>
      </w:r>
      <w:r w:rsidR="008A19E3">
        <w:t xml:space="preserve"> Committee, Proposed Int</w:t>
      </w:r>
      <w:r w:rsidR="00C15BC1">
        <w:t>ro</w:t>
      </w:r>
      <w:r w:rsidR="008A19E3">
        <w:t>.</w:t>
      </w:r>
      <w:proofErr w:type="gramEnd"/>
      <w:r w:rsidR="008A19E3">
        <w:t xml:space="preserve"> No. 136</w:t>
      </w:r>
      <w:r w:rsidR="00C03A94" w:rsidRPr="00C03A94">
        <w:t>-A will be submitted</w:t>
      </w:r>
      <w:r w:rsidR="00C03A94" w:rsidRPr="00FC0228">
        <w:t xml:space="preserve"> to the full Council for a vote on December </w:t>
      </w:r>
      <w:r w:rsidR="00C03A94">
        <w:t>17</w:t>
      </w:r>
      <w:r w:rsidR="00C03A94" w:rsidRPr="00FC0228">
        <w:t>, 2014.</w:t>
      </w:r>
    </w:p>
    <w:p w:rsidR="00DB442D" w:rsidRPr="006E1466" w:rsidRDefault="00DB442D" w:rsidP="00DB442D">
      <w:pPr>
        <w:spacing w:before="120"/>
        <w:rPr>
          <w:sz w:val="22"/>
          <w:szCs w:val="22"/>
        </w:rPr>
      </w:pPr>
      <w:r>
        <w:rPr>
          <w:b/>
          <w:smallCaps/>
          <w:sz w:val="22"/>
          <w:szCs w:val="22"/>
        </w:rPr>
        <w:t xml:space="preserve">Date </w:t>
      </w:r>
      <w:r w:rsidR="00886309">
        <w:rPr>
          <w:b/>
          <w:smallCaps/>
          <w:sz w:val="22"/>
          <w:szCs w:val="22"/>
        </w:rPr>
        <w:t>prepared</w:t>
      </w:r>
      <w:r>
        <w:rPr>
          <w:b/>
          <w:smallCaps/>
          <w:sz w:val="22"/>
          <w:szCs w:val="22"/>
        </w:rPr>
        <w:t xml:space="preserve">:  </w:t>
      </w:r>
      <w:r w:rsidR="007051C1">
        <w:fldChar w:fldCharType="begin"/>
      </w:r>
      <w:r w:rsidR="00CD038D">
        <w:instrText xml:space="preserve"> DATE \@ "MMMM d, yyyy" </w:instrText>
      </w:r>
      <w:r w:rsidR="007051C1">
        <w:fldChar w:fldCharType="separate"/>
      </w:r>
      <w:r w:rsidR="00B578C8">
        <w:rPr>
          <w:noProof/>
        </w:rPr>
        <w:t>December 16, 2014</w:t>
      </w:r>
      <w:r w:rsidR="007051C1">
        <w:fldChar w:fldCharType="end"/>
      </w:r>
    </w:p>
    <w:p w:rsidR="005B7DE1" w:rsidRDefault="005B7DE1"/>
    <w:sectPr w:rsidR="005B7DE1"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C3" w:rsidRDefault="00D771C3">
      <w:r>
        <w:separator/>
      </w:r>
    </w:p>
  </w:endnote>
  <w:endnote w:type="continuationSeparator" w:id="0">
    <w:p w:rsidR="00D771C3" w:rsidRDefault="00D7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0" w:rsidRDefault="008A19E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Proposed Intro. No. 1</w:t>
    </w:r>
    <w:r w:rsidR="00C03A94">
      <w:rPr>
        <w:rFonts w:asciiTheme="majorHAnsi" w:eastAsiaTheme="majorEastAsia" w:hAnsiTheme="majorHAnsi" w:cstheme="majorBidi"/>
      </w:rPr>
      <w:t>3</w:t>
    </w:r>
    <w:r>
      <w:rPr>
        <w:rFonts w:asciiTheme="majorHAnsi" w:eastAsiaTheme="majorEastAsia" w:hAnsiTheme="majorHAnsi" w:cstheme="majorBidi"/>
      </w:rPr>
      <w:t>6</w:t>
    </w:r>
    <w:r w:rsidR="00C03A94">
      <w:rPr>
        <w:rFonts w:asciiTheme="majorHAnsi" w:eastAsiaTheme="majorEastAsia" w:hAnsiTheme="majorHAnsi" w:cstheme="majorBidi"/>
      </w:rPr>
      <w:t>-A</w:t>
    </w:r>
    <w:r w:rsidR="00B97443">
      <w:rPr>
        <w:rFonts w:asciiTheme="majorHAnsi" w:eastAsiaTheme="majorEastAsia" w:hAnsiTheme="majorHAnsi" w:cstheme="majorBidi"/>
      </w:rPr>
      <w:ptab w:relativeTo="margin" w:alignment="right" w:leader="none"/>
    </w:r>
    <w:r w:rsidR="00B97443">
      <w:rPr>
        <w:rFonts w:asciiTheme="majorHAnsi" w:eastAsiaTheme="majorEastAsia" w:hAnsiTheme="majorHAnsi" w:cstheme="majorBidi"/>
      </w:rPr>
      <w:t xml:space="preserve">Page </w:t>
    </w:r>
    <w:r w:rsidR="00B578C8">
      <w:fldChar w:fldCharType="begin"/>
    </w:r>
    <w:r w:rsidR="00B578C8">
      <w:instrText xml:space="preserve"> PAGE   \* MERGEFORMAT </w:instrText>
    </w:r>
    <w:r w:rsidR="00B578C8">
      <w:fldChar w:fldCharType="separate"/>
    </w:r>
    <w:r w:rsidR="00B578C8" w:rsidRPr="00B578C8">
      <w:rPr>
        <w:rFonts w:asciiTheme="majorHAnsi" w:eastAsiaTheme="majorEastAsia" w:hAnsiTheme="majorHAnsi" w:cstheme="majorBidi"/>
        <w:noProof/>
      </w:rPr>
      <w:t>1</w:t>
    </w:r>
    <w:r w:rsidR="00B578C8">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C3" w:rsidRDefault="00D771C3">
      <w:r>
        <w:separator/>
      </w:r>
    </w:p>
  </w:footnote>
  <w:footnote w:type="continuationSeparator" w:id="0">
    <w:p w:rsidR="00D771C3" w:rsidRDefault="00D77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2D"/>
    <w:rsid w:val="000A76BB"/>
    <w:rsid w:val="000B233B"/>
    <w:rsid w:val="00141CB9"/>
    <w:rsid w:val="00183067"/>
    <w:rsid w:val="001911B8"/>
    <w:rsid w:val="001A33FF"/>
    <w:rsid w:val="001B26A5"/>
    <w:rsid w:val="001E3EFD"/>
    <w:rsid w:val="002227B1"/>
    <w:rsid w:val="00236CB4"/>
    <w:rsid w:val="00253FDF"/>
    <w:rsid w:val="00261941"/>
    <w:rsid w:val="002C002B"/>
    <w:rsid w:val="002C4DAA"/>
    <w:rsid w:val="003950EA"/>
    <w:rsid w:val="003B54A1"/>
    <w:rsid w:val="003F64D1"/>
    <w:rsid w:val="004312F2"/>
    <w:rsid w:val="004767B9"/>
    <w:rsid w:val="004F029E"/>
    <w:rsid w:val="0050307F"/>
    <w:rsid w:val="00527EC7"/>
    <w:rsid w:val="0057694F"/>
    <w:rsid w:val="005B7DE1"/>
    <w:rsid w:val="005C29A6"/>
    <w:rsid w:val="005C7DFA"/>
    <w:rsid w:val="005D5CE4"/>
    <w:rsid w:val="00602FDE"/>
    <w:rsid w:val="006419C8"/>
    <w:rsid w:val="0064551D"/>
    <w:rsid w:val="00655625"/>
    <w:rsid w:val="00665B65"/>
    <w:rsid w:val="007051C1"/>
    <w:rsid w:val="007579BC"/>
    <w:rsid w:val="00770C39"/>
    <w:rsid w:val="007B74A9"/>
    <w:rsid w:val="007F0303"/>
    <w:rsid w:val="008077D7"/>
    <w:rsid w:val="00814B2B"/>
    <w:rsid w:val="0084032E"/>
    <w:rsid w:val="0085363D"/>
    <w:rsid w:val="00867846"/>
    <w:rsid w:val="00872F34"/>
    <w:rsid w:val="00886309"/>
    <w:rsid w:val="008A19E3"/>
    <w:rsid w:val="008D7AE0"/>
    <w:rsid w:val="008E01CA"/>
    <w:rsid w:val="009151DD"/>
    <w:rsid w:val="00916CD0"/>
    <w:rsid w:val="00961C52"/>
    <w:rsid w:val="009C3A0F"/>
    <w:rsid w:val="009E237D"/>
    <w:rsid w:val="009E6BA9"/>
    <w:rsid w:val="00A02C18"/>
    <w:rsid w:val="00A2791A"/>
    <w:rsid w:val="00A36765"/>
    <w:rsid w:val="00A37F64"/>
    <w:rsid w:val="00A4523C"/>
    <w:rsid w:val="00A67016"/>
    <w:rsid w:val="00A752FF"/>
    <w:rsid w:val="00A80586"/>
    <w:rsid w:val="00A909AD"/>
    <w:rsid w:val="00AB65F1"/>
    <w:rsid w:val="00AC5341"/>
    <w:rsid w:val="00B15A68"/>
    <w:rsid w:val="00B578C8"/>
    <w:rsid w:val="00B8241D"/>
    <w:rsid w:val="00B84E74"/>
    <w:rsid w:val="00B97443"/>
    <w:rsid w:val="00BD44DC"/>
    <w:rsid w:val="00C03A94"/>
    <w:rsid w:val="00C15BC1"/>
    <w:rsid w:val="00C22979"/>
    <w:rsid w:val="00C37D53"/>
    <w:rsid w:val="00C742A8"/>
    <w:rsid w:val="00CD038D"/>
    <w:rsid w:val="00CD3B80"/>
    <w:rsid w:val="00D06796"/>
    <w:rsid w:val="00D20C79"/>
    <w:rsid w:val="00D771C3"/>
    <w:rsid w:val="00DB442D"/>
    <w:rsid w:val="00DB595E"/>
    <w:rsid w:val="00E32A8B"/>
    <w:rsid w:val="00E35E58"/>
    <w:rsid w:val="00E8586A"/>
    <w:rsid w:val="00F37B58"/>
    <w:rsid w:val="00F45AE4"/>
    <w:rsid w:val="00F50F25"/>
    <w:rsid w:val="00F71B37"/>
    <w:rsid w:val="00F962EF"/>
    <w:rsid w:val="00FA10A6"/>
    <w:rsid w:val="00FC2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42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42D"/>
    <w:pPr>
      <w:tabs>
        <w:tab w:val="center" w:pos="4680"/>
        <w:tab w:val="right" w:pos="9360"/>
      </w:tabs>
    </w:pPr>
  </w:style>
  <w:style w:type="character" w:customStyle="1" w:styleId="FooterChar">
    <w:name w:val="Footer Char"/>
    <w:basedOn w:val="DefaultParagraphFont"/>
    <w:link w:val="Footer"/>
    <w:uiPriority w:val="99"/>
    <w:rsid w:val="00DB44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442D"/>
    <w:rPr>
      <w:rFonts w:ascii="Tahoma" w:hAnsi="Tahoma" w:cs="Tahoma"/>
      <w:sz w:val="16"/>
      <w:szCs w:val="16"/>
    </w:rPr>
  </w:style>
  <w:style w:type="character" w:customStyle="1" w:styleId="BalloonTextChar">
    <w:name w:val="Balloon Text Char"/>
    <w:basedOn w:val="DefaultParagraphFont"/>
    <w:link w:val="BalloonText"/>
    <w:uiPriority w:val="99"/>
    <w:semiHidden/>
    <w:rsid w:val="00DB442D"/>
    <w:rPr>
      <w:rFonts w:ascii="Tahoma" w:eastAsia="Times New Roman" w:hAnsi="Tahoma" w:cs="Tahoma"/>
      <w:sz w:val="16"/>
      <w:szCs w:val="16"/>
    </w:rPr>
  </w:style>
  <w:style w:type="paragraph" w:styleId="NoSpacing">
    <w:name w:val="No Spacing"/>
    <w:uiPriority w:val="1"/>
    <w:qFormat/>
    <w:rsid w:val="00F50F25"/>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94F"/>
    <w:pPr>
      <w:tabs>
        <w:tab w:val="center" w:pos="4680"/>
        <w:tab w:val="right" w:pos="9360"/>
      </w:tabs>
    </w:pPr>
  </w:style>
  <w:style w:type="character" w:customStyle="1" w:styleId="HeaderChar">
    <w:name w:val="Header Char"/>
    <w:basedOn w:val="DefaultParagraphFont"/>
    <w:link w:val="Header"/>
    <w:uiPriority w:val="99"/>
    <w:rsid w:val="0057694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6309"/>
    <w:rPr>
      <w:sz w:val="16"/>
      <w:szCs w:val="16"/>
    </w:rPr>
  </w:style>
  <w:style w:type="paragraph" w:styleId="CommentText">
    <w:name w:val="annotation text"/>
    <w:basedOn w:val="Normal"/>
    <w:link w:val="CommentTextChar"/>
    <w:uiPriority w:val="99"/>
    <w:semiHidden/>
    <w:unhideWhenUsed/>
    <w:rsid w:val="00886309"/>
    <w:rPr>
      <w:sz w:val="20"/>
      <w:szCs w:val="20"/>
    </w:rPr>
  </w:style>
  <w:style w:type="character" w:customStyle="1" w:styleId="CommentTextChar">
    <w:name w:val="Comment Text Char"/>
    <w:basedOn w:val="DefaultParagraphFont"/>
    <w:link w:val="CommentText"/>
    <w:uiPriority w:val="99"/>
    <w:semiHidden/>
    <w:rsid w:val="008863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309"/>
    <w:rPr>
      <w:b/>
      <w:bCs/>
    </w:rPr>
  </w:style>
  <w:style w:type="character" w:customStyle="1" w:styleId="CommentSubjectChar">
    <w:name w:val="Comment Subject Char"/>
    <w:basedOn w:val="CommentTextChar"/>
    <w:link w:val="CommentSubject"/>
    <w:uiPriority w:val="99"/>
    <w:semiHidden/>
    <w:rsid w:val="0088630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42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42D"/>
    <w:pPr>
      <w:tabs>
        <w:tab w:val="center" w:pos="4680"/>
        <w:tab w:val="right" w:pos="9360"/>
      </w:tabs>
    </w:pPr>
  </w:style>
  <w:style w:type="character" w:customStyle="1" w:styleId="FooterChar">
    <w:name w:val="Footer Char"/>
    <w:basedOn w:val="DefaultParagraphFont"/>
    <w:link w:val="Footer"/>
    <w:uiPriority w:val="99"/>
    <w:rsid w:val="00DB44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442D"/>
    <w:rPr>
      <w:rFonts w:ascii="Tahoma" w:hAnsi="Tahoma" w:cs="Tahoma"/>
      <w:sz w:val="16"/>
      <w:szCs w:val="16"/>
    </w:rPr>
  </w:style>
  <w:style w:type="character" w:customStyle="1" w:styleId="BalloonTextChar">
    <w:name w:val="Balloon Text Char"/>
    <w:basedOn w:val="DefaultParagraphFont"/>
    <w:link w:val="BalloonText"/>
    <w:uiPriority w:val="99"/>
    <w:semiHidden/>
    <w:rsid w:val="00DB442D"/>
    <w:rPr>
      <w:rFonts w:ascii="Tahoma" w:eastAsia="Times New Roman" w:hAnsi="Tahoma" w:cs="Tahoma"/>
      <w:sz w:val="16"/>
      <w:szCs w:val="16"/>
    </w:rPr>
  </w:style>
  <w:style w:type="paragraph" w:styleId="NoSpacing">
    <w:name w:val="No Spacing"/>
    <w:uiPriority w:val="1"/>
    <w:qFormat/>
    <w:rsid w:val="00F50F25"/>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94F"/>
    <w:pPr>
      <w:tabs>
        <w:tab w:val="center" w:pos="4680"/>
        <w:tab w:val="right" w:pos="9360"/>
      </w:tabs>
    </w:pPr>
  </w:style>
  <w:style w:type="character" w:customStyle="1" w:styleId="HeaderChar">
    <w:name w:val="Header Char"/>
    <w:basedOn w:val="DefaultParagraphFont"/>
    <w:link w:val="Header"/>
    <w:uiPriority w:val="99"/>
    <w:rsid w:val="0057694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6309"/>
    <w:rPr>
      <w:sz w:val="16"/>
      <w:szCs w:val="16"/>
    </w:rPr>
  </w:style>
  <w:style w:type="paragraph" w:styleId="CommentText">
    <w:name w:val="annotation text"/>
    <w:basedOn w:val="Normal"/>
    <w:link w:val="CommentTextChar"/>
    <w:uiPriority w:val="99"/>
    <w:semiHidden/>
    <w:unhideWhenUsed/>
    <w:rsid w:val="00886309"/>
    <w:rPr>
      <w:sz w:val="20"/>
      <w:szCs w:val="20"/>
    </w:rPr>
  </w:style>
  <w:style w:type="character" w:customStyle="1" w:styleId="CommentTextChar">
    <w:name w:val="Comment Text Char"/>
    <w:basedOn w:val="DefaultParagraphFont"/>
    <w:link w:val="CommentText"/>
    <w:uiPriority w:val="99"/>
    <w:semiHidden/>
    <w:rsid w:val="008863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309"/>
    <w:rPr>
      <w:b/>
      <w:bCs/>
    </w:rPr>
  </w:style>
  <w:style w:type="character" w:customStyle="1" w:styleId="CommentSubjectChar">
    <w:name w:val="Comment Subject Char"/>
    <w:basedOn w:val="CommentTextChar"/>
    <w:link w:val="CommentSubject"/>
    <w:uiPriority w:val="99"/>
    <w:semiHidden/>
    <w:rsid w:val="008863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1743">
      <w:bodyDiv w:val="1"/>
      <w:marLeft w:val="0"/>
      <w:marRight w:val="0"/>
      <w:marTop w:val="0"/>
      <w:marBottom w:val="0"/>
      <w:divBdr>
        <w:top w:val="none" w:sz="0" w:space="0" w:color="auto"/>
        <w:left w:val="none" w:sz="0" w:space="0" w:color="auto"/>
        <w:bottom w:val="none" w:sz="0" w:space="0" w:color="auto"/>
        <w:right w:val="none" w:sz="0" w:space="0" w:color="auto"/>
      </w:divBdr>
    </w:div>
    <w:div w:id="868487498">
      <w:bodyDiv w:val="1"/>
      <w:marLeft w:val="0"/>
      <w:marRight w:val="0"/>
      <w:marTop w:val="0"/>
      <w:marBottom w:val="0"/>
      <w:divBdr>
        <w:top w:val="none" w:sz="0" w:space="0" w:color="auto"/>
        <w:left w:val="none" w:sz="0" w:space="0" w:color="auto"/>
        <w:bottom w:val="none" w:sz="0" w:space="0" w:color="auto"/>
        <w:right w:val="none" w:sz="0" w:space="0" w:color="auto"/>
      </w:divBdr>
    </w:div>
    <w:div w:id="10124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0C76-E572-4E64-860E-8CD64846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Crilhien Francisco</dc:creator>
  <cp:lastModifiedBy>Crilhien R. Francisco</cp:lastModifiedBy>
  <cp:revision>2</cp:revision>
  <cp:lastPrinted>2014-07-24T12:14:00Z</cp:lastPrinted>
  <dcterms:created xsi:type="dcterms:W3CDTF">2014-12-16T16:47:00Z</dcterms:created>
  <dcterms:modified xsi:type="dcterms:W3CDTF">2014-12-16T16:47:00Z</dcterms:modified>
</cp:coreProperties>
</file>