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RPr="00012730" w:rsidTr="00527E8F">
        <w:trPr>
          <w:jc w:val="center"/>
        </w:trPr>
        <w:tc>
          <w:tcPr>
            <w:tcW w:w="6006" w:type="dxa"/>
            <w:tcBorders>
              <w:bottom w:val="single" w:sz="4" w:space="0" w:color="auto"/>
            </w:tcBorders>
          </w:tcPr>
          <w:p w:rsidR="00902A93" w:rsidRPr="00A71FAE" w:rsidRDefault="00902A93" w:rsidP="002A7A09">
            <w:pPr>
              <w:pBdr>
                <w:top w:val="single" w:sz="6" w:space="0" w:color="FFFFFF"/>
                <w:left w:val="single" w:sz="6" w:space="0" w:color="FFFFFF"/>
                <w:bottom w:val="single" w:sz="6" w:space="0" w:color="FFFFFF"/>
                <w:right w:val="single" w:sz="6" w:space="0" w:color="FFFFFF"/>
              </w:pBdr>
              <w:jc w:val="center"/>
              <w:rPr>
                <w:b/>
              </w:rPr>
            </w:pPr>
            <w:r w:rsidRPr="00A71FAE">
              <w:rPr>
                <w:b/>
                <w:noProof/>
              </w:rPr>
              <w:drawing>
                <wp:inline distT="0" distB="0" distL="0" distR="0" wp14:anchorId="08104BAE" wp14:editId="743403E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Pr="00A71FAE" w:rsidRDefault="00902A93" w:rsidP="002A7A09">
            <w:pPr>
              <w:rPr>
                <w:b/>
              </w:rPr>
            </w:pPr>
          </w:p>
        </w:tc>
        <w:tc>
          <w:tcPr>
            <w:tcW w:w="4869" w:type="dxa"/>
            <w:tcBorders>
              <w:bottom w:val="single" w:sz="4" w:space="0" w:color="auto"/>
            </w:tcBorders>
          </w:tcPr>
          <w:p w:rsidR="00902A93" w:rsidRPr="00A71FAE" w:rsidRDefault="00902A93" w:rsidP="002A7A09">
            <w:pPr>
              <w:rPr>
                <w:b/>
                <w:bCs/>
                <w:smallCaps/>
              </w:rPr>
            </w:pPr>
            <w:r w:rsidRPr="00A71FAE">
              <w:rPr>
                <w:b/>
                <w:bCs/>
                <w:smallCaps/>
              </w:rPr>
              <w:t>The Council of the City of New York</w:t>
            </w:r>
          </w:p>
          <w:p w:rsidR="00902A93" w:rsidRPr="00A71FAE" w:rsidRDefault="00902A93" w:rsidP="002A7A09">
            <w:pPr>
              <w:rPr>
                <w:b/>
                <w:bCs/>
                <w:smallCaps/>
              </w:rPr>
            </w:pPr>
            <w:r w:rsidRPr="00A71FAE">
              <w:rPr>
                <w:b/>
                <w:bCs/>
                <w:smallCaps/>
              </w:rPr>
              <w:t>Finance Division</w:t>
            </w:r>
          </w:p>
          <w:p w:rsidR="00902A93" w:rsidRPr="00A71FAE" w:rsidRDefault="002E233E" w:rsidP="002A7A09">
            <w:pPr>
              <w:spacing w:before="120"/>
              <w:rPr>
                <w:b/>
                <w:bCs/>
                <w:smallCaps/>
              </w:rPr>
            </w:pPr>
            <w:r w:rsidRPr="00A71FAE">
              <w:rPr>
                <w:b/>
                <w:bCs/>
                <w:smallCaps/>
              </w:rPr>
              <w:t>Latonia McKinney</w:t>
            </w:r>
            <w:r w:rsidR="00902A93" w:rsidRPr="00A71FAE">
              <w:rPr>
                <w:b/>
                <w:bCs/>
                <w:smallCaps/>
              </w:rPr>
              <w:t>, Director</w:t>
            </w:r>
          </w:p>
          <w:p w:rsidR="00902A93" w:rsidRPr="00A71FAE" w:rsidRDefault="00902A93" w:rsidP="002A7A09">
            <w:pPr>
              <w:spacing w:before="120"/>
              <w:rPr>
                <w:b/>
              </w:rPr>
            </w:pPr>
            <w:r w:rsidRPr="00A71FAE">
              <w:rPr>
                <w:b/>
                <w:bCs/>
                <w:smallCaps/>
              </w:rPr>
              <w:t>Fiscal Impact Statement</w:t>
            </w:r>
          </w:p>
          <w:p w:rsidR="00902A93" w:rsidRPr="00A71FAE" w:rsidRDefault="00902A93" w:rsidP="002A7A09">
            <w:pPr>
              <w:rPr>
                <w:b/>
                <w:bCs/>
              </w:rPr>
            </w:pPr>
          </w:p>
          <w:p w:rsidR="00902A93" w:rsidRPr="00A71FAE" w:rsidRDefault="001E6E50" w:rsidP="002A7A09">
            <w:pPr>
              <w:rPr>
                <w:b/>
              </w:rPr>
            </w:pPr>
            <w:r>
              <w:rPr>
                <w:b/>
                <w:bCs/>
                <w:smallCaps/>
              </w:rPr>
              <w:t xml:space="preserve">Proposed </w:t>
            </w:r>
            <w:r w:rsidR="00902A93" w:rsidRPr="00A71FAE">
              <w:rPr>
                <w:b/>
                <w:bCs/>
                <w:smallCaps/>
              </w:rPr>
              <w:t>Intro. No</w:t>
            </w:r>
            <w:r>
              <w:rPr>
                <w:b/>
                <w:bCs/>
                <w:smallCaps/>
              </w:rPr>
              <w:t>.</w:t>
            </w:r>
            <w:r w:rsidR="00902A93" w:rsidRPr="00A71FAE">
              <w:rPr>
                <w:b/>
                <w:bCs/>
              </w:rPr>
              <w:t>:</w:t>
            </w:r>
            <w:r w:rsidR="00012730" w:rsidRPr="00A71FAE">
              <w:rPr>
                <w:b/>
                <w:bCs/>
              </w:rPr>
              <w:t xml:space="preserve">  </w:t>
            </w:r>
            <w:r w:rsidR="00586BBA" w:rsidRPr="00A71FAE">
              <w:rPr>
                <w:b/>
                <w:bCs/>
              </w:rPr>
              <w:t>1</w:t>
            </w:r>
            <w:r w:rsidR="00C32E68">
              <w:rPr>
                <w:b/>
                <w:bCs/>
              </w:rPr>
              <w:t>8</w:t>
            </w:r>
            <w:r w:rsidR="00586BBA" w:rsidRPr="00A71FAE">
              <w:rPr>
                <w:b/>
                <w:bCs/>
              </w:rPr>
              <w:t>7-A</w:t>
            </w:r>
          </w:p>
          <w:p w:rsidR="00902A93" w:rsidRPr="00A71FAE" w:rsidRDefault="00902A93" w:rsidP="00A71FAE">
            <w:pPr>
              <w:tabs>
                <w:tab w:val="left" w:pos="-1440"/>
              </w:tabs>
              <w:ind w:left="1440" w:hanging="1440"/>
              <w:jc w:val="left"/>
              <w:rPr>
                <w:b/>
                <w:color w:val="FF0000"/>
              </w:rPr>
            </w:pPr>
            <w:r w:rsidRPr="00A71FAE">
              <w:rPr>
                <w:b/>
                <w:bCs/>
                <w:smallCaps/>
              </w:rPr>
              <w:t>Committee</w:t>
            </w:r>
            <w:r w:rsidRPr="00A71FAE">
              <w:rPr>
                <w:b/>
                <w:bCs/>
              </w:rPr>
              <w:t xml:space="preserve">: </w:t>
            </w:r>
            <w:r w:rsidR="00A267C7" w:rsidRPr="00A71FAE">
              <w:rPr>
                <w:b/>
                <w:bCs/>
              </w:rPr>
              <w:t xml:space="preserve"> </w:t>
            </w:r>
            <w:r w:rsidR="00586BBA" w:rsidRPr="00A71FAE">
              <w:rPr>
                <w:b/>
                <w:bCs/>
              </w:rPr>
              <w:t xml:space="preserve">General Welfare </w:t>
            </w:r>
          </w:p>
        </w:tc>
      </w:tr>
      <w:tr w:rsidR="00902A93" w:rsidRPr="00012730" w:rsidTr="00527E8F">
        <w:trPr>
          <w:jc w:val="center"/>
        </w:trPr>
        <w:tc>
          <w:tcPr>
            <w:tcW w:w="6006" w:type="dxa"/>
            <w:tcBorders>
              <w:top w:val="single" w:sz="4" w:space="0" w:color="auto"/>
            </w:tcBorders>
          </w:tcPr>
          <w:p w:rsidR="00C32E68" w:rsidRPr="00C32E68" w:rsidRDefault="00902A93" w:rsidP="00C32E68">
            <w:r w:rsidRPr="00012730">
              <w:rPr>
                <w:b/>
                <w:bCs/>
                <w:smallCaps/>
              </w:rPr>
              <w:t>Title:</w:t>
            </w:r>
            <w:r w:rsidR="00012730">
              <w:rPr>
                <w:bCs/>
              </w:rPr>
              <w:t xml:space="preserve"> </w:t>
            </w:r>
            <w:r w:rsidR="00C32E68" w:rsidRPr="00C32E68">
              <w:t xml:space="preserve">To amend the administrative code of the city of </w:t>
            </w:r>
            <w:smartTag w:uri="urn:schemas-microsoft-com:office:smarttags" w:element="City">
              <w:smartTag w:uri="urn:schemas-microsoft-com:office:smarttags" w:element="place">
                <w:r w:rsidR="00C32E68" w:rsidRPr="00C32E68">
                  <w:t>New York</w:t>
                </w:r>
              </w:smartTag>
            </w:smartTag>
            <w:r w:rsidR="00C32E68" w:rsidRPr="00C32E68">
              <w:t xml:space="preserve">, in relation to requiring the administration for children's services to provide an annual report regarding high school graduation rates of youth in foster care. </w:t>
            </w:r>
          </w:p>
          <w:p w:rsidR="00586BBA" w:rsidRPr="00586BBA" w:rsidRDefault="00586BBA" w:rsidP="00586BBA">
            <w:pPr>
              <w:shd w:val="clear" w:color="auto" w:fill="FFFFFF"/>
            </w:pPr>
          </w:p>
          <w:p w:rsidR="00902A93" w:rsidRDefault="00902A93" w:rsidP="00586BBA">
            <w:pPr>
              <w:widowControl w:val="0"/>
              <w:autoSpaceDE w:val="0"/>
              <w:autoSpaceDN w:val="0"/>
              <w:adjustRightInd w:val="0"/>
            </w:pPr>
          </w:p>
          <w:p w:rsidR="009855E5" w:rsidRDefault="009855E5" w:rsidP="00586BBA">
            <w:pPr>
              <w:widowControl w:val="0"/>
              <w:autoSpaceDE w:val="0"/>
              <w:autoSpaceDN w:val="0"/>
              <w:adjustRightInd w:val="0"/>
            </w:pPr>
          </w:p>
          <w:p w:rsidR="009855E5" w:rsidRPr="00012730" w:rsidRDefault="009855E5" w:rsidP="00586BBA">
            <w:pPr>
              <w:widowControl w:val="0"/>
              <w:autoSpaceDE w:val="0"/>
              <w:autoSpaceDN w:val="0"/>
              <w:adjustRightInd w:val="0"/>
            </w:pPr>
          </w:p>
        </w:tc>
        <w:tc>
          <w:tcPr>
            <w:tcW w:w="4869" w:type="dxa"/>
            <w:tcBorders>
              <w:top w:val="single" w:sz="4" w:space="0" w:color="auto"/>
            </w:tcBorders>
          </w:tcPr>
          <w:p w:rsidR="00902A93" w:rsidRDefault="00902A93" w:rsidP="00586BBA">
            <w:pPr>
              <w:widowControl w:val="0"/>
              <w:autoSpaceDE w:val="0"/>
              <w:autoSpaceDN w:val="0"/>
              <w:adjustRightInd w:val="0"/>
              <w:rPr>
                <w:color w:val="000000"/>
                <w:shd w:val="clear" w:color="auto" w:fill="FFFFFF"/>
              </w:rPr>
            </w:pPr>
            <w:r w:rsidRPr="00012730">
              <w:rPr>
                <w:b/>
                <w:bCs/>
                <w:smallCaps/>
              </w:rPr>
              <w:t>Sponsor(S)</w:t>
            </w:r>
            <w:r w:rsidRPr="00012730">
              <w:rPr>
                <w:b/>
                <w:bCs/>
              </w:rPr>
              <w:t>:</w:t>
            </w:r>
            <w:r w:rsidR="00C32E68">
              <w:rPr>
                <w:b/>
                <w:bCs/>
              </w:rPr>
              <w:t xml:space="preserve"> </w:t>
            </w:r>
            <w:r w:rsidR="00DC41C3">
              <w:t xml:space="preserve">Cumbo, Barron, Cohen, Constantinides, Cornegy, Deutsch, Dickens, Eugene, </w:t>
            </w:r>
            <w:proofErr w:type="spellStart"/>
            <w:r w:rsidR="00DC41C3">
              <w:t>Espinal</w:t>
            </w:r>
            <w:proofErr w:type="spellEnd"/>
            <w:r w:rsidR="00DC41C3">
              <w:t xml:space="preserve">, Ferreras, Gibson, Greenfield, Johnson, King, </w:t>
            </w:r>
            <w:proofErr w:type="spellStart"/>
            <w:r w:rsidR="00DC41C3">
              <w:t>Lancman</w:t>
            </w:r>
            <w:proofErr w:type="spellEnd"/>
            <w:r w:rsidR="00DC41C3">
              <w:t xml:space="preserve">, Lander, Levine, </w:t>
            </w:r>
            <w:proofErr w:type="spellStart"/>
            <w:r w:rsidR="00DC41C3">
              <w:t>Maisel</w:t>
            </w:r>
            <w:proofErr w:type="spellEnd"/>
            <w:r w:rsidR="00DC41C3">
              <w:t xml:space="preserve">, Mendez, Miller, Reynoso, Rose, Vallone, Weprin, Williams, Wills, Van Bramer, Rosenthal, </w:t>
            </w:r>
            <w:proofErr w:type="spellStart"/>
            <w:r w:rsidR="00DC41C3">
              <w:t>Menchaca</w:t>
            </w:r>
            <w:proofErr w:type="spellEnd"/>
            <w:r w:rsidR="00DC41C3">
              <w:t xml:space="preserve">, Levin, Richards, </w:t>
            </w:r>
            <w:proofErr w:type="spellStart"/>
            <w:r w:rsidR="00DC41C3">
              <w:t>Dromm</w:t>
            </w:r>
            <w:proofErr w:type="spellEnd"/>
            <w:r w:rsidR="00DC41C3">
              <w:t xml:space="preserve">, </w:t>
            </w:r>
            <w:r w:rsidR="00DC41C3">
              <w:rPr>
                <w:color w:val="000000"/>
                <w:shd w:val="clear" w:color="auto" w:fill="FFFFFF"/>
              </w:rPr>
              <w:t>Koslowitz, Rodriguez and Arroyo</w:t>
            </w:r>
          </w:p>
          <w:p w:rsidR="00C32E68" w:rsidRDefault="00C32E68" w:rsidP="00586BBA">
            <w:pPr>
              <w:widowControl w:val="0"/>
              <w:autoSpaceDE w:val="0"/>
              <w:autoSpaceDN w:val="0"/>
              <w:adjustRightInd w:val="0"/>
              <w:rPr>
                <w:b/>
              </w:rPr>
            </w:pPr>
          </w:p>
          <w:p w:rsidR="009855E5" w:rsidRPr="00012730" w:rsidRDefault="009855E5" w:rsidP="00586BBA">
            <w:pPr>
              <w:widowControl w:val="0"/>
              <w:autoSpaceDE w:val="0"/>
              <w:autoSpaceDN w:val="0"/>
              <w:adjustRightInd w:val="0"/>
              <w:rPr>
                <w:b/>
              </w:rPr>
            </w:pPr>
            <w:bookmarkStart w:id="0" w:name="_GoBack"/>
            <w:bookmarkEnd w:id="0"/>
          </w:p>
        </w:tc>
      </w:tr>
    </w:tbl>
    <w:p w:rsidR="00D025BB" w:rsidRPr="00D025BB" w:rsidRDefault="00012730" w:rsidP="004248A2">
      <w:pPr>
        <w:spacing w:after="200"/>
        <w:rPr>
          <w:iCs/>
          <w:snapToGrid w:val="0"/>
        </w:rPr>
      </w:pPr>
      <w:r>
        <w:rPr>
          <w:b/>
          <w:smallCaps/>
        </w:rPr>
        <w:t>Summary of Legislation:</w:t>
      </w:r>
      <w:r>
        <w:t xml:space="preserve"> </w:t>
      </w:r>
      <w:r w:rsidR="00251734">
        <w:rPr>
          <w:rFonts w:eastAsia="Calibri"/>
        </w:rPr>
        <w:t>This legislation would</w:t>
      </w:r>
      <w:r w:rsidR="00251734" w:rsidRPr="00022700">
        <w:rPr>
          <w:rFonts w:eastAsia="Calibri"/>
        </w:rPr>
        <w:t xml:space="preserve"> require</w:t>
      </w:r>
      <w:r w:rsidR="00251734">
        <w:rPr>
          <w:rFonts w:eastAsia="Calibri"/>
        </w:rPr>
        <w:t xml:space="preserve"> the Administration for </w:t>
      </w:r>
      <w:r w:rsidR="00251734" w:rsidRPr="00022700">
        <w:rPr>
          <w:rFonts w:eastAsia="Calibri"/>
        </w:rPr>
        <w:t>C</w:t>
      </w:r>
      <w:r w:rsidR="00251734">
        <w:rPr>
          <w:rFonts w:eastAsia="Calibri"/>
        </w:rPr>
        <w:t xml:space="preserve">hildren’s </w:t>
      </w:r>
      <w:r w:rsidR="00251734" w:rsidRPr="00022700">
        <w:rPr>
          <w:rFonts w:eastAsia="Calibri"/>
        </w:rPr>
        <w:t>S</w:t>
      </w:r>
      <w:r w:rsidR="00251734">
        <w:rPr>
          <w:rFonts w:eastAsia="Calibri"/>
        </w:rPr>
        <w:t>ervices (ACS)</w:t>
      </w:r>
      <w:r w:rsidR="00251734" w:rsidRPr="00022700">
        <w:rPr>
          <w:rFonts w:eastAsia="Calibri"/>
        </w:rPr>
        <w:t xml:space="preserve"> to report</w:t>
      </w:r>
      <w:r w:rsidR="00251734">
        <w:rPr>
          <w:rFonts w:eastAsia="Calibri"/>
        </w:rPr>
        <w:t xml:space="preserve"> the </w:t>
      </w:r>
      <w:r w:rsidR="001F5D63">
        <w:rPr>
          <w:rFonts w:eastAsia="Calibri"/>
        </w:rPr>
        <w:t>number of youth in foster care who</w:t>
      </w:r>
      <w:r w:rsidR="001F5D63" w:rsidRPr="001F5D63">
        <w:rPr>
          <w:rFonts w:eastAsia="Calibri"/>
        </w:rPr>
        <w:t xml:space="preserve"> </w:t>
      </w:r>
      <w:r w:rsidR="001F5D63">
        <w:rPr>
          <w:rFonts w:eastAsia="Calibri"/>
        </w:rPr>
        <w:t xml:space="preserve">in the previous academic year were 1) enrolled in high school, 2) graduated from high school, or 3) were on pace to graduate high school. The annual report would be required to be reported to the Council and on ACS’ website by January 31 of each year. The report would also include data on age, gender, ethnicity, the type of diploma received, and the number of years it took students to complete high school.  </w:t>
      </w:r>
    </w:p>
    <w:p w:rsidR="00012730" w:rsidRDefault="00902A93" w:rsidP="00012730">
      <w:pPr>
        <w:spacing w:before="100" w:beforeAutospacing="1"/>
        <w:contextualSpacing/>
      </w:pPr>
      <w:r w:rsidRPr="00012730">
        <w:rPr>
          <w:b/>
          <w:smallCaps/>
        </w:rPr>
        <w:t>Effective Date:</w:t>
      </w:r>
      <w:r w:rsidR="00012730">
        <w:t xml:space="preserve"> </w:t>
      </w:r>
      <w:r w:rsidR="00F049EE">
        <w:t xml:space="preserve">This law </w:t>
      </w:r>
      <w:r w:rsidR="001E6E50">
        <w:t xml:space="preserve">would </w:t>
      </w:r>
      <w:r w:rsidR="00F049EE">
        <w:t xml:space="preserve">take effect immediately. </w:t>
      </w:r>
    </w:p>
    <w:p w:rsidR="00012730" w:rsidRPr="00012730" w:rsidRDefault="00012730" w:rsidP="00012730">
      <w:pPr>
        <w:spacing w:before="100" w:beforeAutospacing="1"/>
        <w:contextualSpacing/>
      </w:pPr>
    </w:p>
    <w:p w:rsidR="00902A93" w:rsidRPr="00012730" w:rsidRDefault="00902A93" w:rsidP="00012730">
      <w:pPr>
        <w:spacing w:before="100" w:beforeAutospacing="1"/>
        <w:contextualSpacing/>
      </w:pPr>
      <w:r w:rsidRPr="00012730">
        <w:rPr>
          <w:b/>
          <w:smallCaps/>
        </w:rPr>
        <w:t>Fiscal Year In Which Full Fiscal Impact Anticipated:</w:t>
      </w:r>
      <w:r w:rsidR="00012730">
        <w:t xml:space="preserve"> </w:t>
      </w:r>
      <w:r w:rsidR="001E6E50">
        <w:t xml:space="preserve">Fiscal </w:t>
      </w:r>
      <w:r w:rsidR="00A71FAE">
        <w:t>2015</w:t>
      </w:r>
    </w:p>
    <w:p w:rsidR="00902A93" w:rsidRPr="00012730" w:rsidRDefault="00902A93" w:rsidP="006E1466">
      <w:pPr>
        <w:pBdr>
          <w:top w:val="single" w:sz="4" w:space="1" w:color="auto"/>
        </w:pBdr>
        <w:spacing w:before="240"/>
        <w:rPr>
          <w:b/>
          <w:smallCaps/>
        </w:rPr>
      </w:pPr>
      <w:r w:rsidRPr="00012730">
        <w:rPr>
          <w:b/>
          <w:smallCaps/>
        </w:rPr>
        <w:t>Fiscal Impact Statement:</w:t>
      </w:r>
    </w:p>
    <w:p w:rsidR="00706E47" w:rsidRPr="00012730" w:rsidRDefault="00706E47" w:rsidP="006E1466">
      <w:pPr>
        <w:pBdr>
          <w:top w:val="single" w:sz="4" w:space="1" w:color="auto"/>
        </w:pBdr>
        <w:spacing w:before="120"/>
        <w:rPr>
          <w:b/>
          <w:smallCaps/>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706E47" w:rsidRPr="00012730" w:rsidRDefault="00706E47" w:rsidP="00012730">
            <w:pPr>
              <w:spacing w:line="201" w:lineRule="exact"/>
              <w:jc w:val="center"/>
              <w:rPr>
                <w:sz w:val="20"/>
                <w:szCs w:val="20"/>
              </w:rPr>
            </w:pP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8D2431" w:rsidP="00012730">
            <w:pPr>
              <w:jc w:val="center"/>
              <w:rPr>
                <w:b/>
                <w:bCs/>
                <w:sz w:val="20"/>
                <w:szCs w:val="20"/>
              </w:rPr>
            </w:pPr>
            <w:r w:rsidRPr="00012730">
              <w:rPr>
                <w:b/>
                <w:bCs/>
                <w:sz w:val="20"/>
                <w:szCs w:val="20"/>
              </w:rPr>
              <w:t>Effective FY1</w:t>
            </w:r>
            <w:r w:rsidR="001E6E50">
              <w:rPr>
                <w:b/>
                <w:bCs/>
                <w:sz w:val="20"/>
                <w:szCs w:val="20"/>
              </w:rPr>
              <w:t>5</w:t>
            </w: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706E47" w:rsidP="001E6E5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FY1</w:t>
            </w:r>
            <w:r w:rsidR="001E6E50">
              <w:rPr>
                <w:b/>
                <w:bCs/>
                <w:sz w:val="20"/>
                <w:szCs w:val="20"/>
              </w:rPr>
              <w:t>6</w:t>
            </w:r>
          </w:p>
        </w:tc>
        <w:tc>
          <w:tcPr>
            <w:tcW w:w="1754" w:type="dxa"/>
            <w:tcBorders>
              <w:top w:val="double" w:sz="7" w:space="0" w:color="000000"/>
              <w:left w:val="single" w:sz="7" w:space="0" w:color="000000"/>
              <w:bottom w:val="single" w:sz="6" w:space="0" w:color="FFFFFF"/>
              <w:right w:val="double" w:sz="7" w:space="0" w:color="000000"/>
            </w:tcBorders>
            <w:vAlign w:val="center"/>
          </w:tcPr>
          <w:p w:rsidR="00706E47" w:rsidRPr="00012730" w:rsidRDefault="00706E47" w:rsidP="001E6E5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FY1</w:t>
            </w:r>
            <w:r w:rsidR="001E6E50">
              <w:rPr>
                <w:b/>
                <w:bCs/>
                <w:sz w:val="20"/>
                <w:szCs w:val="20"/>
              </w:rPr>
              <w:t>5</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171280"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171280"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171280"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171280"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171280"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706E47" w:rsidRPr="00012730" w:rsidRDefault="00171280" w:rsidP="00012730">
            <w:pPr>
              <w:jc w:val="center"/>
              <w:rPr>
                <w:bCs/>
                <w:sz w:val="20"/>
                <w:szCs w:val="20"/>
              </w:rPr>
            </w:pPr>
            <w:r w:rsidRPr="00012730">
              <w:rPr>
                <w:bCs/>
                <w:sz w:val="20"/>
                <w:szCs w:val="20"/>
              </w:rPr>
              <w:t>$0</w:t>
            </w:r>
          </w:p>
        </w:tc>
      </w:tr>
    </w:tbl>
    <w:p w:rsidR="000A5804" w:rsidRPr="00012730" w:rsidRDefault="000A5804" w:rsidP="00706E47">
      <w:pPr>
        <w:spacing w:before="120"/>
      </w:pPr>
    </w:p>
    <w:p w:rsidR="000A5804" w:rsidRPr="00012730" w:rsidRDefault="000A5804" w:rsidP="00150787">
      <w:pPr>
        <w:rPr>
          <w:b/>
        </w:rPr>
      </w:pPr>
      <w:r w:rsidRPr="00012730">
        <w:rPr>
          <w:b/>
          <w:smallCaps/>
        </w:rPr>
        <w:t>Impact on Revenues:</w:t>
      </w:r>
      <w:r w:rsidR="00706E47" w:rsidRPr="00012730">
        <w:rPr>
          <w:b/>
          <w:smallCaps/>
        </w:rPr>
        <w:t xml:space="preserve"> </w:t>
      </w:r>
      <w:r w:rsidR="00F049EE" w:rsidRPr="0087667E">
        <w:t>This legislation would have no impact on revenues.</w:t>
      </w:r>
    </w:p>
    <w:p w:rsidR="000A5804" w:rsidRPr="00012730" w:rsidRDefault="000A5804" w:rsidP="006E1466">
      <w:pPr>
        <w:spacing w:before="240"/>
      </w:pPr>
      <w:r w:rsidRPr="00012730">
        <w:rPr>
          <w:b/>
          <w:smallCaps/>
        </w:rPr>
        <w:t>Impact on Expenditures:</w:t>
      </w:r>
      <w:r w:rsidR="00012730">
        <w:t xml:space="preserve"> </w:t>
      </w:r>
      <w:r w:rsidR="00171280">
        <w:t xml:space="preserve">The agency will use existing resources to meet the new reporting requirements of Proposed Intro. </w:t>
      </w:r>
      <w:proofErr w:type="gramStart"/>
      <w:r w:rsidR="00171280">
        <w:t>No. 137-A.</w:t>
      </w:r>
      <w:proofErr w:type="gramEnd"/>
    </w:p>
    <w:p w:rsidR="000A5804" w:rsidRPr="00012730" w:rsidRDefault="000A5804" w:rsidP="006E1466">
      <w:pPr>
        <w:spacing w:before="240"/>
      </w:pPr>
      <w:r w:rsidRPr="00012730">
        <w:rPr>
          <w:b/>
          <w:smallCaps/>
        </w:rPr>
        <w:t>Source of Funds To Cover Estimated Costs:</w:t>
      </w:r>
      <w:r w:rsidR="00012730">
        <w:t xml:space="preserve"> </w:t>
      </w:r>
      <w:r w:rsidR="00F049EE" w:rsidRPr="0087667E">
        <w:t>The Administration for Children’s Services</w:t>
      </w:r>
    </w:p>
    <w:p w:rsidR="000A5804" w:rsidRPr="00012730" w:rsidRDefault="000A5804" w:rsidP="006E1466">
      <w:pPr>
        <w:spacing w:before="240"/>
      </w:pPr>
      <w:r w:rsidRPr="00012730">
        <w:rPr>
          <w:b/>
          <w:smallCaps/>
        </w:rPr>
        <w:t>Source of Information:</w:t>
      </w:r>
      <w:r w:rsidR="00012730">
        <w:t xml:space="preserve"> </w:t>
      </w:r>
      <w:r w:rsidR="00F049EE" w:rsidRPr="0087667E">
        <w:t>The Administration for Children’s Services</w:t>
      </w:r>
    </w:p>
    <w:p w:rsidR="000A5804" w:rsidRPr="00012730" w:rsidRDefault="000A5804" w:rsidP="006E1466">
      <w:pPr>
        <w:spacing w:before="240"/>
      </w:pPr>
      <w:r w:rsidRPr="00012730">
        <w:rPr>
          <w:b/>
          <w:smallCaps/>
        </w:rPr>
        <w:t>Estimate Prepared By:</w:t>
      </w:r>
      <w:r w:rsidRPr="00012730">
        <w:rPr>
          <w:b/>
          <w:smallCaps/>
        </w:rPr>
        <w:tab/>
      </w:r>
      <w:r w:rsidR="00A71FAE">
        <w:t xml:space="preserve">Norah Yahya, </w:t>
      </w:r>
      <w:r w:rsidR="00F049EE">
        <w:t xml:space="preserve">Senior </w:t>
      </w:r>
      <w:r w:rsidR="00A71FAE">
        <w:t xml:space="preserve">Legislative Financial Analyst </w:t>
      </w:r>
    </w:p>
    <w:p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rsidR="00333DE3" w:rsidRDefault="000A5804" w:rsidP="006E1466">
      <w:r w:rsidRPr="00012730">
        <w:rPr>
          <w:b/>
          <w:smallCaps/>
        </w:rPr>
        <w:t>Estimated Reviewed By:</w:t>
      </w:r>
      <w:r w:rsidRPr="00012730">
        <w:rPr>
          <w:b/>
          <w:smallCaps/>
        </w:rPr>
        <w:tab/>
      </w:r>
      <w:r w:rsidR="00333DE3" w:rsidRPr="00814628">
        <w:t>Rebecca</w:t>
      </w:r>
      <w:r w:rsidR="00333DE3">
        <w:t xml:space="preserve"> </w:t>
      </w:r>
      <w:r w:rsidR="00333DE3" w:rsidRPr="00814628">
        <w:t>Chasan</w:t>
      </w:r>
      <w:r w:rsidR="00333DE3">
        <w:t xml:space="preserve">, Assistant </w:t>
      </w:r>
      <w:r w:rsidR="001E6E50">
        <w:t xml:space="preserve">Finance </w:t>
      </w:r>
      <w:r w:rsidR="00333DE3">
        <w:t>Counsel</w:t>
      </w:r>
      <w:r w:rsidR="00333DE3" w:rsidRPr="00012730">
        <w:t xml:space="preserve"> </w:t>
      </w:r>
    </w:p>
    <w:p w:rsidR="000B7EB0" w:rsidRPr="00012730" w:rsidRDefault="000B7EB0" w:rsidP="006E1466">
      <w:pPr>
        <w:spacing w:before="240"/>
      </w:pPr>
      <w:r w:rsidRPr="00012730">
        <w:rPr>
          <w:b/>
          <w:smallCaps/>
        </w:rPr>
        <w:lastRenderedPageBreak/>
        <w:t>Legislative History:</w:t>
      </w:r>
      <w:r w:rsidR="00012730">
        <w:t xml:space="preserve"> </w:t>
      </w:r>
      <w:r w:rsidR="001E6E50">
        <w:t>Intro. No. 187</w:t>
      </w:r>
      <w:r w:rsidR="001E6E50" w:rsidRPr="00B34060">
        <w:t xml:space="preserve"> was introduced to the full Council on </w:t>
      </w:r>
      <w:r w:rsidR="001E6E50">
        <w:t xml:space="preserve">March 26, 2014 </w:t>
      </w:r>
      <w:r w:rsidR="001E6E50" w:rsidRPr="00B34060">
        <w:t xml:space="preserve">and referred to the Committee on </w:t>
      </w:r>
      <w:r w:rsidR="001E6E50">
        <w:t>General Welfare</w:t>
      </w:r>
      <w:r w:rsidR="001E6E50" w:rsidRPr="00B34060">
        <w:t xml:space="preserve">. On </w:t>
      </w:r>
      <w:r w:rsidR="001E6E50">
        <w:t>June 16, 2014</w:t>
      </w:r>
      <w:r w:rsidR="001E6E50" w:rsidRPr="00B34060">
        <w:t xml:space="preserve">, the Committee on </w:t>
      </w:r>
      <w:r w:rsidR="001E6E50">
        <w:t>General Welfare</w:t>
      </w:r>
      <w:r w:rsidR="001E6E50" w:rsidRPr="00B34060">
        <w:t xml:space="preserve"> held a hearing and laid</w:t>
      </w:r>
      <w:r w:rsidR="001E6E50">
        <w:t xml:space="preserve"> the legislation</w:t>
      </w:r>
      <w:r w:rsidR="001E6E50" w:rsidRPr="00B34060">
        <w:t xml:space="preserve"> over.</w:t>
      </w:r>
      <w:r w:rsidR="001E6E50">
        <w:t xml:space="preserve">  The legislation was subsequently amended.  The Committee on General Welfare will consider the amended legislation, Proposed Intro. No. 187-</w:t>
      </w:r>
      <w:proofErr w:type="gramStart"/>
      <w:r w:rsidR="001E6E50">
        <w:t>A</w:t>
      </w:r>
      <w:proofErr w:type="gramEnd"/>
      <w:r w:rsidR="001E6E50">
        <w:t xml:space="preserve"> on September 8, 2014.</w:t>
      </w:r>
      <w:r w:rsidR="001E6E50" w:rsidRPr="00B34060">
        <w:t xml:space="preserve"> </w:t>
      </w:r>
      <w:r w:rsidR="001E6E50">
        <w:t xml:space="preserve"> U</w:t>
      </w:r>
      <w:r w:rsidR="001E6E50" w:rsidRPr="00B34060">
        <w:t>pon successful vote</w:t>
      </w:r>
      <w:r w:rsidR="001E6E50">
        <w:t xml:space="preserve"> by the Committee</w:t>
      </w:r>
      <w:r w:rsidR="001E6E50" w:rsidRPr="00B34060">
        <w:t xml:space="preserve">, the full Council </w:t>
      </w:r>
      <w:r w:rsidR="001E6E50">
        <w:t>will vote on Proposed Intro. No. 187-</w:t>
      </w:r>
      <w:proofErr w:type="gramStart"/>
      <w:r w:rsidR="001E6E50">
        <w:t>A</w:t>
      </w:r>
      <w:proofErr w:type="gramEnd"/>
      <w:r w:rsidR="001E6E50" w:rsidRPr="00B34060">
        <w:t xml:space="preserve"> on </w:t>
      </w:r>
      <w:r w:rsidR="001E6E50">
        <w:t>September 10, 2014.</w:t>
      </w:r>
    </w:p>
    <w:p w:rsidR="006E1466" w:rsidRPr="00012730" w:rsidRDefault="006E1466" w:rsidP="006E1466">
      <w:pPr>
        <w:spacing w:before="120"/>
      </w:pPr>
    </w:p>
    <w:sectPr w:rsidR="006E1466" w:rsidRPr="00012730"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60" w:rsidRDefault="00622760" w:rsidP="000B7EB0">
      <w:r>
        <w:separator/>
      </w:r>
    </w:p>
  </w:endnote>
  <w:endnote w:type="continuationSeparator" w:id="0">
    <w:p w:rsidR="00622760" w:rsidRDefault="0062276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1E6E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6E1466">
      <w:rPr>
        <w:rFonts w:asciiTheme="majorHAnsi" w:eastAsiaTheme="majorEastAsia" w:hAnsiTheme="majorHAnsi" w:cstheme="majorBidi"/>
      </w:rPr>
      <w:t>Intro</w:t>
    </w:r>
    <w:r>
      <w:rPr>
        <w:rFonts w:asciiTheme="majorHAnsi" w:eastAsiaTheme="majorEastAsia" w:hAnsiTheme="majorHAnsi" w:cstheme="majorBidi"/>
      </w:rPr>
      <w:t>. No.</w:t>
    </w:r>
    <w:r w:rsidR="006E1466">
      <w:rPr>
        <w:rFonts w:asciiTheme="majorHAnsi" w:eastAsiaTheme="majorEastAsia" w:hAnsiTheme="majorHAnsi" w:cstheme="majorBidi"/>
      </w:rPr>
      <w:t xml:space="preserve"> </w:t>
    </w:r>
    <w:r>
      <w:rPr>
        <w:rFonts w:asciiTheme="majorHAnsi" w:eastAsiaTheme="majorEastAsia" w:hAnsiTheme="majorHAnsi" w:cstheme="majorBidi"/>
      </w:rPr>
      <w:t>187-A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DC41C3" w:rsidRPr="00DC41C3">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60" w:rsidRDefault="00622760" w:rsidP="000B7EB0">
      <w:r>
        <w:separator/>
      </w:r>
    </w:p>
  </w:footnote>
  <w:footnote w:type="continuationSeparator" w:id="0">
    <w:p w:rsidR="00622760" w:rsidRDefault="00622760"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C108FD"/>
    <w:multiLevelType w:val="hybridMultilevel"/>
    <w:tmpl w:val="9BA48F84"/>
    <w:lvl w:ilvl="0" w:tplc="4D32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C1504"/>
    <w:multiLevelType w:val="hybridMultilevel"/>
    <w:tmpl w:val="49B2BB0A"/>
    <w:lvl w:ilvl="0" w:tplc="7A7A0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778"/>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28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6E50"/>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5D63"/>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34"/>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33E"/>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4CA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3DE3"/>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8A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6F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278"/>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6BBA"/>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760"/>
    <w:rsid w:val="00622C16"/>
    <w:rsid w:val="006234E5"/>
    <w:rsid w:val="006238FC"/>
    <w:rsid w:val="0062398C"/>
    <w:rsid w:val="00623AB3"/>
    <w:rsid w:val="00624120"/>
    <w:rsid w:val="00624513"/>
    <w:rsid w:val="00624C7D"/>
    <w:rsid w:val="00624C7F"/>
    <w:rsid w:val="006254CF"/>
    <w:rsid w:val="00625749"/>
    <w:rsid w:val="006260C4"/>
    <w:rsid w:val="0062623E"/>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03"/>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5E5"/>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1FAE"/>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C98"/>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60"/>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1AD"/>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2E68"/>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5BB"/>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4688"/>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C3"/>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D796F"/>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779"/>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9EE"/>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5D7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4F"/>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49E"/>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1E6E50"/>
    <w:rPr>
      <w:sz w:val="16"/>
      <w:szCs w:val="16"/>
    </w:rPr>
  </w:style>
  <w:style w:type="paragraph" w:styleId="CommentText">
    <w:name w:val="annotation text"/>
    <w:basedOn w:val="Normal"/>
    <w:link w:val="CommentTextChar"/>
    <w:rsid w:val="001E6E50"/>
    <w:rPr>
      <w:sz w:val="20"/>
      <w:szCs w:val="20"/>
    </w:rPr>
  </w:style>
  <w:style w:type="character" w:customStyle="1" w:styleId="CommentTextChar">
    <w:name w:val="Comment Text Char"/>
    <w:basedOn w:val="DefaultParagraphFont"/>
    <w:link w:val="CommentText"/>
    <w:rsid w:val="001E6E50"/>
    <w:rPr>
      <w:rFonts w:ascii="Times New Roman" w:hAnsi="Times New Roman" w:cs="Times New Roman"/>
      <w:sz w:val="20"/>
    </w:rPr>
  </w:style>
  <w:style w:type="paragraph" w:styleId="CommentSubject">
    <w:name w:val="annotation subject"/>
    <w:basedOn w:val="CommentText"/>
    <w:next w:val="CommentText"/>
    <w:link w:val="CommentSubjectChar"/>
    <w:rsid w:val="001E6E50"/>
    <w:rPr>
      <w:b/>
      <w:bCs/>
    </w:rPr>
  </w:style>
  <w:style w:type="character" w:customStyle="1" w:styleId="CommentSubjectChar">
    <w:name w:val="Comment Subject Char"/>
    <w:basedOn w:val="CommentTextChar"/>
    <w:link w:val="CommentSubject"/>
    <w:rsid w:val="001E6E50"/>
    <w:rPr>
      <w:rFonts w:ascii="Times New Roman" w:hAnsi="Times New Roman" w:cs="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1E6E50"/>
    <w:rPr>
      <w:sz w:val="16"/>
      <w:szCs w:val="16"/>
    </w:rPr>
  </w:style>
  <w:style w:type="paragraph" w:styleId="CommentText">
    <w:name w:val="annotation text"/>
    <w:basedOn w:val="Normal"/>
    <w:link w:val="CommentTextChar"/>
    <w:rsid w:val="001E6E50"/>
    <w:rPr>
      <w:sz w:val="20"/>
      <w:szCs w:val="20"/>
    </w:rPr>
  </w:style>
  <w:style w:type="character" w:customStyle="1" w:styleId="CommentTextChar">
    <w:name w:val="Comment Text Char"/>
    <w:basedOn w:val="DefaultParagraphFont"/>
    <w:link w:val="CommentText"/>
    <w:rsid w:val="001E6E50"/>
    <w:rPr>
      <w:rFonts w:ascii="Times New Roman" w:hAnsi="Times New Roman" w:cs="Times New Roman"/>
      <w:sz w:val="20"/>
    </w:rPr>
  </w:style>
  <w:style w:type="paragraph" w:styleId="CommentSubject">
    <w:name w:val="annotation subject"/>
    <w:basedOn w:val="CommentText"/>
    <w:next w:val="CommentText"/>
    <w:link w:val="CommentSubjectChar"/>
    <w:rsid w:val="001E6E50"/>
    <w:rPr>
      <w:b/>
      <w:bCs/>
    </w:rPr>
  </w:style>
  <w:style w:type="character" w:customStyle="1" w:styleId="CommentSubjectChar">
    <w:name w:val="Comment Subject Char"/>
    <w:basedOn w:val="CommentTextChar"/>
    <w:link w:val="CommentSubject"/>
    <w:rsid w:val="001E6E50"/>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2751-971C-49BF-82F7-9E544454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Yahya, Norah</cp:lastModifiedBy>
  <cp:revision>5</cp:revision>
  <cp:lastPrinted>2013-02-26T20:30:00Z</cp:lastPrinted>
  <dcterms:created xsi:type="dcterms:W3CDTF">2014-09-05T19:08:00Z</dcterms:created>
  <dcterms:modified xsi:type="dcterms:W3CDTF">2014-09-08T16:28:00Z</dcterms:modified>
</cp:coreProperties>
</file>