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jc w:val="center"/>
        <w:tblInd w:w="-697" w:type="dxa"/>
        <w:tblLook w:val="0600" w:firstRow="0" w:lastRow="0" w:firstColumn="0" w:lastColumn="0" w:noHBand="1" w:noVBand="1"/>
      </w:tblPr>
      <w:tblGrid>
        <w:gridCol w:w="6006"/>
        <w:gridCol w:w="4869"/>
      </w:tblGrid>
      <w:tr w:rsidR="00902A93" w:rsidTr="00527E8F">
        <w:trPr>
          <w:jc w:val="center"/>
        </w:trPr>
        <w:tc>
          <w:tcPr>
            <w:tcW w:w="6006" w:type="dxa"/>
            <w:tcBorders>
              <w:bottom w:val="single" w:sz="4" w:space="0" w:color="auto"/>
            </w:tcBorders>
          </w:tcPr>
          <w:p w:rsidR="00902A93" w:rsidRDefault="00902A93" w:rsidP="002A7A09">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21991D53" wp14:editId="0A06BADE">
                  <wp:extent cx="13620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96" t="-970" r="-1396" b="-970"/>
                          <a:stretch>
                            <a:fillRect/>
                          </a:stretch>
                        </pic:blipFill>
                        <pic:spPr bwMode="auto">
                          <a:xfrm>
                            <a:off x="0" y="0"/>
                            <a:ext cx="1362075" cy="1371600"/>
                          </a:xfrm>
                          <a:prstGeom prst="rect">
                            <a:avLst/>
                          </a:prstGeom>
                          <a:noFill/>
                          <a:ln>
                            <a:noFill/>
                          </a:ln>
                        </pic:spPr>
                      </pic:pic>
                    </a:graphicData>
                  </a:graphic>
                </wp:inline>
              </w:drawing>
            </w:r>
          </w:p>
          <w:p w:rsidR="00902A93" w:rsidRDefault="00902A93" w:rsidP="002A7A09"/>
        </w:tc>
        <w:tc>
          <w:tcPr>
            <w:tcW w:w="4869" w:type="dxa"/>
            <w:tcBorders>
              <w:bottom w:val="single" w:sz="4" w:space="0" w:color="auto"/>
            </w:tcBorders>
          </w:tcPr>
          <w:p w:rsidR="00902A93" w:rsidRDefault="00902A93" w:rsidP="002A7A09">
            <w:pPr>
              <w:rPr>
                <w:b/>
                <w:bCs/>
                <w:smallCaps/>
              </w:rPr>
            </w:pPr>
            <w:r>
              <w:rPr>
                <w:b/>
                <w:bCs/>
                <w:smallCaps/>
              </w:rPr>
              <w:t xml:space="preserve">The Council of the City of </w:t>
            </w:r>
            <w:smartTag w:uri="urn:schemas-microsoft-com:office:smarttags" w:element="City">
              <w:smartTag w:uri="urn:schemas-microsoft-com:office:smarttags" w:element="place">
                <w:r>
                  <w:rPr>
                    <w:b/>
                    <w:bCs/>
                    <w:smallCaps/>
                  </w:rPr>
                  <w:t>New York</w:t>
                </w:r>
              </w:smartTag>
            </w:smartTag>
          </w:p>
          <w:p w:rsidR="00902A93" w:rsidRDefault="00902A93" w:rsidP="002A7A09">
            <w:pPr>
              <w:rPr>
                <w:b/>
                <w:bCs/>
                <w:smallCaps/>
              </w:rPr>
            </w:pPr>
            <w:r>
              <w:rPr>
                <w:b/>
                <w:bCs/>
                <w:smallCaps/>
              </w:rPr>
              <w:t>Finance Division</w:t>
            </w:r>
          </w:p>
          <w:p w:rsidR="00902A93" w:rsidRDefault="00902A93" w:rsidP="002A7A09">
            <w:pPr>
              <w:spacing w:before="120"/>
              <w:rPr>
                <w:b/>
                <w:bCs/>
                <w:smallCaps/>
              </w:rPr>
            </w:pPr>
            <w:r>
              <w:rPr>
                <w:b/>
                <w:bCs/>
                <w:smallCaps/>
              </w:rPr>
              <w:t xml:space="preserve">Preston </w:t>
            </w:r>
            <w:proofErr w:type="spellStart"/>
            <w:r>
              <w:rPr>
                <w:b/>
                <w:bCs/>
                <w:smallCaps/>
              </w:rPr>
              <w:t>niblack</w:t>
            </w:r>
            <w:proofErr w:type="spellEnd"/>
            <w:r>
              <w:rPr>
                <w:b/>
                <w:bCs/>
                <w:smallCaps/>
              </w:rPr>
              <w:t>, Director</w:t>
            </w:r>
          </w:p>
          <w:p w:rsidR="00902A93" w:rsidRDefault="00902A93" w:rsidP="002A7A09">
            <w:pPr>
              <w:rPr>
                <w:b/>
                <w:bCs/>
                <w:smallCaps/>
              </w:rPr>
            </w:pPr>
            <w:proofErr w:type="spellStart"/>
            <w:r>
              <w:rPr>
                <w:b/>
                <w:bCs/>
                <w:smallCaps/>
              </w:rPr>
              <w:t>jeffrey</w:t>
            </w:r>
            <w:proofErr w:type="spellEnd"/>
            <w:r>
              <w:rPr>
                <w:b/>
                <w:bCs/>
                <w:smallCaps/>
              </w:rPr>
              <w:t xml:space="preserve"> </w:t>
            </w:r>
            <w:proofErr w:type="spellStart"/>
            <w:r>
              <w:rPr>
                <w:b/>
                <w:bCs/>
                <w:smallCaps/>
              </w:rPr>
              <w:t>rodus</w:t>
            </w:r>
            <w:proofErr w:type="spellEnd"/>
            <w:r>
              <w:rPr>
                <w:b/>
                <w:bCs/>
                <w:smallCaps/>
              </w:rPr>
              <w:t>, first deputy director</w:t>
            </w:r>
          </w:p>
          <w:p w:rsidR="00902A93" w:rsidRDefault="00902A93" w:rsidP="002A7A09">
            <w:pPr>
              <w:spacing w:before="120"/>
            </w:pPr>
            <w:r>
              <w:rPr>
                <w:b/>
                <w:bCs/>
                <w:smallCaps/>
              </w:rPr>
              <w:t>Fiscal Impact Statement</w:t>
            </w:r>
          </w:p>
          <w:p w:rsidR="00902A93" w:rsidRPr="00ED74D9" w:rsidRDefault="00902A93" w:rsidP="002A7A09">
            <w:pPr>
              <w:rPr>
                <w:b/>
                <w:bCs/>
                <w:sz w:val="16"/>
                <w:szCs w:val="16"/>
              </w:rPr>
            </w:pPr>
          </w:p>
          <w:p w:rsidR="00902A93" w:rsidRPr="00A267C7" w:rsidRDefault="00CA7077" w:rsidP="002A7A09">
            <w:pPr>
              <w:rPr>
                <w:color w:val="FF0000"/>
                <w:sz w:val="16"/>
                <w:szCs w:val="16"/>
              </w:rPr>
            </w:pPr>
            <w:r>
              <w:rPr>
                <w:b/>
                <w:bCs/>
                <w:smallCaps/>
              </w:rPr>
              <w:t xml:space="preserve">Proposed </w:t>
            </w:r>
            <w:r w:rsidR="00902A93">
              <w:rPr>
                <w:b/>
                <w:bCs/>
                <w:smallCaps/>
              </w:rPr>
              <w:t>Intro. No</w:t>
            </w:r>
            <w:r w:rsidR="00902A93">
              <w:rPr>
                <w:b/>
                <w:bCs/>
              </w:rPr>
              <w:t xml:space="preserve">: </w:t>
            </w:r>
            <w:r w:rsidR="00A267C7">
              <w:rPr>
                <w:b/>
                <w:bCs/>
              </w:rPr>
              <w:t xml:space="preserve"> </w:t>
            </w:r>
            <w:r w:rsidR="008962E1" w:rsidRPr="008962E1">
              <w:rPr>
                <w:b/>
                <w:bCs/>
              </w:rPr>
              <w:t>1194-A</w:t>
            </w:r>
          </w:p>
          <w:p w:rsidR="00902A93" w:rsidRPr="00A267C7" w:rsidRDefault="00902A93" w:rsidP="002A7A09">
            <w:pPr>
              <w:tabs>
                <w:tab w:val="left" w:pos="-1440"/>
              </w:tabs>
              <w:ind w:left="1440" w:hanging="1440"/>
              <w:jc w:val="left"/>
              <w:rPr>
                <w:color w:val="FF0000"/>
              </w:rPr>
            </w:pPr>
            <w:r>
              <w:rPr>
                <w:b/>
                <w:bCs/>
                <w:smallCaps/>
              </w:rPr>
              <w:t>Committee</w:t>
            </w:r>
            <w:r>
              <w:rPr>
                <w:b/>
                <w:bCs/>
              </w:rPr>
              <w:t xml:space="preserve">: </w:t>
            </w:r>
            <w:r w:rsidR="00A267C7">
              <w:rPr>
                <w:b/>
                <w:bCs/>
              </w:rPr>
              <w:t xml:space="preserve"> </w:t>
            </w:r>
            <w:r w:rsidR="008962E1">
              <w:rPr>
                <w:b/>
                <w:bCs/>
              </w:rPr>
              <w:t>General Welfare</w:t>
            </w:r>
          </w:p>
        </w:tc>
      </w:tr>
      <w:tr w:rsidR="00902A93" w:rsidRPr="00ED74D9" w:rsidTr="00527E8F">
        <w:trPr>
          <w:jc w:val="center"/>
        </w:trPr>
        <w:tc>
          <w:tcPr>
            <w:tcW w:w="6006" w:type="dxa"/>
            <w:tcBorders>
              <w:top w:val="single" w:sz="4" w:space="0" w:color="auto"/>
            </w:tcBorders>
          </w:tcPr>
          <w:p w:rsidR="00902A93" w:rsidRPr="008A51E9" w:rsidRDefault="00902A93" w:rsidP="002A7A09">
            <w:pPr>
              <w:widowControl w:val="0"/>
              <w:autoSpaceDE w:val="0"/>
              <w:autoSpaceDN w:val="0"/>
              <w:adjustRightInd w:val="0"/>
            </w:pPr>
            <w:r w:rsidRPr="00ED74D9">
              <w:rPr>
                <w:b/>
                <w:bCs/>
                <w:smallCaps/>
                <w:sz w:val="22"/>
                <w:szCs w:val="22"/>
              </w:rPr>
              <w:t xml:space="preserve">Title: </w:t>
            </w:r>
            <w:r w:rsidRPr="00ED74D9">
              <w:rPr>
                <w:bCs/>
                <w:smallCaps/>
                <w:sz w:val="22"/>
                <w:szCs w:val="22"/>
              </w:rPr>
              <w:t xml:space="preserve"> </w:t>
            </w:r>
            <w:r w:rsidR="008962E1" w:rsidRPr="008962E1">
              <w:rPr>
                <w:color w:val="000000"/>
                <w:shd w:val="clear" w:color="auto" w:fill="FFFFFF"/>
              </w:rPr>
              <w:t>A Local Law to amend the New York city charter and the administrative code of the city of New York, in relation to assessing food security.</w:t>
            </w:r>
          </w:p>
          <w:p w:rsidR="00902A93" w:rsidRPr="00ED74D9" w:rsidRDefault="00902A93" w:rsidP="002A7A09">
            <w:pPr>
              <w:rPr>
                <w:sz w:val="22"/>
                <w:szCs w:val="22"/>
              </w:rPr>
            </w:pPr>
          </w:p>
        </w:tc>
        <w:tc>
          <w:tcPr>
            <w:tcW w:w="4869" w:type="dxa"/>
            <w:tcBorders>
              <w:top w:val="single" w:sz="4" w:space="0" w:color="auto"/>
            </w:tcBorders>
          </w:tcPr>
          <w:p w:rsidR="00902A93" w:rsidRPr="00706E47" w:rsidRDefault="00902A93" w:rsidP="008962E1">
            <w:pPr>
              <w:widowControl w:val="0"/>
              <w:autoSpaceDE w:val="0"/>
              <w:autoSpaceDN w:val="0"/>
              <w:adjustRightInd w:val="0"/>
              <w:spacing w:line="276" w:lineRule="auto"/>
              <w:ind w:left="134"/>
              <w:rPr>
                <w:b/>
              </w:rPr>
            </w:pPr>
            <w:r w:rsidRPr="005E650C">
              <w:rPr>
                <w:b/>
                <w:bCs/>
                <w:smallCaps/>
                <w:sz w:val="22"/>
                <w:szCs w:val="22"/>
              </w:rPr>
              <w:t>Sponsor(S)</w:t>
            </w:r>
            <w:r w:rsidRPr="005E650C">
              <w:rPr>
                <w:b/>
                <w:bCs/>
                <w:sz w:val="22"/>
                <w:szCs w:val="22"/>
              </w:rPr>
              <w:t xml:space="preserve">: </w:t>
            </w:r>
            <w:r w:rsidR="00706E47" w:rsidRPr="00B23FE9">
              <w:rPr>
                <w:spacing w:val="-3"/>
              </w:rPr>
              <w:t xml:space="preserve">Council Members </w:t>
            </w:r>
            <w:r w:rsidR="008962E1">
              <w:rPr>
                <w:spacing w:val="-3"/>
              </w:rPr>
              <w:t>Palma, Cabrera, Chin, James, Koppell, Brewer, and Eugene</w:t>
            </w:r>
          </w:p>
        </w:tc>
      </w:tr>
    </w:tbl>
    <w:p w:rsidR="00C75F82" w:rsidRDefault="00902A93" w:rsidP="00A267C7">
      <w:pPr>
        <w:pBdr>
          <w:top w:val="single" w:sz="4" w:space="1" w:color="auto"/>
        </w:pBdr>
        <w:rPr>
          <w:color w:val="000000"/>
          <w:shd w:val="clear" w:color="auto" w:fill="FFFFFF"/>
        </w:rPr>
      </w:pPr>
      <w:r>
        <w:rPr>
          <w:b/>
          <w:smallCaps/>
          <w:sz w:val="22"/>
          <w:szCs w:val="22"/>
        </w:rPr>
        <w:t xml:space="preserve">Summary of Legislation: </w:t>
      </w:r>
      <w:r w:rsidR="00A267C7">
        <w:rPr>
          <w:b/>
          <w:smallCaps/>
          <w:sz w:val="22"/>
          <w:szCs w:val="22"/>
        </w:rPr>
        <w:t xml:space="preserve"> </w:t>
      </w:r>
      <w:r w:rsidR="00C75F82">
        <w:rPr>
          <w:color w:val="000000"/>
          <w:shd w:val="clear" w:color="auto" w:fill="FFFFFF"/>
        </w:rPr>
        <w:t xml:space="preserve">A proposed amendment to section 20 of the New York </w:t>
      </w:r>
      <w:r w:rsidR="00BD703B">
        <w:rPr>
          <w:color w:val="000000"/>
          <w:shd w:val="clear" w:color="auto" w:fill="FFFFFF"/>
        </w:rPr>
        <w:t>city c</w:t>
      </w:r>
      <w:r w:rsidR="00C75F82">
        <w:rPr>
          <w:color w:val="000000"/>
          <w:shd w:val="clear" w:color="auto" w:fill="FFFFFF"/>
        </w:rPr>
        <w:t>harter that requires the director or the director’s designee</w:t>
      </w:r>
      <w:r w:rsidR="00CE4F4C">
        <w:rPr>
          <w:color w:val="000000"/>
          <w:shd w:val="clear" w:color="auto" w:fill="FFFFFF"/>
        </w:rPr>
        <w:t>,</w:t>
      </w:r>
      <w:r w:rsidR="00C75F82">
        <w:rPr>
          <w:color w:val="000000"/>
          <w:shd w:val="clear" w:color="auto" w:fill="FFFFFF"/>
        </w:rPr>
        <w:t xml:space="preserve"> in collaboration with the commissioners or respective designees of the Human Resources Administration/Department of Social Services and the Department of Health and Mental Hygiene, community-based organizations, and service providers with relevant experience to establish a set of indicators to assess and track the level of food security in the city, including but not limited to an analysis of existing federal data on food security and the use and impact of governmental nutrition assistance programs. </w:t>
      </w:r>
    </w:p>
    <w:p w:rsidR="00C75F82" w:rsidRDefault="00C75F82" w:rsidP="00A267C7">
      <w:pPr>
        <w:pBdr>
          <w:top w:val="single" w:sz="4" w:space="1" w:color="auto"/>
        </w:pBdr>
        <w:rPr>
          <w:color w:val="000000"/>
          <w:shd w:val="clear" w:color="auto" w:fill="FFFFFF"/>
        </w:rPr>
      </w:pPr>
    </w:p>
    <w:p w:rsidR="00126D78" w:rsidRDefault="00A62DD7" w:rsidP="00126D78">
      <w:pPr>
        <w:pBdr>
          <w:top w:val="single" w:sz="4" w:space="1" w:color="auto"/>
        </w:pBdr>
        <w:rPr>
          <w:color w:val="000000"/>
          <w:shd w:val="clear" w:color="auto" w:fill="FFFFFF"/>
        </w:rPr>
      </w:pPr>
      <w:r>
        <w:rPr>
          <w:color w:val="000000"/>
          <w:shd w:val="clear" w:color="auto" w:fill="FFFFFF"/>
        </w:rPr>
        <w:t xml:space="preserve">Food security metrics </w:t>
      </w:r>
      <w:r w:rsidR="00C75F82">
        <w:rPr>
          <w:color w:val="000000"/>
          <w:shd w:val="clear" w:color="auto" w:fill="FFFFFF"/>
        </w:rPr>
        <w:t xml:space="preserve">will be prepared and presented in a report and </w:t>
      </w:r>
      <w:r>
        <w:rPr>
          <w:color w:val="000000"/>
          <w:shd w:val="clear" w:color="auto" w:fill="FFFFFF"/>
        </w:rPr>
        <w:t>will be included</w:t>
      </w:r>
      <w:r w:rsidR="00C75F82">
        <w:rPr>
          <w:color w:val="000000"/>
          <w:shd w:val="clear" w:color="auto" w:fill="FFFFFF"/>
        </w:rPr>
        <w:t xml:space="preserve"> in the annual city food system metrics report required pursuant to section 3-120 of the code.</w:t>
      </w:r>
      <w:r w:rsidR="00493A04">
        <w:rPr>
          <w:color w:val="000000"/>
          <w:shd w:val="clear" w:color="auto" w:fill="FFFFFF"/>
        </w:rPr>
        <w:t xml:space="preserve"> </w:t>
      </w:r>
      <w:r w:rsidR="00CA7077">
        <w:rPr>
          <w:color w:val="000000"/>
          <w:shd w:val="clear" w:color="auto" w:fill="FFFFFF"/>
        </w:rPr>
        <w:t>The first report to include this information is due September 1</w:t>
      </w:r>
      <w:r w:rsidR="00CA7077" w:rsidRPr="00CA7077">
        <w:rPr>
          <w:color w:val="000000"/>
          <w:shd w:val="clear" w:color="auto" w:fill="FFFFFF"/>
          <w:vertAlign w:val="superscript"/>
        </w:rPr>
        <w:t>st</w:t>
      </w:r>
      <w:r w:rsidR="00CA7077">
        <w:rPr>
          <w:color w:val="000000"/>
          <w:shd w:val="clear" w:color="auto" w:fill="FFFFFF"/>
        </w:rPr>
        <w:t xml:space="preserve"> and subsequent reports are due in compliance with section 3-120. </w:t>
      </w:r>
    </w:p>
    <w:p w:rsidR="00493A04" w:rsidRPr="00126D78" w:rsidRDefault="00493A04" w:rsidP="00126D78">
      <w:pPr>
        <w:pBdr>
          <w:top w:val="single" w:sz="4" w:space="1" w:color="auto"/>
        </w:pBdr>
        <w:rPr>
          <w:color w:val="000000"/>
          <w:shd w:val="clear" w:color="auto" w:fill="FFFFFF"/>
        </w:rPr>
      </w:pPr>
    </w:p>
    <w:p w:rsidR="00902A93" w:rsidRPr="00A267C7" w:rsidRDefault="00902A93" w:rsidP="00A267C7">
      <w:pPr>
        <w:spacing w:before="240"/>
        <w:contextualSpacing/>
        <w:rPr>
          <w:sz w:val="22"/>
          <w:szCs w:val="22"/>
        </w:rPr>
      </w:pPr>
      <w:r>
        <w:rPr>
          <w:b/>
          <w:smallCaps/>
          <w:sz w:val="22"/>
          <w:szCs w:val="22"/>
        </w:rPr>
        <w:t>Effective Date:</w:t>
      </w:r>
      <w:r w:rsidR="00A267C7">
        <w:rPr>
          <w:b/>
          <w:smallCaps/>
          <w:sz w:val="22"/>
          <w:szCs w:val="22"/>
        </w:rPr>
        <w:t xml:space="preserve"> </w:t>
      </w:r>
      <w:r w:rsidR="00C75F82">
        <w:rPr>
          <w:color w:val="000000"/>
          <w:shd w:val="clear" w:color="auto" w:fill="FFFFFF"/>
        </w:rPr>
        <w:t xml:space="preserve">Effective Immediately </w:t>
      </w:r>
    </w:p>
    <w:p w:rsidR="00902A93" w:rsidRPr="008962E1" w:rsidRDefault="00902A93" w:rsidP="006E1466">
      <w:pPr>
        <w:spacing w:before="240"/>
        <w:rPr>
          <w:sz w:val="22"/>
          <w:szCs w:val="22"/>
        </w:rPr>
      </w:pPr>
      <w:r>
        <w:rPr>
          <w:b/>
          <w:smallCaps/>
          <w:sz w:val="22"/>
          <w:szCs w:val="22"/>
        </w:rPr>
        <w:t>Fiscal Year In Which Full Fiscal Impact Anticipated:</w:t>
      </w:r>
      <w:r w:rsidR="00706E47">
        <w:rPr>
          <w:b/>
          <w:smallCaps/>
          <w:sz w:val="22"/>
          <w:szCs w:val="22"/>
        </w:rPr>
        <w:t xml:space="preserve"> </w:t>
      </w:r>
      <w:r w:rsidR="008962E1">
        <w:rPr>
          <w:smallCaps/>
          <w:sz w:val="22"/>
          <w:szCs w:val="22"/>
        </w:rPr>
        <w:t>Fiscal 2014</w:t>
      </w:r>
    </w:p>
    <w:p w:rsidR="00902A93" w:rsidRDefault="00902A93" w:rsidP="006E1466">
      <w:pPr>
        <w:pBdr>
          <w:top w:val="single" w:sz="4" w:space="1" w:color="auto"/>
        </w:pBdr>
        <w:spacing w:before="240"/>
        <w:rPr>
          <w:b/>
          <w:smallCaps/>
          <w:sz w:val="22"/>
          <w:szCs w:val="22"/>
        </w:rPr>
      </w:pPr>
      <w:r>
        <w:rPr>
          <w:b/>
          <w:smallCaps/>
          <w:sz w:val="22"/>
          <w:szCs w:val="22"/>
        </w:rPr>
        <w:t>Fiscal Impact Statement:</w:t>
      </w:r>
    </w:p>
    <w:p w:rsidR="00706E47" w:rsidRDefault="00706E47" w:rsidP="006E1466">
      <w:pPr>
        <w:pBdr>
          <w:top w:val="single" w:sz="4" w:space="1" w:color="auto"/>
        </w:pBdr>
        <w:spacing w:before="120"/>
        <w:rPr>
          <w:b/>
          <w:smallCaps/>
          <w:sz w:val="22"/>
          <w:szCs w:val="22"/>
        </w:rPr>
      </w:pPr>
    </w:p>
    <w:tbl>
      <w:tblPr>
        <w:tblW w:w="0" w:type="auto"/>
        <w:jc w:val="center"/>
        <w:tblInd w:w="17" w:type="dxa"/>
        <w:tblCellMar>
          <w:left w:w="141" w:type="dxa"/>
          <w:right w:w="141" w:type="dxa"/>
        </w:tblCellMar>
        <w:tblLook w:val="0000" w:firstRow="0" w:lastRow="0" w:firstColumn="0" w:lastColumn="0" w:noHBand="0" w:noVBand="0"/>
      </w:tblPr>
      <w:tblGrid>
        <w:gridCol w:w="1692"/>
        <w:gridCol w:w="1754"/>
        <w:gridCol w:w="1754"/>
        <w:gridCol w:w="1754"/>
      </w:tblGrid>
      <w:tr w:rsidR="00706E47" w:rsidRPr="00706E47" w:rsidTr="002A7A09">
        <w:trPr>
          <w:jc w:val="center"/>
        </w:trPr>
        <w:tc>
          <w:tcPr>
            <w:tcW w:w="1692" w:type="dxa"/>
            <w:tcBorders>
              <w:top w:val="double" w:sz="7" w:space="0" w:color="000000"/>
              <w:left w:val="double" w:sz="7" w:space="0" w:color="000000"/>
              <w:bottom w:val="single" w:sz="6" w:space="0" w:color="FFFFFF"/>
              <w:right w:val="single" w:sz="6" w:space="0" w:color="FFFFFF"/>
            </w:tcBorders>
          </w:tcPr>
          <w:p w:rsidR="00706E47" w:rsidRPr="00706E47" w:rsidRDefault="00706E47" w:rsidP="00706E47">
            <w:pPr>
              <w:spacing w:line="201" w:lineRule="exact"/>
              <w:jc w:val="center"/>
              <w:rPr>
                <w:sz w:val="18"/>
                <w:szCs w:val="18"/>
              </w:rPr>
            </w:pP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p>
          <w:p w:rsidR="00706E47" w:rsidRPr="00706E47" w:rsidRDefault="00A62DD7" w:rsidP="00706E47">
            <w:pPr>
              <w:jc w:val="center"/>
              <w:rPr>
                <w:b/>
                <w:bCs/>
                <w:sz w:val="18"/>
                <w:szCs w:val="18"/>
              </w:rPr>
            </w:pPr>
            <w:r>
              <w:rPr>
                <w:b/>
                <w:bCs/>
                <w:sz w:val="18"/>
                <w:szCs w:val="18"/>
              </w:rPr>
              <w:t>Effective FY14</w:t>
            </w:r>
          </w:p>
          <w:p w:rsidR="00706E47" w:rsidRPr="00706E47" w:rsidRDefault="00706E47" w:rsidP="00706E47">
            <w:pPr>
              <w:jc w:val="center"/>
              <w:rPr>
                <w:b/>
                <w:bCs/>
                <w:sz w:val="18"/>
                <w:szCs w:val="18"/>
              </w:rPr>
            </w:pPr>
          </w:p>
        </w:tc>
        <w:tc>
          <w:tcPr>
            <w:tcW w:w="1754" w:type="dxa"/>
            <w:tcBorders>
              <w:top w:val="double" w:sz="7" w:space="0" w:color="000000"/>
              <w:left w:val="single" w:sz="7" w:space="0" w:color="000000"/>
              <w:bottom w:val="single" w:sz="6" w:space="0" w:color="FFFFFF"/>
              <w:right w:val="single" w:sz="6" w:space="0" w:color="FFFFFF"/>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FY Succeeding</w:t>
            </w:r>
          </w:p>
          <w:p w:rsidR="00706E47" w:rsidRPr="00706E47" w:rsidRDefault="00706E47" w:rsidP="00706E47">
            <w:pPr>
              <w:jc w:val="center"/>
              <w:rPr>
                <w:b/>
                <w:bCs/>
                <w:sz w:val="18"/>
                <w:szCs w:val="18"/>
              </w:rPr>
            </w:pPr>
            <w:r w:rsidRPr="00706E47">
              <w:rPr>
                <w:b/>
                <w:bCs/>
                <w:sz w:val="18"/>
                <w:szCs w:val="18"/>
              </w:rPr>
              <w:t>Effective FY1</w:t>
            </w:r>
            <w:r w:rsidR="00CA7077">
              <w:rPr>
                <w:b/>
                <w:bCs/>
                <w:sz w:val="18"/>
                <w:szCs w:val="18"/>
              </w:rPr>
              <w:t>5</w:t>
            </w:r>
          </w:p>
        </w:tc>
        <w:tc>
          <w:tcPr>
            <w:tcW w:w="1754" w:type="dxa"/>
            <w:tcBorders>
              <w:top w:val="double" w:sz="7" w:space="0" w:color="000000"/>
              <w:left w:val="single" w:sz="7" w:space="0" w:color="000000"/>
              <w:bottom w:val="single" w:sz="6" w:space="0" w:color="FFFFFF"/>
              <w:right w:val="double" w:sz="7" w:space="0" w:color="000000"/>
            </w:tcBorders>
          </w:tcPr>
          <w:p w:rsidR="00706E47" w:rsidRPr="00706E47" w:rsidRDefault="00706E47" w:rsidP="00706E47">
            <w:pPr>
              <w:spacing w:line="201"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Full Fiscal</w:t>
            </w:r>
          </w:p>
          <w:p w:rsidR="00706E47" w:rsidRPr="00706E47" w:rsidRDefault="00A62DD7" w:rsidP="00706E47">
            <w:pPr>
              <w:jc w:val="center"/>
              <w:rPr>
                <w:b/>
                <w:bCs/>
                <w:sz w:val="18"/>
                <w:szCs w:val="18"/>
              </w:rPr>
            </w:pPr>
            <w:r>
              <w:rPr>
                <w:b/>
                <w:bCs/>
                <w:sz w:val="18"/>
                <w:szCs w:val="18"/>
              </w:rPr>
              <w:t>Impact FY14</w:t>
            </w:r>
          </w:p>
          <w:p w:rsidR="00706E47" w:rsidRPr="00706E47" w:rsidRDefault="00706E47" w:rsidP="00706E47">
            <w:pPr>
              <w:jc w:val="center"/>
              <w:rPr>
                <w:b/>
                <w:bCs/>
                <w:sz w:val="18"/>
                <w:szCs w:val="18"/>
              </w:rPr>
            </w:pPr>
          </w:p>
        </w:tc>
      </w:tr>
      <w:tr w:rsidR="00706E47" w:rsidRPr="00706E47" w:rsidTr="002A7A09">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Revenues </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left"/>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2A7A09">
        <w:trPr>
          <w:jc w:val="center"/>
        </w:trPr>
        <w:tc>
          <w:tcPr>
            <w:tcW w:w="1692" w:type="dxa"/>
            <w:tcBorders>
              <w:top w:val="single" w:sz="7" w:space="0" w:color="000000"/>
              <w:left w:val="doub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 xml:space="preserve">Expenditures </w:t>
            </w:r>
          </w:p>
        </w:tc>
        <w:tc>
          <w:tcPr>
            <w:tcW w:w="1754" w:type="dxa"/>
            <w:tcBorders>
              <w:top w:val="single" w:sz="7" w:space="0" w:color="000000"/>
              <w:left w:val="single" w:sz="7" w:space="0" w:color="000000"/>
              <w:bottom w:val="single" w:sz="6" w:space="0" w:color="FFFFFF"/>
              <w:right w:val="single" w:sz="6" w:space="0" w:color="FFFFFF"/>
            </w:tcBorders>
            <w:vAlign w:val="bottom"/>
          </w:tcPr>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6" w:space="0" w:color="FFFFFF"/>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r>
      <w:tr w:rsidR="00706E47" w:rsidRPr="00706E47" w:rsidTr="002A7A09">
        <w:trPr>
          <w:jc w:val="center"/>
        </w:trPr>
        <w:tc>
          <w:tcPr>
            <w:tcW w:w="1692" w:type="dxa"/>
            <w:tcBorders>
              <w:top w:val="single" w:sz="7" w:space="0" w:color="000000"/>
              <w:left w:val="doub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spacing w:after="58"/>
              <w:jc w:val="center"/>
              <w:rPr>
                <w:b/>
                <w:bCs/>
                <w:sz w:val="18"/>
                <w:szCs w:val="18"/>
              </w:rPr>
            </w:pPr>
            <w:r w:rsidRPr="00706E47">
              <w:rPr>
                <w:b/>
                <w:bCs/>
                <w:sz w:val="18"/>
                <w:szCs w:val="18"/>
              </w:rPr>
              <w:t>Net</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7" w:space="0" w:color="000000"/>
              <w:right w:val="single" w:sz="6" w:space="0" w:color="FFFFFF"/>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c>
          <w:tcPr>
            <w:tcW w:w="1754" w:type="dxa"/>
            <w:tcBorders>
              <w:top w:val="single" w:sz="7" w:space="0" w:color="000000"/>
              <w:left w:val="single" w:sz="7" w:space="0" w:color="000000"/>
              <w:bottom w:val="single" w:sz="7" w:space="0" w:color="000000"/>
              <w:right w:val="double" w:sz="7" w:space="0" w:color="000000"/>
            </w:tcBorders>
          </w:tcPr>
          <w:p w:rsidR="00706E47" w:rsidRPr="00706E47" w:rsidRDefault="00706E47" w:rsidP="00706E47">
            <w:pPr>
              <w:spacing w:line="163" w:lineRule="exact"/>
              <w:jc w:val="center"/>
              <w:rPr>
                <w:b/>
                <w:bCs/>
                <w:sz w:val="18"/>
                <w:szCs w:val="18"/>
              </w:rPr>
            </w:pPr>
          </w:p>
          <w:p w:rsidR="00706E47" w:rsidRPr="00706E47" w:rsidRDefault="00706E47" w:rsidP="00706E47">
            <w:pPr>
              <w:jc w:val="center"/>
              <w:rPr>
                <w:b/>
                <w:bCs/>
                <w:sz w:val="18"/>
                <w:szCs w:val="18"/>
              </w:rPr>
            </w:pPr>
            <w:r w:rsidRPr="00706E47">
              <w:rPr>
                <w:b/>
                <w:bCs/>
                <w:sz w:val="18"/>
                <w:szCs w:val="18"/>
              </w:rPr>
              <w:t>$0</w:t>
            </w:r>
          </w:p>
        </w:tc>
      </w:tr>
    </w:tbl>
    <w:p w:rsidR="000A5804" w:rsidRPr="000A5804" w:rsidRDefault="000A5804" w:rsidP="00706E47">
      <w:pPr>
        <w:spacing w:before="120"/>
      </w:pPr>
    </w:p>
    <w:p w:rsidR="000A5804" w:rsidRPr="00A267C7" w:rsidRDefault="000A5804" w:rsidP="00150787">
      <w:pPr>
        <w:rPr>
          <w:b/>
          <w:sz w:val="22"/>
          <w:szCs w:val="22"/>
        </w:rPr>
      </w:pPr>
      <w:r>
        <w:rPr>
          <w:b/>
          <w:smallCaps/>
          <w:sz w:val="22"/>
          <w:szCs w:val="22"/>
        </w:rPr>
        <w:t>Impact on Revenues:</w:t>
      </w:r>
      <w:r w:rsidR="00706E47" w:rsidRPr="00126D78">
        <w:rPr>
          <w:smallCaps/>
          <w:sz w:val="22"/>
          <w:szCs w:val="22"/>
        </w:rPr>
        <w:t xml:space="preserve"> </w:t>
      </w:r>
      <w:r w:rsidR="00CE4F4C">
        <w:rPr>
          <w:sz w:val="22"/>
          <w:szCs w:val="22"/>
        </w:rPr>
        <w:t>This legislation would have no impact on revenues.</w:t>
      </w:r>
    </w:p>
    <w:p w:rsidR="00493A04" w:rsidRDefault="000A5804" w:rsidP="00493A04">
      <w:pPr>
        <w:spacing w:before="240"/>
        <w:rPr>
          <w:b/>
          <w:sz w:val="22"/>
          <w:szCs w:val="22"/>
        </w:rPr>
      </w:pPr>
      <w:r>
        <w:rPr>
          <w:b/>
          <w:smallCaps/>
          <w:sz w:val="22"/>
          <w:szCs w:val="22"/>
        </w:rPr>
        <w:t>Impact on Expenditures:</w:t>
      </w:r>
      <w:r w:rsidR="00706E47">
        <w:rPr>
          <w:b/>
          <w:smallCaps/>
          <w:sz w:val="22"/>
          <w:szCs w:val="22"/>
        </w:rPr>
        <w:t xml:space="preserve"> </w:t>
      </w:r>
      <w:r w:rsidR="00CE4F4C">
        <w:rPr>
          <w:sz w:val="22"/>
          <w:szCs w:val="22"/>
        </w:rPr>
        <w:t>The</w:t>
      </w:r>
      <w:r w:rsidR="00493A04">
        <w:rPr>
          <w:sz w:val="22"/>
          <w:szCs w:val="22"/>
        </w:rPr>
        <w:t xml:space="preserve"> Human Resources Administration/Department of Social Services and the Department of Health and Mental Hygiene can use existing resources to comply with this local law, </w:t>
      </w:r>
      <w:r w:rsidR="00CE4F4C">
        <w:rPr>
          <w:sz w:val="22"/>
          <w:szCs w:val="22"/>
        </w:rPr>
        <w:t xml:space="preserve">and there will be </w:t>
      </w:r>
      <w:r w:rsidR="00493A04">
        <w:rPr>
          <w:sz w:val="22"/>
          <w:szCs w:val="22"/>
        </w:rPr>
        <w:t xml:space="preserve">no </w:t>
      </w:r>
      <w:r w:rsidR="00BB3633">
        <w:rPr>
          <w:sz w:val="22"/>
          <w:szCs w:val="22"/>
        </w:rPr>
        <w:t xml:space="preserve">or minimal </w:t>
      </w:r>
      <w:r w:rsidR="00493A04">
        <w:rPr>
          <w:sz w:val="22"/>
          <w:szCs w:val="22"/>
        </w:rPr>
        <w:t xml:space="preserve">impact on expenditures resulting from the enactment of this legislation. </w:t>
      </w:r>
    </w:p>
    <w:p w:rsidR="000A5804" w:rsidRPr="00CE4F4C" w:rsidRDefault="000A5804" w:rsidP="006E1466">
      <w:pPr>
        <w:spacing w:before="240"/>
        <w:rPr>
          <w:sz w:val="22"/>
          <w:szCs w:val="22"/>
        </w:rPr>
      </w:pPr>
      <w:r>
        <w:rPr>
          <w:b/>
          <w:smallCaps/>
          <w:sz w:val="22"/>
          <w:szCs w:val="22"/>
        </w:rPr>
        <w:t>Source of Funds To Cover Estimated Costs:</w:t>
      </w:r>
      <w:r w:rsidR="00706E47">
        <w:rPr>
          <w:b/>
          <w:smallCaps/>
          <w:sz w:val="22"/>
          <w:szCs w:val="22"/>
        </w:rPr>
        <w:t xml:space="preserve"> </w:t>
      </w:r>
      <w:r w:rsidR="00CE4F4C">
        <w:rPr>
          <w:smallCaps/>
          <w:sz w:val="22"/>
          <w:szCs w:val="22"/>
        </w:rPr>
        <w:t>N/A</w:t>
      </w:r>
    </w:p>
    <w:p w:rsidR="000A5804" w:rsidRPr="00493A04" w:rsidRDefault="000A5804" w:rsidP="006E1466">
      <w:pPr>
        <w:spacing w:before="240"/>
        <w:rPr>
          <w:smallCaps/>
          <w:sz w:val="22"/>
          <w:szCs w:val="22"/>
        </w:rPr>
      </w:pPr>
      <w:r>
        <w:rPr>
          <w:b/>
          <w:smallCaps/>
          <w:sz w:val="22"/>
          <w:szCs w:val="22"/>
        </w:rPr>
        <w:t>Source of Information:</w:t>
      </w:r>
      <w:r w:rsidR="00706E47">
        <w:rPr>
          <w:b/>
          <w:smallCaps/>
          <w:sz w:val="22"/>
          <w:szCs w:val="22"/>
        </w:rPr>
        <w:t xml:space="preserve">  </w:t>
      </w:r>
      <w:r w:rsidR="00A267C7">
        <w:rPr>
          <w:b/>
          <w:smallCaps/>
          <w:sz w:val="22"/>
          <w:szCs w:val="22"/>
        </w:rPr>
        <w:tab/>
      </w:r>
      <w:r w:rsidR="00A267C7">
        <w:rPr>
          <w:b/>
          <w:smallCaps/>
          <w:sz w:val="22"/>
          <w:szCs w:val="22"/>
        </w:rPr>
        <w:tab/>
      </w:r>
      <w:r w:rsidR="00493A04">
        <w:rPr>
          <w:sz w:val="22"/>
          <w:szCs w:val="22"/>
        </w:rPr>
        <w:t>New York City Council Finance Division</w:t>
      </w:r>
    </w:p>
    <w:p w:rsidR="000A5804" w:rsidRDefault="000A5804" w:rsidP="006E1466">
      <w:pPr>
        <w:spacing w:before="240"/>
        <w:rPr>
          <w:sz w:val="22"/>
          <w:szCs w:val="22"/>
        </w:rPr>
      </w:pPr>
      <w:r>
        <w:rPr>
          <w:b/>
          <w:smallCaps/>
          <w:sz w:val="22"/>
          <w:szCs w:val="22"/>
        </w:rPr>
        <w:t>Estimate Prepared By:</w:t>
      </w:r>
      <w:r>
        <w:rPr>
          <w:b/>
          <w:smallCaps/>
          <w:sz w:val="22"/>
          <w:szCs w:val="22"/>
        </w:rPr>
        <w:tab/>
      </w:r>
      <w:r>
        <w:rPr>
          <w:b/>
          <w:smallCaps/>
          <w:sz w:val="22"/>
          <w:szCs w:val="22"/>
        </w:rPr>
        <w:tab/>
      </w:r>
      <w:r w:rsidR="008A51E9">
        <w:rPr>
          <w:sz w:val="22"/>
          <w:szCs w:val="22"/>
        </w:rPr>
        <w:t>Dohini Sompura, Legislative Financial Analyst</w:t>
      </w:r>
    </w:p>
    <w:p w:rsidR="006E1466" w:rsidRPr="006E1466" w:rsidRDefault="006E1466" w:rsidP="006E1466">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p>
    <w:p w:rsidR="000E16EE" w:rsidRDefault="000E16EE">
      <w:pPr>
        <w:jc w:val="left"/>
        <w:rPr>
          <w:b/>
          <w:smallCaps/>
          <w:sz w:val="22"/>
          <w:szCs w:val="22"/>
        </w:rPr>
      </w:pPr>
      <w:r>
        <w:rPr>
          <w:b/>
          <w:smallCaps/>
          <w:sz w:val="22"/>
          <w:szCs w:val="22"/>
        </w:rPr>
        <w:br w:type="page"/>
      </w:r>
    </w:p>
    <w:p w:rsidR="006E1466" w:rsidRPr="006E1466" w:rsidRDefault="000A5804" w:rsidP="006E1466">
      <w:pPr>
        <w:rPr>
          <w:sz w:val="22"/>
          <w:szCs w:val="22"/>
        </w:rPr>
      </w:pPr>
      <w:bookmarkStart w:id="0" w:name="_GoBack"/>
      <w:bookmarkEnd w:id="0"/>
      <w:r>
        <w:rPr>
          <w:b/>
          <w:smallCaps/>
          <w:sz w:val="22"/>
          <w:szCs w:val="22"/>
        </w:rPr>
        <w:lastRenderedPageBreak/>
        <w:t>Estimated Reviewed By:</w:t>
      </w:r>
      <w:r>
        <w:rPr>
          <w:b/>
          <w:smallCaps/>
          <w:sz w:val="22"/>
          <w:szCs w:val="22"/>
        </w:rPr>
        <w:tab/>
      </w:r>
      <w:r>
        <w:rPr>
          <w:b/>
          <w:smallCaps/>
          <w:sz w:val="22"/>
          <w:szCs w:val="22"/>
        </w:rPr>
        <w:tab/>
      </w:r>
      <w:r w:rsidR="008A51E9">
        <w:rPr>
          <w:sz w:val="22"/>
          <w:szCs w:val="22"/>
        </w:rPr>
        <w:t>Latonia McKinney</w:t>
      </w:r>
      <w:r w:rsidR="006E1466" w:rsidRPr="006E1466">
        <w:rPr>
          <w:sz w:val="22"/>
          <w:szCs w:val="22"/>
        </w:rPr>
        <w:t>, Deputy Director</w:t>
      </w:r>
    </w:p>
    <w:p w:rsidR="000A5804" w:rsidRPr="006E1466" w:rsidRDefault="000A5804" w:rsidP="006E1466">
      <w:pPr>
        <w:rPr>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sidR="006E1466">
        <w:rPr>
          <w:sz w:val="22"/>
          <w:szCs w:val="22"/>
        </w:rPr>
        <w:t>Tanisha E</w:t>
      </w:r>
      <w:r w:rsidRPr="006E1466">
        <w:rPr>
          <w:sz w:val="22"/>
          <w:szCs w:val="22"/>
        </w:rPr>
        <w:t>dwards, Finance Counsel</w:t>
      </w:r>
    </w:p>
    <w:p w:rsidR="00493A04" w:rsidRDefault="000B7EB0" w:rsidP="00493A04">
      <w:pPr>
        <w:spacing w:before="240"/>
        <w:rPr>
          <w:szCs w:val="22"/>
        </w:rPr>
      </w:pPr>
      <w:r w:rsidRPr="000B7EB0">
        <w:rPr>
          <w:b/>
          <w:smallCaps/>
          <w:sz w:val="22"/>
          <w:szCs w:val="22"/>
        </w:rPr>
        <w:t>Legislative History:</w:t>
      </w:r>
      <w:r w:rsidR="006E1466">
        <w:rPr>
          <w:b/>
          <w:smallCaps/>
          <w:sz w:val="22"/>
          <w:szCs w:val="22"/>
        </w:rPr>
        <w:t xml:space="preserve"> </w:t>
      </w:r>
      <w:r w:rsidR="00493A04">
        <w:rPr>
          <w:sz w:val="22"/>
          <w:szCs w:val="22"/>
        </w:rPr>
        <w:t>Introduced as Intro.1194 on November 14</w:t>
      </w:r>
      <w:r w:rsidR="00493A04" w:rsidRPr="00493A04">
        <w:rPr>
          <w:sz w:val="22"/>
          <w:szCs w:val="22"/>
          <w:vertAlign w:val="superscript"/>
        </w:rPr>
        <w:t>th</w:t>
      </w:r>
      <w:r w:rsidR="00493A04">
        <w:rPr>
          <w:sz w:val="22"/>
          <w:szCs w:val="22"/>
        </w:rPr>
        <w:t>, 2013 and referred to the General Welfare Committee. A hearing</w:t>
      </w:r>
      <w:r w:rsidR="00CA7077">
        <w:rPr>
          <w:sz w:val="22"/>
          <w:szCs w:val="22"/>
        </w:rPr>
        <w:t xml:space="preserve"> by the General Welfare Committee, Women’s Issues Committee, and the Health Committee</w:t>
      </w:r>
      <w:r w:rsidR="00493A04">
        <w:rPr>
          <w:sz w:val="22"/>
          <w:szCs w:val="22"/>
        </w:rPr>
        <w:t xml:space="preserve"> was held on November 25</w:t>
      </w:r>
      <w:r w:rsidR="00493A04" w:rsidRPr="00493A04">
        <w:rPr>
          <w:sz w:val="22"/>
          <w:szCs w:val="22"/>
          <w:vertAlign w:val="superscript"/>
        </w:rPr>
        <w:t>th</w:t>
      </w:r>
      <w:r w:rsidR="00493A04">
        <w:rPr>
          <w:sz w:val="22"/>
          <w:szCs w:val="22"/>
        </w:rPr>
        <w:t xml:space="preserve">, </w:t>
      </w:r>
      <w:r w:rsidR="00CA7077">
        <w:rPr>
          <w:sz w:val="22"/>
          <w:szCs w:val="22"/>
        </w:rPr>
        <w:t xml:space="preserve">2013 and the bill was laid over; </w:t>
      </w:r>
      <w:r w:rsidR="00493A04">
        <w:rPr>
          <w:sz w:val="22"/>
          <w:szCs w:val="22"/>
        </w:rPr>
        <w:t>Intro. 1194 has been amended, and the amended version, Proposed Int. 1194-A</w:t>
      </w:r>
      <w:r w:rsidR="00F00E27">
        <w:rPr>
          <w:sz w:val="22"/>
          <w:szCs w:val="22"/>
        </w:rPr>
        <w:t xml:space="preserve"> was laid on December 2</w:t>
      </w:r>
      <w:r w:rsidR="00F00E27" w:rsidRPr="00F00E27">
        <w:rPr>
          <w:sz w:val="22"/>
          <w:szCs w:val="22"/>
          <w:vertAlign w:val="superscript"/>
        </w:rPr>
        <w:t>nd</w:t>
      </w:r>
      <w:r w:rsidR="00F00E27">
        <w:rPr>
          <w:sz w:val="22"/>
          <w:szCs w:val="22"/>
        </w:rPr>
        <w:t xml:space="preserve">, 2013 and </w:t>
      </w:r>
      <w:r w:rsidR="00493A04">
        <w:rPr>
          <w:sz w:val="22"/>
          <w:szCs w:val="22"/>
        </w:rPr>
        <w:t>will</w:t>
      </w:r>
      <w:r w:rsidR="00CA7077">
        <w:rPr>
          <w:sz w:val="22"/>
          <w:szCs w:val="22"/>
        </w:rPr>
        <w:t xml:space="preserve"> be considered by the Committee</w:t>
      </w:r>
      <w:r w:rsidR="00493A04">
        <w:rPr>
          <w:sz w:val="22"/>
          <w:szCs w:val="22"/>
        </w:rPr>
        <w:t xml:space="preserve"> on </w:t>
      </w:r>
      <w:r w:rsidR="0080772E">
        <w:rPr>
          <w:sz w:val="22"/>
          <w:szCs w:val="22"/>
        </w:rPr>
        <w:t xml:space="preserve">December </w:t>
      </w:r>
      <w:r w:rsidR="00CA7077">
        <w:rPr>
          <w:sz w:val="22"/>
          <w:szCs w:val="22"/>
        </w:rPr>
        <w:t>9</w:t>
      </w:r>
      <w:r w:rsidR="0080772E" w:rsidRPr="0080772E">
        <w:rPr>
          <w:sz w:val="22"/>
          <w:szCs w:val="22"/>
          <w:vertAlign w:val="superscript"/>
        </w:rPr>
        <w:t>th</w:t>
      </w:r>
      <w:r w:rsidR="00CA7077">
        <w:rPr>
          <w:sz w:val="22"/>
          <w:szCs w:val="22"/>
        </w:rPr>
        <w:t>, 2013, and upon successful vote by the Committee, will be submitted to the full Council for a vote.</w:t>
      </w:r>
      <w:r w:rsidR="0080772E">
        <w:rPr>
          <w:sz w:val="22"/>
          <w:szCs w:val="22"/>
        </w:rPr>
        <w:t xml:space="preserve"> </w:t>
      </w:r>
    </w:p>
    <w:p w:rsidR="000B7EB0" w:rsidRDefault="000B7EB0" w:rsidP="006E1466">
      <w:pPr>
        <w:spacing w:before="240"/>
        <w:rPr>
          <w:szCs w:val="22"/>
        </w:rPr>
      </w:pPr>
    </w:p>
    <w:p w:rsidR="006E1466" w:rsidRPr="00232062" w:rsidRDefault="006E1466" w:rsidP="006E1466">
      <w:pPr>
        <w:spacing w:before="120"/>
        <w:rPr>
          <w:sz w:val="22"/>
          <w:szCs w:val="22"/>
        </w:rPr>
      </w:pPr>
      <w:r>
        <w:rPr>
          <w:b/>
          <w:smallCaps/>
          <w:sz w:val="22"/>
          <w:szCs w:val="22"/>
        </w:rPr>
        <w:t xml:space="preserve">Date Submitted To Council:  </w:t>
      </w:r>
      <w:r w:rsidR="00232062">
        <w:rPr>
          <w:sz w:val="22"/>
          <w:szCs w:val="22"/>
        </w:rPr>
        <w:t>November 14</w:t>
      </w:r>
      <w:r w:rsidR="00232062" w:rsidRPr="00493A04">
        <w:rPr>
          <w:sz w:val="22"/>
          <w:szCs w:val="22"/>
          <w:vertAlign w:val="superscript"/>
        </w:rPr>
        <w:t>th</w:t>
      </w:r>
      <w:r w:rsidR="00232062">
        <w:rPr>
          <w:sz w:val="22"/>
          <w:szCs w:val="22"/>
        </w:rPr>
        <w:t>, 2013</w:t>
      </w:r>
    </w:p>
    <w:sectPr w:rsidR="006E1466" w:rsidRPr="00232062" w:rsidSect="00150787">
      <w:footerReference w:type="default" r:id="rId10"/>
      <w:pgSz w:w="12240" w:h="15840"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FC" w:rsidRDefault="00843BFC" w:rsidP="000B7EB0">
      <w:r>
        <w:separator/>
      </w:r>
    </w:p>
  </w:endnote>
  <w:endnote w:type="continuationSeparator" w:id="0">
    <w:p w:rsidR="00843BFC" w:rsidRDefault="00843BFC" w:rsidP="000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B0" w:rsidRDefault="006E14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w:t>
    </w:r>
    <w:r w:rsidR="008A51E9">
      <w:rPr>
        <w:rFonts w:asciiTheme="majorHAnsi" w:eastAsiaTheme="majorEastAsia" w:hAnsiTheme="majorHAnsi" w:cstheme="majorBidi"/>
      </w:rPr>
      <w:t xml:space="preserve">ntro </w:t>
    </w:r>
    <w:r w:rsidR="000B7EB0">
      <w:rPr>
        <w:rFonts w:asciiTheme="majorHAnsi" w:eastAsiaTheme="majorEastAsia" w:hAnsiTheme="majorHAnsi" w:cstheme="majorBidi"/>
      </w:rPr>
      <w:ptab w:relativeTo="margin" w:alignment="right" w:leader="none"/>
    </w:r>
    <w:r w:rsidR="000B7EB0">
      <w:rPr>
        <w:rFonts w:asciiTheme="majorHAnsi" w:eastAsiaTheme="majorEastAsia" w:hAnsiTheme="majorHAnsi" w:cstheme="majorBidi"/>
      </w:rPr>
      <w:t xml:space="preserve">Page </w:t>
    </w:r>
    <w:r w:rsidR="000B7EB0">
      <w:rPr>
        <w:rFonts w:asciiTheme="minorHAnsi" w:eastAsiaTheme="minorEastAsia" w:hAnsiTheme="minorHAnsi" w:cstheme="minorBidi"/>
      </w:rPr>
      <w:fldChar w:fldCharType="begin"/>
    </w:r>
    <w:r w:rsidR="000B7EB0">
      <w:instrText xml:space="preserve"> PAGE   \* MERGEFORMAT </w:instrText>
    </w:r>
    <w:r w:rsidR="000B7EB0">
      <w:rPr>
        <w:rFonts w:asciiTheme="minorHAnsi" w:eastAsiaTheme="minorEastAsia" w:hAnsiTheme="minorHAnsi" w:cstheme="minorBidi"/>
      </w:rPr>
      <w:fldChar w:fldCharType="separate"/>
    </w:r>
    <w:r w:rsidR="000E16EE" w:rsidRPr="000E16EE">
      <w:rPr>
        <w:rFonts w:asciiTheme="majorHAnsi" w:eastAsiaTheme="majorEastAsia" w:hAnsiTheme="majorHAnsi" w:cstheme="majorBidi"/>
        <w:noProof/>
      </w:rPr>
      <w:t>2</w:t>
    </w:r>
    <w:r w:rsidR="000B7EB0">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FC" w:rsidRDefault="00843BFC" w:rsidP="000B7EB0">
      <w:r>
        <w:separator/>
      </w:r>
    </w:p>
  </w:footnote>
  <w:footnote w:type="continuationSeparator" w:id="0">
    <w:p w:rsidR="00843BFC" w:rsidRDefault="00843BFC" w:rsidP="000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7029"/>
    <w:multiLevelType w:val="hybridMultilevel"/>
    <w:tmpl w:val="A03A520C"/>
    <w:lvl w:ilvl="0" w:tplc="0A74547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C305DD"/>
    <w:multiLevelType w:val="hybridMultilevel"/>
    <w:tmpl w:val="FF92283A"/>
    <w:lvl w:ilvl="0" w:tplc="89A276E8">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93"/>
    <w:rsid w:val="000000EA"/>
    <w:rsid w:val="00000E6F"/>
    <w:rsid w:val="0000164F"/>
    <w:rsid w:val="00001F21"/>
    <w:rsid w:val="000021DA"/>
    <w:rsid w:val="0000221A"/>
    <w:rsid w:val="00002469"/>
    <w:rsid w:val="000027CB"/>
    <w:rsid w:val="000029AF"/>
    <w:rsid w:val="00002D2D"/>
    <w:rsid w:val="000030B7"/>
    <w:rsid w:val="00003595"/>
    <w:rsid w:val="0000441E"/>
    <w:rsid w:val="00004BCB"/>
    <w:rsid w:val="00004CE9"/>
    <w:rsid w:val="00005484"/>
    <w:rsid w:val="000059D4"/>
    <w:rsid w:val="00005A6E"/>
    <w:rsid w:val="00006155"/>
    <w:rsid w:val="00006C2E"/>
    <w:rsid w:val="00006CAB"/>
    <w:rsid w:val="00006D41"/>
    <w:rsid w:val="000075C2"/>
    <w:rsid w:val="00007682"/>
    <w:rsid w:val="00007808"/>
    <w:rsid w:val="00007FDB"/>
    <w:rsid w:val="0001043E"/>
    <w:rsid w:val="00010639"/>
    <w:rsid w:val="00010913"/>
    <w:rsid w:val="00010955"/>
    <w:rsid w:val="00010DDF"/>
    <w:rsid w:val="00011EC1"/>
    <w:rsid w:val="00011F65"/>
    <w:rsid w:val="00012250"/>
    <w:rsid w:val="000126D6"/>
    <w:rsid w:val="000128EF"/>
    <w:rsid w:val="00012E11"/>
    <w:rsid w:val="0001342C"/>
    <w:rsid w:val="00013BF2"/>
    <w:rsid w:val="000146C4"/>
    <w:rsid w:val="00014B91"/>
    <w:rsid w:val="00016A1A"/>
    <w:rsid w:val="000170C8"/>
    <w:rsid w:val="00017126"/>
    <w:rsid w:val="000171D9"/>
    <w:rsid w:val="00017690"/>
    <w:rsid w:val="00017A11"/>
    <w:rsid w:val="000206C1"/>
    <w:rsid w:val="00020ACC"/>
    <w:rsid w:val="000214F5"/>
    <w:rsid w:val="00021BB7"/>
    <w:rsid w:val="00021EF5"/>
    <w:rsid w:val="00023357"/>
    <w:rsid w:val="000233FF"/>
    <w:rsid w:val="000234A4"/>
    <w:rsid w:val="00023680"/>
    <w:rsid w:val="00023713"/>
    <w:rsid w:val="00023C2C"/>
    <w:rsid w:val="0002400A"/>
    <w:rsid w:val="00024048"/>
    <w:rsid w:val="00024147"/>
    <w:rsid w:val="0002421D"/>
    <w:rsid w:val="0002435A"/>
    <w:rsid w:val="0002491D"/>
    <w:rsid w:val="00024955"/>
    <w:rsid w:val="00024C7B"/>
    <w:rsid w:val="00025ADF"/>
    <w:rsid w:val="00025B80"/>
    <w:rsid w:val="00026028"/>
    <w:rsid w:val="000265E2"/>
    <w:rsid w:val="00026C4B"/>
    <w:rsid w:val="000272B9"/>
    <w:rsid w:val="00027723"/>
    <w:rsid w:val="000303AC"/>
    <w:rsid w:val="00030720"/>
    <w:rsid w:val="00031696"/>
    <w:rsid w:val="00031956"/>
    <w:rsid w:val="00031A1F"/>
    <w:rsid w:val="00031D15"/>
    <w:rsid w:val="0003221A"/>
    <w:rsid w:val="00032277"/>
    <w:rsid w:val="00032D5E"/>
    <w:rsid w:val="00033F50"/>
    <w:rsid w:val="00034205"/>
    <w:rsid w:val="000345B1"/>
    <w:rsid w:val="00034781"/>
    <w:rsid w:val="00034797"/>
    <w:rsid w:val="000347E4"/>
    <w:rsid w:val="00034CA4"/>
    <w:rsid w:val="00034FF3"/>
    <w:rsid w:val="000350AD"/>
    <w:rsid w:val="0003567C"/>
    <w:rsid w:val="000365E6"/>
    <w:rsid w:val="000367A2"/>
    <w:rsid w:val="00036A79"/>
    <w:rsid w:val="0003732E"/>
    <w:rsid w:val="00037601"/>
    <w:rsid w:val="00040004"/>
    <w:rsid w:val="00040D54"/>
    <w:rsid w:val="00041604"/>
    <w:rsid w:val="000418CB"/>
    <w:rsid w:val="00041927"/>
    <w:rsid w:val="00042CBF"/>
    <w:rsid w:val="00043436"/>
    <w:rsid w:val="00043F7C"/>
    <w:rsid w:val="0004440C"/>
    <w:rsid w:val="00044433"/>
    <w:rsid w:val="00045456"/>
    <w:rsid w:val="000455E1"/>
    <w:rsid w:val="00045872"/>
    <w:rsid w:val="000458B5"/>
    <w:rsid w:val="00045D60"/>
    <w:rsid w:val="0004632A"/>
    <w:rsid w:val="000464AC"/>
    <w:rsid w:val="00046C99"/>
    <w:rsid w:val="00047076"/>
    <w:rsid w:val="0004729C"/>
    <w:rsid w:val="000478D0"/>
    <w:rsid w:val="00047FE1"/>
    <w:rsid w:val="00050897"/>
    <w:rsid w:val="00050CE3"/>
    <w:rsid w:val="00051536"/>
    <w:rsid w:val="0005186B"/>
    <w:rsid w:val="00051F1E"/>
    <w:rsid w:val="000520E4"/>
    <w:rsid w:val="000531D6"/>
    <w:rsid w:val="000536DD"/>
    <w:rsid w:val="00053CB8"/>
    <w:rsid w:val="0005476A"/>
    <w:rsid w:val="00054EE3"/>
    <w:rsid w:val="00054EF9"/>
    <w:rsid w:val="000553C7"/>
    <w:rsid w:val="000557CD"/>
    <w:rsid w:val="000557E6"/>
    <w:rsid w:val="000565E7"/>
    <w:rsid w:val="000567F3"/>
    <w:rsid w:val="00057F10"/>
    <w:rsid w:val="000603F4"/>
    <w:rsid w:val="00060D0A"/>
    <w:rsid w:val="00060E6A"/>
    <w:rsid w:val="00060F1A"/>
    <w:rsid w:val="00061183"/>
    <w:rsid w:val="0006147E"/>
    <w:rsid w:val="00062215"/>
    <w:rsid w:val="0006249B"/>
    <w:rsid w:val="00063911"/>
    <w:rsid w:val="00064828"/>
    <w:rsid w:val="00064939"/>
    <w:rsid w:val="00065C15"/>
    <w:rsid w:val="00066626"/>
    <w:rsid w:val="000666FB"/>
    <w:rsid w:val="0006671C"/>
    <w:rsid w:val="000667ED"/>
    <w:rsid w:val="00066A4C"/>
    <w:rsid w:val="00066B52"/>
    <w:rsid w:val="00067751"/>
    <w:rsid w:val="00067A4A"/>
    <w:rsid w:val="00070036"/>
    <w:rsid w:val="0007024A"/>
    <w:rsid w:val="000707AF"/>
    <w:rsid w:val="0007095A"/>
    <w:rsid w:val="00070C1D"/>
    <w:rsid w:val="0007101B"/>
    <w:rsid w:val="0007130E"/>
    <w:rsid w:val="0007140B"/>
    <w:rsid w:val="00071D75"/>
    <w:rsid w:val="00071E7D"/>
    <w:rsid w:val="0007240C"/>
    <w:rsid w:val="00072417"/>
    <w:rsid w:val="0007252F"/>
    <w:rsid w:val="000727B4"/>
    <w:rsid w:val="000728D8"/>
    <w:rsid w:val="000729B1"/>
    <w:rsid w:val="00072A25"/>
    <w:rsid w:val="00072C17"/>
    <w:rsid w:val="000731BD"/>
    <w:rsid w:val="00073217"/>
    <w:rsid w:val="00073726"/>
    <w:rsid w:val="00073D2A"/>
    <w:rsid w:val="00073F85"/>
    <w:rsid w:val="00074A33"/>
    <w:rsid w:val="00074FF1"/>
    <w:rsid w:val="000752E4"/>
    <w:rsid w:val="000757E9"/>
    <w:rsid w:val="00075BAA"/>
    <w:rsid w:val="0007612C"/>
    <w:rsid w:val="00076B2E"/>
    <w:rsid w:val="00076F00"/>
    <w:rsid w:val="00080313"/>
    <w:rsid w:val="000803BE"/>
    <w:rsid w:val="00080789"/>
    <w:rsid w:val="00080872"/>
    <w:rsid w:val="00081189"/>
    <w:rsid w:val="00081309"/>
    <w:rsid w:val="00081563"/>
    <w:rsid w:val="000818DA"/>
    <w:rsid w:val="00082058"/>
    <w:rsid w:val="000822D1"/>
    <w:rsid w:val="0008248A"/>
    <w:rsid w:val="000828DA"/>
    <w:rsid w:val="00082958"/>
    <w:rsid w:val="00082F55"/>
    <w:rsid w:val="00083ADA"/>
    <w:rsid w:val="00083FFF"/>
    <w:rsid w:val="0008434C"/>
    <w:rsid w:val="00084401"/>
    <w:rsid w:val="00084C46"/>
    <w:rsid w:val="00084FF5"/>
    <w:rsid w:val="00085896"/>
    <w:rsid w:val="00085B77"/>
    <w:rsid w:val="00085D88"/>
    <w:rsid w:val="00085EDC"/>
    <w:rsid w:val="00086438"/>
    <w:rsid w:val="000876CD"/>
    <w:rsid w:val="00087A86"/>
    <w:rsid w:val="00087BC7"/>
    <w:rsid w:val="00087CB6"/>
    <w:rsid w:val="00090541"/>
    <w:rsid w:val="0009082B"/>
    <w:rsid w:val="00090A41"/>
    <w:rsid w:val="00091789"/>
    <w:rsid w:val="00091A63"/>
    <w:rsid w:val="00091C54"/>
    <w:rsid w:val="000922F8"/>
    <w:rsid w:val="00092815"/>
    <w:rsid w:val="00092A45"/>
    <w:rsid w:val="0009306A"/>
    <w:rsid w:val="00093610"/>
    <w:rsid w:val="000941DE"/>
    <w:rsid w:val="000942A5"/>
    <w:rsid w:val="000955B6"/>
    <w:rsid w:val="00095896"/>
    <w:rsid w:val="0009589B"/>
    <w:rsid w:val="00096884"/>
    <w:rsid w:val="00096C11"/>
    <w:rsid w:val="00096DB0"/>
    <w:rsid w:val="00097076"/>
    <w:rsid w:val="00097357"/>
    <w:rsid w:val="00097614"/>
    <w:rsid w:val="00097F52"/>
    <w:rsid w:val="000A07D1"/>
    <w:rsid w:val="000A179C"/>
    <w:rsid w:val="000A19DC"/>
    <w:rsid w:val="000A1B46"/>
    <w:rsid w:val="000A1EE1"/>
    <w:rsid w:val="000A28AD"/>
    <w:rsid w:val="000A2BC7"/>
    <w:rsid w:val="000A32ED"/>
    <w:rsid w:val="000A4161"/>
    <w:rsid w:val="000A4571"/>
    <w:rsid w:val="000A4825"/>
    <w:rsid w:val="000A4B31"/>
    <w:rsid w:val="000A4BC7"/>
    <w:rsid w:val="000A5099"/>
    <w:rsid w:val="000A50A5"/>
    <w:rsid w:val="000A5215"/>
    <w:rsid w:val="000A5289"/>
    <w:rsid w:val="000A5804"/>
    <w:rsid w:val="000A5DF8"/>
    <w:rsid w:val="000A6812"/>
    <w:rsid w:val="000A69CB"/>
    <w:rsid w:val="000A777A"/>
    <w:rsid w:val="000A7C4D"/>
    <w:rsid w:val="000B035C"/>
    <w:rsid w:val="000B065E"/>
    <w:rsid w:val="000B09DE"/>
    <w:rsid w:val="000B0CD5"/>
    <w:rsid w:val="000B0E99"/>
    <w:rsid w:val="000B183B"/>
    <w:rsid w:val="000B2DAD"/>
    <w:rsid w:val="000B2F79"/>
    <w:rsid w:val="000B316E"/>
    <w:rsid w:val="000B38D8"/>
    <w:rsid w:val="000B3E2A"/>
    <w:rsid w:val="000B4147"/>
    <w:rsid w:val="000B42AB"/>
    <w:rsid w:val="000B5648"/>
    <w:rsid w:val="000B5B79"/>
    <w:rsid w:val="000B5CAB"/>
    <w:rsid w:val="000B6B84"/>
    <w:rsid w:val="000B6C43"/>
    <w:rsid w:val="000B6F1B"/>
    <w:rsid w:val="000B704F"/>
    <w:rsid w:val="000B7307"/>
    <w:rsid w:val="000B7646"/>
    <w:rsid w:val="000B7B94"/>
    <w:rsid w:val="000B7D79"/>
    <w:rsid w:val="000B7EB0"/>
    <w:rsid w:val="000C01B8"/>
    <w:rsid w:val="000C030B"/>
    <w:rsid w:val="000C0598"/>
    <w:rsid w:val="000C09D5"/>
    <w:rsid w:val="000C117C"/>
    <w:rsid w:val="000C12F9"/>
    <w:rsid w:val="000C15B2"/>
    <w:rsid w:val="000C18DD"/>
    <w:rsid w:val="000C1BE5"/>
    <w:rsid w:val="000C2D9F"/>
    <w:rsid w:val="000C3430"/>
    <w:rsid w:val="000C4E69"/>
    <w:rsid w:val="000C5023"/>
    <w:rsid w:val="000C59E0"/>
    <w:rsid w:val="000C5FE0"/>
    <w:rsid w:val="000C61BA"/>
    <w:rsid w:val="000C68B2"/>
    <w:rsid w:val="000C6C6E"/>
    <w:rsid w:val="000C6FE5"/>
    <w:rsid w:val="000C71D7"/>
    <w:rsid w:val="000C72CE"/>
    <w:rsid w:val="000C7BA0"/>
    <w:rsid w:val="000C7C84"/>
    <w:rsid w:val="000D07DF"/>
    <w:rsid w:val="000D0E20"/>
    <w:rsid w:val="000D1FCB"/>
    <w:rsid w:val="000D21F4"/>
    <w:rsid w:val="000D2665"/>
    <w:rsid w:val="000D2B52"/>
    <w:rsid w:val="000D2FAC"/>
    <w:rsid w:val="000D3B02"/>
    <w:rsid w:val="000D3CFF"/>
    <w:rsid w:val="000D3D8E"/>
    <w:rsid w:val="000D3E71"/>
    <w:rsid w:val="000D4217"/>
    <w:rsid w:val="000D4905"/>
    <w:rsid w:val="000D4AB3"/>
    <w:rsid w:val="000D534F"/>
    <w:rsid w:val="000D5DED"/>
    <w:rsid w:val="000D6A49"/>
    <w:rsid w:val="000D7264"/>
    <w:rsid w:val="000D785E"/>
    <w:rsid w:val="000D7E10"/>
    <w:rsid w:val="000E0783"/>
    <w:rsid w:val="000E07CF"/>
    <w:rsid w:val="000E0A22"/>
    <w:rsid w:val="000E0B3F"/>
    <w:rsid w:val="000E16EE"/>
    <w:rsid w:val="000E1989"/>
    <w:rsid w:val="000E1C52"/>
    <w:rsid w:val="000E27EA"/>
    <w:rsid w:val="000E3097"/>
    <w:rsid w:val="000E31B2"/>
    <w:rsid w:val="000E3903"/>
    <w:rsid w:val="000E3CC1"/>
    <w:rsid w:val="000E4448"/>
    <w:rsid w:val="000E4619"/>
    <w:rsid w:val="000E49F1"/>
    <w:rsid w:val="000E55C4"/>
    <w:rsid w:val="000E56DE"/>
    <w:rsid w:val="000E5B32"/>
    <w:rsid w:val="000E6338"/>
    <w:rsid w:val="000E650F"/>
    <w:rsid w:val="000E66B8"/>
    <w:rsid w:val="000E670D"/>
    <w:rsid w:val="000E6B84"/>
    <w:rsid w:val="000E6C5A"/>
    <w:rsid w:val="000E7668"/>
    <w:rsid w:val="000F07D9"/>
    <w:rsid w:val="000F0F1F"/>
    <w:rsid w:val="000F12B6"/>
    <w:rsid w:val="000F136A"/>
    <w:rsid w:val="000F1664"/>
    <w:rsid w:val="000F1977"/>
    <w:rsid w:val="000F1D0E"/>
    <w:rsid w:val="000F3159"/>
    <w:rsid w:val="000F31E8"/>
    <w:rsid w:val="000F4547"/>
    <w:rsid w:val="000F49C4"/>
    <w:rsid w:val="000F4BF3"/>
    <w:rsid w:val="000F5151"/>
    <w:rsid w:val="000F5690"/>
    <w:rsid w:val="000F5CB9"/>
    <w:rsid w:val="000F5D13"/>
    <w:rsid w:val="000F619F"/>
    <w:rsid w:val="000F6BD3"/>
    <w:rsid w:val="000F7049"/>
    <w:rsid w:val="000F7A14"/>
    <w:rsid w:val="000F7C69"/>
    <w:rsid w:val="001005CE"/>
    <w:rsid w:val="00100B25"/>
    <w:rsid w:val="00100E12"/>
    <w:rsid w:val="001012B4"/>
    <w:rsid w:val="00101588"/>
    <w:rsid w:val="00101A72"/>
    <w:rsid w:val="00102737"/>
    <w:rsid w:val="001031BA"/>
    <w:rsid w:val="0010339A"/>
    <w:rsid w:val="001034FB"/>
    <w:rsid w:val="00104CAE"/>
    <w:rsid w:val="001051B8"/>
    <w:rsid w:val="0010529B"/>
    <w:rsid w:val="001052E5"/>
    <w:rsid w:val="00105411"/>
    <w:rsid w:val="00106C8F"/>
    <w:rsid w:val="001076BB"/>
    <w:rsid w:val="00107AF1"/>
    <w:rsid w:val="00107D9A"/>
    <w:rsid w:val="00107FBD"/>
    <w:rsid w:val="00107FE4"/>
    <w:rsid w:val="00107FED"/>
    <w:rsid w:val="0011034E"/>
    <w:rsid w:val="00110731"/>
    <w:rsid w:val="00110FB3"/>
    <w:rsid w:val="00111205"/>
    <w:rsid w:val="001112B0"/>
    <w:rsid w:val="00111BDC"/>
    <w:rsid w:val="00111E95"/>
    <w:rsid w:val="0011214D"/>
    <w:rsid w:val="0011234F"/>
    <w:rsid w:val="001127D5"/>
    <w:rsid w:val="001139DA"/>
    <w:rsid w:val="00113E93"/>
    <w:rsid w:val="00113FDC"/>
    <w:rsid w:val="0011400B"/>
    <w:rsid w:val="00114173"/>
    <w:rsid w:val="001141F8"/>
    <w:rsid w:val="0011447A"/>
    <w:rsid w:val="00114F5B"/>
    <w:rsid w:val="001151CD"/>
    <w:rsid w:val="001157B5"/>
    <w:rsid w:val="0011587B"/>
    <w:rsid w:val="001159A3"/>
    <w:rsid w:val="00115DE0"/>
    <w:rsid w:val="00115FAE"/>
    <w:rsid w:val="00116474"/>
    <w:rsid w:val="0011695E"/>
    <w:rsid w:val="001174BA"/>
    <w:rsid w:val="001202E4"/>
    <w:rsid w:val="00120388"/>
    <w:rsid w:val="001204F8"/>
    <w:rsid w:val="0012064C"/>
    <w:rsid w:val="00120661"/>
    <w:rsid w:val="001216DC"/>
    <w:rsid w:val="001223C0"/>
    <w:rsid w:val="00122753"/>
    <w:rsid w:val="00122807"/>
    <w:rsid w:val="00122A5D"/>
    <w:rsid w:val="001230BB"/>
    <w:rsid w:val="0012391E"/>
    <w:rsid w:val="00123D07"/>
    <w:rsid w:val="00124195"/>
    <w:rsid w:val="00124818"/>
    <w:rsid w:val="00124AEB"/>
    <w:rsid w:val="001252FF"/>
    <w:rsid w:val="00125737"/>
    <w:rsid w:val="00125B56"/>
    <w:rsid w:val="00126479"/>
    <w:rsid w:val="0012667A"/>
    <w:rsid w:val="00126A24"/>
    <w:rsid w:val="00126D78"/>
    <w:rsid w:val="0012725F"/>
    <w:rsid w:val="001273CB"/>
    <w:rsid w:val="00130726"/>
    <w:rsid w:val="001307BF"/>
    <w:rsid w:val="001318E3"/>
    <w:rsid w:val="00132FC1"/>
    <w:rsid w:val="00133253"/>
    <w:rsid w:val="00133714"/>
    <w:rsid w:val="00133AF4"/>
    <w:rsid w:val="00134132"/>
    <w:rsid w:val="001342B7"/>
    <w:rsid w:val="00134BDB"/>
    <w:rsid w:val="001352DC"/>
    <w:rsid w:val="001366FE"/>
    <w:rsid w:val="00136A76"/>
    <w:rsid w:val="001374FA"/>
    <w:rsid w:val="00140277"/>
    <w:rsid w:val="00140709"/>
    <w:rsid w:val="0014088D"/>
    <w:rsid w:val="001409E3"/>
    <w:rsid w:val="001417E7"/>
    <w:rsid w:val="00141964"/>
    <w:rsid w:val="00141BBD"/>
    <w:rsid w:val="001431D1"/>
    <w:rsid w:val="00143421"/>
    <w:rsid w:val="001442CA"/>
    <w:rsid w:val="0014455B"/>
    <w:rsid w:val="00144B26"/>
    <w:rsid w:val="00144B90"/>
    <w:rsid w:val="00144BDE"/>
    <w:rsid w:val="00145359"/>
    <w:rsid w:val="00145796"/>
    <w:rsid w:val="0014592A"/>
    <w:rsid w:val="00145BA6"/>
    <w:rsid w:val="00145D71"/>
    <w:rsid w:val="00145FE9"/>
    <w:rsid w:val="00146323"/>
    <w:rsid w:val="00146391"/>
    <w:rsid w:val="00146AF7"/>
    <w:rsid w:val="0014714A"/>
    <w:rsid w:val="0014767D"/>
    <w:rsid w:val="001476EA"/>
    <w:rsid w:val="00150787"/>
    <w:rsid w:val="001509E1"/>
    <w:rsid w:val="00150A0F"/>
    <w:rsid w:val="00151094"/>
    <w:rsid w:val="00151532"/>
    <w:rsid w:val="0015170B"/>
    <w:rsid w:val="0015178F"/>
    <w:rsid w:val="00151E9D"/>
    <w:rsid w:val="00152486"/>
    <w:rsid w:val="001524AF"/>
    <w:rsid w:val="0015314E"/>
    <w:rsid w:val="001537A3"/>
    <w:rsid w:val="00153E52"/>
    <w:rsid w:val="00155232"/>
    <w:rsid w:val="001552FE"/>
    <w:rsid w:val="0015561F"/>
    <w:rsid w:val="00155ED6"/>
    <w:rsid w:val="001563C3"/>
    <w:rsid w:val="0015673C"/>
    <w:rsid w:val="00156C1F"/>
    <w:rsid w:val="00156CD0"/>
    <w:rsid w:val="001575F8"/>
    <w:rsid w:val="00157ADB"/>
    <w:rsid w:val="00157E27"/>
    <w:rsid w:val="00160369"/>
    <w:rsid w:val="0016068B"/>
    <w:rsid w:val="00160BD1"/>
    <w:rsid w:val="00160DAF"/>
    <w:rsid w:val="001611D7"/>
    <w:rsid w:val="00161336"/>
    <w:rsid w:val="001616AA"/>
    <w:rsid w:val="001616AD"/>
    <w:rsid w:val="0016240B"/>
    <w:rsid w:val="00162E1D"/>
    <w:rsid w:val="0016316D"/>
    <w:rsid w:val="001631AC"/>
    <w:rsid w:val="0016340F"/>
    <w:rsid w:val="0016378A"/>
    <w:rsid w:val="00163DBB"/>
    <w:rsid w:val="00163E52"/>
    <w:rsid w:val="00164D86"/>
    <w:rsid w:val="001656FF"/>
    <w:rsid w:val="00165B65"/>
    <w:rsid w:val="001665F4"/>
    <w:rsid w:val="00166AE7"/>
    <w:rsid w:val="00166B89"/>
    <w:rsid w:val="001671EF"/>
    <w:rsid w:val="0016774D"/>
    <w:rsid w:val="001677CE"/>
    <w:rsid w:val="00167E83"/>
    <w:rsid w:val="00170469"/>
    <w:rsid w:val="00170668"/>
    <w:rsid w:val="00171220"/>
    <w:rsid w:val="00171488"/>
    <w:rsid w:val="00171701"/>
    <w:rsid w:val="00171C02"/>
    <w:rsid w:val="001725E9"/>
    <w:rsid w:val="00172760"/>
    <w:rsid w:val="00172A67"/>
    <w:rsid w:val="00172BAE"/>
    <w:rsid w:val="00173786"/>
    <w:rsid w:val="00173E54"/>
    <w:rsid w:val="0017418F"/>
    <w:rsid w:val="00174912"/>
    <w:rsid w:val="0017492D"/>
    <w:rsid w:val="001749B9"/>
    <w:rsid w:val="001751C8"/>
    <w:rsid w:val="001757C0"/>
    <w:rsid w:val="001757EB"/>
    <w:rsid w:val="001758E0"/>
    <w:rsid w:val="00175923"/>
    <w:rsid w:val="00176A76"/>
    <w:rsid w:val="00176C34"/>
    <w:rsid w:val="0017774F"/>
    <w:rsid w:val="00177B7F"/>
    <w:rsid w:val="00180563"/>
    <w:rsid w:val="001807BD"/>
    <w:rsid w:val="00180A2F"/>
    <w:rsid w:val="00181447"/>
    <w:rsid w:val="00181499"/>
    <w:rsid w:val="00181C43"/>
    <w:rsid w:val="00181E8A"/>
    <w:rsid w:val="00181F5C"/>
    <w:rsid w:val="00182786"/>
    <w:rsid w:val="00182D6A"/>
    <w:rsid w:val="001830D7"/>
    <w:rsid w:val="00183292"/>
    <w:rsid w:val="00183346"/>
    <w:rsid w:val="0018369E"/>
    <w:rsid w:val="00184344"/>
    <w:rsid w:val="00184CA1"/>
    <w:rsid w:val="00184D33"/>
    <w:rsid w:val="00185277"/>
    <w:rsid w:val="001858F3"/>
    <w:rsid w:val="00185ED3"/>
    <w:rsid w:val="00186565"/>
    <w:rsid w:val="001867E7"/>
    <w:rsid w:val="00186B02"/>
    <w:rsid w:val="00187C79"/>
    <w:rsid w:val="00187D31"/>
    <w:rsid w:val="001901EA"/>
    <w:rsid w:val="0019026A"/>
    <w:rsid w:val="00190CC6"/>
    <w:rsid w:val="00191034"/>
    <w:rsid w:val="0019143D"/>
    <w:rsid w:val="001916A5"/>
    <w:rsid w:val="00191733"/>
    <w:rsid w:val="00191CFB"/>
    <w:rsid w:val="0019280D"/>
    <w:rsid w:val="00192EA8"/>
    <w:rsid w:val="001937E6"/>
    <w:rsid w:val="001937F5"/>
    <w:rsid w:val="0019381D"/>
    <w:rsid w:val="0019386D"/>
    <w:rsid w:val="00193CCA"/>
    <w:rsid w:val="00193CE0"/>
    <w:rsid w:val="00193DD7"/>
    <w:rsid w:val="00194FE5"/>
    <w:rsid w:val="001958F4"/>
    <w:rsid w:val="00195BBA"/>
    <w:rsid w:val="001961DE"/>
    <w:rsid w:val="00196B79"/>
    <w:rsid w:val="0019767E"/>
    <w:rsid w:val="00197FF6"/>
    <w:rsid w:val="001A02E0"/>
    <w:rsid w:val="001A0359"/>
    <w:rsid w:val="001A040B"/>
    <w:rsid w:val="001A06D6"/>
    <w:rsid w:val="001A0C15"/>
    <w:rsid w:val="001A10F7"/>
    <w:rsid w:val="001A12FB"/>
    <w:rsid w:val="001A1E98"/>
    <w:rsid w:val="001A2BC7"/>
    <w:rsid w:val="001A2D1C"/>
    <w:rsid w:val="001A3FE5"/>
    <w:rsid w:val="001A4DD2"/>
    <w:rsid w:val="001A5F33"/>
    <w:rsid w:val="001A5FA6"/>
    <w:rsid w:val="001A600E"/>
    <w:rsid w:val="001A60CC"/>
    <w:rsid w:val="001A6ACA"/>
    <w:rsid w:val="001A6AD2"/>
    <w:rsid w:val="001A6EEB"/>
    <w:rsid w:val="001A76E2"/>
    <w:rsid w:val="001A78BA"/>
    <w:rsid w:val="001A7AF4"/>
    <w:rsid w:val="001B0118"/>
    <w:rsid w:val="001B03DC"/>
    <w:rsid w:val="001B06AB"/>
    <w:rsid w:val="001B0CA0"/>
    <w:rsid w:val="001B118B"/>
    <w:rsid w:val="001B1C01"/>
    <w:rsid w:val="001B1DBA"/>
    <w:rsid w:val="001B1EAF"/>
    <w:rsid w:val="001B20A0"/>
    <w:rsid w:val="001B237E"/>
    <w:rsid w:val="001B2865"/>
    <w:rsid w:val="001B3237"/>
    <w:rsid w:val="001B3A64"/>
    <w:rsid w:val="001B3E0F"/>
    <w:rsid w:val="001B52BC"/>
    <w:rsid w:val="001B531D"/>
    <w:rsid w:val="001B542F"/>
    <w:rsid w:val="001B5CE5"/>
    <w:rsid w:val="001B5D5A"/>
    <w:rsid w:val="001B5F04"/>
    <w:rsid w:val="001B6242"/>
    <w:rsid w:val="001B6358"/>
    <w:rsid w:val="001B6364"/>
    <w:rsid w:val="001B63BE"/>
    <w:rsid w:val="001B6764"/>
    <w:rsid w:val="001B6A1F"/>
    <w:rsid w:val="001B6B92"/>
    <w:rsid w:val="001B7314"/>
    <w:rsid w:val="001B74F7"/>
    <w:rsid w:val="001B7C7E"/>
    <w:rsid w:val="001B7E1D"/>
    <w:rsid w:val="001B7EB5"/>
    <w:rsid w:val="001C0667"/>
    <w:rsid w:val="001C1055"/>
    <w:rsid w:val="001C15B2"/>
    <w:rsid w:val="001C189A"/>
    <w:rsid w:val="001C1B12"/>
    <w:rsid w:val="001C2016"/>
    <w:rsid w:val="001C2667"/>
    <w:rsid w:val="001C273B"/>
    <w:rsid w:val="001C2846"/>
    <w:rsid w:val="001C3477"/>
    <w:rsid w:val="001C45BA"/>
    <w:rsid w:val="001C5084"/>
    <w:rsid w:val="001C56F7"/>
    <w:rsid w:val="001C5776"/>
    <w:rsid w:val="001C5B7F"/>
    <w:rsid w:val="001C6B53"/>
    <w:rsid w:val="001C6D10"/>
    <w:rsid w:val="001C7303"/>
    <w:rsid w:val="001C748B"/>
    <w:rsid w:val="001D0043"/>
    <w:rsid w:val="001D0060"/>
    <w:rsid w:val="001D041F"/>
    <w:rsid w:val="001D0D64"/>
    <w:rsid w:val="001D0FAF"/>
    <w:rsid w:val="001D10B0"/>
    <w:rsid w:val="001D162C"/>
    <w:rsid w:val="001D1710"/>
    <w:rsid w:val="001D1A8D"/>
    <w:rsid w:val="001D2D2A"/>
    <w:rsid w:val="001D2D9C"/>
    <w:rsid w:val="001D2FA0"/>
    <w:rsid w:val="001D37A0"/>
    <w:rsid w:val="001D4815"/>
    <w:rsid w:val="001D4FFD"/>
    <w:rsid w:val="001D5101"/>
    <w:rsid w:val="001D5E0B"/>
    <w:rsid w:val="001D68EA"/>
    <w:rsid w:val="001D75BA"/>
    <w:rsid w:val="001D7B19"/>
    <w:rsid w:val="001E0680"/>
    <w:rsid w:val="001E0D4E"/>
    <w:rsid w:val="001E1405"/>
    <w:rsid w:val="001E16FD"/>
    <w:rsid w:val="001E17DB"/>
    <w:rsid w:val="001E19C6"/>
    <w:rsid w:val="001E1E73"/>
    <w:rsid w:val="001E1FE9"/>
    <w:rsid w:val="001E25CF"/>
    <w:rsid w:val="001E4386"/>
    <w:rsid w:val="001E46BF"/>
    <w:rsid w:val="001E5ABE"/>
    <w:rsid w:val="001E5ED9"/>
    <w:rsid w:val="001E687F"/>
    <w:rsid w:val="001E6B01"/>
    <w:rsid w:val="001E7067"/>
    <w:rsid w:val="001E7282"/>
    <w:rsid w:val="001F030D"/>
    <w:rsid w:val="001F10A6"/>
    <w:rsid w:val="001F1585"/>
    <w:rsid w:val="001F1609"/>
    <w:rsid w:val="001F1645"/>
    <w:rsid w:val="001F19BF"/>
    <w:rsid w:val="001F1B22"/>
    <w:rsid w:val="001F23B4"/>
    <w:rsid w:val="001F247E"/>
    <w:rsid w:val="001F2C5D"/>
    <w:rsid w:val="001F35A2"/>
    <w:rsid w:val="001F3D14"/>
    <w:rsid w:val="001F3F45"/>
    <w:rsid w:val="001F4468"/>
    <w:rsid w:val="001F45BF"/>
    <w:rsid w:val="001F4D82"/>
    <w:rsid w:val="001F4EE3"/>
    <w:rsid w:val="001F5049"/>
    <w:rsid w:val="001F5450"/>
    <w:rsid w:val="001F54DD"/>
    <w:rsid w:val="001F5847"/>
    <w:rsid w:val="001F6399"/>
    <w:rsid w:val="001F6820"/>
    <w:rsid w:val="001F6857"/>
    <w:rsid w:val="001F6B48"/>
    <w:rsid w:val="001F6BB2"/>
    <w:rsid w:val="001F701F"/>
    <w:rsid w:val="001F7A42"/>
    <w:rsid w:val="00200F97"/>
    <w:rsid w:val="00201B89"/>
    <w:rsid w:val="00201F4E"/>
    <w:rsid w:val="00202D35"/>
    <w:rsid w:val="00202DDD"/>
    <w:rsid w:val="00203123"/>
    <w:rsid w:val="002044A6"/>
    <w:rsid w:val="00205F74"/>
    <w:rsid w:val="0020653E"/>
    <w:rsid w:val="002065A2"/>
    <w:rsid w:val="00206A64"/>
    <w:rsid w:val="00206B5B"/>
    <w:rsid w:val="00206D3C"/>
    <w:rsid w:val="00206FA2"/>
    <w:rsid w:val="002075F6"/>
    <w:rsid w:val="0020768D"/>
    <w:rsid w:val="002109F7"/>
    <w:rsid w:val="00210C23"/>
    <w:rsid w:val="00210E7A"/>
    <w:rsid w:val="00211265"/>
    <w:rsid w:val="002117F2"/>
    <w:rsid w:val="00211DAE"/>
    <w:rsid w:val="00212567"/>
    <w:rsid w:val="0021281B"/>
    <w:rsid w:val="00212BEE"/>
    <w:rsid w:val="00212D18"/>
    <w:rsid w:val="00213149"/>
    <w:rsid w:val="00213233"/>
    <w:rsid w:val="00213443"/>
    <w:rsid w:val="0021372F"/>
    <w:rsid w:val="00213A7A"/>
    <w:rsid w:val="002146CA"/>
    <w:rsid w:val="00214B0F"/>
    <w:rsid w:val="00214C97"/>
    <w:rsid w:val="002154E7"/>
    <w:rsid w:val="002164D1"/>
    <w:rsid w:val="00216586"/>
    <w:rsid w:val="00216624"/>
    <w:rsid w:val="00216640"/>
    <w:rsid w:val="002166DE"/>
    <w:rsid w:val="00216F52"/>
    <w:rsid w:val="00217D3C"/>
    <w:rsid w:val="00220018"/>
    <w:rsid w:val="002206C1"/>
    <w:rsid w:val="00221719"/>
    <w:rsid w:val="00221B70"/>
    <w:rsid w:val="00221EE1"/>
    <w:rsid w:val="00221F88"/>
    <w:rsid w:val="00222022"/>
    <w:rsid w:val="002220C1"/>
    <w:rsid w:val="0022348C"/>
    <w:rsid w:val="0022392F"/>
    <w:rsid w:val="00223AD3"/>
    <w:rsid w:val="002245B3"/>
    <w:rsid w:val="00225911"/>
    <w:rsid w:val="00225F18"/>
    <w:rsid w:val="00226D2C"/>
    <w:rsid w:val="002300ED"/>
    <w:rsid w:val="0023030F"/>
    <w:rsid w:val="00230527"/>
    <w:rsid w:val="0023071A"/>
    <w:rsid w:val="00230966"/>
    <w:rsid w:val="00230999"/>
    <w:rsid w:val="00230C20"/>
    <w:rsid w:val="00231184"/>
    <w:rsid w:val="002313F6"/>
    <w:rsid w:val="00231433"/>
    <w:rsid w:val="00232062"/>
    <w:rsid w:val="002320BB"/>
    <w:rsid w:val="002326C0"/>
    <w:rsid w:val="00233224"/>
    <w:rsid w:val="002342DB"/>
    <w:rsid w:val="00234586"/>
    <w:rsid w:val="00234EE2"/>
    <w:rsid w:val="00235007"/>
    <w:rsid w:val="002351FD"/>
    <w:rsid w:val="00236A7C"/>
    <w:rsid w:val="00236A9C"/>
    <w:rsid w:val="00236AB3"/>
    <w:rsid w:val="00237669"/>
    <w:rsid w:val="002379B7"/>
    <w:rsid w:val="00237AD4"/>
    <w:rsid w:val="00237D15"/>
    <w:rsid w:val="00237ED6"/>
    <w:rsid w:val="00240375"/>
    <w:rsid w:val="00240620"/>
    <w:rsid w:val="00240930"/>
    <w:rsid w:val="00240957"/>
    <w:rsid w:val="00240D74"/>
    <w:rsid w:val="0024112C"/>
    <w:rsid w:val="0024124C"/>
    <w:rsid w:val="00241402"/>
    <w:rsid w:val="00241811"/>
    <w:rsid w:val="00241A22"/>
    <w:rsid w:val="00241E2C"/>
    <w:rsid w:val="00242C1D"/>
    <w:rsid w:val="00242C42"/>
    <w:rsid w:val="002439E1"/>
    <w:rsid w:val="00243B85"/>
    <w:rsid w:val="00243BC0"/>
    <w:rsid w:val="002440AE"/>
    <w:rsid w:val="002446A6"/>
    <w:rsid w:val="00244C59"/>
    <w:rsid w:val="00244E7E"/>
    <w:rsid w:val="0024566B"/>
    <w:rsid w:val="002456EE"/>
    <w:rsid w:val="00245B66"/>
    <w:rsid w:val="00246058"/>
    <w:rsid w:val="0024647E"/>
    <w:rsid w:val="002464F3"/>
    <w:rsid w:val="002472AC"/>
    <w:rsid w:val="002475AB"/>
    <w:rsid w:val="00247A21"/>
    <w:rsid w:val="002501B8"/>
    <w:rsid w:val="00250382"/>
    <w:rsid w:val="002505D5"/>
    <w:rsid w:val="0025067F"/>
    <w:rsid w:val="00250799"/>
    <w:rsid w:val="00250C05"/>
    <w:rsid w:val="002517A6"/>
    <w:rsid w:val="002519F9"/>
    <w:rsid w:val="00251A5D"/>
    <w:rsid w:val="00251E82"/>
    <w:rsid w:val="00252B31"/>
    <w:rsid w:val="00252C6E"/>
    <w:rsid w:val="00253349"/>
    <w:rsid w:val="0025341A"/>
    <w:rsid w:val="0025350F"/>
    <w:rsid w:val="00253B9A"/>
    <w:rsid w:val="00253D8E"/>
    <w:rsid w:val="00253E6E"/>
    <w:rsid w:val="00254165"/>
    <w:rsid w:val="00254250"/>
    <w:rsid w:val="00254889"/>
    <w:rsid w:val="00254DC4"/>
    <w:rsid w:val="00255FEA"/>
    <w:rsid w:val="00257557"/>
    <w:rsid w:val="0025772D"/>
    <w:rsid w:val="00257913"/>
    <w:rsid w:val="00257DA0"/>
    <w:rsid w:val="002615FE"/>
    <w:rsid w:val="0026190F"/>
    <w:rsid w:val="00261AE6"/>
    <w:rsid w:val="002620BE"/>
    <w:rsid w:val="00262CF6"/>
    <w:rsid w:val="0026305E"/>
    <w:rsid w:val="00263283"/>
    <w:rsid w:val="00263399"/>
    <w:rsid w:val="002636F6"/>
    <w:rsid w:val="00263F80"/>
    <w:rsid w:val="00264467"/>
    <w:rsid w:val="00264704"/>
    <w:rsid w:val="00264C75"/>
    <w:rsid w:val="00264F8A"/>
    <w:rsid w:val="0026601A"/>
    <w:rsid w:val="00266243"/>
    <w:rsid w:val="002667DC"/>
    <w:rsid w:val="002670B0"/>
    <w:rsid w:val="00267A08"/>
    <w:rsid w:val="00270044"/>
    <w:rsid w:val="00270D71"/>
    <w:rsid w:val="002711F2"/>
    <w:rsid w:val="00271875"/>
    <w:rsid w:val="00271B7A"/>
    <w:rsid w:val="00271DE5"/>
    <w:rsid w:val="00271FFC"/>
    <w:rsid w:val="00272507"/>
    <w:rsid w:val="00272D6A"/>
    <w:rsid w:val="00272E7F"/>
    <w:rsid w:val="0027312C"/>
    <w:rsid w:val="00273314"/>
    <w:rsid w:val="00273637"/>
    <w:rsid w:val="002739A0"/>
    <w:rsid w:val="002741E2"/>
    <w:rsid w:val="002745C7"/>
    <w:rsid w:val="00274787"/>
    <w:rsid w:val="0027529A"/>
    <w:rsid w:val="00275867"/>
    <w:rsid w:val="00275A91"/>
    <w:rsid w:val="00275E3F"/>
    <w:rsid w:val="00276079"/>
    <w:rsid w:val="00276598"/>
    <w:rsid w:val="00277329"/>
    <w:rsid w:val="00280A8B"/>
    <w:rsid w:val="002818B5"/>
    <w:rsid w:val="002819AB"/>
    <w:rsid w:val="002824DA"/>
    <w:rsid w:val="0028255D"/>
    <w:rsid w:val="00282D64"/>
    <w:rsid w:val="00283313"/>
    <w:rsid w:val="002839DC"/>
    <w:rsid w:val="00284337"/>
    <w:rsid w:val="002845B9"/>
    <w:rsid w:val="00284ACF"/>
    <w:rsid w:val="0028532B"/>
    <w:rsid w:val="0028547E"/>
    <w:rsid w:val="00285C5B"/>
    <w:rsid w:val="00285C67"/>
    <w:rsid w:val="00285D1B"/>
    <w:rsid w:val="00285F4F"/>
    <w:rsid w:val="0028626D"/>
    <w:rsid w:val="00286CFF"/>
    <w:rsid w:val="0028722E"/>
    <w:rsid w:val="00287FBF"/>
    <w:rsid w:val="0029031A"/>
    <w:rsid w:val="0029163B"/>
    <w:rsid w:val="002924C8"/>
    <w:rsid w:val="00292814"/>
    <w:rsid w:val="0029298F"/>
    <w:rsid w:val="00293014"/>
    <w:rsid w:val="00293E43"/>
    <w:rsid w:val="00294D2B"/>
    <w:rsid w:val="00294D9A"/>
    <w:rsid w:val="0029552B"/>
    <w:rsid w:val="00295A60"/>
    <w:rsid w:val="00295E66"/>
    <w:rsid w:val="00296424"/>
    <w:rsid w:val="00296446"/>
    <w:rsid w:val="00296783"/>
    <w:rsid w:val="00296AB2"/>
    <w:rsid w:val="00296CAF"/>
    <w:rsid w:val="00296D64"/>
    <w:rsid w:val="002974C0"/>
    <w:rsid w:val="00297F18"/>
    <w:rsid w:val="002A03D6"/>
    <w:rsid w:val="002A0665"/>
    <w:rsid w:val="002A081D"/>
    <w:rsid w:val="002A0823"/>
    <w:rsid w:val="002A1030"/>
    <w:rsid w:val="002A180C"/>
    <w:rsid w:val="002A19AA"/>
    <w:rsid w:val="002A27BF"/>
    <w:rsid w:val="002A361A"/>
    <w:rsid w:val="002A4232"/>
    <w:rsid w:val="002A461A"/>
    <w:rsid w:val="002A4849"/>
    <w:rsid w:val="002A56CD"/>
    <w:rsid w:val="002A5D9D"/>
    <w:rsid w:val="002A5FE9"/>
    <w:rsid w:val="002A6556"/>
    <w:rsid w:val="002A6831"/>
    <w:rsid w:val="002A6DFF"/>
    <w:rsid w:val="002A6E86"/>
    <w:rsid w:val="002A7261"/>
    <w:rsid w:val="002A74CE"/>
    <w:rsid w:val="002A785F"/>
    <w:rsid w:val="002B0DD7"/>
    <w:rsid w:val="002B176B"/>
    <w:rsid w:val="002B2C59"/>
    <w:rsid w:val="002B2C79"/>
    <w:rsid w:val="002B2F68"/>
    <w:rsid w:val="002B4368"/>
    <w:rsid w:val="002B4D6A"/>
    <w:rsid w:val="002B56A2"/>
    <w:rsid w:val="002B7527"/>
    <w:rsid w:val="002C001F"/>
    <w:rsid w:val="002C0991"/>
    <w:rsid w:val="002C0AC3"/>
    <w:rsid w:val="002C0DE1"/>
    <w:rsid w:val="002C0E6B"/>
    <w:rsid w:val="002C11E0"/>
    <w:rsid w:val="002C1462"/>
    <w:rsid w:val="002C157E"/>
    <w:rsid w:val="002C15C4"/>
    <w:rsid w:val="002C18C4"/>
    <w:rsid w:val="002C2D97"/>
    <w:rsid w:val="002C2E17"/>
    <w:rsid w:val="002C2E70"/>
    <w:rsid w:val="002C3E35"/>
    <w:rsid w:val="002C3EF1"/>
    <w:rsid w:val="002C404F"/>
    <w:rsid w:val="002C40B3"/>
    <w:rsid w:val="002C420B"/>
    <w:rsid w:val="002C48A3"/>
    <w:rsid w:val="002C5BC8"/>
    <w:rsid w:val="002C5F1B"/>
    <w:rsid w:val="002C60E5"/>
    <w:rsid w:val="002C6583"/>
    <w:rsid w:val="002C6DD0"/>
    <w:rsid w:val="002C7635"/>
    <w:rsid w:val="002C7DF3"/>
    <w:rsid w:val="002D1744"/>
    <w:rsid w:val="002D1A23"/>
    <w:rsid w:val="002D2453"/>
    <w:rsid w:val="002D27A4"/>
    <w:rsid w:val="002D2E49"/>
    <w:rsid w:val="002D3983"/>
    <w:rsid w:val="002D42C8"/>
    <w:rsid w:val="002D446F"/>
    <w:rsid w:val="002D44B9"/>
    <w:rsid w:val="002D4CBE"/>
    <w:rsid w:val="002D4E60"/>
    <w:rsid w:val="002D53A8"/>
    <w:rsid w:val="002D5705"/>
    <w:rsid w:val="002D5FF7"/>
    <w:rsid w:val="002D6233"/>
    <w:rsid w:val="002D6425"/>
    <w:rsid w:val="002D6C2F"/>
    <w:rsid w:val="002D74E6"/>
    <w:rsid w:val="002D757B"/>
    <w:rsid w:val="002D7E6A"/>
    <w:rsid w:val="002E0056"/>
    <w:rsid w:val="002E00AB"/>
    <w:rsid w:val="002E067F"/>
    <w:rsid w:val="002E0D36"/>
    <w:rsid w:val="002E138C"/>
    <w:rsid w:val="002E1DE9"/>
    <w:rsid w:val="002E24F1"/>
    <w:rsid w:val="002E26F6"/>
    <w:rsid w:val="002E2BBD"/>
    <w:rsid w:val="002E3125"/>
    <w:rsid w:val="002E333A"/>
    <w:rsid w:val="002E335A"/>
    <w:rsid w:val="002E380A"/>
    <w:rsid w:val="002E3934"/>
    <w:rsid w:val="002E3D0D"/>
    <w:rsid w:val="002E3D18"/>
    <w:rsid w:val="002E3E70"/>
    <w:rsid w:val="002E3F86"/>
    <w:rsid w:val="002E4149"/>
    <w:rsid w:val="002E469C"/>
    <w:rsid w:val="002E6686"/>
    <w:rsid w:val="002E6C3D"/>
    <w:rsid w:val="002E7353"/>
    <w:rsid w:val="002E77A1"/>
    <w:rsid w:val="002E7845"/>
    <w:rsid w:val="002E78D0"/>
    <w:rsid w:val="002E7D4E"/>
    <w:rsid w:val="002F00AC"/>
    <w:rsid w:val="002F07B3"/>
    <w:rsid w:val="002F07D1"/>
    <w:rsid w:val="002F0946"/>
    <w:rsid w:val="002F09F7"/>
    <w:rsid w:val="002F0EC6"/>
    <w:rsid w:val="002F1622"/>
    <w:rsid w:val="002F2153"/>
    <w:rsid w:val="002F2412"/>
    <w:rsid w:val="002F25D6"/>
    <w:rsid w:val="002F2679"/>
    <w:rsid w:val="002F269A"/>
    <w:rsid w:val="002F2C06"/>
    <w:rsid w:val="002F2C34"/>
    <w:rsid w:val="002F342F"/>
    <w:rsid w:val="002F36A5"/>
    <w:rsid w:val="002F3AE6"/>
    <w:rsid w:val="002F4322"/>
    <w:rsid w:val="002F49F6"/>
    <w:rsid w:val="002F4CD1"/>
    <w:rsid w:val="002F523F"/>
    <w:rsid w:val="002F5782"/>
    <w:rsid w:val="002F5FFD"/>
    <w:rsid w:val="002F6221"/>
    <w:rsid w:val="002F62CB"/>
    <w:rsid w:val="002F63C3"/>
    <w:rsid w:val="002F6C45"/>
    <w:rsid w:val="002F72AB"/>
    <w:rsid w:val="002F74A3"/>
    <w:rsid w:val="002F7660"/>
    <w:rsid w:val="002F7EA9"/>
    <w:rsid w:val="00300008"/>
    <w:rsid w:val="0030014C"/>
    <w:rsid w:val="003010AE"/>
    <w:rsid w:val="00301231"/>
    <w:rsid w:val="0030154F"/>
    <w:rsid w:val="00301B34"/>
    <w:rsid w:val="00302112"/>
    <w:rsid w:val="003031F7"/>
    <w:rsid w:val="0030376D"/>
    <w:rsid w:val="00303A52"/>
    <w:rsid w:val="00303C0B"/>
    <w:rsid w:val="00303F36"/>
    <w:rsid w:val="00304AC9"/>
    <w:rsid w:val="0030605A"/>
    <w:rsid w:val="003060C8"/>
    <w:rsid w:val="00306509"/>
    <w:rsid w:val="003070B5"/>
    <w:rsid w:val="0031047D"/>
    <w:rsid w:val="00310766"/>
    <w:rsid w:val="00310B7C"/>
    <w:rsid w:val="00310F28"/>
    <w:rsid w:val="003118ED"/>
    <w:rsid w:val="0031249E"/>
    <w:rsid w:val="00312E03"/>
    <w:rsid w:val="00313379"/>
    <w:rsid w:val="00313AEB"/>
    <w:rsid w:val="00313D1C"/>
    <w:rsid w:val="00314379"/>
    <w:rsid w:val="00314B05"/>
    <w:rsid w:val="003151D6"/>
    <w:rsid w:val="0031545B"/>
    <w:rsid w:val="003156A5"/>
    <w:rsid w:val="0031595A"/>
    <w:rsid w:val="00316047"/>
    <w:rsid w:val="003165F6"/>
    <w:rsid w:val="00316807"/>
    <w:rsid w:val="00316908"/>
    <w:rsid w:val="00316B24"/>
    <w:rsid w:val="00316F55"/>
    <w:rsid w:val="0031732B"/>
    <w:rsid w:val="003176CC"/>
    <w:rsid w:val="00317FE8"/>
    <w:rsid w:val="00320211"/>
    <w:rsid w:val="0032082C"/>
    <w:rsid w:val="00320A26"/>
    <w:rsid w:val="00320AE2"/>
    <w:rsid w:val="00321A61"/>
    <w:rsid w:val="00321CBA"/>
    <w:rsid w:val="00321EFA"/>
    <w:rsid w:val="00322054"/>
    <w:rsid w:val="00323C6B"/>
    <w:rsid w:val="00323E58"/>
    <w:rsid w:val="00324BC8"/>
    <w:rsid w:val="00324D38"/>
    <w:rsid w:val="003252F3"/>
    <w:rsid w:val="00325434"/>
    <w:rsid w:val="00325732"/>
    <w:rsid w:val="00325BD1"/>
    <w:rsid w:val="00325EBD"/>
    <w:rsid w:val="0032758D"/>
    <w:rsid w:val="003278C1"/>
    <w:rsid w:val="00327A8D"/>
    <w:rsid w:val="00327BEF"/>
    <w:rsid w:val="003303A2"/>
    <w:rsid w:val="00330947"/>
    <w:rsid w:val="00330E3E"/>
    <w:rsid w:val="00331002"/>
    <w:rsid w:val="003315D7"/>
    <w:rsid w:val="0033166F"/>
    <w:rsid w:val="00331B2A"/>
    <w:rsid w:val="00332108"/>
    <w:rsid w:val="003329FA"/>
    <w:rsid w:val="003332C5"/>
    <w:rsid w:val="003338B4"/>
    <w:rsid w:val="003341D7"/>
    <w:rsid w:val="0033485F"/>
    <w:rsid w:val="003348E6"/>
    <w:rsid w:val="0033534E"/>
    <w:rsid w:val="003355CA"/>
    <w:rsid w:val="00335601"/>
    <w:rsid w:val="00335872"/>
    <w:rsid w:val="0033675C"/>
    <w:rsid w:val="00336FA6"/>
    <w:rsid w:val="003370E9"/>
    <w:rsid w:val="00337897"/>
    <w:rsid w:val="003378A2"/>
    <w:rsid w:val="00337FD3"/>
    <w:rsid w:val="00340857"/>
    <w:rsid w:val="003409D3"/>
    <w:rsid w:val="00341279"/>
    <w:rsid w:val="00341548"/>
    <w:rsid w:val="00341720"/>
    <w:rsid w:val="0034172A"/>
    <w:rsid w:val="003425F7"/>
    <w:rsid w:val="00342822"/>
    <w:rsid w:val="0034319F"/>
    <w:rsid w:val="00344064"/>
    <w:rsid w:val="00344E53"/>
    <w:rsid w:val="00344EA0"/>
    <w:rsid w:val="003450B9"/>
    <w:rsid w:val="003453E4"/>
    <w:rsid w:val="003455AE"/>
    <w:rsid w:val="003457B7"/>
    <w:rsid w:val="003459ED"/>
    <w:rsid w:val="00347273"/>
    <w:rsid w:val="00347963"/>
    <w:rsid w:val="00347D82"/>
    <w:rsid w:val="003509EE"/>
    <w:rsid w:val="00351032"/>
    <w:rsid w:val="00351D38"/>
    <w:rsid w:val="00351FBB"/>
    <w:rsid w:val="0035240E"/>
    <w:rsid w:val="003528FF"/>
    <w:rsid w:val="00352AA1"/>
    <w:rsid w:val="0035330A"/>
    <w:rsid w:val="00353D45"/>
    <w:rsid w:val="00353DDA"/>
    <w:rsid w:val="00354173"/>
    <w:rsid w:val="00354660"/>
    <w:rsid w:val="003547A0"/>
    <w:rsid w:val="00354DC3"/>
    <w:rsid w:val="00355412"/>
    <w:rsid w:val="00355C07"/>
    <w:rsid w:val="00355D28"/>
    <w:rsid w:val="003565BA"/>
    <w:rsid w:val="00356F43"/>
    <w:rsid w:val="00357F98"/>
    <w:rsid w:val="003602AB"/>
    <w:rsid w:val="00361807"/>
    <w:rsid w:val="00361B48"/>
    <w:rsid w:val="003623A2"/>
    <w:rsid w:val="00362613"/>
    <w:rsid w:val="00362C4D"/>
    <w:rsid w:val="00363E60"/>
    <w:rsid w:val="00363FC2"/>
    <w:rsid w:val="00364751"/>
    <w:rsid w:val="0036489C"/>
    <w:rsid w:val="00364EF2"/>
    <w:rsid w:val="00365B28"/>
    <w:rsid w:val="00366381"/>
    <w:rsid w:val="00366417"/>
    <w:rsid w:val="00366484"/>
    <w:rsid w:val="00366749"/>
    <w:rsid w:val="003673AA"/>
    <w:rsid w:val="00367790"/>
    <w:rsid w:val="003677E2"/>
    <w:rsid w:val="00370242"/>
    <w:rsid w:val="00370305"/>
    <w:rsid w:val="0037136E"/>
    <w:rsid w:val="0037157B"/>
    <w:rsid w:val="003719F8"/>
    <w:rsid w:val="00371C8A"/>
    <w:rsid w:val="00371CA1"/>
    <w:rsid w:val="00371DF5"/>
    <w:rsid w:val="0037247A"/>
    <w:rsid w:val="0037278E"/>
    <w:rsid w:val="00372AF7"/>
    <w:rsid w:val="00372E00"/>
    <w:rsid w:val="003732DD"/>
    <w:rsid w:val="0037372B"/>
    <w:rsid w:val="00374182"/>
    <w:rsid w:val="00374C64"/>
    <w:rsid w:val="00374DFB"/>
    <w:rsid w:val="00375015"/>
    <w:rsid w:val="0037584D"/>
    <w:rsid w:val="00375A93"/>
    <w:rsid w:val="00376001"/>
    <w:rsid w:val="00376288"/>
    <w:rsid w:val="0037629A"/>
    <w:rsid w:val="00376D86"/>
    <w:rsid w:val="0037720D"/>
    <w:rsid w:val="003772FD"/>
    <w:rsid w:val="00377392"/>
    <w:rsid w:val="0037767D"/>
    <w:rsid w:val="003777F9"/>
    <w:rsid w:val="003804DF"/>
    <w:rsid w:val="00380C2A"/>
    <w:rsid w:val="00381AD5"/>
    <w:rsid w:val="00381D88"/>
    <w:rsid w:val="00381E80"/>
    <w:rsid w:val="003828CB"/>
    <w:rsid w:val="003829A5"/>
    <w:rsid w:val="00383039"/>
    <w:rsid w:val="0038322D"/>
    <w:rsid w:val="0038362C"/>
    <w:rsid w:val="00383E0A"/>
    <w:rsid w:val="0038406F"/>
    <w:rsid w:val="003843E1"/>
    <w:rsid w:val="003845BB"/>
    <w:rsid w:val="003857DA"/>
    <w:rsid w:val="00385A03"/>
    <w:rsid w:val="00385C98"/>
    <w:rsid w:val="00385FC6"/>
    <w:rsid w:val="0038661D"/>
    <w:rsid w:val="00386C12"/>
    <w:rsid w:val="00387668"/>
    <w:rsid w:val="00390103"/>
    <w:rsid w:val="00390F09"/>
    <w:rsid w:val="003915C6"/>
    <w:rsid w:val="003918AD"/>
    <w:rsid w:val="00392669"/>
    <w:rsid w:val="00392843"/>
    <w:rsid w:val="00392ADF"/>
    <w:rsid w:val="003935F0"/>
    <w:rsid w:val="00393740"/>
    <w:rsid w:val="00393835"/>
    <w:rsid w:val="003947AE"/>
    <w:rsid w:val="00395972"/>
    <w:rsid w:val="00397396"/>
    <w:rsid w:val="00397DB7"/>
    <w:rsid w:val="003A004C"/>
    <w:rsid w:val="003A00FB"/>
    <w:rsid w:val="003A0176"/>
    <w:rsid w:val="003A02F9"/>
    <w:rsid w:val="003A03AC"/>
    <w:rsid w:val="003A09B9"/>
    <w:rsid w:val="003A0E1F"/>
    <w:rsid w:val="003A1EFF"/>
    <w:rsid w:val="003A2090"/>
    <w:rsid w:val="003A256A"/>
    <w:rsid w:val="003A263B"/>
    <w:rsid w:val="003A2D92"/>
    <w:rsid w:val="003A2E33"/>
    <w:rsid w:val="003A2ED7"/>
    <w:rsid w:val="003A3F5A"/>
    <w:rsid w:val="003A40DE"/>
    <w:rsid w:val="003A42DC"/>
    <w:rsid w:val="003A44AF"/>
    <w:rsid w:val="003A466A"/>
    <w:rsid w:val="003A46DD"/>
    <w:rsid w:val="003A4CC4"/>
    <w:rsid w:val="003A4F6D"/>
    <w:rsid w:val="003A52A5"/>
    <w:rsid w:val="003A58CA"/>
    <w:rsid w:val="003A5A6D"/>
    <w:rsid w:val="003A5DD2"/>
    <w:rsid w:val="003A60A9"/>
    <w:rsid w:val="003A61CE"/>
    <w:rsid w:val="003A6B92"/>
    <w:rsid w:val="003A6ED0"/>
    <w:rsid w:val="003A745B"/>
    <w:rsid w:val="003A7C20"/>
    <w:rsid w:val="003B25FA"/>
    <w:rsid w:val="003B3840"/>
    <w:rsid w:val="003B3B18"/>
    <w:rsid w:val="003B41AE"/>
    <w:rsid w:val="003B47BD"/>
    <w:rsid w:val="003B4B94"/>
    <w:rsid w:val="003B4F4C"/>
    <w:rsid w:val="003B5123"/>
    <w:rsid w:val="003B58FE"/>
    <w:rsid w:val="003B69F8"/>
    <w:rsid w:val="003B6BD4"/>
    <w:rsid w:val="003B6E5D"/>
    <w:rsid w:val="003B7415"/>
    <w:rsid w:val="003B7420"/>
    <w:rsid w:val="003B7834"/>
    <w:rsid w:val="003B7A81"/>
    <w:rsid w:val="003B7E4E"/>
    <w:rsid w:val="003C01D9"/>
    <w:rsid w:val="003C0385"/>
    <w:rsid w:val="003C0BC5"/>
    <w:rsid w:val="003C0C83"/>
    <w:rsid w:val="003C0F67"/>
    <w:rsid w:val="003C15F5"/>
    <w:rsid w:val="003C1961"/>
    <w:rsid w:val="003C278D"/>
    <w:rsid w:val="003C2A34"/>
    <w:rsid w:val="003C2E3B"/>
    <w:rsid w:val="003C2FE8"/>
    <w:rsid w:val="003C3F8F"/>
    <w:rsid w:val="003C417E"/>
    <w:rsid w:val="003C427D"/>
    <w:rsid w:val="003C4352"/>
    <w:rsid w:val="003C44D7"/>
    <w:rsid w:val="003C48FB"/>
    <w:rsid w:val="003C4AA2"/>
    <w:rsid w:val="003C509E"/>
    <w:rsid w:val="003C5A8D"/>
    <w:rsid w:val="003C5CA2"/>
    <w:rsid w:val="003C5D4E"/>
    <w:rsid w:val="003C5FB2"/>
    <w:rsid w:val="003C5FBC"/>
    <w:rsid w:val="003C6CCF"/>
    <w:rsid w:val="003C7949"/>
    <w:rsid w:val="003C7B06"/>
    <w:rsid w:val="003D0E24"/>
    <w:rsid w:val="003D1C37"/>
    <w:rsid w:val="003D1DC5"/>
    <w:rsid w:val="003D285D"/>
    <w:rsid w:val="003D29E5"/>
    <w:rsid w:val="003D3355"/>
    <w:rsid w:val="003D39DF"/>
    <w:rsid w:val="003D3B0A"/>
    <w:rsid w:val="003D3C63"/>
    <w:rsid w:val="003D3D9D"/>
    <w:rsid w:val="003D5059"/>
    <w:rsid w:val="003D55EF"/>
    <w:rsid w:val="003D5714"/>
    <w:rsid w:val="003D5CA9"/>
    <w:rsid w:val="003D6247"/>
    <w:rsid w:val="003D64B7"/>
    <w:rsid w:val="003D6B8B"/>
    <w:rsid w:val="003D71CC"/>
    <w:rsid w:val="003D74C4"/>
    <w:rsid w:val="003D7C0A"/>
    <w:rsid w:val="003E0DED"/>
    <w:rsid w:val="003E14C0"/>
    <w:rsid w:val="003E16B3"/>
    <w:rsid w:val="003E1D32"/>
    <w:rsid w:val="003E1F48"/>
    <w:rsid w:val="003E2007"/>
    <w:rsid w:val="003E2372"/>
    <w:rsid w:val="003E27C8"/>
    <w:rsid w:val="003E310F"/>
    <w:rsid w:val="003E4020"/>
    <w:rsid w:val="003E40DB"/>
    <w:rsid w:val="003E44B2"/>
    <w:rsid w:val="003E4B82"/>
    <w:rsid w:val="003E4F58"/>
    <w:rsid w:val="003E52C5"/>
    <w:rsid w:val="003E563B"/>
    <w:rsid w:val="003E577B"/>
    <w:rsid w:val="003E6928"/>
    <w:rsid w:val="003E7536"/>
    <w:rsid w:val="003E794C"/>
    <w:rsid w:val="003E7C3C"/>
    <w:rsid w:val="003F02FF"/>
    <w:rsid w:val="003F05BF"/>
    <w:rsid w:val="003F0856"/>
    <w:rsid w:val="003F08CE"/>
    <w:rsid w:val="003F13F0"/>
    <w:rsid w:val="003F1D8E"/>
    <w:rsid w:val="003F21D7"/>
    <w:rsid w:val="003F2289"/>
    <w:rsid w:val="003F292B"/>
    <w:rsid w:val="003F2E0D"/>
    <w:rsid w:val="003F30A6"/>
    <w:rsid w:val="003F316F"/>
    <w:rsid w:val="003F341D"/>
    <w:rsid w:val="003F3B0A"/>
    <w:rsid w:val="003F4984"/>
    <w:rsid w:val="003F58DB"/>
    <w:rsid w:val="003F59CD"/>
    <w:rsid w:val="003F5B96"/>
    <w:rsid w:val="003F6125"/>
    <w:rsid w:val="003F6CD2"/>
    <w:rsid w:val="003F6F92"/>
    <w:rsid w:val="003F75D9"/>
    <w:rsid w:val="003F77A4"/>
    <w:rsid w:val="003F7B38"/>
    <w:rsid w:val="003F7CEC"/>
    <w:rsid w:val="003F7EFC"/>
    <w:rsid w:val="00400149"/>
    <w:rsid w:val="00400605"/>
    <w:rsid w:val="00400876"/>
    <w:rsid w:val="00401696"/>
    <w:rsid w:val="00401B31"/>
    <w:rsid w:val="004022CC"/>
    <w:rsid w:val="0040236A"/>
    <w:rsid w:val="00402513"/>
    <w:rsid w:val="00402C37"/>
    <w:rsid w:val="00402D98"/>
    <w:rsid w:val="00402E2B"/>
    <w:rsid w:val="004032C3"/>
    <w:rsid w:val="0040341C"/>
    <w:rsid w:val="00403593"/>
    <w:rsid w:val="004035F1"/>
    <w:rsid w:val="0040414E"/>
    <w:rsid w:val="00404197"/>
    <w:rsid w:val="0040419B"/>
    <w:rsid w:val="004043C6"/>
    <w:rsid w:val="004043F4"/>
    <w:rsid w:val="004047DC"/>
    <w:rsid w:val="00404999"/>
    <w:rsid w:val="00404B03"/>
    <w:rsid w:val="004051A4"/>
    <w:rsid w:val="00405853"/>
    <w:rsid w:val="00406000"/>
    <w:rsid w:val="004062D8"/>
    <w:rsid w:val="004068FA"/>
    <w:rsid w:val="00407A92"/>
    <w:rsid w:val="0041067A"/>
    <w:rsid w:val="00410CC4"/>
    <w:rsid w:val="00411C90"/>
    <w:rsid w:val="00412458"/>
    <w:rsid w:val="0041258B"/>
    <w:rsid w:val="00412877"/>
    <w:rsid w:val="00412B9E"/>
    <w:rsid w:val="004133EF"/>
    <w:rsid w:val="0041391C"/>
    <w:rsid w:val="00414080"/>
    <w:rsid w:val="004148CD"/>
    <w:rsid w:val="004148E0"/>
    <w:rsid w:val="00415EB5"/>
    <w:rsid w:val="004161AD"/>
    <w:rsid w:val="004166CE"/>
    <w:rsid w:val="00416965"/>
    <w:rsid w:val="00416D12"/>
    <w:rsid w:val="00417512"/>
    <w:rsid w:val="004177CA"/>
    <w:rsid w:val="004210DB"/>
    <w:rsid w:val="00421A04"/>
    <w:rsid w:val="00421B6F"/>
    <w:rsid w:val="00421FFA"/>
    <w:rsid w:val="00422564"/>
    <w:rsid w:val="00422C07"/>
    <w:rsid w:val="00423521"/>
    <w:rsid w:val="00424572"/>
    <w:rsid w:val="00424BFB"/>
    <w:rsid w:val="00424C00"/>
    <w:rsid w:val="00424D1C"/>
    <w:rsid w:val="00425445"/>
    <w:rsid w:val="004258D5"/>
    <w:rsid w:val="00425B29"/>
    <w:rsid w:val="00425FB2"/>
    <w:rsid w:val="004267F5"/>
    <w:rsid w:val="00426D49"/>
    <w:rsid w:val="00426D72"/>
    <w:rsid w:val="00427403"/>
    <w:rsid w:val="004276E5"/>
    <w:rsid w:val="00427BC4"/>
    <w:rsid w:val="00427CAC"/>
    <w:rsid w:val="00430504"/>
    <w:rsid w:val="004308DE"/>
    <w:rsid w:val="00430C8D"/>
    <w:rsid w:val="00431722"/>
    <w:rsid w:val="00432548"/>
    <w:rsid w:val="00432A97"/>
    <w:rsid w:val="00432B1D"/>
    <w:rsid w:val="00432CF3"/>
    <w:rsid w:val="00433A2A"/>
    <w:rsid w:val="00433BDD"/>
    <w:rsid w:val="00433EAB"/>
    <w:rsid w:val="00434243"/>
    <w:rsid w:val="00436506"/>
    <w:rsid w:val="00436D59"/>
    <w:rsid w:val="0043774E"/>
    <w:rsid w:val="00437C65"/>
    <w:rsid w:val="00437D56"/>
    <w:rsid w:val="00437E84"/>
    <w:rsid w:val="004409B1"/>
    <w:rsid w:val="004415DE"/>
    <w:rsid w:val="004419C8"/>
    <w:rsid w:val="00441F8F"/>
    <w:rsid w:val="00442A5E"/>
    <w:rsid w:val="00442EC6"/>
    <w:rsid w:val="00443A9A"/>
    <w:rsid w:val="004440D9"/>
    <w:rsid w:val="00444417"/>
    <w:rsid w:val="004444A1"/>
    <w:rsid w:val="004445BE"/>
    <w:rsid w:val="00444F92"/>
    <w:rsid w:val="00446341"/>
    <w:rsid w:val="00446707"/>
    <w:rsid w:val="00446832"/>
    <w:rsid w:val="00446B82"/>
    <w:rsid w:val="00446F71"/>
    <w:rsid w:val="00447105"/>
    <w:rsid w:val="004471EA"/>
    <w:rsid w:val="004472A0"/>
    <w:rsid w:val="0044798F"/>
    <w:rsid w:val="00447C0F"/>
    <w:rsid w:val="00447CBE"/>
    <w:rsid w:val="00447D27"/>
    <w:rsid w:val="0045005B"/>
    <w:rsid w:val="004504DB"/>
    <w:rsid w:val="00450653"/>
    <w:rsid w:val="00450A31"/>
    <w:rsid w:val="00451028"/>
    <w:rsid w:val="00451855"/>
    <w:rsid w:val="00452706"/>
    <w:rsid w:val="00452770"/>
    <w:rsid w:val="0045282C"/>
    <w:rsid w:val="004536AD"/>
    <w:rsid w:val="00453D43"/>
    <w:rsid w:val="00453FC3"/>
    <w:rsid w:val="00454411"/>
    <w:rsid w:val="00454A94"/>
    <w:rsid w:val="00454EDC"/>
    <w:rsid w:val="00455AC7"/>
    <w:rsid w:val="00455AF3"/>
    <w:rsid w:val="00455D44"/>
    <w:rsid w:val="00456470"/>
    <w:rsid w:val="0045649E"/>
    <w:rsid w:val="00456CF2"/>
    <w:rsid w:val="0045722B"/>
    <w:rsid w:val="0045728F"/>
    <w:rsid w:val="004579D2"/>
    <w:rsid w:val="004600EE"/>
    <w:rsid w:val="004614F2"/>
    <w:rsid w:val="0046182F"/>
    <w:rsid w:val="004620D7"/>
    <w:rsid w:val="00462D1F"/>
    <w:rsid w:val="004634E5"/>
    <w:rsid w:val="004639D2"/>
    <w:rsid w:val="004644F2"/>
    <w:rsid w:val="00464714"/>
    <w:rsid w:val="00464742"/>
    <w:rsid w:val="004649A4"/>
    <w:rsid w:val="00464DD8"/>
    <w:rsid w:val="00465C28"/>
    <w:rsid w:val="00465E25"/>
    <w:rsid w:val="00465F0B"/>
    <w:rsid w:val="00466313"/>
    <w:rsid w:val="00467643"/>
    <w:rsid w:val="00467FCA"/>
    <w:rsid w:val="00470B66"/>
    <w:rsid w:val="0047154A"/>
    <w:rsid w:val="00471850"/>
    <w:rsid w:val="00472331"/>
    <w:rsid w:val="00472530"/>
    <w:rsid w:val="00472717"/>
    <w:rsid w:val="00473480"/>
    <w:rsid w:val="0047410E"/>
    <w:rsid w:val="004742F9"/>
    <w:rsid w:val="00474D78"/>
    <w:rsid w:val="00475229"/>
    <w:rsid w:val="00475AF2"/>
    <w:rsid w:val="004764F2"/>
    <w:rsid w:val="00476666"/>
    <w:rsid w:val="004766AF"/>
    <w:rsid w:val="004766D9"/>
    <w:rsid w:val="00476EA1"/>
    <w:rsid w:val="004775B8"/>
    <w:rsid w:val="004801FB"/>
    <w:rsid w:val="00480B42"/>
    <w:rsid w:val="0048122C"/>
    <w:rsid w:val="00481F39"/>
    <w:rsid w:val="00481F4C"/>
    <w:rsid w:val="00482273"/>
    <w:rsid w:val="00482326"/>
    <w:rsid w:val="00482467"/>
    <w:rsid w:val="00483C40"/>
    <w:rsid w:val="0048454C"/>
    <w:rsid w:val="00484C62"/>
    <w:rsid w:val="00484E17"/>
    <w:rsid w:val="004853B2"/>
    <w:rsid w:val="00485BAB"/>
    <w:rsid w:val="00485BF3"/>
    <w:rsid w:val="00485C4A"/>
    <w:rsid w:val="00486033"/>
    <w:rsid w:val="00487A51"/>
    <w:rsid w:val="00487BE8"/>
    <w:rsid w:val="00487F0B"/>
    <w:rsid w:val="00490A90"/>
    <w:rsid w:val="00490E4E"/>
    <w:rsid w:val="00490F71"/>
    <w:rsid w:val="004915B1"/>
    <w:rsid w:val="00491661"/>
    <w:rsid w:val="004917CE"/>
    <w:rsid w:val="004919B2"/>
    <w:rsid w:val="00491D40"/>
    <w:rsid w:val="00491F2C"/>
    <w:rsid w:val="004927B8"/>
    <w:rsid w:val="00492C4A"/>
    <w:rsid w:val="00492CE2"/>
    <w:rsid w:val="00492F9D"/>
    <w:rsid w:val="00493A04"/>
    <w:rsid w:val="00493D18"/>
    <w:rsid w:val="0049453D"/>
    <w:rsid w:val="00495229"/>
    <w:rsid w:val="00495DBC"/>
    <w:rsid w:val="00495E6E"/>
    <w:rsid w:val="00495FA5"/>
    <w:rsid w:val="0049684E"/>
    <w:rsid w:val="00496FFE"/>
    <w:rsid w:val="004A05B9"/>
    <w:rsid w:val="004A0962"/>
    <w:rsid w:val="004A0CFF"/>
    <w:rsid w:val="004A1062"/>
    <w:rsid w:val="004A13D6"/>
    <w:rsid w:val="004A1768"/>
    <w:rsid w:val="004A20AD"/>
    <w:rsid w:val="004A2187"/>
    <w:rsid w:val="004A2BF8"/>
    <w:rsid w:val="004A2E89"/>
    <w:rsid w:val="004A3164"/>
    <w:rsid w:val="004A3FAC"/>
    <w:rsid w:val="004A4126"/>
    <w:rsid w:val="004A4129"/>
    <w:rsid w:val="004A455C"/>
    <w:rsid w:val="004A4F5F"/>
    <w:rsid w:val="004A4F80"/>
    <w:rsid w:val="004A516F"/>
    <w:rsid w:val="004A5E46"/>
    <w:rsid w:val="004A6643"/>
    <w:rsid w:val="004A6830"/>
    <w:rsid w:val="004A70F0"/>
    <w:rsid w:val="004A71F4"/>
    <w:rsid w:val="004A737F"/>
    <w:rsid w:val="004A73AE"/>
    <w:rsid w:val="004B03D6"/>
    <w:rsid w:val="004B05A9"/>
    <w:rsid w:val="004B0695"/>
    <w:rsid w:val="004B0779"/>
    <w:rsid w:val="004B09B8"/>
    <w:rsid w:val="004B0AF8"/>
    <w:rsid w:val="004B1012"/>
    <w:rsid w:val="004B1122"/>
    <w:rsid w:val="004B1C21"/>
    <w:rsid w:val="004B25BC"/>
    <w:rsid w:val="004B2DEB"/>
    <w:rsid w:val="004B2F19"/>
    <w:rsid w:val="004B315C"/>
    <w:rsid w:val="004B3185"/>
    <w:rsid w:val="004B3320"/>
    <w:rsid w:val="004B3407"/>
    <w:rsid w:val="004B3868"/>
    <w:rsid w:val="004B3A79"/>
    <w:rsid w:val="004B4701"/>
    <w:rsid w:val="004B5A0F"/>
    <w:rsid w:val="004B61BE"/>
    <w:rsid w:val="004B73AB"/>
    <w:rsid w:val="004B7812"/>
    <w:rsid w:val="004B7E96"/>
    <w:rsid w:val="004C059E"/>
    <w:rsid w:val="004C07F5"/>
    <w:rsid w:val="004C0BDC"/>
    <w:rsid w:val="004C0DA9"/>
    <w:rsid w:val="004C1600"/>
    <w:rsid w:val="004C19CC"/>
    <w:rsid w:val="004C1B45"/>
    <w:rsid w:val="004C1FCE"/>
    <w:rsid w:val="004C27EB"/>
    <w:rsid w:val="004C286F"/>
    <w:rsid w:val="004C511F"/>
    <w:rsid w:val="004C55A6"/>
    <w:rsid w:val="004C55C7"/>
    <w:rsid w:val="004C5A6C"/>
    <w:rsid w:val="004C5C46"/>
    <w:rsid w:val="004C60A3"/>
    <w:rsid w:val="004C65A1"/>
    <w:rsid w:val="004C79DB"/>
    <w:rsid w:val="004C7C7D"/>
    <w:rsid w:val="004D03D0"/>
    <w:rsid w:val="004D0B79"/>
    <w:rsid w:val="004D0BB4"/>
    <w:rsid w:val="004D0C2B"/>
    <w:rsid w:val="004D2260"/>
    <w:rsid w:val="004D241B"/>
    <w:rsid w:val="004D25B6"/>
    <w:rsid w:val="004D2612"/>
    <w:rsid w:val="004D2AA6"/>
    <w:rsid w:val="004D3302"/>
    <w:rsid w:val="004D3F2D"/>
    <w:rsid w:val="004D44EA"/>
    <w:rsid w:val="004D4F75"/>
    <w:rsid w:val="004D52C6"/>
    <w:rsid w:val="004D609F"/>
    <w:rsid w:val="004D67C4"/>
    <w:rsid w:val="004D6982"/>
    <w:rsid w:val="004D6E24"/>
    <w:rsid w:val="004D7594"/>
    <w:rsid w:val="004D79B1"/>
    <w:rsid w:val="004D7BBD"/>
    <w:rsid w:val="004E065B"/>
    <w:rsid w:val="004E0D0C"/>
    <w:rsid w:val="004E2AC9"/>
    <w:rsid w:val="004E2DF3"/>
    <w:rsid w:val="004E4324"/>
    <w:rsid w:val="004E475E"/>
    <w:rsid w:val="004E4944"/>
    <w:rsid w:val="004E500D"/>
    <w:rsid w:val="004E5074"/>
    <w:rsid w:val="004E5136"/>
    <w:rsid w:val="004E53B5"/>
    <w:rsid w:val="004E5689"/>
    <w:rsid w:val="004E6C41"/>
    <w:rsid w:val="004E7335"/>
    <w:rsid w:val="004E73F3"/>
    <w:rsid w:val="004E7EBF"/>
    <w:rsid w:val="004F08FB"/>
    <w:rsid w:val="004F0978"/>
    <w:rsid w:val="004F12A6"/>
    <w:rsid w:val="004F1972"/>
    <w:rsid w:val="004F1BA7"/>
    <w:rsid w:val="004F21AF"/>
    <w:rsid w:val="004F2226"/>
    <w:rsid w:val="004F22D7"/>
    <w:rsid w:val="004F2CB9"/>
    <w:rsid w:val="004F2FC9"/>
    <w:rsid w:val="004F3163"/>
    <w:rsid w:val="004F327C"/>
    <w:rsid w:val="004F342B"/>
    <w:rsid w:val="004F39B8"/>
    <w:rsid w:val="004F3B01"/>
    <w:rsid w:val="004F49B7"/>
    <w:rsid w:val="004F49C3"/>
    <w:rsid w:val="004F580B"/>
    <w:rsid w:val="004F5C9C"/>
    <w:rsid w:val="004F67D2"/>
    <w:rsid w:val="004F767A"/>
    <w:rsid w:val="00500076"/>
    <w:rsid w:val="00500201"/>
    <w:rsid w:val="00500365"/>
    <w:rsid w:val="00501899"/>
    <w:rsid w:val="00501BE0"/>
    <w:rsid w:val="00501C14"/>
    <w:rsid w:val="00501CDF"/>
    <w:rsid w:val="005020F1"/>
    <w:rsid w:val="00502659"/>
    <w:rsid w:val="00503423"/>
    <w:rsid w:val="00504080"/>
    <w:rsid w:val="00504402"/>
    <w:rsid w:val="00504800"/>
    <w:rsid w:val="005054D2"/>
    <w:rsid w:val="00505A21"/>
    <w:rsid w:val="00505BC7"/>
    <w:rsid w:val="00505FE9"/>
    <w:rsid w:val="005063B3"/>
    <w:rsid w:val="00506811"/>
    <w:rsid w:val="00506CC8"/>
    <w:rsid w:val="00506D3E"/>
    <w:rsid w:val="005076E1"/>
    <w:rsid w:val="00510625"/>
    <w:rsid w:val="005119B2"/>
    <w:rsid w:val="00512411"/>
    <w:rsid w:val="00512450"/>
    <w:rsid w:val="00512532"/>
    <w:rsid w:val="00512C26"/>
    <w:rsid w:val="005137D2"/>
    <w:rsid w:val="005137F6"/>
    <w:rsid w:val="00513E3C"/>
    <w:rsid w:val="0051432E"/>
    <w:rsid w:val="00514408"/>
    <w:rsid w:val="005148DB"/>
    <w:rsid w:val="00515184"/>
    <w:rsid w:val="0051606F"/>
    <w:rsid w:val="005160EF"/>
    <w:rsid w:val="005166DD"/>
    <w:rsid w:val="00517092"/>
    <w:rsid w:val="0051726E"/>
    <w:rsid w:val="00517A2D"/>
    <w:rsid w:val="00520066"/>
    <w:rsid w:val="0052080B"/>
    <w:rsid w:val="00521171"/>
    <w:rsid w:val="00521DB7"/>
    <w:rsid w:val="00521F87"/>
    <w:rsid w:val="00522B44"/>
    <w:rsid w:val="00522C3E"/>
    <w:rsid w:val="00522D52"/>
    <w:rsid w:val="00522D69"/>
    <w:rsid w:val="005231A2"/>
    <w:rsid w:val="00523BE7"/>
    <w:rsid w:val="00526038"/>
    <w:rsid w:val="005260CD"/>
    <w:rsid w:val="00526A0B"/>
    <w:rsid w:val="005272DF"/>
    <w:rsid w:val="005278FA"/>
    <w:rsid w:val="00527E8F"/>
    <w:rsid w:val="00530129"/>
    <w:rsid w:val="0053116F"/>
    <w:rsid w:val="0053120F"/>
    <w:rsid w:val="005317F1"/>
    <w:rsid w:val="00531897"/>
    <w:rsid w:val="00532850"/>
    <w:rsid w:val="00532A3A"/>
    <w:rsid w:val="00532B9B"/>
    <w:rsid w:val="005338C0"/>
    <w:rsid w:val="00533A88"/>
    <w:rsid w:val="0053400E"/>
    <w:rsid w:val="005343F6"/>
    <w:rsid w:val="00535016"/>
    <w:rsid w:val="005354D7"/>
    <w:rsid w:val="005355B0"/>
    <w:rsid w:val="005357E2"/>
    <w:rsid w:val="005364C6"/>
    <w:rsid w:val="0053659C"/>
    <w:rsid w:val="005365D1"/>
    <w:rsid w:val="0053663A"/>
    <w:rsid w:val="00536A85"/>
    <w:rsid w:val="0053738F"/>
    <w:rsid w:val="00537459"/>
    <w:rsid w:val="00537606"/>
    <w:rsid w:val="00537F27"/>
    <w:rsid w:val="00540235"/>
    <w:rsid w:val="005405E4"/>
    <w:rsid w:val="00540F09"/>
    <w:rsid w:val="00541356"/>
    <w:rsid w:val="00542512"/>
    <w:rsid w:val="00542694"/>
    <w:rsid w:val="00542E3B"/>
    <w:rsid w:val="00542FE2"/>
    <w:rsid w:val="00543BB8"/>
    <w:rsid w:val="00543D00"/>
    <w:rsid w:val="0054418B"/>
    <w:rsid w:val="00544268"/>
    <w:rsid w:val="00544802"/>
    <w:rsid w:val="00544A3A"/>
    <w:rsid w:val="00544EE5"/>
    <w:rsid w:val="00545A24"/>
    <w:rsid w:val="00545E7A"/>
    <w:rsid w:val="005469B4"/>
    <w:rsid w:val="00547B40"/>
    <w:rsid w:val="00547C8C"/>
    <w:rsid w:val="0055007D"/>
    <w:rsid w:val="0055034F"/>
    <w:rsid w:val="00550F1D"/>
    <w:rsid w:val="00551B1F"/>
    <w:rsid w:val="0055272B"/>
    <w:rsid w:val="005529E8"/>
    <w:rsid w:val="00552A9C"/>
    <w:rsid w:val="00552B26"/>
    <w:rsid w:val="00553342"/>
    <w:rsid w:val="00554225"/>
    <w:rsid w:val="00554241"/>
    <w:rsid w:val="005552CD"/>
    <w:rsid w:val="00555BF5"/>
    <w:rsid w:val="00556260"/>
    <w:rsid w:val="00556299"/>
    <w:rsid w:val="0055662C"/>
    <w:rsid w:val="005569A0"/>
    <w:rsid w:val="00556AC9"/>
    <w:rsid w:val="0055783C"/>
    <w:rsid w:val="005579FC"/>
    <w:rsid w:val="00560387"/>
    <w:rsid w:val="005614A7"/>
    <w:rsid w:val="00561739"/>
    <w:rsid w:val="00561BCD"/>
    <w:rsid w:val="005620F1"/>
    <w:rsid w:val="005634B8"/>
    <w:rsid w:val="00563760"/>
    <w:rsid w:val="0056410B"/>
    <w:rsid w:val="00564534"/>
    <w:rsid w:val="00564600"/>
    <w:rsid w:val="005646D3"/>
    <w:rsid w:val="00564F54"/>
    <w:rsid w:val="0056549C"/>
    <w:rsid w:val="00566193"/>
    <w:rsid w:val="00566A49"/>
    <w:rsid w:val="00566B51"/>
    <w:rsid w:val="00566D6F"/>
    <w:rsid w:val="00567495"/>
    <w:rsid w:val="0056773F"/>
    <w:rsid w:val="00567A86"/>
    <w:rsid w:val="00567DA4"/>
    <w:rsid w:val="005702E3"/>
    <w:rsid w:val="00570B4D"/>
    <w:rsid w:val="00570DF5"/>
    <w:rsid w:val="00570EE7"/>
    <w:rsid w:val="005715CA"/>
    <w:rsid w:val="00571EF6"/>
    <w:rsid w:val="00572152"/>
    <w:rsid w:val="0057226F"/>
    <w:rsid w:val="0057310C"/>
    <w:rsid w:val="0057317D"/>
    <w:rsid w:val="005731C0"/>
    <w:rsid w:val="005736C2"/>
    <w:rsid w:val="00573E1E"/>
    <w:rsid w:val="005744F0"/>
    <w:rsid w:val="00574F0B"/>
    <w:rsid w:val="00574F21"/>
    <w:rsid w:val="005769EF"/>
    <w:rsid w:val="00576AC3"/>
    <w:rsid w:val="0057782A"/>
    <w:rsid w:val="005820F6"/>
    <w:rsid w:val="005824F8"/>
    <w:rsid w:val="00582E09"/>
    <w:rsid w:val="00582E74"/>
    <w:rsid w:val="005830F3"/>
    <w:rsid w:val="005840B1"/>
    <w:rsid w:val="005841F9"/>
    <w:rsid w:val="00584276"/>
    <w:rsid w:val="0058455B"/>
    <w:rsid w:val="00584AD6"/>
    <w:rsid w:val="00585A08"/>
    <w:rsid w:val="005864D2"/>
    <w:rsid w:val="00587A62"/>
    <w:rsid w:val="00587E55"/>
    <w:rsid w:val="005907A2"/>
    <w:rsid w:val="00590917"/>
    <w:rsid w:val="00590B5F"/>
    <w:rsid w:val="00591181"/>
    <w:rsid w:val="00591197"/>
    <w:rsid w:val="00591227"/>
    <w:rsid w:val="005914B5"/>
    <w:rsid w:val="005920BA"/>
    <w:rsid w:val="0059312E"/>
    <w:rsid w:val="00593302"/>
    <w:rsid w:val="00593780"/>
    <w:rsid w:val="00593BD6"/>
    <w:rsid w:val="0059432D"/>
    <w:rsid w:val="0059434A"/>
    <w:rsid w:val="00594806"/>
    <w:rsid w:val="00594C21"/>
    <w:rsid w:val="00594C8D"/>
    <w:rsid w:val="0059562F"/>
    <w:rsid w:val="00595D9C"/>
    <w:rsid w:val="00595E60"/>
    <w:rsid w:val="005961E3"/>
    <w:rsid w:val="00596766"/>
    <w:rsid w:val="00596806"/>
    <w:rsid w:val="00596AA8"/>
    <w:rsid w:val="00596E66"/>
    <w:rsid w:val="00596FA1"/>
    <w:rsid w:val="00597398"/>
    <w:rsid w:val="0059796D"/>
    <w:rsid w:val="00597B39"/>
    <w:rsid w:val="005A02E3"/>
    <w:rsid w:val="005A0313"/>
    <w:rsid w:val="005A03D3"/>
    <w:rsid w:val="005A0583"/>
    <w:rsid w:val="005A09EA"/>
    <w:rsid w:val="005A1163"/>
    <w:rsid w:val="005A11EE"/>
    <w:rsid w:val="005A1848"/>
    <w:rsid w:val="005A1890"/>
    <w:rsid w:val="005A1E2C"/>
    <w:rsid w:val="005A2134"/>
    <w:rsid w:val="005A2545"/>
    <w:rsid w:val="005A2A69"/>
    <w:rsid w:val="005A3333"/>
    <w:rsid w:val="005A344A"/>
    <w:rsid w:val="005A34C4"/>
    <w:rsid w:val="005A4118"/>
    <w:rsid w:val="005A4292"/>
    <w:rsid w:val="005A491D"/>
    <w:rsid w:val="005A49BB"/>
    <w:rsid w:val="005A4A53"/>
    <w:rsid w:val="005A51E5"/>
    <w:rsid w:val="005A5725"/>
    <w:rsid w:val="005A5C4B"/>
    <w:rsid w:val="005A5CDC"/>
    <w:rsid w:val="005A65A1"/>
    <w:rsid w:val="005A688E"/>
    <w:rsid w:val="005A7796"/>
    <w:rsid w:val="005A78AC"/>
    <w:rsid w:val="005A7A8A"/>
    <w:rsid w:val="005B00DF"/>
    <w:rsid w:val="005B014B"/>
    <w:rsid w:val="005B0344"/>
    <w:rsid w:val="005B0DFC"/>
    <w:rsid w:val="005B186A"/>
    <w:rsid w:val="005B1A29"/>
    <w:rsid w:val="005B1F9A"/>
    <w:rsid w:val="005B216F"/>
    <w:rsid w:val="005B2437"/>
    <w:rsid w:val="005B24CC"/>
    <w:rsid w:val="005B2AAF"/>
    <w:rsid w:val="005B3FB2"/>
    <w:rsid w:val="005B4A49"/>
    <w:rsid w:val="005B4B9E"/>
    <w:rsid w:val="005B519A"/>
    <w:rsid w:val="005B553D"/>
    <w:rsid w:val="005B5B9E"/>
    <w:rsid w:val="005B629C"/>
    <w:rsid w:val="005B66C6"/>
    <w:rsid w:val="005B6A10"/>
    <w:rsid w:val="005B71D2"/>
    <w:rsid w:val="005B747B"/>
    <w:rsid w:val="005C0AE2"/>
    <w:rsid w:val="005C1B80"/>
    <w:rsid w:val="005C1BB1"/>
    <w:rsid w:val="005C205E"/>
    <w:rsid w:val="005C31F6"/>
    <w:rsid w:val="005C369B"/>
    <w:rsid w:val="005C3B04"/>
    <w:rsid w:val="005C3CBB"/>
    <w:rsid w:val="005C3CBD"/>
    <w:rsid w:val="005C4BC4"/>
    <w:rsid w:val="005C4CD0"/>
    <w:rsid w:val="005C5039"/>
    <w:rsid w:val="005C546E"/>
    <w:rsid w:val="005C5872"/>
    <w:rsid w:val="005C5C32"/>
    <w:rsid w:val="005C6891"/>
    <w:rsid w:val="005C6A44"/>
    <w:rsid w:val="005C6E37"/>
    <w:rsid w:val="005C7018"/>
    <w:rsid w:val="005C70E6"/>
    <w:rsid w:val="005C77E7"/>
    <w:rsid w:val="005C789D"/>
    <w:rsid w:val="005D05DD"/>
    <w:rsid w:val="005D068E"/>
    <w:rsid w:val="005D0BDF"/>
    <w:rsid w:val="005D15FA"/>
    <w:rsid w:val="005D165C"/>
    <w:rsid w:val="005D1EEE"/>
    <w:rsid w:val="005D261E"/>
    <w:rsid w:val="005D2880"/>
    <w:rsid w:val="005D2A51"/>
    <w:rsid w:val="005D34CF"/>
    <w:rsid w:val="005D364C"/>
    <w:rsid w:val="005D36F8"/>
    <w:rsid w:val="005D3C36"/>
    <w:rsid w:val="005D3EC7"/>
    <w:rsid w:val="005D432B"/>
    <w:rsid w:val="005D47CA"/>
    <w:rsid w:val="005D51D7"/>
    <w:rsid w:val="005D5B84"/>
    <w:rsid w:val="005D5C2A"/>
    <w:rsid w:val="005D5F95"/>
    <w:rsid w:val="005D6B30"/>
    <w:rsid w:val="005D7172"/>
    <w:rsid w:val="005D7560"/>
    <w:rsid w:val="005D76C0"/>
    <w:rsid w:val="005D76FA"/>
    <w:rsid w:val="005E055A"/>
    <w:rsid w:val="005E0F4B"/>
    <w:rsid w:val="005E0F69"/>
    <w:rsid w:val="005E15F6"/>
    <w:rsid w:val="005E169B"/>
    <w:rsid w:val="005E1FC7"/>
    <w:rsid w:val="005E2BF9"/>
    <w:rsid w:val="005E2EF5"/>
    <w:rsid w:val="005E3F49"/>
    <w:rsid w:val="005E46BC"/>
    <w:rsid w:val="005E4992"/>
    <w:rsid w:val="005E5080"/>
    <w:rsid w:val="005E5376"/>
    <w:rsid w:val="005E5754"/>
    <w:rsid w:val="005E5CAF"/>
    <w:rsid w:val="005E5CD9"/>
    <w:rsid w:val="005E5DB3"/>
    <w:rsid w:val="005E6233"/>
    <w:rsid w:val="005E6CD6"/>
    <w:rsid w:val="005E6FC2"/>
    <w:rsid w:val="005E7048"/>
    <w:rsid w:val="005E738C"/>
    <w:rsid w:val="005E739B"/>
    <w:rsid w:val="005E7FCD"/>
    <w:rsid w:val="005F0533"/>
    <w:rsid w:val="005F0C9A"/>
    <w:rsid w:val="005F0D6E"/>
    <w:rsid w:val="005F2B0B"/>
    <w:rsid w:val="005F2B55"/>
    <w:rsid w:val="005F2D02"/>
    <w:rsid w:val="005F2DC0"/>
    <w:rsid w:val="005F347C"/>
    <w:rsid w:val="005F3571"/>
    <w:rsid w:val="005F3637"/>
    <w:rsid w:val="005F413F"/>
    <w:rsid w:val="005F4500"/>
    <w:rsid w:val="005F4A0C"/>
    <w:rsid w:val="005F5626"/>
    <w:rsid w:val="005F6054"/>
    <w:rsid w:val="005F60E3"/>
    <w:rsid w:val="005F6414"/>
    <w:rsid w:val="005F6623"/>
    <w:rsid w:val="005F68ED"/>
    <w:rsid w:val="005F691B"/>
    <w:rsid w:val="005F6E88"/>
    <w:rsid w:val="005F74B9"/>
    <w:rsid w:val="005F794D"/>
    <w:rsid w:val="005F7E70"/>
    <w:rsid w:val="00600D69"/>
    <w:rsid w:val="006013CC"/>
    <w:rsid w:val="00601454"/>
    <w:rsid w:val="00601576"/>
    <w:rsid w:val="00601816"/>
    <w:rsid w:val="00601AD3"/>
    <w:rsid w:val="00601C93"/>
    <w:rsid w:val="00601CDB"/>
    <w:rsid w:val="00601F0A"/>
    <w:rsid w:val="00602045"/>
    <w:rsid w:val="00602061"/>
    <w:rsid w:val="00602366"/>
    <w:rsid w:val="00603B58"/>
    <w:rsid w:val="006059DB"/>
    <w:rsid w:val="00605AD3"/>
    <w:rsid w:val="006065B7"/>
    <w:rsid w:val="00606AA9"/>
    <w:rsid w:val="00606AD1"/>
    <w:rsid w:val="006071CA"/>
    <w:rsid w:val="00607727"/>
    <w:rsid w:val="0061038A"/>
    <w:rsid w:val="00610DE4"/>
    <w:rsid w:val="00611ACC"/>
    <w:rsid w:val="00611C73"/>
    <w:rsid w:val="00612034"/>
    <w:rsid w:val="00612246"/>
    <w:rsid w:val="0061261E"/>
    <w:rsid w:val="0061288E"/>
    <w:rsid w:val="00612F97"/>
    <w:rsid w:val="0061302C"/>
    <w:rsid w:val="006130EC"/>
    <w:rsid w:val="00613403"/>
    <w:rsid w:val="00613860"/>
    <w:rsid w:val="00613BCF"/>
    <w:rsid w:val="00614447"/>
    <w:rsid w:val="006146F7"/>
    <w:rsid w:val="00614AF9"/>
    <w:rsid w:val="0061531A"/>
    <w:rsid w:val="0061550B"/>
    <w:rsid w:val="00615C15"/>
    <w:rsid w:val="00615CCD"/>
    <w:rsid w:val="00616CBF"/>
    <w:rsid w:val="00616E02"/>
    <w:rsid w:val="00616FE4"/>
    <w:rsid w:val="006172A7"/>
    <w:rsid w:val="00617611"/>
    <w:rsid w:val="0061775B"/>
    <w:rsid w:val="006177EC"/>
    <w:rsid w:val="0061796B"/>
    <w:rsid w:val="0062027C"/>
    <w:rsid w:val="0062091F"/>
    <w:rsid w:val="0062094C"/>
    <w:rsid w:val="00620EF7"/>
    <w:rsid w:val="0062100C"/>
    <w:rsid w:val="006218C0"/>
    <w:rsid w:val="00621DCA"/>
    <w:rsid w:val="00621FAF"/>
    <w:rsid w:val="0062257B"/>
    <w:rsid w:val="00622C16"/>
    <w:rsid w:val="006234E5"/>
    <w:rsid w:val="006238FC"/>
    <w:rsid w:val="0062398C"/>
    <w:rsid w:val="00623AB3"/>
    <w:rsid w:val="00624120"/>
    <w:rsid w:val="00624513"/>
    <w:rsid w:val="00624C7D"/>
    <w:rsid w:val="00624C7F"/>
    <w:rsid w:val="006254CF"/>
    <w:rsid w:val="00625749"/>
    <w:rsid w:val="006260C4"/>
    <w:rsid w:val="0062699F"/>
    <w:rsid w:val="00626BB0"/>
    <w:rsid w:val="00627852"/>
    <w:rsid w:val="0062787B"/>
    <w:rsid w:val="006278B2"/>
    <w:rsid w:val="00630264"/>
    <w:rsid w:val="00630526"/>
    <w:rsid w:val="006316D3"/>
    <w:rsid w:val="00631C4A"/>
    <w:rsid w:val="00631C84"/>
    <w:rsid w:val="006324BB"/>
    <w:rsid w:val="006329B6"/>
    <w:rsid w:val="00632F06"/>
    <w:rsid w:val="006338F0"/>
    <w:rsid w:val="00633F4A"/>
    <w:rsid w:val="00633FF3"/>
    <w:rsid w:val="00634200"/>
    <w:rsid w:val="00634432"/>
    <w:rsid w:val="00634492"/>
    <w:rsid w:val="006346D1"/>
    <w:rsid w:val="00634AA5"/>
    <w:rsid w:val="00634AE8"/>
    <w:rsid w:val="00635096"/>
    <w:rsid w:val="006352B2"/>
    <w:rsid w:val="00635303"/>
    <w:rsid w:val="00635C83"/>
    <w:rsid w:val="00635D5D"/>
    <w:rsid w:val="006360A1"/>
    <w:rsid w:val="00636651"/>
    <w:rsid w:val="00637E59"/>
    <w:rsid w:val="00640505"/>
    <w:rsid w:val="006405AF"/>
    <w:rsid w:val="006406E4"/>
    <w:rsid w:val="00640963"/>
    <w:rsid w:val="00640DB0"/>
    <w:rsid w:val="00641705"/>
    <w:rsid w:val="00641741"/>
    <w:rsid w:val="00641AF0"/>
    <w:rsid w:val="00641C0B"/>
    <w:rsid w:val="00641CB9"/>
    <w:rsid w:val="00642567"/>
    <w:rsid w:val="00642C97"/>
    <w:rsid w:val="00642E3C"/>
    <w:rsid w:val="00643712"/>
    <w:rsid w:val="0064455B"/>
    <w:rsid w:val="0064490B"/>
    <w:rsid w:val="00644A3D"/>
    <w:rsid w:val="0064571E"/>
    <w:rsid w:val="00645B75"/>
    <w:rsid w:val="0064615B"/>
    <w:rsid w:val="0064620F"/>
    <w:rsid w:val="00646B8E"/>
    <w:rsid w:val="00646DDC"/>
    <w:rsid w:val="00647137"/>
    <w:rsid w:val="0064741E"/>
    <w:rsid w:val="00647C14"/>
    <w:rsid w:val="0065027A"/>
    <w:rsid w:val="00650807"/>
    <w:rsid w:val="006508E6"/>
    <w:rsid w:val="00650982"/>
    <w:rsid w:val="00650BC0"/>
    <w:rsid w:val="00650FF5"/>
    <w:rsid w:val="0065109D"/>
    <w:rsid w:val="00651326"/>
    <w:rsid w:val="006527F7"/>
    <w:rsid w:val="00652986"/>
    <w:rsid w:val="006529AE"/>
    <w:rsid w:val="00652DF8"/>
    <w:rsid w:val="006530BF"/>
    <w:rsid w:val="00653163"/>
    <w:rsid w:val="00653339"/>
    <w:rsid w:val="006535B5"/>
    <w:rsid w:val="00653ADD"/>
    <w:rsid w:val="006541F6"/>
    <w:rsid w:val="0065459D"/>
    <w:rsid w:val="00654906"/>
    <w:rsid w:val="0065495B"/>
    <w:rsid w:val="006551FA"/>
    <w:rsid w:val="00655577"/>
    <w:rsid w:val="00655BEA"/>
    <w:rsid w:val="00656182"/>
    <w:rsid w:val="00656629"/>
    <w:rsid w:val="00656BB8"/>
    <w:rsid w:val="0065762A"/>
    <w:rsid w:val="00657E46"/>
    <w:rsid w:val="00660B5A"/>
    <w:rsid w:val="006613BC"/>
    <w:rsid w:val="006617E3"/>
    <w:rsid w:val="00661C3D"/>
    <w:rsid w:val="00662404"/>
    <w:rsid w:val="00662BBC"/>
    <w:rsid w:val="0066386D"/>
    <w:rsid w:val="00664177"/>
    <w:rsid w:val="00664441"/>
    <w:rsid w:val="006646B2"/>
    <w:rsid w:val="00665186"/>
    <w:rsid w:val="006652FB"/>
    <w:rsid w:val="00665BD3"/>
    <w:rsid w:val="00665D22"/>
    <w:rsid w:val="006665C6"/>
    <w:rsid w:val="00666CBE"/>
    <w:rsid w:val="00667029"/>
    <w:rsid w:val="006670A6"/>
    <w:rsid w:val="006671A8"/>
    <w:rsid w:val="00667BCC"/>
    <w:rsid w:val="00667C1C"/>
    <w:rsid w:val="00667E35"/>
    <w:rsid w:val="006700EC"/>
    <w:rsid w:val="00670F17"/>
    <w:rsid w:val="0067117C"/>
    <w:rsid w:val="00671204"/>
    <w:rsid w:val="0067185F"/>
    <w:rsid w:val="0067198B"/>
    <w:rsid w:val="0067281B"/>
    <w:rsid w:val="00672EB9"/>
    <w:rsid w:val="006732D4"/>
    <w:rsid w:val="00673374"/>
    <w:rsid w:val="006735C9"/>
    <w:rsid w:val="0067433C"/>
    <w:rsid w:val="006743EA"/>
    <w:rsid w:val="00674484"/>
    <w:rsid w:val="0067481C"/>
    <w:rsid w:val="00674CAC"/>
    <w:rsid w:val="00674DB8"/>
    <w:rsid w:val="006756B0"/>
    <w:rsid w:val="00676DBE"/>
    <w:rsid w:val="00676F78"/>
    <w:rsid w:val="006770EE"/>
    <w:rsid w:val="00677379"/>
    <w:rsid w:val="00677824"/>
    <w:rsid w:val="00677CDA"/>
    <w:rsid w:val="00680233"/>
    <w:rsid w:val="006802E2"/>
    <w:rsid w:val="00680389"/>
    <w:rsid w:val="0068040A"/>
    <w:rsid w:val="0068073B"/>
    <w:rsid w:val="00680B2C"/>
    <w:rsid w:val="00680E61"/>
    <w:rsid w:val="0068160E"/>
    <w:rsid w:val="006816BF"/>
    <w:rsid w:val="0068189A"/>
    <w:rsid w:val="00681D3A"/>
    <w:rsid w:val="00681FA1"/>
    <w:rsid w:val="0068249A"/>
    <w:rsid w:val="00682DBC"/>
    <w:rsid w:val="0068328A"/>
    <w:rsid w:val="00683548"/>
    <w:rsid w:val="00683A13"/>
    <w:rsid w:val="00683E23"/>
    <w:rsid w:val="00683E7C"/>
    <w:rsid w:val="00684724"/>
    <w:rsid w:val="00684991"/>
    <w:rsid w:val="00684BE9"/>
    <w:rsid w:val="00684F39"/>
    <w:rsid w:val="0068517F"/>
    <w:rsid w:val="00686497"/>
    <w:rsid w:val="00686753"/>
    <w:rsid w:val="00686AC6"/>
    <w:rsid w:val="006878F1"/>
    <w:rsid w:val="00687C48"/>
    <w:rsid w:val="006908F7"/>
    <w:rsid w:val="006909EE"/>
    <w:rsid w:val="00690BA7"/>
    <w:rsid w:val="00691300"/>
    <w:rsid w:val="006925EF"/>
    <w:rsid w:val="00692863"/>
    <w:rsid w:val="00692BDB"/>
    <w:rsid w:val="0069390C"/>
    <w:rsid w:val="00693F95"/>
    <w:rsid w:val="0069497B"/>
    <w:rsid w:val="00694FED"/>
    <w:rsid w:val="0069505B"/>
    <w:rsid w:val="006954D1"/>
    <w:rsid w:val="0069598C"/>
    <w:rsid w:val="006968FB"/>
    <w:rsid w:val="00696D8E"/>
    <w:rsid w:val="006974AF"/>
    <w:rsid w:val="0069795C"/>
    <w:rsid w:val="006A0382"/>
    <w:rsid w:val="006A0391"/>
    <w:rsid w:val="006A1FD5"/>
    <w:rsid w:val="006A22C3"/>
    <w:rsid w:val="006A24D7"/>
    <w:rsid w:val="006A2885"/>
    <w:rsid w:val="006A2EB1"/>
    <w:rsid w:val="006A3306"/>
    <w:rsid w:val="006A3405"/>
    <w:rsid w:val="006A36E6"/>
    <w:rsid w:val="006A497B"/>
    <w:rsid w:val="006A4BF8"/>
    <w:rsid w:val="006A546F"/>
    <w:rsid w:val="006A605B"/>
    <w:rsid w:val="006A6C95"/>
    <w:rsid w:val="006A6D78"/>
    <w:rsid w:val="006A755D"/>
    <w:rsid w:val="006A75C3"/>
    <w:rsid w:val="006A76C1"/>
    <w:rsid w:val="006A7C58"/>
    <w:rsid w:val="006B0141"/>
    <w:rsid w:val="006B019F"/>
    <w:rsid w:val="006B08D1"/>
    <w:rsid w:val="006B09E9"/>
    <w:rsid w:val="006B0B01"/>
    <w:rsid w:val="006B0B32"/>
    <w:rsid w:val="006B134C"/>
    <w:rsid w:val="006B1915"/>
    <w:rsid w:val="006B210C"/>
    <w:rsid w:val="006B21DD"/>
    <w:rsid w:val="006B2785"/>
    <w:rsid w:val="006B2B77"/>
    <w:rsid w:val="006B2F86"/>
    <w:rsid w:val="006B3429"/>
    <w:rsid w:val="006B3C25"/>
    <w:rsid w:val="006B4150"/>
    <w:rsid w:val="006B443A"/>
    <w:rsid w:val="006B463F"/>
    <w:rsid w:val="006B512A"/>
    <w:rsid w:val="006B5B06"/>
    <w:rsid w:val="006B6E82"/>
    <w:rsid w:val="006B72BD"/>
    <w:rsid w:val="006B7DDE"/>
    <w:rsid w:val="006B7E74"/>
    <w:rsid w:val="006C0659"/>
    <w:rsid w:val="006C2233"/>
    <w:rsid w:val="006C393A"/>
    <w:rsid w:val="006C4539"/>
    <w:rsid w:val="006C525D"/>
    <w:rsid w:val="006C543B"/>
    <w:rsid w:val="006C5928"/>
    <w:rsid w:val="006C66BE"/>
    <w:rsid w:val="006C694D"/>
    <w:rsid w:val="006C6F4A"/>
    <w:rsid w:val="006C6FCE"/>
    <w:rsid w:val="006C7ADC"/>
    <w:rsid w:val="006D03E8"/>
    <w:rsid w:val="006D0ACE"/>
    <w:rsid w:val="006D0AD9"/>
    <w:rsid w:val="006D0AE4"/>
    <w:rsid w:val="006D0D55"/>
    <w:rsid w:val="006D107E"/>
    <w:rsid w:val="006D114B"/>
    <w:rsid w:val="006D1178"/>
    <w:rsid w:val="006D1A06"/>
    <w:rsid w:val="006D1CC4"/>
    <w:rsid w:val="006D22A4"/>
    <w:rsid w:val="006D2ACB"/>
    <w:rsid w:val="006D36CF"/>
    <w:rsid w:val="006D383C"/>
    <w:rsid w:val="006D4B7D"/>
    <w:rsid w:val="006D5364"/>
    <w:rsid w:val="006D59F2"/>
    <w:rsid w:val="006D62C4"/>
    <w:rsid w:val="006D67BF"/>
    <w:rsid w:val="006D6BD6"/>
    <w:rsid w:val="006D6FB1"/>
    <w:rsid w:val="006D7341"/>
    <w:rsid w:val="006D75E2"/>
    <w:rsid w:val="006D78EA"/>
    <w:rsid w:val="006D7989"/>
    <w:rsid w:val="006D7EF9"/>
    <w:rsid w:val="006E00AE"/>
    <w:rsid w:val="006E01AC"/>
    <w:rsid w:val="006E0912"/>
    <w:rsid w:val="006E1466"/>
    <w:rsid w:val="006E1706"/>
    <w:rsid w:val="006E1950"/>
    <w:rsid w:val="006E1AAE"/>
    <w:rsid w:val="006E1CDD"/>
    <w:rsid w:val="006E2D55"/>
    <w:rsid w:val="006E3F8A"/>
    <w:rsid w:val="006E432F"/>
    <w:rsid w:val="006E43E2"/>
    <w:rsid w:val="006E4BF3"/>
    <w:rsid w:val="006E4DB0"/>
    <w:rsid w:val="006E528B"/>
    <w:rsid w:val="006E52A2"/>
    <w:rsid w:val="006E5640"/>
    <w:rsid w:val="006E5663"/>
    <w:rsid w:val="006E57D7"/>
    <w:rsid w:val="006E5A2B"/>
    <w:rsid w:val="006E719D"/>
    <w:rsid w:val="006E7C5A"/>
    <w:rsid w:val="006F028C"/>
    <w:rsid w:val="006F134D"/>
    <w:rsid w:val="006F17DC"/>
    <w:rsid w:val="006F2130"/>
    <w:rsid w:val="006F254C"/>
    <w:rsid w:val="006F2611"/>
    <w:rsid w:val="006F2F28"/>
    <w:rsid w:val="006F337E"/>
    <w:rsid w:val="006F3710"/>
    <w:rsid w:val="006F3F21"/>
    <w:rsid w:val="006F43D1"/>
    <w:rsid w:val="006F43DF"/>
    <w:rsid w:val="006F46BA"/>
    <w:rsid w:val="006F540E"/>
    <w:rsid w:val="006F5548"/>
    <w:rsid w:val="006F5774"/>
    <w:rsid w:val="006F65B8"/>
    <w:rsid w:val="007004DB"/>
    <w:rsid w:val="007008A4"/>
    <w:rsid w:val="00700C25"/>
    <w:rsid w:val="007018D5"/>
    <w:rsid w:val="007019DA"/>
    <w:rsid w:val="00701A87"/>
    <w:rsid w:val="00701B0E"/>
    <w:rsid w:val="0070280B"/>
    <w:rsid w:val="007029A7"/>
    <w:rsid w:val="007033C3"/>
    <w:rsid w:val="00703930"/>
    <w:rsid w:val="0070395A"/>
    <w:rsid w:val="0070490C"/>
    <w:rsid w:val="00704989"/>
    <w:rsid w:val="00704CB2"/>
    <w:rsid w:val="00705914"/>
    <w:rsid w:val="0070607B"/>
    <w:rsid w:val="00706550"/>
    <w:rsid w:val="007065FC"/>
    <w:rsid w:val="0070686C"/>
    <w:rsid w:val="00706911"/>
    <w:rsid w:val="00706E47"/>
    <w:rsid w:val="00706EF9"/>
    <w:rsid w:val="0070703C"/>
    <w:rsid w:val="00707547"/>
    <w:rsid w:val="00707604"/>
    <w:rsid w:val="00707931"/>
    <w:rsid w:val="00707D70"/>
    <w:rsid w:val="00710227"/>
    <w:rsid w:val="00710B0B"/>
    <w:rsid w:val="00711116"/>
    <w:rsid w:val="007111D7"/>
    <w:rsid w:val="00711816"/>
    <w:rsid w:val="00712984"/>
    <w:rsid w:val="00712B65"/>
    <w:rsid w:val="00713763"/>
    <w:rsid w:val="0071390A"/>
    <w:rsid w:val="007147BF"/>
    <w:rsid w:val="007149AF"/>
    <w:rsid w:val="00714C8F"/>
    <w:rsid w:val="00715AE8"/>
    <w:rsid w:val="00715CC0"/>
    <w:rsid w:val="00715FE5"/>
    <w:rsid w:val="00716191"/>
    <w:rsid w:val="0071690A"/>
    <w:rsid w:val="00717243"/>
    <w:rsid w:val="007172CB"/>
    <w:rsid w:val="00717791"/>
    <w:rsid w:val="00717AF9"/>
    <w:rsid w:val="007201B7"/>
    <w:rsid w:val="00720B4F"/>
    <w:rsid w:val="00721187"/>
    <w:rsid w:val="00721CFF"/>
    <w:rsid w:val="007220E6"/>
    <w:rsid w:val="0072210C"/>
    <w:rsid w:val="0072224E"/>
    <w:rsid w:val="0072272E"/>
    <w:rsid w:val="00722A48"/>
    <w:rsid w:val="00722A51"/>
    <w:rsid w:val="00723611"/>
    <w:rsid w:val="00723E9B"/>
    <w:rsid w:val="00724461"/>
    <w:rsid w:val="00724814"/>
    <w:rsid w:val="00725265"/>
    <w:rsid w:val="00725401"/>
    <w:rsid w:val="00725801"/>
    <w:rsid w:val="00725949"/>
    <w:rsid w:val="00725AA3"/>
    <w:rsid w:val="00725F2B"/>
    <w:rsid w:val="007267E1"/>
    <w:rsid w:val="0072688F"/>
    <w:rsid w:val="0072798A"/>
    <w:rsid w:val="00727BCE"/>
    <w:rsid w:val="007306FE"/>
    <w:rsid w:val="00730784"/>
    <w:rsid w:val="0073098D"/>
    <w:rsid w:val="00730EC3"/>
    <w:rsid w:val="0073143A"/>
    <w:rsid w:val="00731488"/>
    <w:rsid w:val="00732024"/>
    <w:rsid w:val="007324C3"/>
    <w:rsid w:val="00732900"/>
    <w:rsid w:val="00732A9B"/>
    <w:rsid w:val="0073313B"/>
    <w:rsid w:val="007335A3"/>
    <w:rsid w:val="00733BAB"/>
    <w:rsid w:val="00733CB3"/>
    <w:rsid w:val="00733DCC"/>
    <w:rsid w:val="00733E24"/>
    <w:rsid w:val="007343C9"/>
    <w:rsid w:val="00734C73"/>
    <w:rsid w:val="00734DA2"/>
    <w:rsid w:val="0073539F"/>
    <w:rsid w:val="007374C6"/>
    <w:rsid w:val="007375A6"/>
    <w:rsid w:val="007376A6"/>
    <w:rsid w:val="00740076"/>
    <w:rsid w:val="0074053B"/>
    <w:rsid w:val="00740A22"/>
    <w:rsid w:val="00741552"/>
    <w:rsid w:val="00741654"/>
    <w:rsid w:val="007422EB"/>
    <w:rsid w:val="00742D33"/>
    <w:rsid w:val="007431E8"/>
    <w:rsid w:val="0074322A"/>
    <w:rsid w:val="007435A3"/>
    <w:rsid w:val="00744BDB"/>
    <w:rsid w:val="00744C52"/>
    <w:rsid w:val="00745080"/>
    <w:rsid w:val="007455F5"/>
    <w:rsid w:val="00745A98"/>
    <w:rsid w:val="00745DA7"/>
    <w:rsid w:val="007463A6"/>
    <w:rsid w:val="007466ED"/>
    <w:rsid w:val="00746B42"/>
    <w:rsid w:val="0074735F"/>
    <w:rsid w:val="00747C4E"/>
    <w:rsid w:val="0075029D"/>
    <w:rsid w:val="00750501"/>
    <w:rsid w:val="00750522"/>
    <w:rsid w:val="00750DAB"/>
    <w:rsid w:val="00750EEF"/>
    <w:rsid w:val="007515C6"/>
    <w:rsid w:val="00751AF7"/>
    <w:rsid w:val="007520D6"/>
    <w:rsid w:val="007523E2"/>
    <w:rsid w:val="00752C03"/>
    <w:rsid w:val="00752E02"/>
    <w:rsid w:val="00752FAF"/>
    <w:rsid w:val="00753373"/>
    <w:rsid w:val="007536E7"/>
    <w:rsid w:val="007546E9"/>
    <w:rsid w:val="0075505E"/>
    <w:rsid w:val="00755A4C"/>
    <w:rsid w:val="00755B37"/>
    <w:rsid w:val="00755C53"/>
    <w:rsid w:val="0075634D"/>
    <w:rsid w:val="007568CD"/>
    <w:rsid w:val="00757074"/>
    <w:rsid w:val="007570F9"/>
    <w:rsid w:val="00757701"/>
    <w:rsid w:val="00757883"/>
    <w:rsid w:val="007608F1"/>
    <w:rsid w:val="00760A17"/>
    <w:rsid w:val="00760D48"/>
    <w:rsid w:val="00761821"/>
    <w:rsid w:val="00761E3A"/>
    <w:rsid w:val="0076304C"/>
    <w:rsid w:val="0076331F"/>
    <w:rsid w:val="00763559"/>
    <w:rsid w:val="007652A6"/>
    <w:rsid w:val="00765338"/>
    <w:rsid w:val="00765B61"/>
    <w:rsid w:val="00765EC8"/>
    <w:rsid w:val="00766088"/>
    <w:rsid w:val="00766194"/>
    <w:rsid w:val="0076729B"/>
    <w:rsid w:val="00767E50"/>
    <w:rsid w:val="007701C5"/>
    <w:rsid w:val="007702CB"/>
    <w:rsid w:val="007703B5"/>
    <w:rsid w:val="00770D22"/>
    <w:rsid w:val="0077171A"/>
    <w:rsid w:val="00772032"/>
    <w:rsid w:val="00772379"/>
    <w:rsid w:val="007724C6"/>
    <w:rsid w:val="007732A7"/>
    <w:rsid w:val="0077359C"/>
    <w:rsid w:val="00773D0F"/>
    <w:rsid w:val="007744F8"/>
    <w:rsid w:val="00774854"/>
    <w:rsid w:val="00775419"/>
    <w:rsid w:val="00775669"/>
    <w:rsid w:val="00775746"/>
    <w:rsid w:val="00775CD1"/>
    <w:rsid w:val="00776285"/>
    <w:rsid w:val="0077630D"/>
    <w:rsid w:val="00776A64"/>
    <w:rsid w:val="0077715E"/>
    <w:rsid w:val="00777240"/>
    <w:rsid w:val="00777399"/>
    <w:rsid w:val="007773F0"/>
    <w:rsid w:val="00777479"/>
    <w:rsid w:val="00777B6A"/>
    <w:rsid w:val="00777BF8"/>
    <w:rsid w:val="00777EC9"/>
    <w:rsid w:val="00780A59"/>
    <w:rsid w:val="00781576"/>
    <w:rsid w:val="007815D8"/>
    <w:rsid w:val="00781B16"/>
    <w:rsid w:val="0078253E"/>
    <w:rsid w:val="00783610"/>
    <w:rsid w:val="00783B20"/>
    <w:rsid w:val="00783C18"/>
    <w:rsid w:val="00783D10"/>
    <w:rsid w:val="007848BE"/>
    <w:rsid w:val="00784F6E"/>
    <w:rsid w:val="00786AF0"/>
    <w:rsid w:val="00786DEA"/>
    <w:rsid w:val="00787CA6"/>
    <w:rsid w:val="00787D20"/>
    <w:rsid w:val="00787D38"/>
    <w:rsid w:val="00790D3D"/>
    <w:rsid w:val="007915CA"/>
    <w:rsid w:val="007925FB"/>
    <w:rsid w:val="00792B5F"/>
    <w:rsid w:val="00792BCB"/>
    <w:rsid w:val="007932AB"/>
    <w:rsid w:val="00793479"/>
    <w:rsid w:val="00793934"/>
    <w:rsid w:val="0079441E"/>
    <w:rsid w:val="0079485F"/>
    <w:rsid w:val="00794A47"/>
    <w:rsid w:val="00795651"/>
    <w:rsid w:val="007958E8"/>
    <w:rsid w:val="00795D43"/>
    <w:rsid w:val="00796660"/>
    <w:rsid w:val="00796EF5"/>
    <w:rsid w:val="007A060D"/>
    <w:rsid w:val="007A0DB1"/>
    <w:rsid w:val="007A114F"/>
    <w:rsid w:val="007A1A37"/>
    <w:rsid w:val="007A220E"/>
    <w:rsid w:val="007A226E"/>
    <w:rsid w:val="007A2D76"/>
    <w:rsid w:val="007A34CE"/>
    <w:rsid w:val="007A3A3C"/>
    <w:rsid w:val="007A3AAA"/>
    <w:rsid w:val="007A3C4B"/>
    <w:rsid w:val="007A4247"/>
    <w:rsid w:val="007A4A32"/>
    <w:rsid w:val="007A4C10"/>
    <w:rsid w:val="007A587F"/>
    <w:rsid w:val="007A6129"/>
    <w:rsid w:val="007A625D"/>
    <w:rsid w:val="007A687E"/>
    <w:rsid w:val="007A699D"/>
    <w:rsid w:val="007A7257"/>
    <w:rsid w:val="007A740F"/>
    <w:rsid w:val="007A7800"/>
    <w:rsid w:val="007A7D37"/>
    <w:rsid w:val="007B0525"/>
    <w:rsid w:val="007B1691"/>
    <w:rsid w:val="007B32D1"/>
    <w:rsid w:val="007B3A7F"/>
    <w:rsid w:val="007B4039"/>
    <w:rsid w:val="007B4A84"/>
    <w:rsid w:val="007B4AA4"/>
    <w:rsid w:val="007B4CF5"/>
    <w:rsid w:val="007B54DA"/>
    <w:rsid w:val="007B5B32"/>
    <w:rsid w:val="007B5D46"/>
    <w:rsid w:val="007B6235"/>
    <w:rsid w:val="007B652A"/>
    <w:rsid w:val="007B657E"/>
    <w:rsid w:val="007B6EE3"/>
    <w:rsid w:val="007B6EF5"/>
    <w:rsid w:val="007B718C"/>
    <w:rsid w:val="007B7312"/>
    <w:rsid w:val="007B7909"/>
    <w:rsid w:val="007B7A9D"/>
    <w:rsid w:val="007B7C08"/>
    <w:rsid w:val="007B7D87"/>
    <w:rsid w:val="007B7E9F"/>
    <w:rsid w:val="007C0199"/>
    <w:rsid w:val="007C05AA"/>
    <w:rsid w:val="007C0DCD"/>
    <w:rsid w:val="007C1284"/>
    <w:rsid w:val="007C1864"/>
    <w:rsid w:val="007C1E4E"/>
    <w:rsid w:val="007C2E0D"/>
    <w:rsid w:val="007C364F"/>
    <w:rsid w:val="007C384E"/>
    <w:rsid w:val="007C4A14"/>
    <w:rsid w:val="007C55E7"/>
    <w:rsid w:val="007C633E"/>
    <w:rsid w:val="007C6512"/>
    <w:rsid w:val="007C76F0"/>
    <w:rsid w:val="007C7FD1"/>
    <w:rsid w:val="007D0151"/>
    <w:rsid w:val="007D0272"/>
    <w:rsid w:val="007D06D9"/>
    <w:rsid w:val="007D0A4F"/>
    <w:rsid w:val="007D14D3"/>
    <w:rsid w:val="007D1B3E"/>
    <w:rsid w:val="007D1C63"/>
    <w:rsid w:val="007D1CA5"/>
    <w:rsid w:val="007D1E9A"/>
    <w:rsid w:val="007D2118"/>
    <w:rsid w:val="007D2E88"/>
    <w:rsid w:val="007D2FAC"/>
    <w:rsid w:val="007D32FF"/>
    <w:rsid w:val="007D3500"/>
    <w:rsid w:val="007D35C8"/>
    <w:rsid w:val="007D48CD"/>
    <w:rsid w:val="007D4D09"/>
    <w:rsid w:val="007D4E21"/>
    <w:rsid w:val="007D6147"/>
    <w:rsid w:val="007D6F25"/>
    <w:rsid w:val="007D6F50"/>
    <w:rsid w:val="007D7394"/>
    <w:rsid w:val="007D755C"/>
    <w:rsid w:val="007D7B90"/>
    <w:rsid w:val="007D7CEF"/>
    <w:rsid w:val="007E0402"/>
    <w:rsid w:val="007E0492"/>
    <w:rsid w:val="007E0B90"/>
    <w:rsid w:val="007E0BCD"/>
    <w:rsid w:val="007E1334"/>
    <w:rsid w:val="007E13C3"/>
    <w:rsid w:val="007E1F59"/>
    <w:rsid w:val="007E1FE1"/>
    <w:rsid w:val="007E2092"/>
    <w:rsid w:val="007E27D5"/>
    <w:rsid w:val="007E38DD"/>
    <w:rsid w:val="007E3ECC"/>
    <w:rsid w:val="007E3FBA"/>
    <w:rsid w:val="007E4127"/>
    <w:rsid w:val="007E42EE"/>
    <w:rsid w:val="007E4DD8"/>
    <w:rsid w:val="007E5328"/>
    <w:rsid w:val="007E53DC"/>
    <w:rsid w:val="007E53FE"/>
    <w:rsid w:val="007E5E1A"/>
    <w:rsid w:val="007E5EFA"/>
    <w:rsid w:val="007E62E8"/>
    <w:rsid w:val="007E6656"/>
    <w:rsid w:val="007E69C0"/>
    <w:rsid w:val="007E6A2D"/>
    <w:rsid w:val="007E6B19"/>
    <w:rsid w:val="007E785C"/>
    <w:rsid w:val="007E7CBC"/>
    <w:rsid w:val="007F042D"/>
    <w:rsid w:val="007F0805"/>
    <w:rsid w:val="007F08C4"/>
    <w:rsid w:val="007F10FA"/>
    <w:rsid w:val="007F1816"/>
    <w:rsid w:val="007F1A8D"/>
    <w:rsid w:val="007F1ECF"/>
    <w:rsid w:val="007F1F76"/>
    <w:rsid w:val="007F2467"/>
    <w:rsid w:val="007F2D28"/>
    <w:rsid w:val="007F2E00"/>
    <w:rsid w:val="007F2EB9"/>
    <w:rsid w:val="007F3810"/>
    <w:rsid w:val="007F4206"/>
    <w:rsid w:val="007F49CD"/>
    <w:rsid w:val="007F510A"/>
    <w:rsid w:val="007F664D"/>
    <w:rsid w:val="007F67F7"/>
    <w:rsid w:val="007F7013"/>
    <w:rsid w:val="007F705F"/>
    <w:rsid w:val="007F729C"/>
    <w:rsid w:val="007F7332"/>
    <w:rsid w:val="007F7571"/>
    <w:rsid w:val="00801A43"/>
    <w:rsid w:val="0080296F"/>
    <w:rsid w:val="00802BF7"/>
    <w:rsid w:val="00802E7C"/>
    <w:rsid w:val="00803580"/>
    <w:rsid w:val="008044A6"/>
    <w:rsid w:val="008048C5"/>
    <w:rsid w:val="00804C13"/>
    <w:rsid w:val="00805153"/>
    <w:rsid w:val="00805E9C"/>
    <w:rsid w:val="00806083"/>
    <w:rsid w:val="00806D32"/>
    <w:rsid w:val="008073C0"/>
    <w:rsid w:val="0080772E"/>
    <w:rsid w:val="00807826"/>
    <w:rsid w:val="00807D00"/>
    <w:rsid w:val="008104D3"/>
    <w:rsid w:val="00810793"/>
    <w:rsid w:val="008107DF"/>
    <w:rsid w:val="00810AE1"/>
    <w:rsid w:val="00811A52"/>
    <w:rsid w:val="008124E9"/>
    <w:rsid w:val="00812519"/>
    <w:rsid w:val="008125CC"/>
    <w:rsid w:val="00812801"/>
    <w:rsid w:val="00812D25"/>
    <w:rsid w:val="00812DE3"/>
    <w:rsid w:val="00813263"/>
    <w:rsid w:val="00813932"/>
    <w:rsid w:val="00813D9F"/>
    <w:rsid w:val="00813DBB"/>
    <w:rsid w:val="00813DF2"/>
    <w:rsid w:val="008140E7"/>
    <w:rsid w:val="008146FC"/>
    <w:rsid w:val="00814785"/>
    <w:rsid w:val="00814D76"/>
    <w:rsid w:val="008151A0"/>
    <w:rsid w:val="008154FB"/>
    <w:rsid w:val="00815D9B"/>
    <w:rsid w:val="00815E6F"/>
    <w:rsid w:val="0081643F"/>
    <w:rsid w:val="008170B3"/>
    <w:rsid w:val="00817177"/>
    <w:rsid w:val="008201A1"/>
    <w:rsid w:val="008202C0"/>
    <w:rsid w:val="00820529"/>
    <w:rsid w:val="00820CE3"/>
    <w:rsid w:val="00820D6C"/>
    <w:rsid w:val="00821177"/>
    <w:rsid w:val="008214E1"/>
    <w:rsid w:val="00821733"/>
    <w:rsid w:val="00821B73"/>
    <w:rsid w:val="008228A1"/>
    <w:rsid w:val="0082298B"/>
    <w:rsid w:val="00822AB9"/>
    <w:rsid w:val="00823108"/>
    <w:rsid w:val="00824078"/>
    <w:rsid w:val="0082630E"/>
    <w:rsid w:val="00826A83"/>
    <w:rsid w:val="00826D2D"/>
    <w:rsid w:val="008271AE"/>
    <w:rsid w:val="0082722A"/>
    <w:rsid w:val="008272FB"/>
    <w:rsid w:val="008277E2"/>
    <w:rsid w:val="00830BFC"/>
    <w:rsid w:val="00831281"/>
    <w:rsid w:val="00832E44"/>
    <w:rsid w:val="00833174"/>
    <w:rsid w:val="008331A3"/>
    <w:rsid w:val="008332CE"/>
    <w:rsid w:val="008336EF"/>
    <w:rsid w:val="0083375B"/>
    <w:rsid w:val="00833F4B"/>
    <w:rsid w:val="0083411C"/>
    <w:rsid w:val="00834EA6"/>
    <w:rsid w:val="008351FD"/>
    <w:rsid w:val="008358E6"/>
    <w:rsid w:val="008362AB"/>
    <w:rsid w:val="00836328"/>
    <w:rsid w:val="00836ACF"/>
    <w:rsid w:val="00836BFD"/>
    <w:rsid w:val="0083764D"/>
    <w:rsid w:val="00840636"/>
    <w:rsid w:val="00840C3C"/>
    <w:rsid w:val="00840EB0"/>
    <w:rsid w:val="00841397"/>
    <w:rsid w:val="008413FC"/>
    <w:rsid w:val="00841C7C"/>
    <w:rsid w:val="00841FCA"/>
    <w:rsid w:val="0084243C"/>
    <w:rsid w:val="0084261C"/>
    <w:rsid w:val="00842857"/>
    <w:rsid w:val="008436B7"/>
    <w:rsid w:val="00843BFC"/>
    <w:rsid w:val="00843E40"/>
    <w:rsid w:val="00844B9B"/>
    <w:rsid w:val="00844F49"/>
    <w:rsid w:val="00844FC2"/>
    <w:rsid w:val="00845096"/>
    <w:rsid w:val="0084559E"/>
    <w:rsid w:val="00845C7D"/>
    <w:rsid w:val="00846241"/>
    <w:rsid w:val="008466C8"/>
    <w:rsid w:val="00846C04"/>
    <w:rsid w:val="008471D1"/>
    <w:rsid w:val="008473CA"/>
    <w:rsid w:val="00850309"/>
    <w:rsid w:val="0085047A"/>
    <w:rsid w:val="00850AE4"/>
    <w:rsid w:val="00850FCA"/>
    <w:rsid w:val="008513B7"/>
    <w:rsid w:val="0085176E"/>
    <w:rsid w:val="008523BF"/>
    <w:rsid w:val="008525D3"/>
    <w:rsid w:val="0085263D"/>
    <w:rsid w:val="00852B38"/>
    <w:rsid w:val="00852C37"/>
    <w:rsid w:val="00852F80"/>
    <w:rsid w:val="0085303C"/>
    <w:rsid w:val="0085316B"/>
    <w:rsid w:val="00853419"/>
    <w:rsid w:val="00853EA1"/>
    <w:rsid w:val="008543CE"/>
    <w:rsid w:val="00854D0D"/>
    <w:rsid w:val="008551A8"/>
    <w:rsid w:val="00855700"/>
    <w:rsid w:val="00855CA1"/>
    <w:rsid w:val="00855D38"/>
    <w:rsid w:val="008561AB"/>
    <w:rsid w:val="008569C4"/>
    <w:rsid w:val="00856DF5"/>
    <w:rsid w:val="00857051"/>
    <w:rsid w:val="00857396"/>
    <w:rsid w:val="00857451"/>
    <w:rsid w:val="0085799F"/>
    <w:rsid w:val="00857B47"/>
    <w:rsid w:val="00860375"/>
    <w:rsid w:val="00860579"/>
    <w:rsid w:val="008605D2"/>
    <w:rsid w:val="00860AA5"/>
    <w:rsid w:val="00860BA0"/>
    <w:rsid w:val="00860BE2"/>
    <w:rsid w:val="00860FA8"/>
    <w:rsid w:val="00861610"/>
    <w:rsid w:val="00861A5D"/>
    <w:rsid w:val="008621E0"/>
    <w:rsid w:val="008622FC"/>
    <w:rsid w:val="00862393"/>
    <w:rsid w:val="008626FA"/>
    <w:rsid w:val="008634D4"/>
    <w:rsid w:val="00863ADC"/>
    <w:rsid w:val="00863C63"/>
    <w:rsid w:val="00864396"/>
    <w:rsid w:val="00864E97"/>
    <w:rsid w:val="00865161"/>
    <w:rsid w:val="00865CEA"/>
    <w:rsid w:val="0086600D"/>
    <w:rsid w:val="008665E7"/>
    <w:rsid w:val="008666FB"/>
    <w:rsid w:val="00867028"/>
    <w:rsid w:val="00867081"/>
    <w:rsid w:val="0086729C"/>
    <w:rsid w:val="00867604"/>
    <w:rsid w:val="00867B6B"/>
    <w:rsid w:val="00867D42"/>
    <w:rsid w:val="00870097"/>
    <w:rsid w:val="008708F8"/>
    <w:rsid w:val="008718DA"/>
    <w:rsid w:val="00871B96"/>
    <w:rsid w:val="008722F7"/>
    <w:rsid w:val="008723A5"/>
    <w:rsid w:val="008727C5"/>
    <w:rsid w:val="00872941"/>
    <w:rsid w:val="00872975"/>
    <w:rsid w:val="00872E50"/>
    <w:rsid w:val="0087307F"/>
    <w:rsid w:val="00873443"/>
    <w:rsid w:val="00873E68"/>
    <w:rsid w:val="00874761"/>
    <w:rsid w:val="0087497A"/>
    <w:rsid w:val="00874D90"/>
    <w:rsid w:val="00874FF2"/>
    <w:rsid w:val="008753C7"/>
    <w:rsid w:val="00875DAB"/>
    <w:rsid w:val="00875F83"/>
    <w:rsid w:val="00876055"/>
    <w:rsid w:val="008760A8"/>
    <w:rsid w:val="008761C0"/>
    <w:rsid w:val="00876C3D"/>
    <w:rsid w:val="008770F4"/>
    <w:rsid w:val="00877100"/>
    <w:rsid w:val="00877401"/>
    <w:rsid w:val="00877B24"/>
    <w:rsid w:val="00881520"/>
    <w:rsid w:val="00881F99"/>
    <w:rsid w:val="008824D0"/>
    <w:rsid w:val="0088261B"/>
    <w:rsid w:val="008846FE"/>
    <w:rsid w:val="008850A4"/>
    <w:rsid w:val="008862FE"/>
    <w:rsid w:val="008864C5"/>
    <w:rsid w:val="0088670A"/>
    <w:rsid w:val="0088677E"/>
    <w:rsid w:val="008868DB"/>
    <w:rsid w:val="00886AA3"/>
    <w:rsid w:val="00886CA9"/>
    <w:rsid w:val="00886DB6"/>
    <w:rsid w:val="008871A2"/>
    <w:rsid w:val="00887225"/>
    <w:rsid w:val="00887384"/>
    <w:rsid w:val="00887445"/>
    <w:rsid w:val="00887B45"/>
    <w:rsid w:val="00887C19"/>
    <w:rsid w:val="00890033"/>
    <w:rsid w:val="00890C52"/>
    <w:rsid w:val="00891D22"/>
    <w:rsid w:val="00891E85"/>
    <w:rsid w:val="008922F1"/>
    <w:rsid w:val="00892392"/>
    <w:rsid w:val="0089252F"/>
    <w:rsid w:val="008925CB"/>
    <w:rsid w:val="00892BA9"/>
    <w:rsid w:val="00893686"/>
    <w:rsid w:val="00893707"/>
    <w:rsid w:val="00893B47"/>
    <w:rsid w:val="008944CC"/>
    <w:rsid w:val="00894696"/>
    <w:rsid w:val="00894916"/>
    <w:rsid w:val="00894946"/>
    <w:rsid w:val="00895028"/>
    <w:rsid w:val="008955F1"/>
    <w:rsid w:val="008956A1"/>
    <w:rsid w:val="00895C36"/>
    <w:rsid w:val="00895F78"/>
    <w:rsid w:val="008962E1"/>
    <w:rsid w:val="00896661"/>
    <w:rsid w:val="00896D4F"/>
    <w:rsid w:val="008974A2"/>
    <w:rsid w:val="00897C37"/>
    <w:rsid w:val="008A0635"/>
    <w:rsid w:val="008A1881"/>
    <w:rsid w:val="008A1C2B"/>
    <w:rsid w:val="008A2179"/>
    <w:rsid w:val="008A22E3"/>
    <w:rsid w:val="008A24A5"/>
    <w:rsid w:val="008A2F21"/>
    <w:rsid w:val="008A3360"/>
    <w:rsid w:val="008A34D2"/>
    <w:rsid w:val="008A381E"/>
    <w:rsid w:val="008A3EFD"/>
    <w:rsid w:val="008A4A33"/>
    <w:rsid w:val="008A4A45"/>
    <w:rsid w:val="008A51E9"/>
    <w:rsid w:val="008A58BA"/>
    <w:rsid w:val="008A58D8"/>
    <w:rsid w:val="008A730E"/>
    <w:rsid w:val="008A7680"/>
    <w:rsid w:val="008B06C6"/>
    <w:rsid w:val="008B1111"/>
    <w:rsid w:val="008B1151"/>
    <w:rsid w:val="008B1276"/>
    <w:rsid w:val="008B13CA"/>
    <w:rsid w:val="008B24EE"/>
    <w:rsid w:val="008B27A6"/>
    <w:rsid w:val="008B303C"/>
    <w:rsid w:val="008B30BC"/>
    <w:rsid w:val="008B394D"/>
    <w:rsid w:val="008B3BDB"/>
    <w:rsid w:val="008B3DD6"/>
    <w:rsid w:val="008B44F0"/>
    <w:rsid w:val="008B4907"/>
    <w:rsid w:val="008B4DF9"/>
    <w:rsid w:val="008B4FDC"/>
    <w:rsid w:val="008B55A9"/>
    <w:rsid w:val="008B560D"/>
    <w:rsid w:val="008B5A4D"/>
    <w:rsid w:val="008B5B9D"/>
    <w:rsid w:val="008B65E4"/>
    <w:rsid w:val="008B69F3"/>
    <w:rsid w:val="008B6A23"/>
    <w:rsid w:val="008B6D71"/>
    <w:rsid w:val="008B7011"/>
    <w:rsid w:val="008B73B3"/>
    <w:rsid w:val="008B7474"/>
    <w:rsid w:val="008B7E04"/>
    <w:rsid w:val="008C0F4A"/>
    <w:rsid w:val="008C1459"/>
    <w:rsid w:val="008C1DAA"/>
    <w:rsid w:val="008C23ED"/>
    <w:rsid w:val="008C2C43"/>
    <w:rsid w:val="008C2F7C"/>
    <w:rsid w:val="008C3BD4"/>
    <w:rsid w:val="008C42C2"/>
    <w:rsid w:val="008C45DB"/>
    <w:rsid w:val="008C4DAA"/>
    <w:rsid w:val="008C4DB9"/>
    <w:rsid w:val="008C5C06"/>
    <w:rsid w:val="008C5F50"/>
    <w:rsid w:val="008C61AB"/>
    <w:rsid w:val="008C6F59"/>
    <w:rsid w:val="008C7D8C"/>
    <w:rsid w:val="008C7F52"/>
    <w:rsid w:val="008C7FFC"/>
    <w:rsid w:val="008D0618"/>
    <w:rsid w:val="008D0E26"/>
    <w:rsid w:val="008D0F36"/>
    <w:rsid w:val="008D19A3"/>
    <w:rsid w:val="008D1B91"/>
    <w:rsid w:val="008D28E5"/>
    <w:rsid w:val="008D2948"/>
    <w:rsid w:val="008D3366"/>
    <w:rsid w:val="008D3584"/>
    <w:rsid w:val="008D3D63"/>
    <w:rsid w:val="008D488A"/>
    <w:rsid w:val="008D4D49"/>
    <w:rsid w:val="008D5664"/>
    <w:rsid w:val="008D65FB"/>
    <w:rsid w:val="008D695F"/>
    <w:rsid w:val="008D7A6E"/>
    <w:rsid w:val="008E00B3"/>
    <w:rsid w:val="008E0149"/>
    <w:rsid w:val="008E06AA"/>
    <w:rsid w:val="008E1472"/>
    <w:rsid w:val="008E2456"/>
    <w:rsid w:val="008E3277"/>
    <w:rsid w:val="008E3391"/>
    <w:rsid w:val="008E406A"/>
    <w:rsid w:val="008E4176"/>
    <w:rsid w:val="008E4786"/>
    <w:rsid w:val="008E51B3"/>
    <w:rsid w:val="008E5328"/>
    <w:rsid w:val="008E544B"/>
    <w:rsid w:val="008E562C"/>
    <w:rsid w:val="008E5E39"/>
    <w:rsid w:val="008E6544"/>
    <w:rsid w:val="008E6593"/>
    <w:rsid w:val="008E6A78"/>
    <w:rsid w:val="008E6FA7"/>
    <w:rsid w:val="008E6FEA"/>
    <w:rsid w:val="008E7102"/>
    <w:rsid w:val="008F0E6E"/>
    <w:rsid w:val="008F13F3"/>
    <w:rsid w:val="008F25E0"/>
    <w:rsid w:val="008F2F5F"/>
    <w:rsid w:val="008F4388"/>
    <w:rsid w:val="008F4992"/>
    <w:rsid w:val="008F4A9F"/>
    <w:rsid w:val="008F55ED"/>
    <w:rsid w:val="008F5BEB"/>
    <w:rsid w:val="008F5EA1"/>
    <w:rsid w:val="008F6680"/>
    <w:rsid w:val="008F6711"/>
    <w:rsid w:val="008F67AE"/>
    <w:rsid w:val="008F6A41"/>
    <w:rsid w:val="008F6D40"/>
    <w:rsid w:val="008F7504"/>
    <w:rsid w:val="00900900"/>
    <w:rsid w:val="00900CAC"/>
    <w:rsid w:val="00900CD0"/>
    <w:rsid w:val="00900EBF"/>
    <w:rsid w:val="00901757"/>
    <w:rsid w:val="0090196B"/>
    <w:rsid w:val="009019A1"/>
    <w:rsid w:val="009021ED"/>
    <w:rsid w:val="009024CA"/>
    <w:rsid w:val="009025EA"/>
    <w:rsid w:val="009025FD"/>
    <w:rsid w:val="00902662"/>
    <w:rsid w:val="00902A93"/>
    <w:rsid w:val="0090371C"/>
    <w:rsid w:val="00903DD8"/>
    <w:rsid w:val="0090490C"/>
    <w:rsid w:val="00904CBE"/>
    <w:rsid w:val="00904EBD"/>
    <w:rsid w:val="00904EF2"/>
    <w:rsid w:val="00904F2C"/>
    <w:rsid w:val="00905109"/>
    <w:rsid w:val="00905802"/>
    <w:rsid w:val="00906287"/>
    <w:rsid w:val="00906D5B"/>
    <w:rsid w:val="00910839"/>
    <w:rsid w:val="00910971"/>
    <w:rsid w:val="00910B56"/>
    <w:rsid w:val="00911EE1"/>
    <w:rsid w:val="0091213F"/>
    <w:rsid w:val="00912354"/>
    <w:rsid w:val="0091256F"/>
    <w:rsid w:val="00912613"/>
    <w:rsid w:val="00912B5F"/>
    <w:rsid w:val="00912CF6"/>
    <w:rsid w:val="0091313F"/>
    <w:rsid w:val="0091365D"/>
    <w:rsid w:val="00913A50"/>
    <w:rsid w:val="009145A1"/>
    <w:rsid w:val="00914A56"/>
    <w:rsid w:val="00915737"/>
    <w:rsid w:val="00916A0A"/>
    <w:rsid w:val="00917246"/>
    <w:rsid w:val="00917966"/>
    <w:rsid w:val="009200FF"/>
    <w:rsid w:val="009201F4"/>
    <w:rsid w:val="00920B1A"/>
    <w:rsid w:val="00920C99"/>
    <w:rsid w:val="00920F38"/>
    <w:rsid w:val="00922570"/>
    <w:rsid w:val="009226C7"/>
    <w:rsid w:val="00922EF2"/>
    <w:rsid w:val="00924266"/>
    <w:rsid w:val="00924374"/>
    <w:rsid w:val="009245A0"/>
    <w:rsid w:val="0092461F"/>
    <w:rsid w:val="00924DEC"/>
    <w:rsid w:val="00924E17"/>
    <w:rsid w:val="00925312"/>
    <w:rsid w:val="009255B8"/>
    <w:rsid w:val="009258C1"/>
    <w:rsid w:val="00926A58"/>
    <w:rsid w:val="009271B4"/>
    <w:rsid w:val="00930005"/>
    <w:rsid w:val="009306F8"/>
    <w:rsid w:val="0093132E"/>
    <w:rsid w:val="0093134D"/>
    <w:rsid w:val="00931453"/>
    <w:rsid w:val="00931875"/>
    <w:rsid w:val="00931C47"/>
    <w:rsid w:val="0093207E"/>
    <w:rsid w:val="00932193"/>
    <w:rsid w:val="009321D8"/>
    <w:rsid w:val="009321D9"/>
    <w:rsid w:val="009327AD"/>
    <w:rsid w:val="009327DD"/>
    <w:rsid w:val="00932BA1"/>
    <w:rsid w:val="00932EE9"/>
    <w:rsid w:val="00933EC7"/>
    <w:rsid w:val="009341B9"/>
    <w:rsid w:val="00934414"/>
    <w:rsid w:val="00934756"/>
    <w:rsid w:val="00934D96"/>
    <w:rsid w:val="00936054"/>
    <w:rsid w:val="00937D2C"/>
    <w:rsid w:val="009402D0"/>
    <w:rsid w:val="009406A9"/>
    <w:rsid w:val="009408A9"/>
    <w:rsid w:val="009409A2"/>
    <w:rsid w:val="00940DFD"/>
    <w:rsid w:val="00940E31"/>
    <w:rsid w:val="00940EBA"/>
    <w:rsid w:val="00941113"/>
    <w:rsid w:val="00942157"/>
    <w:rsid w:val="009425CF"/>
    <w:rsid w:val="009428B5"/>
    <w:rsid w:val="00943836"/>
    <w:rsid w:val="009447FE"/>
    <w:rsid w:val="00945628"/>
    <w:rsid w:val="0094573E"/>
    <w:rsid w:val="00945794"/>
    <w:rsid w:val="00946E7E"/>
    <w:rsid w:val="00947033"/>
    <w:rsid w:val="00947902"/>
    <w:rsid w:val="009508AF"/>
    <w:rsid w:val="009508CD"/>
    <w:rsid w:val="00950A21"/>
    <w:rsid w:val="00950BCD"/>
    <w:rsid w:val="00950CBE"/>
    <w:rsid w:val="00950FC9"/>
    <w:rsid w:val="00950FDC"/>
    <w:rsid w:val="00951D68"/>
    <w:rsid w:val="009527FF"/>
    <w:rsid w:val="00953533"/>
    <w:rsid w:val="009546D1"/>
    <w:rsid w:val="00954810"/>
    <w:rsid w:val="0095487D"/>
    <w:rsid w:val="009553A4"/>
    <w:rsid w:val="009562E1"/>
    <w:rsid w:val="0095632F"/>
    <w:rsid w:val="00956424"/>
    <w:rsid w:val="0095643F"/>
    <w:rsid w:val="00956631"/>
    <w:rsid w:val="00956849"/>
    <w:rsid w:val="00956FD8"/>
    <w:rsid w:val="00957450"/>
    <w:rsid w:val="0095791E"/>
    <w:rsid w:val="00957A2B"/>
    <w:rsid w:val="00957A4B"/>
    <w:rsid w:val="0096026C"/>
    <w:rsid w:val="0096128B"/>
    <w:rsid w:val="009616F7"/>
    <w:rsid w:val="0096203E"/>
    <w:rsid w:val="0096226A"/>
    <w:rsid w:val="00962367"/>
    <w:rsid w:val="00962779"/>
    <w:rsid w:val="00962979"/>
    <w:rsid w:val="009637A8"/>
    <w:rsid w:val="00963DC1"/>
    <w:rsid w:val="00963FE2"/>
    <w:rsid w:val="0096495A"/>
    <w:rsid w:val="00965391"/>
    <w:rsid w:val="009658EF"/>
    <w:rsid w:val="00965B30"/>
    <w:rsid w:val="00965C0E"/>
    <w:rsid w:val="00965D29"/>
    <w:rsid w:val="00965ED5"/>
    <w:rsid w:val="00966161"/>
    <w:rsid w:val="00966E93"/>
    <w:rsid w:val="0096716C"/>
    <w:rsid w:val="00967538"/>
    <w:rsid w:val="009677FA"/>
    <w:rsid w:val="009677FE"/>
    <w:rsid w:val="00970751"/>
    <w:rsid w:val="0097088E"/>
    <w:rsid w:val="00970F50"/>
    <w:rsid w:val="00971E92"/>
    <w:rsid w:val="00971F83"/>
    <w:rsid w:val="0097222C"/>
    <w:rsid w:val="00972428"/>
    <w:rsid w:val="00972529"/>
    <w:rsid w:val="00972A9E"/>
    <w:rsid w:val="00972BDF"/>
    <w:rsid w:val="00972D22"/>
    <w:rsid w:val="009734C1"/>
    <w:rsid w:val="00973654"/>
    <w:rsid w:val="00973CFA"/>
    <w:rsid w:val="009741F3"/>
    <w:rsid w:val="009745EC"/>
    <w:rsid w:val="009749B6"/>
    <w:rsid w:val="00974AFE"/>
    <w:rsid w:val="00975F3C"/>
    <w:rsid w:val="0097628A"/>
    <w:rsid w:val="00976A2A"/>
    <w:rsid w:val="00976DBA"/>
    <w:rsid w:val="00977A24"/>
    <w:rsid w:val="00977FEB"/>
    <w:rsid w:val="00980719"/>
    <w:rsid w:val="00980C36"/>
    <w:rsid w:val="009815D9"/>
    <w:rsid w:val="009816BF"/>
    <w:rsid w:val="009817AE"/>
    <w:rsid w:val="0098196C"/>
    <w:rsid w:val="009819DC"/>
    <w:rsid w:val="00981D24"/>
    <w:rsid w:val="00981E06"/>
    <w:rsid w:val="00981F32"/>
    <w:rsid w:val="00982048"/>
    <w:rsid w:val="00982141"/>
    <w:rsid w:val="00982892"/>
    <w:rsid w:val="00983219"/>
    <w:rsid w:val="009832BA"/>
    <w:rsid w:val="00983BAF"/>
    <w:rsid w:val="00984468"/>
    <w:rsid w:val="00984721"/>
    <w:rsid w:val="009848FC"/>
    <w:rsid w:val="00984A8E"/>
    <w:rsid w:val="009855CF"/>
    <w:rsid w:val="00985A45"/>
    <w:rsid w:val="0098620F"/>
    <w:rsid w:val="00986252"/>
    <w:rsid w:val="009865C9"/>
    <w:rsid w:val="00986B2B"/>
    <w:rsid w:val="009871E6"/>
    <w:rsid w:val="00987A3C"/>
    <w:rsid w:val="00987A9F"/>
    <w:rsid w:val="00990FA8"/>
    <w:rsid w:val="00991643"/>
    <w:rsid w:val="00991790"/>
    <w:rsid w:val="009926F6"/>
    <w:rsid w:val="009927A2"/>
    <w:rsid w:val="00992B5A"/>
    <w:rsid w:val="00992C34"/>
    <w:rsid w:val="009937B8"/>
    <w:rsid w:val="00993B54"/>
    <w:rsid w:val="00993DE9"/>
    <w:rsid w:val="0099402A"/>
    <w:rsid w:val="009947E9"/>
    <w:rsid w:val="0099480F"/>
    <w:rsid w:val="00994AFE"/>
    <w:rsid w:val="00995108"/>
    <w:rsid w:val="009952F7"/>
    <w:rsid w:val="00995DCF"/>
    <w:rsid w:val="00995FA5"/>
    <w:rsid w:val="00996357"/>
    <w:rsid w:val="00996426"/>
    <w:rsid w:val="0099664F"/>
    <w:rsid w:val="00996AA3"/>
    <w:rsid w:val="00996C34"/>
    <w:rsid w:val="00996FDF"/>
    <w:rsid w:val="009977BE"/>
    <w:rsid w:val="00997B3C"/>
    <w:rsid w:val="00997F10"/>
    <w:rsid w:val="009A04C9"/>
    <w:rsid w:val="009A0530"/>
    <w:rsid w:val="009A28D6"/>
    <w:rsid w:val="009A2AD5"/>
    <w:rsid w:val="009A2B82"/>
    <w:rsid w:val="009A3689"/>
    <w:rsid w:val="009A3DA6"/>
    <w:rsid w:val="009A3DE3"/>
    <w:rsid w:val="009A5691"/>
    <w:rsid w:val="009A59A6"/>
    <w:rsid w:val="009A5E1F"/>
    <w:rsid w:val="009A7FB3"/>
    <w:rsid w:val="009B00EB"/>
    <w:rsid w:val="009B035C"/>
    <w:rsid w:val="009B0395"/>
    <w:rsid w:val="009B042C"/>
    <w:rsid w:val="009B0CC8"/>
    <w:rsid w:val="009B0ED6"/>
    <w:rsid w:val="009B0FD6"/>
    <w:rsid w:val="009B197B"/>
    <w:rsid w:val="009B1B99"/>
    <w:rsid w:val="009B2050"/>
    <w:rsid w:val="009B2093"/>
    <w:rsid w:val="009B277E"/>
    <w:rsid w:val="009B29CF"/>
    <w:rsid w:val="009B2A7B"/>
    <w:rsid w:val="009B2F04"/>
    <w:rsid w:val="009B3188"/>
    <w:rsid w:val="009B35CF"/>
    <w:rsid w:val="009B4016"/>
    <w:rsid w:val="009B4806"/>
    <w:rsid w:val="009B4A02"/>
    <w:rsid w:val="009B4A3C"/>
    <w:rsid w:val="009B4DF2"/>
    <w:rsid w:val="009B5A62"/>
    <w:rsid w:val="009B62C9"/>
    <w:rsid w:val="009B65F3"/>
    <w:rsid w:val="009B6981"/>
    <w:rsid w:val="009B6F4A"/>
    <w:rsid w:val="009B7402"/>
    <w:rsid w:val="009B76C6"/>
    <w:rsid w:val="009B77F9"/>
    <w:rsid w:val="009B7D80"/>
    <w:rsid w:val="009C0A8E"/>
    <w:rsid w:val="009C1E96"/>
    <w:rsid w:val="009C214D"/>
    <w:rsid w:val="009C26BA"/>
    <w:rsid w:val="009C2B00"/>
    <w:rsid w:val="009C310F"/>
    <w:rsid w:val="009C5388"/>
    <w:rsid w:val="009C55A3"/>
    <w:rsid w:val="009C5E36"/>
    <w:rsid w:val="009C6586"/>
    <w:rsid w:val="009C6EE0"/>
    <w:rsid w:val="009C717A"/>
    <w:rsid w:val="009C724C"/>
    <w:rsid w:val="009C7FF9"/>
    <w:rsid w:val="009D0008"/>
    <w:rsid w:val="009D00AE"/>
    <w:rsid w:val="009D043C"/>
    <w:rsid w:val="009D153E"/>
    <w:rsid w:val="009D1905"/>
    <w:rsid w:val="009D197F"/>
    <w:rsid w:val="009D19C3"/>
    <w:rsid w:val="009D19EF"/>
    <w:rsid w:val="009D24D9"/>
    <w:rsid w:val="009D2687"/>
    <w:rsid w:val="009D2B77"/>
    <w:rsid w:val="009D3E55"/>
    <w:rsid w:val="009D46F8"/>
    <w:rsid w:val="009D4C45"/>
    <w:rsid w:val="009D4EFC"/>
    <w:rsid w:val="009D57B7"/>
    <w:rsid w:val="009D5D12"/>
    <w:rsid w:val="009D6400"/>
    <w:rsid w:val="009D678A"/>
    <w:rsid w:val="009D70F9"/>
    <w:rsid w:val="009D75CB"/>
    <w:rsid w:val="009D7863"/>
    <w:rsid w:val="009D7BA9"/>
    <w:rsid w:val="009E1307"/>
    <w:rsid w:val="009E186B"/>
    <w:rsid w:val="009E2C6C"/>
    <w:rsid w:val="009E33BE"/>
    <w:rsid w:val="009E4AF7"/>
    <w:rsid w:val="009E4FB2"/>
    <w:rsid w:val="009E5661"/>
    <w:rsid w:val="009E58E0"/>
    <w:rsid w:val="009E608F"/>
    <w:rsid w:val="009E6524"/>
    <w:rsid w:val="009E65F4"/>
    <w:rsid w:val="009E68EC"/>
    <w:rsid w:val="009E6C60"/>
    <w:rsid w:val="009E7B12"/>
    <w:rsid w:val="009F01C6"/>
    <w:rsid w:val="009F020E"/>
    <w:rsid w:val="009F0D6B"/>
    <w:rsid w:val="009F0EA0"/>
    <w:rsid w:val="009F2128"/>
    <w:rsid w:val="009F28B8"/>
    <w:rsid w:val="009F3738"/>
    <w:rsid w:val="009F426B"/>
    <w:rsid w:val="009F4FA3"/>
    <w:rsid w:val="009F5480"/>
    <w:rsid w:val="009F57E2"/>
    <w:rsid w:val="009F5B0E"/>
    <w:rsid w:val="009F6703"/>
    <w:rsid w:val="009F722A"/>
    <w:rsid w:val="009F724C"/>
    <w:rsid w:val="009F7595"/>
    <w:rsid w:val="009F7756"/>
    <w:rsid w:val="009F7955"/>
    <w:rsid w:val="009F7BD6"/>
    <w:rsid w:val="00A001E6"/>
    <w:rsid w:val="00A00ED1"/>
    <w:rsid w:val="00A016AD"/>
    <w:rsid w:val="00A04270"/>
    <w:rsid w:val="00A049A9"/>
    <w:rsid w:val="00A04B70"/>
    <w:rsid w:val="00A05874"/>
    <w:rsid w:val="00A05A76"/>
    <w:rsid w:val="00A0665C"/>
    <w:rsid w:val="00A069E5"/>
    <w:rsid w:val="00A07274"/>
    <w:rsid w:val="00A072BE"/>
    <w:rsid w:val="00A0790C"/>
    <w:rsid w:val="00A07FF1"/>
    <w:rsid w:val="00A1073C"/>
    <w:rsid w:val="00A110BE"/>
    <w:rsid w:val="00A119AE"/>
    <w:rsid w:val="00A1271D"/>
    <w:rsid w:val="00A1274E"/>
    <w:rsid w:val="00A12967"/>
    <w:rsid w:val="00A12B88"/>
    <w:rsid w:val="00A12EF4"/>
    <w:rsid w:val="00A13AFB"/>
    <w:rsid w:val="00A1516B"/>
    <w:rsid w:val="00A152B1"/>
    <w:rsid w:val="00A1540F"/>
    <w:rsid w:val="00A15695"/>
    <w:rsid w:val="00A15763"/>
    <w:rsid w:val="00A15A11"/>
    <w:rsid w:val="00A15A35"/>
    <w:rsid w:val="00A1649E"/>
    <w:rsid w:val="00A172E5"/>
    <w:rsid w:val="00A17362"/>
    <w:rsid w:val="00A1743F"/>
    <w:rsid w:val="00A1752F"/>
    <w:rsid w:val="00A17995"/>
    <w:rsid w:val="00A20090"/>
    <w:rsid w:val="00A2016A"/>
    <w:rsid w:val="00A20683"/>
    <w:rsid w:val="00A20D5F"/>
    <w:rsid w:val="00A21A7F"/>
    <w:rsid w:val="00A21C1A"/>
    <w:rsid w:val="00A220AE"/>
    <w:rsid w:val="00A23029"/>
    <w:rsid w:val="00A23226"/>
    <w:rsid w:val="00A2386C"/>
    <w:rsid w:val="00A238A8"/>
    <w:rsid w:val="00A23DBC"/>
    <w:rsid w:val="00A2446E"/>
    <w:rsid w:val="00A247D8"/>
    <w:rsid w:val="00A24BC0"/>
    <w:rsid w:val="00A267C7"/>
    <w:rsid w:val="00A2693C"/>
    <w:rsid w:val="00A26A03"/>
    <w:rsid w:val="00A26D34"/>
    <w:rsid w:val="00A26E83"/>
    <w:rsid w:val="00A27889"/>
    <w:rsid w:val="00A27974"/>
    <w:rsid w:val="00A27AAB"/>
    <w:rsid w:val="00A27C6F"/>
    <w:rsid w:val="00A303A7"/>
    <w:rsid w:val="00A307D7"/>
    <w:rsid w:val="00A30F05"/>
    <w:rsid w:val="00A3120A"/>
    <w:rsid w:val="00A31B19"/>
    <w:rsid w:val="00A32776"/>
    <w:rsid w:val="00A32832"/>
    <w:rsid w:val="00A32FB7"/>
    <w:rsid w:val="00A3331B"/>
    <w:rsid w:val="00A337AF"/>
    <w:rsid w:val="00A33CD3"/>
    <w:rsid w:val="00A343E7"/>
    <w:rsid w:val="00A34ED7"/>
    <w:rsid w:val="00A35451"/>
    <w:rsid w:val="00A35525"/>
    <w:rsid w:val="00A358E2"/>
    <w:rsid w:val="00A36B5D"/>
    <w:rsid w:val="00A36BE4"/>
    <w:rsid w:val="00A37062"/>
    <w:rsid w:val="00A403F8"/>
    <w:rsid w:val="00A4086C"/>
    <w:rsid w:val="00A4090B"/>
    <w:rsid w:val="00A413BC"/>
    <w:rsid w:val="00A4420B"/>
    <w:rsid w:val="00A442C7"/>
    <w:rsid w:val="00A4489E"/>
    <w:rsid w:val="00A45E0E"/>
    <w:rsid w:val="00A4675E"/>
    <w:rsid w:val="00A46E4B"/>
    <w:rsid w:val="00A4722D"/>
    <w:rsid w:val="00A4750D"/>
    <w:rsid w:val="00A4782B"/>
    <w:rsid w:val="00A5018C"/>
    <w:rsid w:val="00A501FB"/>
    <w:rsid w:val="00A50682"/>
    <w:rsid w:val="00A508BB"/>
    <w:rsid w:val="00A50901"/>
    <w:rsid w:val="00A516EB"/>
    <w:rsid w:val="00A5182F"/>
    <w:rsid w:val="00A51842"/>
    <w:rsid w:val="00A51A23"/>
    <w:rsid w:val="00A52089"/>
    <w:rsid w:val="00A5235D"/>
    <w:rsid w:val="00A5236C"/>
    <w:rsid w:val="00A528C7"/>
    <w:rsid w:val="00A5295E"/>
    <w:rsid w:val="00A529D4"/>
    <w:rsid w:val="00A531B1"/>
    <w:rsid w:val="00A53511"/>
    <w:rsid w:val="00A535FC"/>
    <w:rsid w:val="00A53CFD"/>
    <w:rsid w:val="00A53FD1"/>
    <w:rsid w:val="00A55165"/>
    <w:rsid w:val="00A55D93"/>
    <w:rsid w:val="00A567AA"/>
    <w:rsid w:val="00A5696C"/>
    <w:rsid w:val="00A56EC1"/>
    <w:rsid w:val="00A57757"/>
    <w:rsid w:val="00A57E1B"/>
    <w:rsid w:val="00A57E64"/>
    <w:rsid w:val="00A6090E"/>
    <w:rsid w:val="00A618B1"/>
    <w:rsid w:val="00A61957"/>
    <w:rsid w:val="00A61C0A"/>
    <w:rsid w:val="00A62606"/>
    <w:rsid w:val="00A62C80"/>
    <w:rsid w:val="00A62DCE"/>
    <w:rsid w:val="00A62DD7"/>
    <w:rsid w:val="00A63367"/>
    <w:rsid w:val="00A64405"/>
    <w:rsid w:val="00A644F7"/>
    <w:rsid w:val="00A64A09"/>
    <w:rsid w:val="00A64CEB"/>
    <w:rsid w:val="00A64FDA"/>
    <w:rsid w:val="00A65084"/>
    <w:rsid w:val="00A6526F"/>
    <w:rsid w:val="00A65531"/>
    <w:rsid w:val="00A6621E"/>
    <w:rsid w:val="00A66399"/>
    <w:rsid w:val="00A66440"/>
    <w:rsid w:val="00A668D0"/>
    <w:rsid w:val="00A66CD3"/>
    <w:rsid w:val="00A6758D"/>
    <w:rsid w:val="00A6780F"/>
    <w:rsid w:val="00A67FE5"/>
    <w:rsid w:val="00A7019F"/>
    <w:rsid w:val="00A70331"/>
    <w:rsid w:val="00A70809"/>
    <w:rsid w:val="00A70D3A"/>
    <w:rsid w:val="00A710A4"/>
    <w:rsid w:val="00A714C4"/>
    <w:rsid w:val="00A718A5"/>
    <w:rsid w:val="00A71AF0"/>
    <w:rsid w:val="00A71E31"/>
    <w:rsid w:val="00A7208D"/>
    <w:rsid w:val="00A721F3"/>
    <w:rsid w:val="00A722FB"/>
    <w:rsid w:val="00A72A3B"/>
    <w:rsid w:val="00A7344A"/>
    <w:rsid w:val="00A740DB"/>
    <w:rsid w:val="00A74CC4"/>
    <w:rsid w:val="00A7502B"/>
    <w:rsid w:val="00A753F6"/>
    <w:rsid w:val="00A75AF9"/>
    <w:rsid w:val="00A75E54"/>
    <w:rsid w:val="00A77119"/>
    <w:rsid w:val="00A77413"/>
    <w:rsid w:val="00A77D15"/>
    <w:rsid w:val="00A8018C"/>
    <w:rsid w:val="00A8083C"/>
    <w:rsid w:val="00A80CB1"/>
    <w:rsid w:val="00A80FBD"/>
    <w:rsid w:val="00A812A1"/>
    <w:rsid w:val="00A81524"/>
    <w:rsid w:val="00A81987"/>
    <w:rsid w:val="00A81A89"/>
    <w:rsid w:val="00A81E83"/>
    <w:rsid w:val="00A828AA"/>
    <w:rsid w:val="00A829B1"/>
    <w:rsid w:val="00A83588"/>
    <w:rsid w:val="00A83A46"/>
    <w:rsid w:val="00A845FD"/>
    <w:rsid w:val="00A84E6D"/>
    <w:rsid w:val="00A850E3"/>
    <w:rsid w:val="00A8580E"/>
    <w:rsid w:val="00A85817"/>
    <w:rsid w:val="00A85AF2"/>
    <w:rsid w:val="00A8671A"/>
    <w:rsid w:val="00A869E7"/>
    <w:rsid w:val="00A86A68"/>
    <w:rsid w:val="00A86C29"/>
    <w:rsid w:val="00A86C3D"/>
    <w:rsid w:val="00A86C7D"/>
    <w:rsid w:val="00A870DB"/>
    <w:rsid w:val="00A87E24"/>
    <w:rsid w:val="00A90D23"/>
    <w:rsid w:val="00A91489"/>
    <w:rsid w:val="00A91BB5"/>
    <w:rsid w:val="00A91C2F"/>
    <w:rsid w:val="00A92CC2"/>
    <w:rsid w:val="00A931AC"/>
    <w:rsid w:val="00A93EF7"/>
    <w:rsid w:val="00A940C7"/>
    <w:rsid w:val="00A947B0"/>
    <w:rsid w:val="00A94C4E"/>
    <w:rsid w:val="00A94E1A"/>
    <w:rsid w:val="00A96124"/>
    <w:rsid w:val="00A96BB8"/>
    <w:rsid w:val="00A97B8A"/>
    <w:rsid w:val="00A97E2C"/>
    <w:rsid w:val="00A97EDC"/>
    <w:rsid w:val="00AA0D7C"/>
    <w:rsid w:val="00AA1361"/>
    <w:rsid w:val="00AA1537"/>
    <w:rsid w:val="00AA1A72"/>
    <w:rsid w:val="00AA1C9D"/>
    <w:rsid w:val="00AA1FD5"/>
    <w:rsid w:val="00AA29C8"/>
    <w:rsid w:val="00AA2FA3"/>
    <w:rsid w:val="00AA433A"/>
    <w:rsid w:val="00AA46EE"/>
    <w:rsid w:val="00AA4733"/>
    <w:rsid w:val="00AA4A2E"/>
    <w:rsid w:val="00AA4D16"/>
    <w:rsid w:val="00AA5279"/>
    <w:rsid w:val="00AA52B6"/>
    <w:rsid w:val="00AA61E5"/>
    <w:rsid w:val="00AA6774"/>
    <w:rsid w:val="00AA6C6C"/>
    <w:rsid w:val="00AA748E"/>
    <w:rsid w:val="00AA7D0D"/>
    <w:rsid w:val="00AB0966"/>
    <w:rsid w:val="00AB0AC4"/>
    <w:rsid w:val="00AB112B"/>
    <w:rsid w:val="00AB122B"/>
    <w:rsid w:val="00AB1ACD"/>
    <w:rsid w:val="00AB20CC"/>
    <w:rsid w:val="00AB20D9"/>
    <w:rsid w:val="00AB29A1"/>
    <w:rsid w:val="00AB2AC7"/>
    <w:rsid w:val="00AB2D74"/>
    <w:rsid w:val="00AB303E"/>
    <w:rsid w:val="00AB3935"/>
    <w:rsid w:val="00AB3B9F"/>
    <w:rsid w:val="00AB3F32"/>
    <w:rsid w:val="00AB4175"/>
    <w:rsid w:val="00AB43DF"/>
    <w:rsid w:val="00AB48C6"/>
    <w:rsid w:val="00AB4A87"/>
    <w:rsid w:val="00AB4AB1"/>
    <w:rsid w:val="00AB4B7A"/>
    <w:rsid w:val="00AB4BB2"/>
    <w:rsid w:val="00AB4D84"/>
    <w:rsid w:val="00AB51DD"/>
    <w:rsid w:val="00AB521E"/>
    <w:rsid w:val="00AB529D"/>
    <w:rsid w:val="00AB553B"/>
    <w:rsid w:val="00AB5547"/>
    <w:rsid w:val="00AB6375"/>
    <w:rsid w:val="00AB66FF"/>
    <w:rsid w:val="00AB69F4"/>
    <w:rsid w:val="00AB6ABF"/>
    <w:rsid w:val="00AB6CB9"/>
    <w:rsid w:val="00AB6F2B"/>
    <w:rsid w:val="00AB7D15"/>
    <w:rsid w:val="00AC0168"/>
    <w:rsid w:val="00AC0929"/>
    <w:rsid w:val="00AC0DD1"/>
    <w:rsid w:val="00AC1395"/>
    <w:rsid w:val="00AC2CDA"/>
    <w:rsid w:val="00AC320A"/>
    <w:rsid w:val="00AC476F"/>
    <w:rsid w:val="00AC4AB2"/>
    <w:rsid w:val="00AC4CBA"/>
    <w:rsid w:val="00AC4CEE"/>
    <w:rsid w:val="00AC4E74"/>
    <w:rsid w:val="00AC57AC"/>
    <w:rsid w:val="00AC5836"/>
    <w:rsid w:val="00AC5B28"/>
    <w:rsid w:val="00AC5BFF"/>
    <w:rsid w:val="00AC6461"/>
    <w:rsid w:val="00AC79C9"/>
    <w:rsid w:val="00AC7B97"/>
    <w:rsid w:val="00AC7C52"/>
    <w:rsid w:val="00AC7FA0"/>
    <w:rsid w:val="00AD077E"/>
    <w:rsid w:val="00AD0850"/>
    <w:rsid w:val="00AD09DA"/>
    <w:rsid w:val="00AD0A50"/>
    <w:rsid w:val="00AD127D"/>
    <w:rsid w:val="00AD1A6B"/>
    <w:rsid w:val="00AD1C85"/>
    <w:rsid w:val="00AD1DF8"/>
    <w:rsid w:val="00AD1F31"/>
    <w:rsid w:val="00AD1FEC"/>
    <w:rsid w:val="00AD267F"/>
    <w:rsid w:val="00AD2955"/>
    <w:rsid w:val="00AD29B0"/>
    <w:rsid w:val="00AD2E63"/>
    <w:rsid w:val="00AD339A"/>
    <w:rsid w:val="00AD3AB0"/>
    <w:rsid w:val="00AD552C"/>
    <w:rsid w:val="00AD6201"/>
    <w:rsid w:val="00AD6C93"/>
    <w:rsid w:val="00AD6DAC"/>
    <w:rsid w:val="00AD6EE2"/>
    <w:rsid w:val="00AD7505"/>
    <w:rsid w:val="00AD79C2"/>
    <w:rsid w:val="00AD7B53"/>
    <w:rsid w:val="00AD7FB8"/>
    <w:rsid w:val="00AE0A55"/>
    <w:rsid w:val="00AE0B15"/>
    <w:rsid w:val="00AE10CC"/>
    <w:rsid w:val="00AE15E9"/>
    <w:rsid w:val="00AE1D6F"/>
    <w:rsid w:val="00AE2414"/>
    <w:rsid w:val="00AE270C"/>
    <w:rsid w:val="00AE29E0"/>
    <w:rsid w:val="00AE2A2E"/>
    <w:rsid w:val="00AE34C4"/>
    <w:rsid w:val="00AE365D"/>
    <w:rsid w:val="00AE36B5"/>
    <w:rsid w:val="00AE3748"/>
    <w:rsid w:val="00AE37B5"/>
    <w:rsid w:val="00AE3BCE"/>
    <w:rsid w:val="00AE3E6C"/>
    <w:rsid w:val="00AE4BA8"/>
    <w:rsid w:val="00AE534D"/>
    <w:rsid w:val="00AE561F"/>
    <w:rsid w:val="00AE5C76"/>
    <w:rsid w:val="00AE62FE"/>
    <w:rsid w:val="00AE661C"/>
    <w:rsid w:val="00AE7851"/>
    <w:rsid w:val="00AF00C3"/>
    <w:rsid w:val="00AF1497"/>
    <w:rsid w:val="00AF16CC"/>
    <w:rsid w:val="00AF1EE0"/>
    <w:rsid w:val="00AF20B8"/>
    <w:rsid w:val="00AF256A"/>
    <w:rsid w:val="00AF2A18"/>
    <w:rsid w:val="00AF31DB"/>
    <w:rsid w:val="00AF37A8"/>
    <w:rsid w:val="00AF44F8"/>
    <w:rsid w:val="00AF45E0"/>
    <w:rsid w:val="00AF47ED"/>
    <w:rsid w:val="00AF4BBE"/>
    <w:rsid w:val="00AF4E28"/>
    <w:rsid w:val="00AF5174"/>
    <w:rsid w:val="00AF5274"/>
    <w:rsid w:val="00AF56C6"/>
    <w:rsid w:val="00AF6097"/>
    <w:rsid w:val="00AF6490"/>
    <w:rsid w:val="00AF6698"/>
    <w:rsid w:val="00AF7721"/>
    <w:rsid w:val="00B000CD"/>
    <w:rsid w:val="00B00290"/>
    <w:rsid w:val="00B006AC"/>
    <w:rsid w:val="00B0074E"/>
    <w:rsid w:val="00B007E2"/>
    <w:rsid w:val="00B0090E"/>
    <w:rsid w:val="00B01132"/>
    <w:rsid w:val="00B012E3"/>
    <w:rsid w:val="00B01960"/>
    <w:rsid w:val="00B02398"/>
    <w:rsid w:val="00B02701"/>
    <w:rsid w:val="00B02807"/>
    <w:rsid w:val="00B02881"/>
    <w:rsid w:val="00B02F5C"/>
    <w:rsid w:val="00B03D68"/>
    <w:rsid w:val="00B03F38"/>
    <w:rsid w:val="00B05129"/>
    <w:rsid w:val="00B05632"/>
    <w:rsid w:val="00B057DC"/>
    <w:rsid w:val="00B0583F"/>
    <w:rsid w:val="00B064E3"/>
    <w:rsid w:val="00B06C38"/>
    <w:rsid w:val="00B06FF0"/>
    <w:rsid w:val="00B0724D"/>
    <w:rsid w:val="00B0727D"/>
    <w:rsid w:val="00B07302"/>
    <w:rsid w:val="00B073DF"/>
    <w:rsid w:val="00B07E98"/>
    <w:rsid w:val="00B10501"/>
    <w:rsid w:val="00B10FEC"/>
    <w:rsid w:val="00B11330"/>
    <w:rsid w:val="00B1140E"/>
    <w:rsid w:val="00B1189A"/>
    <w:rsid w:val="00B118C1"/>
    <w:rsid w:val="00B12BAC"/>
    <w:rsid w:val="00B13375"/>
    <w:rsid w:val="00B13619"/>
    <w:rsid w:val="00B13EF7"/>
    <w:rsid w:val="00B1432C"/>
    <w:rsid w:val="00B145DE"/>
    <w:rsid w:val="00B14701"/>
    <w:rsid w:val="00B14744"/>
    <w:rsid w:val="00B14B65"/>
    <w:rsid w:val="00B1582D"/>
    <w:rsid w:val="00B1591F"/>
    <w:rsid w:val="00B202E4"/>
    <w:rsid w:val="00B210A8"/>
    <w:rsid w:val="00B21120"/>
    <w:rsid w:val="00B21638"/>
    <w:rsid w:val="00B21DCA"/>
    <w:rsid w:val="00B22689"/>
    <w:rsid w:val="00B22B5F"/>
    <w:rsid w:val="00B22CA6"/>
    <w:rsid w:val="00B23EFF"/>
    <w:rsid w:val="00B2453C"/>
    <w:rsid w:val="00B24786"/>
    <w:rsid w:val="00B26897"/>
    <w:rsid w:val="00B269ED"/>
    <w:rsid w:val="00B279BC"/>
    <w:rsid w:val="00B3052E"/>
    <w:rsid w:val="00B30C0F"/>
    <w:rsid w:val="00B31A66"/>
    <w:rsid w:val="00B32898"/>
    <w:rsid w:val="00B331BC"/>
    <w:rsid w:val="00B33589"/>
    <w:rsid w:val="00B340B0"/>
    <w:rsid w:val="00B34199"/>
    <w:rsid w:val="00B34290"/>
    <w:rsid w:val="00B34B84"/>
    <w:rsid w:val="00B35B5D"/>
    <w:rsid w:val="00B3603C"/>
    <w:rsid w:val="00B37111"/>
    <w:rsid w:val="00B37131"/>
    <w:rsid w:val="00B375B6"/>
    <w:rsid w:val="00B408AE"/>
    <w:rsid w:val="00B411C0"/>
    <w:rsid w:val="00B41511"/>
    <w:rsid w:val="00B417D4"/>
    <w:rsid w:val="00B4202E"/>
    <w:rsid w:val="00B4321D"/>
    <w:rsid w:val="00B43AA4"/>
    <w:rsid w:val="00B43E19"/>
    <w:rsid w:val="00B43E40"/>
    <w:rsid w:val="00B44A68"/>
    <w:rsid w:val="00B44B71"/>
    <w:rsid w:val="00B45A38"/>
    <w:rsid w:val="00B45AA8"/>
    <w:rsid w:val="00B466B8"/>
    <w:rsid w:val="00B46D9F"/>
    <w:rsid w:val="00B46FA1"/>
    <w:rsid w:val="00B476CC"/>
    <w:rsid w:val="00B47CC5"/>
    <w:rsid w:val="00B47D32"/>
    <w:rsid w:val="00B47D7A"/>
    <w:rsid w:val="00B47DB8"/>
    <w:rsid w:val="00B47EDD"/>
    <w:rsid w:val="00B50061"/>
    <w:rsid w:val="00B50BFB"/>
    <w:rsid w:val="00B50E2D"/>
    <w:rsid w:val="00B51E3C"/>
    <w:rsid w:val="00B522C0"/>
    <w:rsid w:val="00B52541"/>
    <w:rsid w:val="00B52893"/>
    <w:rsid w:val="00B53627"/>
    <w:rsid w:val="00B5370E"/>
    <w:rsid w:val="00B5474C"/>
    <w:rsid w:val="00B54F3B"/>
    <w:rsid w:val="00B552D5"/>
    <w:rsid w:val="00B555DF"/>
    <w:rsid w:val="00B567BD"/>
    <w:rsid w:val="00B57B9A"/>
    <w:rsid w:val="00B57E35"/>
    <w:rsid w:val="00B57F63"/>
    <w:rsid w:val="00B6036D"/>
    <w:rsid w:val="00B60DBC"/>
    <w:rsid w:val="00B60E4F"/>
    <w:rsid w:val="00B60EED"/>
    <w:rsid w:val="00B619E0"/>
    <w:rsid w:val="00B6293F"/>
    <w:rsid w:val="00B62B2A"/>
    <w:rsid w:val="00B64DBF"/>
    <w:rsid w:val="00B654BE"/>
    <w:rsid w:val="00B65878"/>
    <w:rsid w:val="00B65DF1"/>
    <w:rsid w:val="00B65FE4"/>
    <w:rsid w:val="00B660D0"/>
    <w:rsid w:val="00B6620C"/>
    <w:rsid w:val="00B66CC3"/>
    <w:rsid w:val="00B66D90"/>
    <w:rsid w:val="00B67F9C"/>
    <w:rsid w:val="00B70041"/>
    <w:rsid w:val="00B701F9"/>
    <w:rsid w:val="00B702A7"/>
    <w:rsid w:val="00B704D8"/>
    <w:rsid w:val="00B704EA"/>
    <w:rsid w:val="00B70ACF"/>
    <w:rsid w:val="00B712CE"/>
    <w:rsid w:val="00B7162A"/>
    <w:rsid w:val="00B71905"/>
    <w:rsid w:val="00B72348"/>
    <w:rsid w:val="00B72652"/>
    <w:rsid w:val="00B72A2A"/>
    <w:rsid w:val="00B731FB"/>
    <w:rsid w:val="00B73BCE"/>
    <w:rsid w:val="00B73CEE"/>
    <w:rsid w:val="00B73DCA"/>
    <w:rsid w:val="00B745D7"/>
    <w:rsid w:val="00B751E8"/>
    <w:rsid w:val="00B75277"/>
    <w:rsid w:val="00B758BE"/>
    <w:rsid w:val="00B7596B"/>
    <w:rsid w:val="00B75E4B"/>
    <w:rsid w:val="00B76140"/>
    <w:rsid w:val="00B76735"/>
    <w:rsid w:val="00B773CD"/>
    <w:rsid w:val="00B77F00"/>
    <w:rsid w:val="00B808AD"/>
    <w:rsid w:val="00B80D2C"/>
    <w:rsid w:val="00B82280"/>
    <w:rsid w:val="00B82430"/>
    <w:rsid w:val="00B836E2"/>
    <w:rsid w:val="00B84DB7"/>
    <w:rsid w:val="00B84DEB"/>
    <w:rsid w:val="00B85545"/>
    <w:rsid w:val="00B858F9"/>
    <w:rsid w:val="00B85C18"/>
    <w:rsid w:val="00B868F2"/>
    <w:rsid w:val="00B86E2A"/>
    <w:rsid w:val="00B86F9C"/>
    <w:rsid w:val="00B87A4D"/>
    <w:rsid w:val="00B90F1F"/>
    <w:rsid w:val="00B91096"/>
    <w:rsid w:val="00B918DF"/>
    <w:rsid w:val="00B91938"/>
    <w:rsid w:val="00B91DCE"/>
    <w:rsid w:val="00B92857"/>
    <w:rsid w:val="00B93110"/>
    <w:rsid w:val="00B93626"/>
    <w:rsid w:val="00B941F4"/>
    <w:rsid w:val="00B945BE"/>
    <w:rsid w:val="00B94C3F"/>
    <w:rsid w:val="00B94DEB"/>
    <w:rsid w:val="00B9521A"/>
    <w:rsid w:val="00B9528F"/>
    <w:rsid w:val="00B95528"/>
    <w:rsid w:val="00B9692A"/>
    <w:rsid w:val="00B96CA9"/>
    <w:rsid w:val="00B972E9"/>
    <w:rsid w:val="00B97945"/>
    <w:rsid w:val="00B97EEE"/>
    <w:rsid w:val="00B97FB4"/>
    <w:rsid w:val="00BA06F0"/>
    <w:rsid w:val="00BA07EE"/>
    <w:rsid w:val="00BA09DD"/>
    <w:rsid w:val="00BA14DD"/>
    <w:rsid w:val="00BA1B2E"/>
    <w:rsid w:val="00BA1E05"/>
    <w:rsid w:val="00BA282E"/>
    <w:rsid w:val="00BA46E4"/>
    <w:rsid w:val="00BA4B7F"/>
    <w:rsid w:val="00BA4B98"/>
    <w:rsid w:val="00BA59F3"/>
    <w:rsid w:val="00BA59FB"/>
    <w:rsid w:val="00BA62D2"/>
    <w:rsid w:val="00BA64A4"/>
    <w:rsid w:val="00BA6BF9"/>
    <w:rsid w:val="00BB0B92"/>
    <w:rsid w:val="00BB0C7B"/>
    <w:rsid w:val="00BB1AD5"/>
    <w:rsid w:val="00BB29B8"/>
    <w:rsid w:val="00BB2B18"/>
    <w:rsid w:val="00BB2B31"/>
    <w:rsid w:val="00BB3087"/>
    <w:rsid w:val="00BB3273"/>
    <w:rsid w:val="00BB3633"/>
    <w:rsid w:val="00BB3997"/>
    <w:rsid w:val="00BB3E0B"/>
    <w:rsid w:val="00BB4349"/>
    <w:rsid w:val="00BB4CA0"/>
    <w:rsid w:val="00BB4E5F"/>
    <w:rsid w:val="00BB5D6D"/>
    <w:rsid w:val="00BB643E"/>
    <w:rsid w:val="00BB68C2"/>
    <w:rsid w:val="00BB6FDA"/>
    <w:rsid w:val="00BB7605"/>
    <w:rsid w:val="00BB7798"/>
    <w:rsid w:val="00BB7866"/>
    <w:rsid w:val="00BC0274"/>
    <w:rsid w:val="00BC0584"/>
    <w:rsid w:val="00BC10D1"/>
    <w:rsid w:val="00BC18EA"/>
    <w:rsid w:val="00BC19D3"/>
    <w:rsid w:val="00BC2139"/>
    <w:rsid w:val="00BC282A"/>
    <w:rsid w:val="00BC2D5A"/>
    <w:rsid w:val="00BC33FA"/>
    <w:rsid w:val="00BC35CE"/>
    <w:rsid w:val="00BC361B"/>
    <w:rsid w:val="00BC412B"/>
    <w:rsid w:val="00BC49AC"/>
    <w:rsid w:val="00BC4C94"/>
    <w:rsid w:val="00BC4CCE"/>
    <w:rsid w:val="00BC58CF"/>
    <w:rsid w:val="00BC5A67"/>
    <w:rsid w:val="00BC65FB"/>
    <w:rsid w:val="00BC7DC2"/>
    <w:rsid w:val="00BD15D1"/>
    <w:rsid w:val="00BD2269"/>
    <w:rsid w:val="00BD22B1"/>
    <w:rsid w:val="00BD2A02"/>
    <w:rsid w:val="00BD2C20"/>
    <w:rsid w:val="00BD33B1"/>
    <w:rsid w:val="00BD3509"/>
    <w:rsid w:val="00BD354C"/>
    <w:rsid w:val="00BD37A2"/>
    <w:rsid w:val="00BD3D29"/>
    <w:rsid w:val="00BD3E7B"/>
    <w:rsid w:val="00BD4CF9"/>
    <w:rsid w:val="00BD5AA6"/>
    <w:rsid w:val="00BD6070"/>
    <w:rsid w:val="00BD62B8"/>
    <w:rsid w:val="00BD703B"/>
    <w:rsid w:val="00BD7520"/>
    <w:rsid w:val="00BD7810"/>
    <w:rsid w:val="00BE027A"/>
    <w:rsid w:val="00BE077B"/>
    <w:rsid w:val="00BE0AFC"/>
    <w:rsid w:val="00BE157E"/>
    <w:rsid w:val="00BE1D96"/>
    <w:rsid w:val="00BE2189"/>
    <w:rsid w:val="00BE3022"/>
    <w:rsid w:val="00BE3812"/>
    <w:rsid w:val="00BE38FF"/>
    <w:rsid w:val="00BE40DD"/>
    <w:rsid w:val="00BE49AF"/>
    <w:rsid w:val="00BE4AD8"/>
    <w:rsid w:val="00BE57ED"/>
    <w:rsid w:val="00BE589B"/>
    <w:rsid w:val="00BE6083"/>
    <w:rsid w:val="00BE6F5C"/>
    <w:rsid w:val="00BE71F5"/>
    <w:rsid w:val="00BF05F0"/>
    <w:rsid w:val="00BF0C2E"/>
    <w:rsid w:val="00BF0DC4"/>
    <w:rsid w:val="00BF0DED"/>
    <w:rsid w:val="00BF1060"/>
    <w:rsid w:val="00BF14A2"/>
    <w:rsid w:val="00BF17EE"/>
    <w:rsid w:val="00BF18C0"/>
    <w:rsid w:val="00BF2D06"/>
    <w:rsid w:val="00BF2EF3"/>
    <w:rsid w:val="00BF2F8E"/>
    <w:rsid w:val="00BF3930"/>
    <w:rsid w:val="00BF4312"/>
    <w:rsid w:val="00BF44BA"/>
    <w:rsid w:val="00BF4A85"/>
    <w:rsid w:val="00BF5AB3"/>
    <w:rsid w:val="00BF61C1"/>
    <w:rsid w:val="00BF63A0"/>
    <w:rsid w:val="00BF6CAA"/>
    <w:rsid w:val="00BF7EA8"/>
    <w:rsid w:val="00C0032E"/>
    <w:rsid w:val="00C00F60"/>
    <w:rsid w:val="00C011AA"/>
    <w:rsid w:val="00C01C9D"/>
    <w:rsid w:val="00C020A4"/>
    <w:rsid w:val="00C020F6"/>
    <w:rsid w:val="00C0211B"/>
    <w:rsid w:val="00C02A6A"/>
    <w:rsid w:val="00C02E60"/>
    <w:rsid w:val="00C03027"/>
    <w:rsid w:val="00C038B7"/>
    <w:rsid w:val="00C039DF"/>
    <w:rsid w:val="00C03B8E"/>
    <w:rsid w:val="00C03D39"/>
    <w:rsid w:val="00C03F55"/>
    <w:rsid w:val="00C04528"/>
    <w:rsid w:val="00C04541"/>
    <w:rsid w:val="00C04658"/>
    <w:rsid w:val="00C05933"/>
    <w:rsid w:val="00C063DA"/>
    <w:rsid w:val="00C06B81"/>
    <w:rsid w:val="00C06CA0"/>
    <w:rsid w:val="00C076B3"/>
    <w:rsid w:val="00C0788C"/>
    <w:rsid w:val="00C07897"/>
    <w:rsid w:val="00C103CE"/>
    <w:rsid w:val="00C10E51"/>
    <w:rsid w:val="00C110B6"/>
    <w:rsid w:val="00C11437"/>
    <w:rsid w:val="00C115DE"/>
    <w:rsid w:val="00C116EC"/>
    <w:rsid w:val="00C142D2"/>
    <w:rsid w:val="00C14869"/>
    <w:rsid w:val="00C14D76"/>
    <w:rsid w:val="00C15331"/>
    <w:rsid w:val="00C1570B"/>
    <w:rsid w:val="00C15983"/>
    <w:rsid w:val="00C15B00"/>
    <w:rsid w:val="00C16329"/>
    <w:rsid w:val="00C16568"/>
    <w:rsid w:val="00C166D2"/>
    <w:rsid w:val="00C179CC"/>
    <w:rsid w:val="00C17E06"/>
    <w:rsid w:val="00C202D6"/>
    <w:rsid w:val="00C2032E"/>
    <w:rsid w:val="00C20557"/>
    <w:rsid w:val="00C207F1"/>
    <w:rsid w:val="00C20CDB"/>
    <w:rsid w:val="00C20D12"/>
    <w:rsid w:val="00C22126"/>
    <w:rsid w:val="00C221F6"/>
    <w:rsid w:val="00C22C93"/>
    <w:rsid w:val="00C22DD2"/>
    <w:rsid w:val="00C23ADB"/>
    <w:rsid w:val="00C23B7A"/>
    <w:rsid w:val="00C23CDC"/>
    <w:rsid w:val="00C242C7"/>
    <w:rsid w:val="00C2442C"/>
    <w:rsid w:val="00C24440"/>
    <w:rsid w:val="00C246F5"/>
    <w:rsid w:val="00C24C5C"/>
    <w:rsid w:val="00C25908"/>
    <w:rsid w:val="00C2778F"/>
    <w:rsid w:val="00C27CDE"/>
    <w:rsid w:val="00C30C9D"/>
    <w:rsid w:val="00C30F82"/>
    <w:rsid w:val="00C30F8D"/>
    <w:rsid w:val="00C3142A"/>
    <w:rsid w:val="00C31A49"/>
    <w:rsid w:val="00C31A4A"/>
    <w:rsid w:val="00C31DA6"/>
    <w:rsid w:val="00C31F80"/>
    <w:rsid w:val="00C321FA"/>
    <w:rsid w:val="00C32498"/>
    <w:rsid w:val="00C326AD"/>
    <w:rsid w:val="00C32A75"/>
    <w:rsid w:val="00C32BBB"/>
    <w:rsid w:val="00C334CF"/>
    <w:rsid w:val="00C3355D"/>
    <w:rsid w:val="00C3386C"/>
    <w:rsid w:val="00C33AC4"/>
    <w:rsid w:val="00C33CAA"/>
    <w:rsid w:val="00C3411F"/>
    <w:rsid w:val="00C3420B"/>
    <w:rsid w:val="00C35314"/>
    <w:rsid w:val="00C355B0"/>
    <w:rsid w:val="00C35FDD"/>
    <w:rsid w:val="00C3655D"/>
    <w:rsid w:val="00C36905"/>
    <w:rsid w:val="00C37497"/>
    <w:rsid w:val="00C374E8"/>
    <w:rsid w:val="00C37649"/>
    <w:rsid w:val="00C37F42"/>
    <w:rsid w:val="00C40D12"/>
    <w:rsid w:val="00C4107B"/>
    <w:rsid w:val="00C4144E"/>
    <w:rsid w:val="00C41A23"/>
    <w:rsid w:val="00C42163"/>
    <w:rsid w:val="00C42DD0"/>
    <w:rsid w:val="00C43163"/>
    <w:rsid w:val="00C44524"/>
    <w:rsid w:val="00C44AE4"/>
    <w:rsid w:val="00C45152"/>
    <w:rsid w:val="00C45499"/>
    <w:rsid w:val="00C45CEB"/>
    <w:rsid w:val="00C45D71"/>
    <w:rsid w:val="00C4623A"/>
    <w:rsid w:val="00C46557"/>
    <w:rsid w:val="00C46F70"/>
    <w:rsid w:val="00C47C01"/>
    <w:rsid w:val="00C47E6B"/>
    <w:rsid w:val="00C47FCC"/>
    <w:rsid w:val="00C5071A"/>
    <w:rsid w:val="00C50779"/>
    <w:rsid w:val="00C507CC"/>
    <w:rsid w:val="00C50A3C"/>
    <w:rsid w:val="00C50C80"/>
    <w:rsid w:val="00C50ED9"/>
    <w:rsid w:val="00C52555"/>
    <w:rsid w:val="00C5280E"/>
    <w:rsid w:val="00C5297F"/>
    <w:rsid w:val="00C52A04"/>
    <w:rsid w:val="00C52AB1"/>
    <w:rsid w:val="00C52E26"/>
    <w:rsid w:val="00C531F3"/>
    <w:rsid w:val="00C5444A"/>
    <w:rsid w:val="00C5546E"/>
    <w:rsid w:val="00C558C8"/>
    <w:rsid w:val="00C55ABD"/>
    <w:rsid w:val="00C56285"/>
    <w:rsid w:val="00C5638C"/>
    <w:rsid w:val="00C56651"/>
    <w:rsid w:val="00C566BD"/>
    <w:rsid w:val="00C56CBB"/>
    <w:rsid w:val="00C57074"/>
    <w:rsid w:val="00C573F1"/>
    <w:rsid w:val="00C57A14"/>
    <w:rsid w:val="00C57DAE"/>
    <w:rsid w:val="00C60667"/>
    <w:rsid w:val="00C60783"/>
    <w:rsid w:val="00C6083C"/>
    <w:rsid w:val="00C60B76"/>
    <w:rsid w:val="00C614BB"/>
    <w:rsid w:val="00C61D66"/>
    <w:rsid w:val="00C62693"/>
    <w:rsid w:val="00C62708"/>
    <w:rsid w:val="00C62B91"/>
    <w:rsid w:val="00C635B3"/>
    <w:rsid w:val="00C63F24"/>
    <w:rsid w:val="00C643A0"/>
    <w:rsid w:val="00C64563"/>
    <w:rsid w:val="00C65651"/>
    <w:rsid w:val="00C65AEA"/>
    <w:rsid w:val="00C668E6"/>
    <w:rsid w:val="00C668FB"/>
    <w:rsid w:val="00C672DB"/>
    <w:rsid w:val="00C6781E"/>
    <w:rsid w:val="00C67CD8"/>
    <w:rsid w:val="00C67F1A"/>
    <w:rsid w:val="00C70088"/>
    <w:rsid w:val="00C70129"/>
    <w:rsid w:val="00C71457"/>
    <w:rsid w:val="00C7162B"/>
    <w:rsid w:val="00C71A52"/>
    <w:rsid w:val="00C71B87"/>
    <w:rsid w:val="00C72102"/>
    <w:rsid w:val="00C7258E"/>
    <w:rsid w:val="00C728A1"/>
    <w:rsid w:val="00C72BD6"/>
    <w:rsid w:val="00C73587"/>
    <w:rsid w:val="00C73746"/>
    <w:rsid w:val="00C73790"/>
    <w:rsid w:val="00C740DA"/>
    <w:rsid w:val="00C74148"/>
    <w:rsid w:val="00C741D3"/>
    <w:rsid w:val="00C7421E"/>
    <w:rsid w:val="00C74BE3"/>
    <w:rsid w:val="00C74FC7"/>
    <w:rsid w:val="00C75352"/>
    <w:rsid w:val="00C75412"/>
    <w:rsid w:val="00C7599A"/>
    <w:rsid w:val="00C75DB6"/>
    <w:rsid w:val="00C75F82"/>
    <w:rsid w:val="00C762A3"/>
    <w:rsid w:val="00C76811"/>
    <w:rsid w:val="00C76A4C"/>
    <w:rsid w:val="00C77F18"/>
    <w:rsid w:val="00C8059C"/>
    <w:rsid w:val="00C80855"/>
    <w:rsid w:val="00C80BF1"/>
    <w:rsid w:val="00C81144"/>
    <w:rsid w:val="00C81286"/>
    <w:rsid w:val="00C818F6"/>
    <w:rsid w:val="00C82D43"/>
    <w:rsid w:val="00C8309F"/>
    <w:rsid w:val="00C83321"/>
    <w:rsid w:val="00C83788"/>
    <w:rsid w:val="00C83B8B"/>
    <w:rsid w:val="00C84594"/>
    <w:rsid w:val="00C84912"/>
    <w:rsid w:val="00C84933"/>
    <w:rsid w:val="00C84EB4"/>
    <w:rsid w:val="00C84EE5"/>
    <w:rsid w:val="00C852C1"/>
    <w:rsid w:val="00C85C74"/>
    <w:rsid w:val="00C8604F"/>
    <w:rsid w:val="00C86229"/>
    <w:rsid w:val="00C86741"/>
    <w:rsid w:val="00C86BF7"/>
    <w:rsid w:val="00C86DEB"/>
    <w:rsid w:val="00C86E8C"/>
    <w:rsid w:val="00C86FCC"/>
    <w:rsid w:val="00C877EF"/>
    <w:rsid w:val="00C87D9D"/>
    <w:rsid w:val="00C87E12"/>
    <w:rsid w:val="00C87E78"/>
    <w:rsid w:val="00C90212"/>
    <w:rsid w:val="00C90749"/>
    <w:rsid w:val="00C90D1B"/>
    <w:rsid w:val="00C9193F"/>
    <w:rsid w:val="00C919A1"/>
    <w:rsid w:val="00C91E38"/>
    <w:rsid w:val="00C93BD0"/>
    <w:rsid w:val="00C93C0A"/>
    <w:rsid w:val="00C94A6E"/>
    <w:rsid w:val="00C94C06"/>
    <w:rsid w:val="00C95337"/>
    <w:rsid w:val="00C953CE"/>
    <w:rsid w:val="00C959BF"/>
    <w:rsid w:val="00C964F2"/>
    <w:rsid w:val="00C969AB"/>
    <w:rsid w:val="00C96C3E"/>
    <w:rsid w:val="00C96F10"/>
    <w:rsid w:val="00C97091"/>
    <w:rsid w:val="00C97946"/>
    <w:rsid w:val="00CA0074"/>
    <w:rsid w:val="00CA0A4E"/>
    <w:rsid w:val="00CA1019"/>
    <w:rsid w:val="00CA14E8"/>
    <w:rsid w:val="00CA1692"/>
    <w:rsid w:val="00CA29F1"/>
    <w:rsid w:val="00CA2D47"/>
    <w:rsid w:val="00CA39A0"/>
    <w:rsid w:val="00CA4375"/>
    <w:rsid w:val="00CA4408"/>
    <w:rsid w:val="00CA47DC"/>
    <w:rsid w:val="00CA5082"/>
    <w:rsid w:val="00CA5089"/>
    <w:rsid w:val="00CA5D7B"/>
    <w:rsid w:val="00CA5D7F"/>
    <w:rsid w:val="00CA5F71"/>
    <w:rsid w:val="00CA6150"/>
    <w:rsid w:val="00CA67B8"/>
    <w:rsid w:val="00CA6817"/>
    <w:rsid w:val="00CA6961"/>
    <w:rsid w:val="00CA6BD3"/>
    <w:rsid w:val="00CA7077"/>
    <w:rsid w:val="00CB0694"/>
    <w:rsid w:val="00CB0730"/>
    <w:rsid w:val="00CB140E"/>
    <w:rsid w:val="00CB1B9C"/>
    <w:rsid w:val="00CB221E"/>
    <w:rsid w:val="00CB22A6"/>
    <w:rsid w:val="00CB2712"/>
    <w:rsid w:val="00CB27B4"/>
    <w:rsid w:val="00CB2935"/>
    <w:rsid w:val="00CB303F"/>
    <w:rsid w:val="00CB3CB5"/>
    <w:rsid w:val="00CB3E18"/>
    <w:rsid w:val="00CB4130"/>
    <w:rsid w:val="00CB55F2"/>
    <w:rsid w:val="00CB5608"/>
    <w:rsid w:val="00CB6318"/>
    <w:rsid w:val="00CB6E01"/>
    <w:rsid w:val="00CB6F92"/>
    <w:rsid w:val="00CB78EE"/>
    <w:rsid w:val="00CB79A4"/>
    <w:rsid w:val="00CB7A06"/>
    <w:rsid w:val="00CC1731"/>
    <w:rsid w:val="00CC17D6"/>
    <w:rsid w:val="00CC1A1B"/>
    <w:rsid w:val="00CC2395"/>
    <w:rsid w:val="00CC266E"/>
    <w:rsid w:val="00CC310A"/>
    <w:rsid w:val="00CC344A"/>
    <w:rsid w:val="00CC37E2"/>
    <w:rsid w:val="00CC58E8"/>
    <w:rsid w:val="00CC6137"/>
    <w:rsid w:val="00CC65D0"/>
    <w:rsid w:val="00CC6B79"/>
    <w:rsid w:val="00CC6C93"/>
    <w:rsid w:val="00CC6CC6"/>
    <w:rsid w:val="00CD01B1"/>
    <w:rsid w:val="00CD16D4"/>
    <w:rsid w:val="00CD2AB4"/>
    <w:rsid w:val="00CD32A5"/>
    <w:rsid w:val="00CD3491"/>
    <w:rsid w:val="00CD393A"/>
    <w:rsid w:val="00CD39F7"/>
    <w:rsid w:val="00CD3B6E"/>
    <w:rsid w:val="00CD3DC7"/>
    <w:rsid w:val="00CD41CC"/>
    <w:rsid w:val="00CD42E1"/>
    <w:rsid w:val="00CD4F56"/>
    <w:rsid w:val="00CD6716"/>
    <w:rsid w:val="00CD6E09"/>
    <w:rsid w:val="00CD7E2C"/>
    <w:rsid w:val="00CE0D86"/>
    <w:rsid w:val="00CE0FC6"/>
    <w:rsid w:val="00CE10AA"/>
    <w:rsid w:val="00CE116A"/>
    <w:rsid w:val="00CE2356"/>
    <w:rsid w:val="00CE2390"/>
    <w:rsid w:val="00CE27DE"/>
    <w:rsid w:val="00CE330D"/>
    <w:rsid w:val="00CE3D93"/>
    <w:rsid w:val="00CE41D4"/>
    <w:rsid w:val="00CE43D9"/>
    <w:rsid w:val="00CE4B2B"/>
    <w:rsid w:val="00CE4DEE"/>
    <w:rsid w:val="00CE4F20"/>
    <w:rsid w:val="00CE4F4C"/>
    <w:rsid w:val="00CE5428"/>
    <w:rsid w:val="00CE5462"/>
    <w:rsid w:val="00CE54AE"/>
    <w:rsid w:val="00CE5F7C"/>
    <w:rsid w:val="00CE61DA"/>
    <w:rsid w:val="00CE69B6"/>
    <w:rsid w:val="00CE726F"/>
    <w:rsid w:val="00CE7333"/>
    <w:rsid w:val="00CE774D"/>
    <w:rsid w:val="00CE7E78"/>
    <w:rsid w:val="00CE7F28"/>
    <w:rsid w:val="00CE7F3C"/>
    <w:rsid w:val="00CF04C9"/>
    <w:rsid w:val="00CF0A7F"/>
    <w:rsid w:val="00CF19F3"/>
    <w:rsid w:val="00CF2342"/>
    <w:rsid w:val="00CF250D"/>
    <w:rsid w:val="00CF2562"/>
    <w:rsid w:val="00CF3632"/>
    <w:rsid w:val="00CF3ACA"/>
    <w:rsid w:val="00CF42E9"/>
    <w:rsid w:val="00CF53BF"/>
    <w:rsid w:val="00CF5598"/>
    <w:rsid w:val="00CF59EB"/>
    <w:rsid w:val="00CF7126"/>
    <w:rsid w:val="00CF76E4"/>
    <w:rsid w:val="00CF77EA"/>
    <w:rsid w:val="00CF791F"/>
    <w:rsid w:val="00CF7D7E"/>
    <w:rsid w:val="00D0023B"/>
    <w:rsid w:val="00D002CE"/>
    <w:rsid w:val="00D00EA8"/>
    <w:rsid w:val="00D0107E"/>
    <w:rsid w:val="00D010F5"/>
    <w:rsid w:val="00D014E2"/>
    <w:rsid w:val="00D0183F"/>
    <w:rsid w:val="00D0234C"/>
    <w:rsid w:val="00D02469"/>
    <w:rsid w:val="00D02A46"/>
    <w:rsid w:val="00D031BC"/>
    <w:rsid w:val="00D03351"/>
    <w:rsid w:val="00D03677"/>
    <w:rsid w:val="00D0391C"/>
    <w:rsid w:val="00D03D70"/>
    <w:rsid w:val="00D03F04"/>
    <w:rsid w:val="00D041BF"/>
    <w:rsid w:val="00D042BF"/>
    <w:rsid w:val="00D04604"/>
    <w:rsid w:val="00D04CEB"/>
    <w:rsid w:val="00D05839"/>
    <w:rsid w:val="00D05DC6"/>
    <w:rsid w:val="00D0625F"/>
    <w:rsid w:val="00D06649"/>
    <w:rsid w:val="00D06BFE"/>
    <w:rsid w:val="00D06D37"/>
    <w:rsid w:val="00D073E2"/>
    <w:rsid w:val="00D07551"/>
    <w:rsid w:val="00D07A60"/>
    <w:rsid w:val="00D07CC4"/>
    <w:rsid w:val="00D07F2F"/>
    <w:rsid w:val="00D11FAD"/>
    <w:rsid w:val="00D1213B"/>
    <w:rsid w:val="00D1275F"/>
    <w:rsid w:val="00D12A73"/>
    <w:rsid w:val="00D12D0A"/>
    <w:rsid w:val="00D12E9B"/>
    <w:rsid w:val="00D12F0D"/>
    <w:rsid w:val="00D1334F"/>
    <w:rsid w:val="00D1354C"/>
    <w:rsid w:val="00D13A7F"/>
    <w:rsid w:val="00D13AA4"/>
    <w:rsid w:val="00D140B1"/>
    <w:rsid w:val="00D145AD"/>
    <w:rsid w:val="00D14F63"/>
    <w:rsid w:val="00D1521B"/>
    <w:rsid w:val="00D15873"/>
    <w:rsid w:val="00D15A45"/>
    <w:rsid w:val="00D165B1"/>
    <w:rsid w:val="00D17CE3"/>
    <w:rsid w:val="00D17DC7"/>
    <w:rsid w:val="00D20089"/>
    <w:rsid w:val="00D204E9"/>
    <w:rsid w:val="00D20B16"/>
    <w:rsid w:val="00D210FB"/>
    <w:rsid w:val="00D21185"/>
    <w:rsid w:val="00D21741"/>
    <w:rsid w:val="00D21DF4"/>
    <w:rsid w:val="00D21F38"/>
    <w:rsid w:val="00D21F9C"/>
    <w:rsid w:val="00D22063"/>
    <w:rsid w:val="00D220AA"/>
    <w:rsid w:val="00D230B9"/>
    <w:rsid w:val="00D243F6"/>
    <w:rsid w:val="00D24655"/>
    <w:rsid w:val="00D24D9E"/>
    <w:rsid w:val="00D253C2"/>
    <w:rsid w:val="00D25F08"/>
    <w:rsid w:val="00D25F70"/>
    <w:rsid w:val="00D25F7F"/>
    <w:rsid w:val="00D265BC"/>
    <w:rsid w:val="00D2709F"/>
    <w:rsid w:val="00D271D1"/>
    <w:rsid w:val="00D27B04"/>
    <w:rsid w:val="00D307EE"/>
    <w:rsid w:val="00D3089E"/>
    <w:rsid w:val="00D30E5B"/>
    <w:rsid w:val="00D31A39"/>
    <w:rsid w:val="00D31B09"/>
    <w:rsid w:val="00D329ED"/>
    <w:rsid w:val="00D32F7E"/>
    <w:rsid w:val="00D357CD"/>
    <w:rsid w:val="00D358EA"/>
    <w:rsid w:val="00D3598B"/>
    <w:rsid w:val="00D3647B"/>
    <w:rsid w:val="00D369BF"/>
    <w:rsid w:val="00D36B32"/>
    <w:rsid w:val="00D37D3A"/>
    <w:rsid w:val="00D37D79"/>
    <w:rsid w:val="00D400CF"/>
    <w:rsid w:val="00D40EF2"/>
    <w:rsid w:val="00D415A8"/>
    <w:rsid w:val="00D41A18"/>
    <w:rsid w:val="00D41CF9"/>
    <w:rsid w:val="00D41D35"/>
    <w:rsid w:val="00D41F83"/>
    <w:rsid w:val="00D42810"/>
    <w:rsid w:val="00D42BBE"/>
    <w:rsid w:val="00D434C2"/>
    <w:rsid w:val="00D43C2D"/>
    <w:rsid w:val="00D4424C"/>
    <w:rsid w:val="00D44866"/>
    <w:rsid w:val="00D4541F"/>
    <w:rsid w:val="00D45D00"/>
    <w:rsid w:val="00D46214"/>
    <w:rsid w:val="00D46275"/>
    <w:rsid w:val="00D46D94"/>
    <w:rsid w:val="00D46F0E"/>
    <w:rsid w:val="00D47222"/>
    <w:rsid w:val="00D4797E"/>
    <w:rsid w:val="00D47CC8"/>
    <w:rsid w:val="00D47D53"/>
    <w:rsid w:val="00D5015B"/>
    <w:rsid w:val="00D5028E"/>
    <w:rsid w:val="00D504C9"/>
    <w:rsid w:val="00D50624"/>
    <w:rsid w:val="00D51AD7"/>
    <w:rsid w:val="00D52113"/>
    <w:rsid w:val="00D5216C"/>
    <w:rsid w:val="00D525C8"/>
    <w:rsid w:val="00D52D45"/>
    <w:rsid w:val="00D530E6"/>
    <w:rsid w:val="00D5350F"/>
    <w:rsid w:val="00D53B1A"/>
    <w:rsid w:val="00D543C2"/>
    <w:rsid w:val="00D54B6E"/>
    <w:rsid w:val="00D54E96"/>
    <w:rsid w:val="00D561DB"/>
    <w:rsid w:val="00D57113"/>
    <w:rsid w:val="00D5739C"/>
    <w:rsid w:val="00D576B5"/>
    <w:rsid w:val="00D57B83"/>
    <w:rsid w:val="00D57E3B"/>
    <w:rsid w:val="00D607D5"/>
    <w:rsid w:val="00D61379"/>
    <w:rsid w:val="00D61496"/>
    <w:rsid w:val="00D614C7"/>
    <w:rsid w:val="00D61740"/>
    <w:rsid w:val="00D61AAE"/>
    <w:rsid w:val="00D61CE5"/>
    <w:rsid w:val="00D62059"/>
    <w:rsid w:val="00D6289E"/>
    <w:rsid w:val="00D62B31"/>
    <w:rsid w:val="00D62B7F"/>
    <w:rsid w:val="00D63AF8"/>
    <w:rsid w:val="00D63B29"/>
    <w:rsid w:val="00D63FEA"/>
    <w:rsid w:val="00D65207"/>
    <w:rsid w:val="00D6556E"/>
    <w:rsid w:val="00D65C7D"/>
    <w:rsid w:val="00D65DB4"/>
    <w:rsid w:val="00D65F33"/>
    <w:rsid w:val="00D67195"/>
    <w:rsid w:val="00D6741A"/>
    <w:rsid w:val="00D67A1A"/>
    <w:rsid w:val="00D67B88"/>
    <w:rsid w:val="00D67FF6"/>
    <w:rsid w:val="00D70088"/>
    <w:rsid w:val="00D7101A"/>
    <w:rsid w:val="00D71DCD"/>
    <w:rsid w:val="00D7214F"/>
    <w:rsid w:val="00D721B2"/>
    <w:rsid w:val="00D727D2"/>
    <w:rsid w:val="00D7298A"/>
    <w:rsid w:val="00D72A1D"/>
    <w:rsid w:val="00D72D91"/>
    <w:rsid w:val="00D72E56"/>
    <w:rsid w:val="00D72EB4"/>
    <w:rsid w:val="00D72F4D"/>
    <w:rsid w:val="00D73972"/>
    <w:rsid w:val="00D73B02"/>
    <w:rsid w:val="00D73F17"/>
    <w:rsid w:val="00D7408B"/>
    <w:rsid w:val="00D75049"/>
    <w:rsid w:val="00D75161"/>
    <w:rsid w:val="00D75404"/>
    <w:rsid w:val="00D754EC"/>
    <w:rsid w:val="00D756CF"/>
    <w:rsid w:val="00D75EF3"/>
    <w:rsid w:val="00D7669E"/>
    <w:rsid w:val="00D7696E"/>
    <w:rsid w:val="00D76E20"/>
    <w:rsid w:val="00D7758A"/>
    <w:rsid w:val="00D77DE0"/>
    <w:rsid w:val="00D801B3"/>
    <w:rsid w:val="00D804B8"/>
    <w:rsid w:val="00D8097B"/>
    <w:rsid w:val="00D80A25"/>
    <w:rsid w:val="00D80E81"/>
    <w:rsid w:val="00D80F65"/>
    <w:rsid w:val="00D81577"/>
    <w:rsid w:val="00D81AF0"/>
    <w:rsid w:val="00D82027"/>
    <w:rsid w:val="00D8254E"/>
    <w:rsid w:val="00D82570"/>
    <w:rsid w:val="00D8271A"/>
    <w:rsid w:val="00D828D5"/>
    <w:rsid w:val="00D82CB8"/>
    <w:rsid w:val="00D8326C"/>
    <w:rsid w:val="00D84347"/>
    <w:rsid w:val="00D845B0"/>
    <w:rsid w:val="00D8476A"/>
    <w:rsid w:val="00D855BF"/>
    <w:rsid w:val="00D85934"/>
    <w:rsid w:val="00D859E9"/>
    <w:rsid w:val="00D85E50"/>
    <w:rsid w:val="00D867CA"/>
    <w:rsid w:val="00D86E53"/>
    <w:rsid w:val="00D879A8"/>
    <w:rsid w:val="00D90119"/>
    <w:rsid w:val="00D9100B"/>
    <w:rsid w:val="00D918CE"/>
    <w:rsid w:val="00D9248F"/>
    <w:rsid w:val="00D9256B"/>
    <w:rsid w:val="00D927A0"/>
    <w:rsid w:val="00D929E2"/>
    <w:rsid w:val="00D92C8A"/>
    <w:rsid w:val="00D92CA9"/>
    <w:rsid w:val="00D92E70"/>
    <w:rsid w:val="00D92F0B"/>
    <w:rsid w:val="00D9310F"/>
    <w:rsid w:val="00D93AB1"/>
    <w:rsid w:val="00D93C58"/>
    <w:rsid w:val="00D94C28"/>
    <w:rsid w:val="00D96736"/>
    <w:rsid w:val="00D9677A"/>
    <w:rsid w:val="00D967AC"/>
    <w:rsid w:val="00D97161"/>
    <w:rsid w:val="00D9773E"/>
    <w:rsid w:val="00D97933"/>
    <w:rsid w:val="00DA05BD"/>
    <w:rsid w:val="00DA0727"/>
    <w:rsid w:val="00DA080D"/>
    <w:rsid w:val="00DA0A64"/>
    <w:rsid w:val="00DA12A9"/>
    <w:rsid w:val="00DA14E6"/>
    <w:rsid w:val="00DA1D0D"/>
    <w:rsid w:val="00DA1E2E"/>
    <w:rsid w:val="00DA1E53"/>
    <w:rsid w:val="00DA223C"/>
    <w:rsid w:val="00DA23EC"/>
    <w:rsid w:val="00DA292D"/>
    <w:rsid w:val="00DA2E1A"/>
    <w:rsid w:val="00DA2FC9"/>
    <w:rsid w:val="00DA3ADB"/>
    <w:rsid w:val="00DA3D63"/>
    <w:rsid w:val="00DA3EF6"/>
    <w:rsid w:val="00DA4384"/>
    <w:rsid w:val="00DA4697"/>
    <w:rsid w:val="00DA59C8"/>
    <w:rsid w:val="00DA5C5A"/>
    <w:rsid w:val="00DA63C2"/>
    <w:rsid w:val="00DA69F4"/>
    <w:rsid w:val="00DA7162"/>
    <w:rsid w:val="00DA7A32"/>
    <w:rsid w:val="00DB0468"/>
    <w:rsid w:val="00DB05BF"/>
    <w:rsid w:val="00DB0C77"/>
    <w:rsid w:val="00DB1194"/>
    <w:rsid w:val="00DB1345"/>
    <w:rsid w:val="00DB13EE"/>
    <w:rsid w:val="00DB1823"/>
    <w:rsid w:val="00DB24DD"/>
    <w:rsid w:val="00DB3162"/>
    <w:rsid w:val="00DB3C34"/>
    <w:rsid w:val="00DB3C61"/>
    <w:rsid w:val="00DB3FB8"/>
    <w:rsid w:val="00DB511C"/>
    <w:rsid w:val="00DB55DA"/>
    <w:rsid w:val="00DB5732"/>
    <w:rsid w:val="00DB5CFF"/>
    <w:rsid w:val="00DB5ED7"/>
    <w:rsid w:val="00DB61DB"/>
    <w:rsid w:val="00DB7265"/>
    <w:rsid w:val="00DB742E"/>
    <w:rsid w:val="00DB780D"/>
    <w:rsid w:val="00DC0651"/>
    <w:rsid w:val="00DC06F4"/>
    <w:rsid w:val="00DC0908"/>
    <w:rsid w:val="00DC0AD1"/>
    <w:rsid w:val="00DC0D6A"/>
    <w:rsid w:val="00DC1073"/>
    <w:rsid w:val="00DC1C64"/>
    <w:rsid w:val="00DC27A0"/>
    <w:rsid w:val="00DC3F60"/>
    <w:rsid w:val="00DC41D9"/>
    <w:rsid w:val="00DC55CA"/>
    <w:rsid w:val="00DC5768"/>
    <w:rsid w:val="00DC585C"/>
    <w:rsid w:val="00DC59FF"/>
    <w:rsid w:val="00DC6663"/>
    <w:rsid w:val="00DC6A02"/>
    <w:rsid w:val="00DC6A76"/>
    <w:rsid w:val="00DC6BA4"/>
    <w:rsid w:val="00DC6C54"/>
    <w:rsid w:val="00DC6FCF"/>
    <w:rsid w:val="00DC743E"/>
    <w:rsid w:val="00DC79E1"/>
    <w:rsid w:val="00DC7F08"/>
    <w:rsid w:val="00DD0F12"/>
    <w:rsid w:val="00DD107C"/>
    <w:rsid w:val="00DD269D"/>
    <w:rsid w:val="00DD387D"/>
    <w:rsid w:val="00DD392F"/>
    <w:rsid w:val="00DD396F"/>
    <w:rsid w:val="00DD3D13"/>
    <w:rsid w:val="00DD3EDE"/>
    <w:rsid w:val="00DD3FA5"/>
    <w:rsid w:val="00DD4796"/>
    <w:rsid w:val="00DD4D39"/>
    <w:rsid w:val="00DD4EBF"/>
    <w:rsid w:val="00DD4FA4"/>
    <w:rsid w:val="00DD6211"/>
    <w:rsid w:val="00DD65A8"/>
    <w:rsid w:val="00DD740B"/>
    <w:rsid w:val="00DD7BF9"/>
    <w:rsid w:val="00DE047A"/>
    <w:rsid w:val="00DE0626"/>
    <w:rsid w:val="00DE06BE"/>
    <w:rsid w:val="00DE08F2"/>
    <w:rsid w:val="00DE0A6D"/>
    <w:rsid w:val="00DE11B9"/>
    <w:rsid w:val="00DE1367"/>
    <w:rsid w:val="00DE1D58"/>
    <w:rsid w:val="00DE2D43"/>
    <w:rsid w:val="00DE331D"/>
    <w:rsid w:val="00DE3E1C"/>
    <w:rsid w:val="00DE40C6"/>
    <w:rsid w:val="00DE450C"/>
    <w:rsid w:val="00DE4C9A"/>
    <w:rsid w:val="00DE511A"/>
    <w:rsid w:val="00DE57A7"/>
    <w:rsid w:val="00DE5880"/>
    <w:rsid w:val="00DE5961"/>
    <w:rsid w:val="00DE5C93"/>
    <w:rsid w:val="00DE5E84"/>
    <w:rsid w:val="00DE60F4"/>
    <w:rsid w:val="00DE662E"/>
    <w:rsid w:val="00DE6B58"/>
    <w:rsid w:val="00DE6E7E"/>
    <w:rsid w:val="00DE749B"/>
    <w:rsid w:val="00DF0063"/>
    <w:rsid w:val="00DF0744"/>
    <w:rsid w:val="00DF08D0"/>
    <w:rsid w:val="00DF1035"/>
    <w:rsid w:val="00DF1318"/>
    <w:rsid w:val="00DF136E"/>
    <w:rsid w:val="00DF1E65"/>
    <w:rsid w:val="00DF1F82"/>
    <w:rsid w:val="00DF2444"/>
    <w:rsid w:val="00DF25AD"/>
    <w:rsid w:val="00DF2C7F"/>
    <w:rsid w:val="00DF2C8C"/>
    <w:rsid w:val="00DF3001"/>
    <w:rsid w:val="00DF3012"/>
    <w:rsid w:val="00DF3D49"/>
    <w:rsid w:val="00DF45D0"/>
    <w:rsid w:val="00DF45E8"/>
    <w:rsid w:val="00DF4A90"/>
    <w:rsid w:val="00DF4E73"/>
    <w:rsid w:val="00DF4EAB"/>
    <w:rsid w:val="00DF4EB2"/>
    <w:rsid w:val="00DF5292"/>
    <w:rsid w:val="00DF60CF"/>
    <w:rsid w:val="00DF6678"/>
    <w:rsid w:val="00DF7795"/>
    <w:rsid w:val="00DF7B7A"/>
    <w:rsid w:val="00E0048E"/>
    <w:rsid w:val="00E009EA"/>
    <w:rsid w:val="00E00B6A"/>
    <w:rsid w:val="00E0116E"/>
    <w:rsid w:val="00E01229"/>
    <w:rsid w:val="00E01ECD"/>
    <w:rsid w:val="00E01F08"/>
    <w:rsid w:val="00E02446"/>
    <w:rsid w:val="00E03410"/>
    <w:rsid w:val="00E044AB"/>
    <w:rsid w:val="00E046EF"/>
    <w:rsid w:val="00E04801"/>
    <w:rsid w:val="00E0497B"/>
    <w:rsid w:val="00E05283"/>
    <w:rsid w:val="00E055E8"/>
    <w:rsid w:val="00E05E43"/>
    <w:rsid w:val="00E067A2"/>
    <w:rsid w:val="00E06BA9"/>
    <w:rsid w:val="00E07FBB"/>
    <w:rsid w:val="00E1019D"/>
    <w:rsid w:val="00E103FA"/>
    <w:rsid w:val="00E10922"/>
    <w:rsid w:val="00E113A8"/>
    <w:rsid w:val="00E11874"/>
    <w:rsid w:val="00E118D2"/>
    <w:rsid w:val="00E13900"/>
    <w:rsid w:val="00E13BF3"/>
    <w:rsid w:val="00E13EDE"/>
    <w:rsid w:val="00E147AB"/>
    <w:rsid w:val="00E1539B"/>
    <w:rsid w:val="00E1631A"/>
    <w:rsid w:val="00E16E3E"/>
    <w:rsid w:val="00E16FF2"/>
    <w:rsid w:val="00E170CB"/>
    <w:rsid w:val="00E17330"/>
    <w:rsid w:val="00E1757F"/>
    <w:rsid w:val="00E1764B"/>
    <w:rsid w:val="00E17B49"/>
    <w:rsid w:val="00E17D92"/>
    <w:rsid w:val="00E20379"/>
    <w:rsid w:val="00E20C77"/>
    <w:rsid w:val="00E20D33"/>
    <w:rsid w:val="00E21167"/>
    <w:rsid w:val="00E213AD"/>
    <w:rsid w:val="00E21D6A"/>
    <w:rsid w:val="00E2204E"/>
    <w:rsid w:val="00E22557"/>
    <w:rsid w:val="00E22B50"/>
    <w:rsid w:val="00E22E4D"/>
    <w:rsid w:val="00E22FF1"/>
    <w:rsid w:val="00E23163"/>
    <w:rsid w:val="00E23373"/>
    <w:rsid w:val="00E233F9"/>
    <w:rsid w:val="00E23D85"/>
    <w:rsid w:val="00E23EDD"/>
    <w:rsid w:val="00E2415D"/>
    <w:rsid w:val="00E24932"/>
    <w:rsid w:val="00E249C5"/>
    <w:rsid w:val="00E25579"/>
    <w:rsid w:val="00E255C0"/>
    <w:rsid w:val="00E256B2"/>
    <w:rsid w:val="00E25728"/>
    <w:rsid w:val="00E25B95"/>
    <w:rsid w:val="00E25EC3"/>
    <w:rsid w:val="00E26938"/>
    <w:rsid w:val="00E27B8C"/>
    <w:rsid w:val="00E27ED2"/>
    <w:rsid w:val="00E303A6"/>
    <w:rsid w:val="00E304D8"/>
    <w:rsid w:val="00E309F3"/>
    <w:rsid w:val="00E30F6E"/>
    <w:rsid w:val="00E311A7"/>
    <w:rsid w:val="00E31234"/>
    <w:rsid w:val="00E31B96"/>
    <w:rsid w:val="00E323E5"/>
    <w:rsid w:val="00E33622"/>
    <w:rsid w:val="00E339C9"/>
    <w:rsid w:val="00E33BFE"/>
    <w:rsid w:val="00E33CBC"/>
    <w:rsid w:val="00E34336"/>
    <w:rsid w:val="00E343C0"/>
    <w:rsid w:val="00E34EC1"/>
    <w:rsid w:val="00E35A3B"/>
    <w:rsid w:val="00E35B09"/>
    <w:rsid w:val="00E35BE6"/>
    <w:rsid w:val="00E35D7B"/>
    <w:rsid w:val="00E362AC"/>
    <w:rsid w:val="00E3651D"/>
    <w:rsid w:val="00E3672D"/>
    <w:rsid w:val="00E36766"/>
    <w:rsid w:val="00E367CF"/>
    <w:rsid w:val="00E36936"/>
    <w:rsid w:val="00E37024"/>
    <w:rsid w:val="00E37169"/>
    <w:rsid w:val="00E371CB"/>
    <w:rsid w:val="00E413D2"/>
    <w:rsid w:val="00E41543"/>
    <w:rsid w:val="00E419F9"/>
    <w:rsid w:val="00E41BDF"/>
    <w:rsid w:val="00E42145"/>
    <w:rsid w:val="00E4236E"/>
    <w:rsid w:val="00E434C5"/>
    <w:rsid w:val="00E44617"/>
    <w:rsid w:val="00E44A6C"/>
    <w:rsid w:val="00E44F6A"/>
    <w:rsid w:val="00E45BC4"/>
    <w:rsid w:val="00E45E8C"/>
    <w:rsid w:val="00E47493"/>
    <w:rsid w:val="00E50410"/>
    <w:rsid w:val="00E50C04"/>
    <w:rsid w:val="00E52268"/>
    <w:rsid w:val="00E52AC4"/>
    <w:rsid w:val="00E536B2"/>
    <w:rsid w:val="00E536F5"/>
    <w:rsid w:val="00E53873"/>
    <w:rsid w:val="00E53AA5"/>
    <w:rsid w:val="00E53B8C"/>
    <w:rsid w:val="00E53EF4"/>
    <w:rsid w:val="00E5424A"/>
    <w:rsid w:val="00E54BEA"/>
    <w:rsid w:val="00E54DAF"/>
    <w:rsid w:val="00E55175"/>
    <w:rsid w:val="00E55186"/>
    <w:rsid w:val="00E5582C"/>
    <w:rsid w:val="00E55A7E"/>
    <w:rsid w:val="00E566B4"/>
    <w:rsid w:val="00E56A77"/>
    <w:rsid w:val="00E57280"/>
    <w:rsid w:val="00E5768E"/>
    <w:rsid w:val="00E57E6E"/>
    <w:rsid w:val="00E60247"/>
    <w:rsid w:val="00E6042A"/>
    <w:rsid w:val="00E60A0B"/>
    <w:rsid w:val="00E619E4"/>
    <w:rsid w:val="00E62E69"/>
    <w:rsid w:val="00E634F6"/>
    <w:rsid w:val="00E63516"/>
    <w:rsid w:val="00E6358A"/>
    <w:rsid w:val="00E63656"/>
    <w:rsid w:val="00E63892"/>
    <w:rsid w:val="00E6432D"/>
    <w:rsid w:val="00E646C2"/>
    <w:rsid w:val="00E64813"/>
    <w:rsid w:val="00E64934"/>
    <w:rsid w:val="00E64B47"/>
    <w:rsid w:val="00E64E7D"/>
    <w:rsid w:val="00E66338"/>
    <w:rsid w:val="00E66448"/>
    <w:rsid w:val="00E669F4"/>
    <w:rsid w:val="00E672C4"/>
    <w:rsid w:val="00E67D91"/>
    <w:rsid w:val="00E67FE4"/>
    <w:rsid w:val="00E70FC4"/>
    <w:rsid w:val="00E70FF5"/>
    <w:rsid w:val="00E71391"/>
    <w:rsid w:val="00E717CB"/>
    <w:rsid w:val="00E71E95"/>
    <w:rsid w:val="00E71FBC"/>
    <w:rsid w:val="00E72389"/>
    <w:rsid w:val="00E72451"/>
    <w:rsid w:val="00E7327B"/>
    <w:rsid w:val="00E73372"/>
    <w:rsid w:val="00E736E0"/>
    <w:rsid w:val="00E739EC"/>
    <w:rsid w:val="00E73AC4"/>
    <w:rsid w:val="00E73B54"/>
    <w:rsid w:val="00E73F39"/>
    <w:rsid w:val="00E74536"/>
    <w:rsid w:val="00E74590"/>
    <w:rsid w:val="00E749CC"/>
    <w:rsid w:val="00E7517F"/>
    <w:rsid w:val="00E75602"/>
    <w:rsid w:val="00E75640"/>
    <w:rsid w:val="00E75F68"/>
    <w:rsid w:val="00E760F1"/>
    <w:rsid w:val="00E76A34"/>
    <w:rsid w:val="00E76B52"/>
    <w:rsid w:val="00E76D4A"/>
    <w:rsid w:val="00E76EC0"/>
    <w:rsid w:val="00E7799B"/>
    <w:rsid w:val="00E77F17"/>
    <w:rsid w:val="00E77F8B"/>
    <w:rsid w:val="00E806A8"/>
    <w:rsid w:val="00E80744"/>
    <w:rsid w:val="00E81411"/>
    <w:rsid w:val="00E826E5"/>
    <w:rsid w:val="00E82BA9"/>
    <w:rsid w:val="00E82EED"/>
    <w:rsid w:val="00E8303B"/>
    <w:rsid w:val="00E833D5"/>
    <w:rsid w:val="00E83407"/>
    <w:rsid w:val="00E835C5"/>
    <w:rsid w:val="00E83891"/>
    <w:rsid w:val="00E83CF3"/>
    <w:rsid w:val="00E84040"/>
    <w:rsid w:val="00E841EE"/>
    <w:rsid w:val="00E841FF"/>
    <w:rsid w:val="00E842F9"/>
    <w:rsid w:val="00E8445A"/>
    <w:rsid w:val="00E84A20"/>
    <w:rsid w:val="00E84C2A"/>
    <w:rsid w:val="00E84CCD"/>
    <w:rsid w:val="00E86A23"/>
    <w:rsid w:val="00E872B2"/>
    <w:rsid w:val="00E879BF"/>
    <w:rsid w:val="00E9028A"/>
    <w:rsid w:val="00E909BF"/>
    <w:rsid w:val="00E90E59"/>
    <w:rsid w:val="00E912EA"/>
    <w:rsid w:val="00E914CE"/>
    <w:rsid w:val="00E91B46"/>
    <w:rsid w:val="00E91CAC"/>
    <w:rsid w:val="00E92309"/>
    <w:rsid w:val="00E9268E"/>
    <w:rsid w:val="00E92F83"/>
    <w:rsid w:val="00E93200"/>
    <w:rsid w:val="00E9331C"/>
    <w:rsid w:val="00E93979"/>
    <w:rsid w:val="00E93D40"/>
    <w:rsid w:val="00E947BB"/>
    <w:rsid w:val="00E94D93"/>
    <w:rsid w:val="00E955B2"/>
    <w:rsid w:val="00E955FE"/>
    <w:rsid w:val="00E95B68"/>
    <w:rsid w:val="00E960E2"/>
    <w:rsid w:val="00E9638B"/>
    <w:rsid w:val="00E964A0"/>
    <w:rsid w:val="00E965E2"/>
    <w:rsid w:val="00E977D0"/>
    <w:rsid w:val="00E97AB1"/>
    <w:rsid w:val="00E97B8A"/>
    <w:rsid w:val="00E97CF0"/>
    <w:rsid w:val="00E97DDF"/>
    <w:rsid w:val="00E97EE5"/>
    <w:rsid w:val="00EA0416"/>
    <w:rsid w:val="00EA048A"/>
    <w:rsid w:val="00EA0547"/>
    <w:rsid w:val="00EA0564"/>
    <w:rsid w:val="00EA05A5"/>
    <w:rsid w:val="00EA0F4E"/>
    <w:rsid w:val="00EA16E4"/>
    <w:rsid w:val="00EA170F"/>
    <w:rsid w:val="00EA1A2F"/>
    <w:rsid w:val="00EA1A56"/>
    <w:rsid w:val="00EA225E"/>
    <w:rsid w:val="00EA2B3F"/>
    <w:rsid w:val="00EA369E"/>
    <w:rsid w:val="00EA3ECA"/>
    <w:rsid w:val="00EA4258"/>
    <w:rsid w:val="00EA469C"/>
    <w:rsid w:val="00EA4A15"/>
    <w:rsid w:val="00EA4FE1"/>
    <w:rsid w:val="00EA550C"/>
    <w:rsid w:val="00EA5AEA"/>
    <w:rsid w:val="00EA5CB6"/>
    <w:rsid w:val="00EA6724"/>
    <w:rsid w:val="00EA728B"/>
    <w:rsid w:val="00EA72FD"/>
    <w:rsid w:val="00EA7363"/>
    <w:rsid w:val="00EA7699"/>
    <w:rsid w:val="00EA7C22"/>
    <w:rsid w:val="00EA7F92"/>
    <w:rsid w:val="00EB0D5D"/>
    <w:rsid w:val="00EB0FEB"/>
    <w:rsid w:val="00EB1361"/>
    <w:rsid w:val="00EB15EA"/>
    <w:rsid w:val="00EB222E"/>
    <w:rsid w:val="00EB27FE"/>
    <w:rsid w:val="00EB28A4"/>
    <w:rsid w:val="00EB2D99"/>
    <w:rsid w:val="00EB2E58"/>
    <w:rsid w:val="00EB3061"/>
    <w:rsid w:val="00EB3395"/>
    <w:rsid w:val="00EB3975"/>
    <w:rsid w:val="00EB4464"/>
    <w:rsid w:val="00EB4D7F"/>
    <w:rsid w:val="00EB50B6"/>
    <w:rsid w:val="00EB52E7"/>
    <w:rsid w:val="00EB534A"/>
    <w:rsid w:val="00EB5760"/>
    <w:rsid w:val="00EB6F45"/>
    <w:rsid w:val="00EB75F9"/>
    <w:rsid w:val="00EB7E13"/>
    <w:rsid w:val="00EC0CF8"/>
    <w:rsid w:val="00EC1B91"/>
    <w:rsid w:val="00EC21D9"/>
    <w:rsid w:val="00EC2469"/>
    <w:rsid w:val="00EC2A38"/>
    <w:rsid w:val="00EC2D1B"/>
    <w:rsid w:val="00EC39D0"/>
    <w:rsid w:val="00EC3C88"/>
    <w:rsid w:val="00EC3DB0"/>
    <w:rsid w:val="00EC49FE"/>
    <w:rsid w:val="00EC5779"/>
    <w:rsid w:val="00EC5B12"/>
    <w:rsid w:val="00EC6420"/>
    <w:rsid w:val="00EC6B23"/>
    <w:rsid w:val="00EC6CBC"/>
    <w:rsid w:val="00EC6D99"/>
    <w:rsid w:val="00EC6E2C"/>
    <w:rsid w:val="00EC78B1"/>
    <w:rsid w:val="00EC7BDA"/>
    <w:rsid w:val="00ED0F9F"/>
    <w:rsid w:val="00ED1C45"/>
    <w:rsid w:val="00ED21B9"/>
    <w:rsid w:val="00ED2911"/>
    <w:rsid w:val="00ED2A38"/>
    <w:rsid w:val="00ED30F6"/>
    <w:rsid w:val="00ED3991"/>
    <w:rsid w:val="00ED4723"/>
    <w:rsid w:val="00ED4982"/>
    <w:rsid w:val="00ED5849"/>
    <w:rsid w:val="00ED5D4A"/>
    <w:rsid w:val="00ED6176"/>
    <w:rsid w:val="00ED626E"/>
    <w:rsid w:val="00EE04F5"/>
    <w:rsid w:val="00EE0D3F"/>
    <w:rsid w:val="00EE11D2"/>
    <w:rsid w:val="00EE22A9"/>
    <w:rsid w:val="00EE324A"/>
    <w:rsid w:val="00EE3AED"/>
    <w:rsid w:val="00EE3B6E"/>
    <w:rsid w:val="00EE4A0F"/>
    <w:rsid w:val="00EE632C"/>
    <w:rsid w:val="00EE6496"/>
    <w:rsid w:val="00EE73D1"/>
    <w:rsid w:val="00EE779C"/>
    <w:rsid w:val="00EF00A7"/>
    <w:rsid w:val="00EF04BF"/>
    <w:rsid w:val="00EF0CB9"/>
    <w:rsid w:val="00EF2D11"/>
    <w:rsid w:val="00EF2D6F"/>
    <w:rsid w:val="00EF38EE"/>
    <w:rsid w:val="00EF41C0"/>
    <w:rsid w:val="00EF4707"/>
    <w:rsid w:val="00EF488E"/>
    <w:rsid w:val="00EF4924"/>
    <w:rsid w:val="00EF4AA7"/>
    <w:rsid w:val="00EF51F2"/>
    <w:rsid w:val="00EF52FA"/>
    <w:rsid w:val="00EF5BB2"/>
    <w:rsid w:val="00EF5D21"/>
    <w:rsid w:val="00EF6532"/>
    <w:rsid w:val="00EF758B"/>
    <w:rsid w:val="00EF7746"/>
    <w:rsid w:val="00EF7E16"/>
    <w:rsid w:val="00EF7E8D"/>
    <w:rsid w:val="00EF7EDC"/>
    <w:rsid w:val="00EF7F42"/>
    <w:rsid w:val="00F0051E"/>
    <w:rsid w:val="00F00BDA"/>
    <w:rsid w:val="00F00E27"/>
    <w:rsid w:val="00F00E62"/>
    <w:rsid w:val="00F00F17"/>
    <w:rsid w:val="00F00FBC"/>
    <w:rsid w:val="00F01536"/>
    <w:rsid w:val="00F01564"/>
    <w:rsid w:val="00F017AD"/>
    <w:rsid w:val="00F01E38"/>
    <w:rsid w:val="00F01E5F"/>
    <w:rsid w:val="00F01FDB"/>
    <w:rsid w:val="00F025A3"/>
    <w:rsid w:val="00F028EB"/>
    <w:rsid w:val="00F02CF0"/>
    <w:rsid w:val="00F02F04"/>
    <w:rsid w:val="00F0337C"/>
    <w:rsid w:val="00F034E9"/>
    <w:rsid w:val="00F03DE6"/>
    <w:rsid w:val="00F04462"/>
    <w:rsid w:val="00F0469F"/>
    <w:rsid w:val="00F04B1C"/>
    <w:rsid w:val="00F04E91"/>
    <w:rsid w:val="00F05270"/>
    <w:rsid w:val="00F05FF1"/>
    <w:rsid w:val="00F06FC4"/>
    <w:rsid w:val="00F07130"/>
    <w:rsid w:val="00F07355"/>
    <w:rsid w:val="00F077B1"/>
    <w:rsid w:val="00F07DD7"/>
    <w:rsid w:val="00F1089C"/>
    <w:rsid w:val="00F10E63"/>
    <w:rsid w:val="00F11473"/>
    <w:rsid w:val="00F1172F"/>
    <w:rsid w:val="00F1241E"/>
    <w:rsid w:val="00F12AE6"/>
    <w:rsid w:val="00F13D02"/>
    <w:rsid w:val="00F140A5"/>
    <w:rsid w:val="00F1434E"/>
    <w:rsid w:val="00F1453C"/>
    <w:rsid w:val="00F15201"/>
    <w:rsid w:val="00F15384"/>
    <w:rsid w:val="00F16D76"/>
    <w:rsid w:val="00F1799A"/>
    <w:rsid w:val="00F17E18"/>
    <w:rsid w:val="00F20424"/>
    <w:rsid w:val="00F20F44"/>
    <w:rsid w:val="00F2116A"/>
    <w:rsid w:val="00F212FE"/>
    <w:rsid w:val="00F21413"/>
    <w:rsid w:val="00F221B0"/>
    <w:rsid w:val="00F22BC5"/>
    <w:rsid w:val="00F22DCE"/>
    <w:rsid w:val="00F22E1E"/>
    <w:rsid w:val="00F23790"/>
    <w:rsid w:val="00F23976"/>
    <w:rsid w:val="00F246B2"/>
    <w:rsid w:val="00F248A8"/>
    <w:rsid w:val="00F24BFE"/>
    <w:rsid w:val="00F25441"/>
    <w:rsid w:val="00F25F06"/>
    <w:rsid w:val="00F262B5"/>
    <w:rsid w:val="00F2645E"/>
    <w:rsid w:val="00F27001"/>
    <w:rsid w:val="00F27235"/>
    <w:rsid w:val="00F27A1B"/>
    <w:rsid w:val="00F27B52"/>
    <w:rsid w:val="00F27BB9"/>
    <w:rsid w:val="00F27DCF"/>
    <w:rsid w:val="00F27E40"/>
    <w:rsid w:val="00F27F56"/>
    <w:rsid w:val="00F3005D"/>
    <w:rsid w:val="00F306A8"/>
    <w:rsid w:val="00F30826"/>
    <w:rsid w:val="00F30BF8"/>
    <w:rsid w:val="00F31670"/>
    <w:rsid w:val="00F316F9"/>
    <w:rsid w:val="00F3178C"/>
    <w:rsid w:val="00F3326D"/>
    <w:rsid w:val="00F3440F"/>
    <w:rsid w:val="00F34749"/>
    <w:rsid w:val="00F34DF3"/>
    <w:rsid w:val="00F3593E"/>
    <w:rsid w:val="00F35BB3"/>
    <w:rsid w:val="00F370A2"/>
    <w:rsid w:val="00F375B9"/>
    <w:rsid w:val="00F37AC2"/>
    <w:rsid w:val="00F40A64"/>
    <w:rsid w:val="00F40B13"/>
    <w:rsid w:val="00F413DB"/>
    <w:rsid w:val="00F41760"/>
    <w:rsid w:val="00F417BF"/>
    <w:rsid w:val="00F41D9E"/>
    <w:rsid w:val="00F42151"/>
    <w:rsid w:val="00F43966"/>
    <w:rsid w:val="00F43DDE"/>
    <w:rsid w:val="00F45E36"/>
    <w:rsid w:val="00F46B1B"/>
    <w:rsid w:val="00F46D8A"/>
    <w:rsid w:val="00F47E1A"/>
    <w:rsid w:val="00F47E79"/>
    <w:rsid w:val="00F47FE8"/>
    <w:rsid w:val="00F51B6D"/>
    <w:rsid w:val="00F51C14"/>
    <w:rsid w:val="00F526C4"/>
    <w:rsid w:val="00F52D97"/>
    <w:rsid w:val="00F532AF"/>
    <w:rsid w:val="00F5350A"/>
    <w:rsid w:val="00F5370B"/>
    <w:rsid w:val="00F5385A"/>
    <w:rsid w:val="00F54629"/>
    <w:rsid w:val="00F54813"/>
    <w:rsid w:val="00F5487D"/>
    <w:rsid w:val="00F56B4B"/>
    <w:rsid w:val="00F57657"/>
    <w:rsid w:val="00F57F78"/>
    <w:rsid w:val="00F60195"/>
    <w:rsid w:val="00F60622"/>
    <w:rsid w:val="00F6088B"/>
    <w:rsid w:val="00F6096A"/>
    <w:rsid w:val="00F61445"/>
    <w:rsid w:val="00F61C61"/>
    <w:rsid w:val="00F61EF5"/>
    <w:rsid w:val="00F6240D"/>
    <w:rsid w:val="00F62D00"/>
    <w:rsid w:val="00F635B7"/>
    <w:rsid w:val="00F638B3"/>
    <w:rsid w:val="00F64E48"/>
    <w:rsid w:val="00F6522B"/>
    <w:rsid w:val="00F65CC3"/>
    <w:rsid w:val="00F6605B"/>
    <w:rsid w:val="00F669E6"/>
    <w:rsid w:val="00F66C3B"/>
    <w:rsid w:val="00F6798C"/>
    <w:rsid w:val="00F701BE"/>
    <w:rsid w:val="00F7057A"/>
    <w:rsid w:val="00F708EB"/>
    <w:rsid w:val="00F70E36"/>
    <w:rsid w:val="00F71128"/>
    <w:rsid w:val="00F7161E"/>
    <w:rsid w:val="00F71AE2"/>
    <w:rsid w:val="00F71E14"/>
    <w:rsid w:val="00F72596"/>
    <w:rsid w:val="00F72922"/>
    <w:rsid w:val="00F72F76"/>
    <w:rsid w:val="00F730AB"/>
    <w:rsid w:val="00F73167"/>
    <w:rsid w:val="00F734E4"/>
    <w:rsid w:val="00F73537"/>
    <w:rsid w:val="00F73A9D"/>
    <w:rsid w:val="00F742A6"/>
    <w:rsid w:val="00F742AE"/>
    <w:rsid w:val="00F749E1"/>
    <w:rsid w:val="00F75304"/>
    <w:rsid w:val="00F7538D"/>
    <w:rsid w:val="00F75ACE"/>
    <w:rsid w:val="00F765C7"/>
    <w:rsid w:val="00F76949"/>
    <w:rsid w:val="00F76951"/>
    <w:rsid w:val="00F77ADA"/>
    <w:rsid w:val="00F77D15"/>
    <w:rsid w:val="00F807C3"/>
    <w:rsid w:val="00F8094F"/>
    <w:rsid w:val="00F80BCF"/>
    <w:rsid w:val="00F80C08"/>
    <w:rsid w:val="00F80DBB"/>
    <w:rsid w:val="00F81AAB"/>
    <w:rsid w:val="00F81EEF"/>
    <w:rsid w:val="00F8260D"/>
    <w:rsid w:val="00F82C82"/>
    <w:rsid w:val="00F8339D"/>
    <w:rsid w:val="00F839FB"/>
    <w:rsid w:val="00F83A78"/>
    <w:rsid w:val="00F83AC4"/>
    <w:rsid w:val="00F841EB"/>
    <w:rsid w:val="00F84261"/>
    <w:rsid w:val="00F845D9"/>
    <w:rsid w:val="00F849BA"/>
    <w:rsid w:val="00F85190"/>
    <w:rsid w:val="00F85DCA"/>
    <w:rsid w:val="00F85F5E"/>
    <w:rsid w:val="00F8675F"/>
    <w:rsid w:val="00F87161"/>
    <w:rsid w:val="00F8783F"/>
    <w:rsid w:val="00F87AE9"/>
    <w:rsid w:val="00F90916"/>
    <w:rsid w:val="00F91934"/>
    <w:rsid w:val="00F9196F"/>
    <w:rsid w:val="00F91D82"/>
    <w:rsid w:val="00F92007"/>
    <w:rsid w:val="00F92333"/>
    <w:rsid w:val="00F92E5A"/>
    <w:rsid w:val="00F9350D"/>
    <w:rsid w:val="00F9395B"/>
    <w:rsid w:val="00F93A49"/>
    <w:rsid w:val="00F93EB1"/>
    <w:rsid w:val="00F93FB2"/>
    <w:rsid w:val="00F94026"/>
    <w:rsid w:val="00F94773"/>
    <w:rsid w:val="00F94DB0"/>
    <w:rsid w:val="00F9553B"/>
    <w:rsid w:val="00F95E1E"/>
    <w:rsid w:val="00F96634"/>
    <w:rsid w:val="00F96691"/>
    <w:rsid w:val="00F96C71"/>
    <w:rsid w:val="00F975D8"/>
    <w:rsid w:val="00FA0338"/>
    <w:rsid w:val="00FA0693"/>
    <w:rsid w:val="00FA0751"/>
    <w:rsid w:val="00FA0763"/>
    <w:rsid w:val="00FA0934"/>
    <w:rsid w:val="00FA0E10"/>
    <w:rsid w:val="00FA15AB"/>
    <w:rsid w:val="00FA1BAE"/>
    <w:rsid w:val="00FA2909"/>
    <w:rsid w:val="00FA2CB0"/>
    <w:rsid w:val="00FA2CDD"/>
    <w:rsid w:val="00FA2DEE"/>
    <w:rsid w:val="00FA2F2A"/>
    <w:rsid w:val="00FA3E58"/>
    <w:rsid w:val="00FA4AAA"/>
    <w:rsid w:val="00FA4C23"/>
    <w:rsid w:val="00FA4DF6"/>
    <w:rsid w:val="00FA55D4"/>
    <w:rsid w:val="00FA5A9F"/>
    <w:rsid w:val="00FA5AA8"/>
    <w:rsid w:val="00FA6712"/>
    <w:rsid w:val="00FA7232"/>
    <w:rsid w:val="00FA7281"/>
    <w:rsid w:val="00FA7702"/>
    <w:rsid w:val="00FA7B46"/>
    <w:rsid w:val="00FB0561"/>
    <w:rsid w:val="00FB062E"/>
    <w:rsid w:val="00FB0AFF"/>
    <w:rsid w:val="00FB0E1A"/>
    <w:rsid w:val="00FB1560"/>
    <w:rsid w:val="00FB1ED4"/>
    <w:rsid w:val="00FB3453"/>
    <w:rsid w:val="00FB4072"/>
    <w:rsid w:val="00FB49A8"/>
    <w:rsid w:val="00FB5176"/>
    <w:rsid w:val="00FB590A"/>
    <w:rsid w:val="00FB5BD4"/>
    <w:rsid w:val="00FB60C6"/>
    <w:rsid w:val="00FB6104"/>
    <w:rsid w:val="00FB614F"/>
    <w:rsid w:val="00FB6E84"/>
    <w:rsid w:val="00FB6F35"/>
    <w:rsid w:val="00FB72D0"/>
    <w:rsid w:val="00FB747A"/>
    <w:rsid w:val="00FB7EE8"/>
    <w:rsid w:val="00FC0088"/>
    <w:rsid w:val="00FC0B1F"/>
    <w:rsid w:val="00FC0B48"/>
    <w:rsid w:val="00FC1233"/>
    <w:rsid w:val="00FC209D"/>
    <w:rsid w:val="00FC2749"/>
    <w:rsid w:val="00FC2C5D"/>
    <w:rsid w:val="00FC2CAB"/>
    <w:rsid w:val="00FC2DA8"/>
    <w:rsid w:val="00FC3706"/>
    <w:rsid w:val="00FC39CD"/>
    <w:rsid w:val="00FC3A3A"/>
    <w:rsid w:val="00FC4267"/>
    <w:rsid w:val="00FC4598"/>
    <w:rsid w:val="00FC4753"/>
    <w:rsid w:val="00FC4C3A"/>
    <w:rsid w:val="00FC4E24"/>
    <w:rsid w:val="00FC5C2A"/>
    <w:rsid w:val="00FC62ED"/>
    <w:rsid w:val="00FC636C"/>
    <w:rsid w:val="00FC654A"/>
    <w:rsid w:val="00FC6FBB"/>
    <w:rsid w:val="00FD06D8"/>
    <w:rsid w:val="00FD06DA"/>
    <w:rsid w:val="00FD0709"/>
    <w:rsid w:val="00FD100E"/>
    <w:rsid w:val="00FD1F21"/>
    <w:rsid w:val="00FD282C"/>
    <w:rsid w:val="00FD2D04"/>
    <w:rsid w:val="00FD3250"/>
    <w:rsid w:val="00FD39F6"/>
    <w:rsid w:val="00FD3E6E"/>
    <w:rsid w:val="00FD4332"/>
    <w:rsid w:val="00FD449F"/>
    <w:rsid w:val="00FD4EAF"/>
    <w:rsid w:val="00FD664A"/>
    <w:rsid w:val="00FD6B9A"/>
    <w:rsid w:val="00FD6CE1"/>
    <w:rsid w:val="00FD6F2F"/>
    <w:rsid w:val="00FD7678"/>
    <w:rsid w:val="00FE0975"/>
    <w:rsid w:val="00FE09D2"/>
    <w:rsid w:val="00FE0AE5"/>
    <w:rsid w:val="00FE1ABE"/>
    <w:rsid w:val="00FE2658"/>
    <w:rsid w:val="00FE2CD6"/>
    <w:rsid w:val="00FE2FAB"/>
    <w:rsid w:val="00FE302C"/>
    <w:rsid w:val="00FE39DC"/>
    <w:rsid w:val="00FE41C4"/>
    <w:rsid w:val="00FE5010"/>
    <w:rsid w:val="00FE5049"/>
    <w:rsid w:val="00FE5502"/>
    <w:rsid w:val="00FE5DB5"/>
    <w:rsid w:val="00FE673E"/>
    <w:rsid w:val="00FE68B4"/>
    <w:rsid w:val="00FE68D8"/>
    <w:rsid w:val="00FE7653"/>
    <w:rsid w:val="00FE7C51"/>
    <w:rsid w:val="00FF030C"/>
    <w:rsid w:val="00FF0588"/>
    <w:rsid w:val="00FF05B6"/>
    <w:rsid w:val="00FF07EA"/>
    <w:rsid w:val="00FF0BA5"/>
    <w:rsid w:val="00FF0BE9"/>
    <w:rsid w:val="00FF0D4E"/>
    <w:rsid w:val="00FF14BB"/>
    <w:rsid w:val="00FF1A6B"/>
    <w:rsid w:val="00FF1F3C"/>
    <w:rsid w:val="00FF2A68"/>
    <w:rsid w:val="00FF2C6B"/>
    <w:rsid w:val="00FF4A27"/>
    <w:rsid w:val="00FF59C8"/>
    <w:rsid w:val="00FF6111"/>
    <w:rsid w:val="00FF6B22"/>
    <w:rsid w:val="00FF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2A93"/>
    <w:pPr>
      <w:jc w:val="both"/>
    </w:pPr>
    <w:rPr>
      <w:rFonts w:ascii="Times New Roman" w:hAnsi="Times New Roman" w:cs="Times New Roman"/>
      <w:szCs w:val="24"/>
    </w:rPr>
  </w:style>
  <w:style w:type="paragraph" w:styleId="Heading1">
    <w:name w:val="heading 1"/>
    <w:basedOn w:val="Normal"/>
    <w:next w:val="Normal"/>
    <w:qFormat/>
    <w:rsid w:val="00AA52B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84040"/>
    <w:pPr>
      <w:keepNext/>
      <w:spacing w:before="240" w:after="60"/>
      <w:outlineLvl w:val="1"/>
    </w:pPr>
    <w:rPr>
      <w:rFonts w:ascii="Arial" w:hAnsi="Arial"/>
      <w:b/>
      <w:bCs/>
      <w:i/>
      <w:iCs/>
      <w:sz w:val="28"/>
      <w:szCs w:val="28"/>
    </w:rPr>
  </w:style>
  <w:style w:type="paragraph" w:styleId="Heading3">
    <w:name w:val="heading 3"/>
    <w:basedOn w:val="Normal"/>
    <w:next w:val="Normal"/>
    <w:qFormat/>
    <w:rsid w:val="00AA52B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40DFD"/>
  </w:style>
  <w:style w:type="paragraph" w:customStyle="1" w:styleId="Style2">
    <w:name w:val="Style2"/>
    <w:basedOn w:val="Heading3"/>
    <w:autoRedefine/>
    <w:rsid w:val="00AA4733"/>
    <w:pPr>
      <w:tabs>
        <w:tab w:val="left" w:pos="-3600"/>
        <w:tab w:val="left" w:pos="-600"/>
      </w:tabs>
      <w:spacing w:before="0" w:after="0"/>
    </w:pPr>
    <w:rPr>
      <w:bCs w:val="0"/>
      <w:sz w:val="24"/>
      <w:szCs w:val="24"/>
    </w:rPr>
  </w:style>
  <w:style w:type="paragraph" w:customStyle="1" w:styleId="Style3">
    <w:name w:val="Style3"/>
    <w:basedOn w:val="Heading3"/>
    <w:autoRedefine/>
    <w:rsid w:val="00FA1BAE"/>
    <w:pPr>
      <w:spacing w:before="0" w:after="0"/>
      <w:ind w:right="758"/>
    </w:pPr>
    <w:rPr>
      <w:sz w:val="24"/>
      <w:szCs w:val="24"/>
    </w:rPr>
  </w:style>
  <w:style w:type="paragraph" w:styleId="BalloonText">
    <w:name w:val="Balloon Text"/>
    <w:basedOn w:val="Normal"/>
    <w:link w:val="BalloonTextChar"/>
    <w:rsid w:val="00902A93"/>
    <w:rPr>
      <w:rFonts w:ascii="Tahoma" w:hAnsi="Tahoma" w:cs="Tahoma"/>
      <w:sz w:val="16"/>
      <w:szCs w:val="16"/>
    </w:rPr>
  </w:style>
  <w:style w:type="character" w:customStyle="1" w:styleId="BalloonTextChar">
    <w:name w:val="Balloon Text Char"/>
    <w:basedOn w:val="DefaultParagraphFont"/>
    <w:link w:val="BalloonText"/>
    <w:rsid w:val="00902A93"/>
    <w:rPr>
      <w:rFonts w:ascii="Tahoma" w:hAnsi="Tahoma" w:cs="Tahoma"/>
      <w:sz w:val="16"/>
      <w:szCs w:val="16"/>
    </w:rPr>
  </w:style>
  <w:style w:type="paragraph" w:styleId="Header">
    <w:name w:val="header"/>
    <w:basedOn w:val="Normal"/>
    <w:link w:val="HeaderChar"/>
    <w:rsid w:val="000B7EB0"/>
    <w:pPr>
      <w:tabs>
        <w:tab w:val="center" w:pos="4680"/>
        <w:tab w:val="right" w:pos="9360"/>
      </w:tabs>
    </w:pPr>
  </w:style>
  <w:style w:type="character" w:customStyle="1" w:styleId="HeaderChar">
    <w:name w:val="Header Char"/>
    <w:basedOn w:val="DefaultParagraphFont"/>
    <w:link w:val="Header"/>
    <w:rsid w:val="000B7EB0"/>
    <w:rPr>
      <w:rFonts w:ascii="Times New Roman" w:hAnsi="Times New Roman" w:cs="Times New Roman"/>
      <w:szCs w:val="24"/>
    </w:rPr>
  </w:style>
  <w:style w:type="paragraph" w:styleId="Footer">
    <w:name w:val="footer"/>
    <w:basedOn w:val="Normal"/>
    <w:link w:val="FooterChar"/>
    <w:uiPriority w:val="99"/>
    <w:rsid w:val="000B7EB0"/>
    <w:pPr>
      <w:tabs>
        <w:tab w:val="center" w:pos="4680"/>
        <w:tab w:val="right" w:pos="9360"/>
      </w:tabs>
    </w:pPr>
  </w:style>
  <w:style w:type="character" w:customStyle="1" w:styleId="FooterChar">
    <w:name w:val="Footer Char"/>
    <w:basedOn w:val="DefaultParagraphFont"/>
    <w:link w:val="Footer"/>
    <w:uiPriority w:val="99"/>
    <w:rsid w:val="000B7EB0"/>
    <w:rPr>
      <w:rFonts w:ascii="Times New Roman" w:hAnsi="Times New Roman" w:cs="Times New Roman"/>
      <w:szCs w:val="24"/>
    </w:rPr>
  </w:style>
  <w:style w:type="paragraph" w:styleId="ListParagraph">
    <w:name w:val="List Paragraph"/>
    <w:basedOn w:val="Normal"/>
    <w:uiPriority w:val="34"/>
    <w:qFormat/>
    <w:rsid w:val="006E1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90287">
      <w:bodyDiv w:val="1"/>
      <w:marLeft w:val="0"/>
      <w:marRight w:val="0"/>
      <w:marTop w:val="0"/>
      <w:marBottom w:val="0"/>
      <w:divBdr>
        <w:top w:val="none" w:sz="0" w:space="0" w:color="auto"/>
        <w:left w:val="none" w:sz="0" w:space="0" w:color="auto"/>
        <w:bottom w:val="none" w:sz="0" w:space="0" w:color="auto"/>
        <w:right w:val="none" w:sz="0" w:space="0" w:color="auto"/>
      </w:divBdr>
    </w:div>
    <w:div w:id="2026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BB01-9073-4E24-87AA-2801FB82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441</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Nicole</dc:creator>
  <cp:lastModifiedBy>New York City Council</cp:lastModifiedBy>
  <cp:revision>13</cp:revision>
  <cp:lastPrinted>2013-12-10T15:06:00Z</cp:lastPrinted>
  <dcterms:created xsi:type="dcterms:W3CDTF">2013-12-02T19:32:00Z</dcterms:created>
  <dcterms:modified xsi:type="dcterms:W3CDTF">2013-12-10T15:07:00Z</dcterms:modified>
</cp:coreProperties>
</file>