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75" w:type="dxa"/>
        <w:jc w:val="center"/>
        <w:tblInd w:w="-697" w:type="dxa"/>
        <w:tblLook w:val="0600" w:firstRow="0" w:lastRow="0" w:firstColumn="0" w:lastColumn="0" w:noHBand="1" w:noVBand="1"/>
      </w:tblPr>
      <w:tblGrid>
        <w:gridCol w:w="6006"/>
        <w:gridCol w:w="4869"/>
      </w:tblGrid>
      <w:tr w:rsidR="00902A93" w:rsidTr="00527E8F">
        <w:trPr>
          <w:jc w:val="center"/>
        </w:trPr>
        <w:tc>
          <w:tcPr>
            <w:tcW w:w="6006" w:type="dxa"/>
            <w:tcBorders>
              <w:bottom w:val="single" w:sz="4" w:space="0" w:color="auto"/>
            </w:tcBorders>
          </w:tcPr>
          <w:p w:rsidR="00902A93" w:rsidRDefault="00902A93" w:rsidP="007462D3">
            <w:pPr>
              <w:pBdr>
                <w:top w:val="single" w:sz="6" w:space="0" w:color="FFFFFF"/>
                <w:left w:val="single" w:sz="6" w:space="0" w:color="FFFFFF"/>
                <w:bottom w:val="single" w:sz="6" w:space="0" w:color="FFFFFF"/>
                <w:right w:val="single" w:sz="6" w:space="0" w:color="FFFFFF"/>
              </w:pBdr>
              <w:jc w:val="center"/>
            </w:pPr>
            <w:r>
              <w:rPr>
                <w:noProof/>
              </w:rPr>
              <w:drawing>
                <wp:inline distT="0" distB="0" distL="0" distR="0" wp14:anchorId="14DB7176" wp14:editId="419C6752">
                  <wp:extent cx="13620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1396" t="-970" r="-1396" b="-970"/>
                          <a:stretch>
                            <a:fillRect/>
                          </a:stretch>
                        </pic:blipFill>
                        <pic:spPr bwMode="auto">
                          <a:xfrm>
                            <a:off x="0" y="0"/>
                            <a:ext cx="1362075" cy="1371600"/>
                          </a:xfrm>
                          <a:prstGeom prst="rect">
                            <a:avLst/>
                          </a:prstGeom>
                          <a:noFill/>
                          <a:ln>
                            <a:noFill/>
                          </a:ln>
                        </pic:spPr>
                      </pic:pic>
                    </a:graphicData>
                  </a:graphic>
                </wp:inline>
              </w:drawing>
            </w:r>
          </w:p>
          <w:p w:rsidR="00902A93" w:rsidRDefault="00902A93" w:rsidP="007462D3"/>
        </w:tc>
        <w:tc>
          <w:tcPr>
            <w:tcW w:w="4869" w:type="dxa"/>
            <w:tcBorders>
              <w:bottom w:val="single" w:sz="4" w:space="0" w:color="auto"/>
            </w:tcBorders>
          </w:tcPr>
          <w:p w:rsidR="00902A93" w:rsidRDefault="00902A93" w:rsidP="007462D3">
            <w:pPr>
              <w:rPr>
                <w:b/>
                <w:bCs/>
                <w:smallCaps/>
              </w:rPr>
            </w:pPr>
            <w:r>
              <w:rPr>
                <w:b/>
                <w:bCs/>
                <w:smallCaps/>
              </w:rPr>
              <w:t>The Council of the City of New York</w:t>
            </w:r>
          </w:p>
          <w:p w:rsidR="00902A93" w:rsidRDefault="00902A93" w:rsidP="007462D3">
            <w:pPr>
              <w:rPr>
                <w:b/>
                <w:bCs/>
                <w:smallCaps/>
              </w:rPr>
            </w:pPr>
            <w:r>
              <w:rPr>
                <w:b/>
                <w:bCs/>
                <w:smallCaps/>
              </w:rPr>
              <w:t>Finance Division</w:t>
            </w:r>
          </w:p>
          <w:p w:rsidR="00902A93" w:rsidRDefault="00902A93" w:rsidP="007462D3">
            <w:pPr>
              <w:spacing w:before="120"/>
              <w:rPr>
                <w:b/>
                <w:bCs/>
                <w:smallCaps/>
              </w:rPr>
            </w:pPr>
            <w:r>
              <w:rPr>
                <w:b/>
                <w:bCs/>
                <w:smallCaps/>
              </w:rPr>
              <w:t xml:space="preserve">Preston </w:t>
            </w:r>
            <w:proofErr w:type="spellStart"/>
            <w:r>
              <w:rPr>
                <w:b/>
                <w:bCs/>
                <w:smallCaps/>
              </w:rPr>
              <w:t>niblack</w:t>
            </w:r>
            <w:proofErr w:type="spellEnd"/>
            <w:r>
              <w:rPr>
                <w:b/>
                <w:bCs/>
                <w:smallCaps/>
              </w:rPr>
              <w:t>, Director</w:t>
            </w:r>
          </w:p>
          <w:p w:rsidR="00902A93" w:rsidRDefault="00902A93" w:rsidP="007462D3">
            <w:pPr>
              <w:rPr>
                <w:b/>
                <w:bCs/>
                <w:smallCaps/>
              </w:rPr>
            </w:pPr>
            <w:proofErr w:type="spellStart"/>
            <w:r>
              <w:rPr>
                <w:b/>
                <w:bCs/>
                <w:smallCaps/>
              </w:rPr>
              <w:t>jeffrey</w:t>
            </w:r>
            <w:proofErr w:type="spellEnd"/>
            <w:r>
              <w:rPr>
                <w:b/>
                <w:bCs/>
                <w:smallCaps/>
              </w:rPr>
              <w:t xml:space="preserve"> </w:t>
            </w:r>
            <w:proofErr w:type="spellStart"/>
            <w:r>
              <w:rPr>
                <w:b/>
                <w:bCs/>
                <w:smallCaps/>
              </w:rPr>
              <w:t>rodus</w:t>
            </w:r>
            <w:proofErr w:type="spellEnd"/>
            <w:r>
              <w:rPr>
                <w:b/>
                <w:bCs/>
                <w:smallCaps/>
              </w:rPr>
              <w:t>, first deputy director</w:t>
            </w:r>
          </w:p>
          <w:p w:rsidR="00902A93" w:rsidRDefault="00902A93" w:rsidP="007462D3">
            <w:pPr>
              <w:spacing w:before="120"/>
            </w:pPr>
            <w:r>
              <w:rPr>
                <w:b/>
                <w:bCs/>
                <w:smallCaps/>
              </w:rPr>
              <w:t>Fiscal Impact Statement</w:t>
            </w:r>
          </w:p>
          <w:p w:rsidR="00902A93" w:rsidRPr="00ED74D9" w:rsidRDefault="00902A93" w:rsidP="007462D3">
            <w:pPr>
              <w:rPr>
                <w:b/>
                <w:bCs/>
                <w:sz w:val="16"/>
                <w:szCs w:val="16"/>
              </w:rPr>
            </w:pPr>
          </w:p>
          <w:p w:rsidR="00902A93" w:rsidRPr="00A267C7" w:rsidRDefault="001716B9" w:rsidP="007462D3">
            <w:pPr>
              <w:rPr>
                <w:color w:val="FF0000"/>
                <w:sz w:val="16"/>
                <w:szCs w:val="16"/>
              </w:rPr>
            </w:pPr>
            <w:r>
              <w:rPr>
                <w:b/>
                <w:bCs/>
                <w:smallCaps/>
              </w:rPr>
              <w:t xml:space="preserve">Proposed </w:t>
            </w:r>
            <w:r w:rsidR="00902A93">
              <w:rPr>
                <w:b/>
                <w:bCs/>
                <w:smallCaps/>
              </w:rPr>
              <w:t xml:space="preserve">Intro. </w:t>
            </w:r>
            <w:r w:rsidR="00902A93" w:rsidRPr="00D24628">
              <w:rPr>
                <w:b/>
                <w:bCs/>
                <w:smallCaps/>
              </w:rPr>
              <w:t>No</w:t>
            </w:r>
            <w:r w:rsidR="00902A93" w:rsidRPr="00D24628">
              <w:rPr>
                <w:b/>
                <w:bCs/>
              </w:rPr>
              <w:t xml:space="preserve">: </w:t>
            </w:r>
            <w:r w:rsidR="00A267C7" w:rsidRPr="00D24628">
              <w:rPr>
                <w:b/>
                <w:bCs/>
              </w:rPr>
              <w:t xml:space="preserve"> </w:t>
            </w:r>
            <w:r w:rsidR="00C6298D">
              <w:rPr>
                <w:b/>
                <w:bCs/>
              </w:rPr>
              <w:t>990</w:t>
            </w:r>
            <w:r w:rsidR="00F26FCD">
              <w:rPr>
                <w:b/>
                <w:bCs/>
              </w:rPr>
              <w:t>-A</w:t>
            </w:r>
          </w:p>
          <w:p w:rsidR="00902A93" w:rsidRPr="00A267C7" w:rsidRDefault="00902A93" w:rsidP="008C4B9E">
            <w:pPr>
              <w:tabs>
                <w:tab w:val="left" w:pos="-1440"/>
              </w:tabs>
              <w:ind w:left="1440" w:hanging="1440"/>
              <w:jc w:val="left"/>
              <w:rPr>
                <w:color w:val="FF0000"/>
              </w:rPr>
            </w:pPr>
            <w:r>
              <w:rPr>
                <w:b/>
                <w:bCs/>
                <w:smallCaps/>
              </w:rPr>
              <w:t>Committee</w:t>
            </w:r>
            <w:r>
              <w:rPr>
                <w:b/>
                <w:bCs/>
              </w:rPr>
              <w:t xml:space="preserve">: </w:t>
            </w:r>
            <w:r w:rsidR="00A267C7">
              <w:rPr>
                <w:b/>
                <w:bCs/>
              </w:rPr>
              <w:t xml:space="preserve"> </w:t>
            </w:r>
            <w:r w:rsidR="008C4B9E">
              <w:rPr>
                <w:b/>
                <w:bCs/>
              </w:rPr>
              <w:t>H</w:t>
            </w:r>
            <w:r w:rsidR="00F26FCD">
              <w:rPr>
                <w:b/>
                <w:bCs/>
              </w:rPr>
              <w:t>ousing and Buildings</w:t>
            </w:r>
          </w:p>
        </w:tc>
      </w:tr>
      <w:tr w:rsidR="00902A93" w:rsidRPr="00ED74D9" w:rsidTr="00527E8F">
        <w:trPr>
          <w:jc w:val="center"/>
        </w:trPr>
        <w:tc>
          <w:tcPr>
            <w:tcW w:w="6006" w:type="dxa"/>
            <w:tcBorders>
              <w:top w:val="single" w:sz="4" w:space="0" w:color="auto"/>
            </w:tcBorders>
          </w:tcPr>
          <w:p w:rsidR="00902A93" w:rsidRPr="003F2F40" w:rsidRDefault="00902A93" w:rsidP="00F26FCD">
            <w:pPr>
              <w:autoSpaceDE w:val="0"/>
              <w:autoSpaceDN w:val="0"/>
              <w:adjustRightInd w:val="0"/>
            </w:pPr>
            <w:r w:rsidRPr="00ED74D9">
              <w:rPr>
                <w:b/>
                <w:bCs/>
                <w:smallCaps/>
                <w:sz w:val="22"/>
                <w:szCs w:val="22"/>
              </w:rPr>
              <w:t xml:space="preserve">Title: </w:t>
            </w:r>
            <w:r w:rsidRPr="00ED74D9">
              <w:rPr>
                <w:bCs/>
                <w:smallCaps/>
                <w:sz w:val="22"/>
                <w:szCs w:val="22"/>
              </w:rPr>
              <w:t xml:space="preserve"> </w:t>
            </w:r>
            <w:r w:rsidR="00C6298D" w:rsidRPr="003B519B">
              <w:t>A Local Law to amend the administrative code of the city of New York and the New York city building code, in relation to the adoption of best available flood maps</w:t>
            </w:r>
            <w:r w:rsidR="00C6298D">
              <w:t>.</w:t>
            </w:r>
          </w:p>
        </w:tc>
        <w:tc>
          <w:tcPr>
            <w:tcW w:w="4869" w:type="dxa"/>
            <w:tcBorders>
              <w:top w:val="single" w:sz="4" w:space="0" w:color="auto"/>
            </w:tcBorders>
          </w:tcPr>
          <w:p w:rsidR="00902A93" w:rsidRPr="00706E47" w:rsidRDefault="00902A93" w:rsidP="00F26FCD">
            <w:pPr>
              <w:widowControl w:val="0"/>
              <w:autoSpaceDE w:val="0"/>
              <w:autoSpaceDN w:val="0"/>
              <w:adjustRightInd w:val="0"/>
              <w:rPr>
                <w:b/>
              </w:rPr>
            </w:pPr>
            <w:r w:rsidRPr="005E650C">
              <w:rPr>
                <w:b/>
                <w:bCs/>
                <w:smallCaps/>
                <w:sz w:val="22"/>
                <w:szCs w:val="22"/>
              </w:rPr>
              <w:t>Sponsor(S)</w:t>
            </w:r>
            <w:r w:rsidRPr="005E650C">
              <w:rPr>
                <w:b/>
                <w:bCs/>
                <w:sz w:val="22"/>
                <w:szCs w:val="22"/>
              </w:rPr>
              <w:t xml:space="preserve">: </w:t>
            </w:r>
            <w:r w:rsidR="00C6298D" w:rsidRPr="003B519B">
              <w:t>Ulrich, Oddo, Arroyo, Cabrera, Comrie, Gentile, González, James, Nelson, Vallone, Wills, Rodriguez, Lappin, Gennaro and Halloran</w:t>
            </w:r>
          </w:p>
        </w:tc>
      </w:tr>
    </w:tbl>
    <w:p w:rsidR="00201213" w:rsidRDefault="00201213" w:rsidP="00F15F49">
      <w:pPr>
        <w:pBdr>
          <w:top w:val="single" w:sz="4" w:space="1" w:color="auto"/>
        </w:pBdr>
        <w:rPr>
          <w:b/>
          <w:smallCaps/>
        </w:rPr>
      </w:pPr>
    </w:p>
    <w:p w:rsidR="00F26FCD" w:rsidRPr="00630CE0" w:rsidRDefault="00902A93" w:rsidP="00201213">
      <w:pPr>
        <w:pBdr>
          <w:top w:val="single" w:sz="4" w:space="1" w:color="auto"/>
        </w:pBdr>
      </w:pPr>
      <w:r w:rsidRPr="0087667E">
        <w:rPr>
          <w:b/>
          <w:smallCaps/>
        </w:rPr>
        <w:t xml:space="preserve">Summary of Legislation: </w:t>
      </w:r>
      <w:r w:rsidR="00A267C7" w:rsidRPr="0087667E">
        <w:rPr>
          <w:b/>
          <w:smallCaps/>
        </w:rPr>
        <w:t xml:space="preserve"> </w:t>
      </w:r>
      <w:bookmarkStart w:id="0" w:name="_GoBack"/>
      <w:bookmarkEnd w:id="0"/>
      <w:r w:rsidR="00F62C17" w:rsidRPr="00630CE0">
        <w:rPr>
          <w:rFonts w:eastAsia="Calibri"/>
        </w:rPr>
        <w:t xml:space="preserve">Proposed </w:t>
      </w:r>
      <w:r w:rsidR="00945747" w:rsidRPr="00630CE0">
        <w:rPr>
          <w:rFonts w:eastAsia="Calibri"/>
        </w:rPr>
        <w:t>Int</w:t>
      </w:r>
      <w:r w:rsidR="005F7336" w:rsidRPr="00630CE0">
        <w:rPr>
          <w:rFonts w:eastAsia="Calibri"/>
        </w:rPr>
        <w:t xml:space="preserve">ro. </w:t>
      </w:r>
      <w:r w:rsidR="00F26FCD" w:rsidRPr="00630CE0">
        <w:rPr>
          <w:rFonts w:eastAsia="Calibri"/>
        </w:rPr>
        <w:t>9</w:t>
      </w:r>
      <w:r w:rsidR="00C6298D" w:rsidRPr="00630CE0">
        <w:rPr>
          <w:rFonts w:eastAsia="Calibri"/>
        </w:rPr>
        <w:t xml:space="preserve">90-A will amend the administrative code to require that elevations </w:t>
      </w:r>
      <w:r w:rsidR="00C6298D" w:rsidRPr="00630CE0">
        <w:t>noted in construction documents be specified in reference to the North American Vertical Datum of 1988 (“NAVD”) rather than the National Geodetic Vertical Datum of 1929 (“NGVD”). The amendments would further provide that neither NGVD nor any of the borough-specific elevation data are to be used in construction documents except to the extent necessary to show demonstrate conversion to appropriate NAVD.</w:t>
      </w:r>
    </w:p>
    <w:p w:rsidR="00C6298D" w:rsidRPr="00630CE0" w:rsidRDefault="00C6298D" w:rsidP="00F26FCD">
      <w:pPr>
        <w:spacing w:line="276" w:lineRule="auto"/>
      </w:pPr>
    </w:p>
    <w:p w:rsidR="002A69A1" w:rsidRPr="00630CE0" w:rsidRDefault="00C6298D" w:rsidP="002A69A1">
      <w:r w:rsidRPr="00630CE0">
        <w:t xml:space="preserve">The proposed legislation will also amend the building code </w:t>
      </w:r>
      <w:r w:rsidR="00DC64D2" w:rsidRPr="00630CE0">
        <w:t>with regards to preliminary flood insurance study and rate maps (“PFIRMs”), the effect of preliminary flood insurance study and rate maps, letters of map amendment (“LOMAs”) during PFIRMs, letters of map revision based on fill (“LOMR-Fs”) during pendency of PFIRMs and definitions of “Base Flood Elevation” and “Flood Insurance Rate Map (FIRM)” and “North American Vertical Datum (NAVD).”</w:t>
      </w:r>
    </w:p>
    <w:p w:rsidR="000F4E90" w:rsidRPr="000F4E90" w:rsidRDefault="000F4E90" w:rsidP="005D448C">
      <w:pPr>
        <w:rPr>
          <w:rFonts w:eastAsia="Calibri"/>
        </w:rPr>
      </w:pPr>
    </w:p>
    <w:p w:rsidR="00902A93" w:rsidRPr="0087667E" w:rsidRDefault="00902A93" w:rsidP="00F62C17">
      <w:pPr>
        <w:spacing w:before="240"/>
        <w:contextualSpacing/>
      </w:pPr>
      <w:r w:rsidRPr="0087667E">
        <w:rPr>
          <w:b/>
          <w:smallCaps/>
        </w:rPr>
        <w:t>Effective Date:</w:t>
      </w:r>
      <w:r w:rsidR="00A267C7" w:rsidRPr="0087667E">
        <w:rPr>
          <w:b/>
          <w:smallCaps/>
        </w:rPr>
        <w:t xml:space="preserve"> </w:t>
      </w:r>
      <w:r w:rsidR="00A8620D" w:rsidRPr="0087667E">
        <w:t xml:space="preserve">This legislation </w:t>
      </w:r>
      <w:r w:rsidR="006F4D04">
        <w:t xml:space="preserve">shall take effect </w:t>
      </w:r>
      <w:r w:rsidR="002A69A1" w:rsidRPr="003B519B">
        <w:t>30 days after FEMA releases the next preliminary FIRMs and preliminary</w:t>
      </w:r>
      <w:r w:rsidR="002A69A1">
        <w:t xml:space="preserve"> flood insurance study for the C</w:t>
      </w:r>
      <w:r w:rsidR="002A69A1" w:rsidRPr="003B519B">
        <w:t>ity</w:t>
      </w:r>
      <w:r w:rsidR="002A69A1">
        <w:t>.</w:t>
      </w:r>
    </w:p>
    <w:p w:rsidR="00902A93" w:rsidRPr="0087667E" w:rsidRDefault="00902A93" w:rsidP="00F62C17">
      <w:pPr>
        <w:spacing w:before="240"/>
        <w:rPr>
          <w:b/>
        </w:rPr>
      </w:pPr>
      <w:r w:rsidRPr="0087667E">
        <w:rPr>
          <w:b/>
          <w:smallCaps/>
        </w:rPr>
        <w:t>Fiscal Year In Which Full Fiscal Impact Anticipated:</w:t>
      </w:r>
      <w:r w:rsidR="00706E47" w:rsidRPr="0087667E">
        <w:rPr>
          <w:b/>
          <w:smallCaps/>
        </w:rPr>
        <w:t xml:space="preserve"> </w:t>
      </w:r>
      <w:r w:rsidR="00D50276" w:rsidRPr="0087667E">
        <w:t>F</w:t>
      </w:r>
      <w:r w:rsidR="00064D5A">
        <w:t>iscal 2014</w:t>
      </w:r>
    </w:p>
    <w:p w:rsidR="00902A93" w:rsidRDefault="00902A93" w:rsidP="006E1466">
      <w:pPr>
        <w:pBdr>
          <w:top w:val="single" w:sz="4" w:space="1" w:color="auto"/>
        </w:pBdr>
        <w:spacing w:before="240"/>
        <w:rPr>
          <w:b/>
          <w:smallCaps/>
          <w:sz w:val="22"/>
          <w:szCs w:val="22"/>
        </w:rPr>
      </w:pPr>
      <w:r>
        <w:rPr>
          <w:b/>
          <w:smallCaps/>
          <w:sz w:val="22"/>
          <w:szCs w:val="22"/>
        </w:rPr>
        <w:t>Fiscal Impact Statement:</w:t>
      </w:r>
    </w:p>
    <w:p w:rsidR="00C13D0C" w:rsidRDefault="00C13D0C" w:rsidP="006E1466">
      <w:pPr>
        <w:pBdr>
          <w:top w:val="single" w:sz="4" w:space="1" w:color="auto"/>
        </w:pBdr>
        <w:spacing w:before="120"/>
        <w:rPr>
          <w:b/>
          <w:smallCaps/>
          <w:sz w:val="22"/>
          <w:szCs w:val="22"/>
        </w:rPr>
      </w:pPr>
    </w:p>
    <w:tbl>
      <w:tblPr>
        <w:tblStyle w:val="TableGrid1"/>
        <w:tblW w:w="0" w:type="auto"/>
        <w:jc w:val="center"/>
        <w:tblBorders>
          <w:top w:val="double" w:sz="6" w:space="0" w:color="auto"/>
          <w:left w:val="double" w:sz="6" w:space="0" w:color="auto"/>
          <w:bottom w:val="double" w:sz="6" w:space="0" w:color="auto"/>
          <w:right w:val="double" w:sz="6" w:space="0" w:color="auto"/>
        </w:tblBorders>
        <w:tblLook w:val="04A0" w:firstRow="1" w:lastRow="0" w:firstColumn="1" w:lastColumn="0" w:noHBand="0" w:noVBand="1"/>
      </w:tblPr>
      <w:tblGrid>
        <w:gridCol w:w="1590"/>
        <w:gridCol w:w="1743"/>
        <w:gridCol w:w="1743"/>
        <w:gridCol w:w="1570"/>
      </w:tblGrid>
      <w:tr w:rsidR="001A43E4" w:rsidRPr="007742A3" w:rsidTr="00DA1189">
        <w:trPr>
          <w:trHeight w:val="323"/>
          <w:jc w:val="center"/>
        </w:trPr>
        <w:tc>
          <w:tcPr>
            <w:tcW w:w="0" w:type="auto"/>
            <w:vAlign w:val="center"/>
          </w:tcPr>
          <w:p w:rsidR="001A43E4" w:rsidRPr="007742A3" w:rsidRDefault="001A43E4" w:rsidP="00DA1189">
            <w:pPr>
              <w:jc w:val="center"/>
              <w:rPr>
                <w:b/>
                <w:sz w:val="24"/>
                <w:szCs w:val="20"/>
              </w:rPr>
            </w:pPr>
          </w:p>
        </w:tc>
        <w:tc>
          <w:tcPr>
            <w:tcW w:w="0" w:type="auto"/>
            <w:vAlign w:val="center"/>
          </w:tcPr>
          <w:p w:rsidR="001A43E4" w:rsidRPr="007742A3" w:rsidRDefault="001A43E4" w:rsidP="00DA1189">
            <w:pPr>
              <w:jc w:val="center"/>
              <w:rPr>
                <w:b/>
                <w:sz w:val="24"/>
                <w:szCs w:val="20"/>
              </w:rPr>
            </w:pPr>
            <w:r w:rsidRPr="007742A3">
              <w:rPr>
                <w:b/>
                <w:sz w:val="24"/>
                <w:szCs w:val="20"/>
              </w:rPr>
              <w:t>Effective FY1</w:t>
            </w:r>
            <w:r w:rsidR="00064D5A">
              <w:rPr>
                <w:b/>
                <w:sz w:val="24"/>
                <w:szCs w:val="20"/>
              </w:rPr>
              <w:t>4</w:t>
            </w:r>
          </w:p>
        </w:tc>
        <w:tc>
          <w:tcPr>
            <w:tcW w:w="0" w:type="auto"/>
            <w:vAlign w:val="center"/>
          </w:tcPr>
          <w:p w:rsidR="001A43E4" w:rsidRPr="007742A3" w:rsidRDefault="001A43E4" w:rsidP="00DA1189">
            <w:pPr>
              <w:jc w:val="center"/>
              <w:rPr>
                <w:b/>
                <w:sz w:val="24"/>
                <w:szCs w:val="20"/>
              </w:rPr>
            </w:pPr>
            <w:r w:rsidRPr="007742A3">
              <w:rPr>
                <w:b/>
                <w:sz w:val="24"/>
                <w:szCs w:val="20"/>
              </w:rPr>
              <w:t>FY Succeeding</w:t>
            </w:r>
          </w:p>
          <w:p w:rsidR="001A43E4" w:rsidRPr="007742A3" w:rsidRDefault="00064D5A" w:rsidP="00DA1189">
            <w:pPr>
              <w:jc w:val="center"/>
              <w:rPr>
                <w:b/>
                <w:sz w:val="24"/>
                <w:szCs w:val="20"/>
              </w:rPr>
            </w:pPr>
            <w:r>
              <w:rPr>
                <w:b/>
                <w:sz w:val="24"/>
                <w:szCs w:val="20"/>
              </w:rPr>
              <w:t>Effective FY</w:t>
            </w:r>
            <w:r w:rsidR="001A43E4" w:rsidRPr="007742A3">
              <w:rPr>
                <w:b/>
                <w:sz w:val="24"/>
                <w:szCs w:val="20"/>
              </w:rPr>
              <w:t>1</w:t>
            </w:r>
            <w:r>
              <w:rPr>
                <w:b/>
                <w:sz w:val="24"/>
                <w:szCs w:val="20"/>
              </w:rPr>
              <w:t>5</w:t>
            </w:r>
          </w:p>
        </w:tc>
        <w:tc>
          <w:tcPr>
            <w:tcW w:w="0" w:type="auto"/>
            <w:vAlign w:val="center"/>
          </w:tcPr>
          <w:p w:rsidR="001A43E4" w:rsidRPr="007742A3" w:rsidRDefault="001A43E4" w:rsidP="00DA1189">
            <w:pPr>
              <w:jc w:val="center"/>
              <w:rPr>
                <w:b/>
                <w:sz w:val="24"/>
                <w:szCs w:val="20"/>
              </w:rPr>
            </w:pPr>
            <w:r w:rsidRPr="007742A3">
              <w:rPr>
                <w:b/>
                <w:sz w:val="24"/>
                <w:szCs w:val="20"/>
              </w:rPr>
              <w:t>Full Fiscal</w:t>
            </w:r>
          </w:p>
          <w:p w:rsidR="001A43E4" w:rsidRPr="007742A3" w:rsidRDefault="001A43E4" w:rsidP="00DA1189">
            <w:pPr>
              <w:jc w:val="center"/>
              <w:rPr>
                <w:b/>
                <w:sz w:val="24"/>
                <w:szCs w:val="20"/>
              </w:rPr>
            </w:pPr>
            <w:r w:rsidRPr="007742A3">
              <w:rPr>
                <w:b/>
                <w:sz w:val="24"/>
                <w:szCs w:val="20"/>
              </w:rPr>
              <w:t>Impact FY15</w:t>
            </w:r>
          </w:p>
        </w:tc>
      </w:tr>
      <w:tr w:rsidR="001A43E4" w:rsidRPr="007742A3" w:rsidTr="00DA1189">
        <w:trPr>
          <w:trHeight w:val="68"/>
          <w:jc w:val="center"/>
        </w:trPr>
        <w:tc>
          <w:tcPr>
            <w:tcW w:w="0" w:type="auto"/>
            <w:vAlign w:val="center"/>
          </w:tcPr>
          <w:p w:rsidR="001A43E4" w:rsidRPr="007742A3" w:rsidRDefault="001A43E4" w:rsidP="00DA1189">
            <w:pPr>
              <w:jc w:val="center"/>
              <w:rPr>
                <w:b/>
                <w:sz w:val="24"/>
                <w:szCs w:val="20"/>
              </w:rPr>
            </w:pPr>
            <w:r w:rsidRPr="007742A3">
              <w:rPr>
                <w:b/>
                <w:sz w:val="24"/>
                <w:szCs w:val="20"/>
              </w:rPr>
              <w:t>Revenues</w:t>
            </w:r>
          </w:p>
        </w:tc>
        <w:tc>
          <w:tcPr>
            <w:tcW w:w="0" w:type="auto"/>
            <w:vAlign w:val="center"/>
          </w:tcPr>
          <w:p w:rsidR="001A43E4" w:rsidRPr="007742A3" w:rsidRDefault="00DD366C" w:rsidP="00DA1189">
            <w:pPr>
              <w:jc w:val="center"/>
              <w:rPr>
                <w:sz w:val="24"/>
                <w:szCs w:val="20"/>
              </w:rPr>
            </w:pPr>
            <w:r>
              <w:rPr>
                <w:sz w:val="24"/>
                <w:szCs w:val="20"/>
              </w:rPr>
              <w:t>$</w:t>
            </w:r>
            <w:r w:rsidR="00064D5A">
              <w:rPr>
                <w:sz w:val="24"/>
                <w:szCs w:val="20"/>
              </w:rPr>
              <w:t>0</w:t>
            </w:r>
          </w:p>
        </w:tc>
        <w:tc>
          <w:tcPr>
            <w:tcW w:w="0" w:type="auto"/>
            <w:vAlign w:val="center"/>
          </w:tcPr>
          <w:p w:rsidR="001A43E4" w:rsidRPr="007742A3" w:rsidRDefault="00DD366C" w:rsidP="00064D5A">
            <w:pPr>
              <w:jc w:val="center"/>
              <w:rPr>
                <w:sz w:val="24"/>
                <w:szCs w:val="20"/>
              </w:rPr>
            </w:pPr>
            <w:r>
              <w:rPr>
                <w:sz w:val="24"/>
                <w:szCs w:val="20"/>
              </w:rPr>
              <w:t>$</w:t>
            </w:r>
            <w:r w:rsidR="00064D5A">
              <w:rPr>
                <w:sz w:val="24"/>
                <w:szCs w:val="20"/>
              </w:rPr>
              <w:t>0</w:t>
            </w:r>
          </w:p>
        </w:tc>
        <w:tc>
          <w:tcPr>
            <w:tcW w:w="0" w:type="auto"/>
            <w:vAlign w:val="center"/>
          </w:tcPr>
          <w:p w:rsidR="001A43E4" w:rsidRPr="007742A3" w:rsidRDefault="00DD366C" w:rsidP="00DA1189">
            <w:pPr>
              <w:jc w:val="center"/>
              <w:rPr>
                <w:sz w:val="24"/>
                <w:szCs w:val="20"/>
              </w:rPr>
            </w:pPr>
            <w:r>
              <w:rPr>
                <w:sz w:val="24"/>
                <w:szCs w:val="20"/>
              </w:rPr>
              <w:t>$</w:t>
            </w:r>
            <w:r w:rsidR="00064D5A">
              <w:rPr>
                <w:sz w:val="24"/>
                <w:szCs w:val="20"/>
              </w:rPr>
              <w:t>0</w:t>
            </w:r>
          </w:p>
        </w:tc>
      </w:tr>
      <w:tr w:rsidR="001A43E4" w:rsidRPr="007742A3" w:rsidTr="00DA1189">
        <w:trPr>
          <w:trHeight w:val="237"/>
          <w:jc w:val="center"/>
        </w:trPr>
        <w:tc>
          <w:tcPr>
            <w:tcW w:w="0" w:type="auto"/>
            <w:vAlign w:val="center"/>
          </w:tcPr>
          <w:p w:rsidR="001A43E4" w:rsidRPr="007742A3" w:rsidRDefault="001A43E4" w:rsidP="00DA1189">
            <w:pPr>
              <w:jc w:val="center"/>
              <w:rPr>
                <w:b/>
                <w:sz w:val="24"/>
                <w:szCs w:val="20"/>
              </w:rPr>
            </w:pPr>
            <w:r w:rsidRPr="007742A3">
              <w:rPr>
                <w:b/>
                <w:sz w:val="24"/>
                <w:szCs w:val="20"/>
              </w:rPr>
              <w:t>Expenditures</w:t>
            </w:r>
          </w:p>
        </w:tc>
        <w:tc>
          <w:tcPr>
            <w:tcW w:w="0" w:type="auto"/>
            <w:vAlign w:val="center"/>
          </w:tcPr>
          <w:p w:rsidR="001A43E4" w:rsidRPr="007742A3" w:rsidRDefault="00DD366C" w:rsidP="00DA1189">
            <w:pPr>
              <w:jc w:val="center"/>
              <w:rPr>
                <w:sz w:val="24"/>
                <w:szCs w:val="20"/>
              </w:rPr>
            </w:pPr>
            <w:r>
              <w:rPr>
                <w:sz w:val="24"/>
                <w:szCs w:val="20"/>
              </w:rPr>
              <w:t>$0</w:t>
            </w:r>
          </w:p>
        </w:tc>
        <w:tc>
          <w:tcPr>
            <w:tcW w:w="0" w:type="auto"/>
            <w:vAlign w:val="center"/>
          </w:tcPr>
          <w:p w:rsidR="001A43E4" w:rsidRPr="007742A3" w:rsidRDefault="001A43E4" w:rsidP="00DA1189">
            <w:pPr>
              <w:jc w:val="center"/>
              <w:rPr>
                <w:sz w:val="24"/>
                <w:szCs w:val="20"/>
              </w:rPr>
            </w:pPr>
            <w:r w:rsidRPr="007742A3">
              <w:rPr>
                <w:sz w:val="24"/>
                <w:szCs w:val="20"/>
              </w:rPr>
              <w:t>$</w:t>
            </w:r>
            <w:r w:rsidR="00DD366C">
              <w:rPr>
                <w:sz w:val="24"/>
                <w:szCs w:val="20"/>
              </w:rPr>
              <w:t>0</w:t>
            </w:r>
          </w:p>
        </w:tc>
        <w:tc>
          <w:tcPr>
            <w:tcW w:w="0" w:type="auto"/>
            <w:vAlign w:val="center"/>
          </w:tcPr>
          <w:p w:rsidR="001A43E4" w:rsidRPr="007742A3" w:rsidRDefault="001A43E4" w:rsidP="00DA1189">
            <w:pPr>
              <w:jc w:val="center"/>
              <w:rPr>
                <w:sz w:val="24"/>
                <w:szCs w:val="20"/>
              </w:rPr>
            </w:pPr>
            <w:r w:rsidRPr="007742A3">
              <w:rPr>
                <w:sz w:val="24"/>
                <w:szCs w:val="20"/>
              </w:rPr>
              <w:t>$</w:t>
            </w:r>
            <w:r w:rsidR="00DD366C">
              <w:rPr>
                <w:sz w:val="24"/>
                <w:szCs w:val="20"/>
              </w:rPr>
              <w:t>0</w:t>
            </w:r>
          </w:p>
        </w:tc>
      </w:tr>
      <w:tr w:rsidR="00DD366C" w:rsidRPr="007742A3" w:rsidTr="00DA1189">
        <w:trPr>
          <w:trHeight w:val="251"/>
          <w:jc w:val="center"/>
        </w:trPr>
        <w:tc>
          <w:tcPr>
            <w:tcW w:w="0" w:type="auto"/>
            <w:vAlign w:val="center"/>
          </w:tcPr>
          <w:p w:rsidR="00DD366C" w:rsidRPr="007742A3" w:rsidRDefault="00DD366C" w:rsidP="00DA1189">
            <w:pPr>
              <w:jc w:val="center"/>
              <w:rPr>
                <w:b/>
                <w:sz w:val="24"/>
                <w:szCs w:val="20"/>
              </w:rPr>
            </w:pPr>
            <w:r w:rsidRPr="007742A3">
              <w:rPr>
                <w:b/>
                <w:sz w:val="24"/>
                <w:szCs w:val="20"/>
              </w:rPr>
              <w:t xml:space="preserve">Net </w:t>
            </w:r>
          </w:p>
        </w:tc>
        <w:tc>
          <w:tcPr>
            <w:tcW w:w="0" w:type="auto"/>
            <w:vAlign w:val="center"/>
          </w:tcPr>
          <w:p w:rsidR="00DD366C" w:rsidRPr="007742A3" w:rsidRDefault="00DD366C" w:rsidP="00064D5A">
            <w:pPr>
              <w:jc w:val="center"/>
              <w:rPr>
                <w:sz w:val="24"/>
                <w:szCs w:val="20"/>
              </w:rPr>
            </w:pPr>
            <w:r>
              <w:rPr>
                <w:sz w:val="24"/>
                <w:szCs w:val="20"/>
              </w:rPr>
              <w:t>$</w:t>
            </w:r>
            <w:r w:rsidR="00064D5A">
              <w:rPr>
                <w:sz w:val="24"/>
                <w:szCs w:val="20"/>
              </w:rPr>
              <w:t>0</w:t>
            </w:r>
          </w:p>
        </w:tc>
        <w:tc>
          <w:tcPr>
            <w:tcW w:w="0" w:type="auto"/>
            <w:vAlign w:val="center"/>
          </w:tcPr>
          <w:p w:rsidR="00DD366C" w:rsidRPr="007742A3" w:rsidRDefault="00064D5A" w:rsidP="00DA1189">
            <w:pPr>
              <w:jc w:val="center"/>
              <w:rPr>
                <w:sz w:val="24"/>
                <w:szCs w:val="20"/>
              </w:rPr>
            </w:pPr>
            <w:r>
              <w:rPr>
                <w:sz w:val="24"/>
                <w:szCs w:val="20"/>
              </w:rPr>
              <w:t>$0</w:t>
            </w:r>
          </w:p>
        </w:tc>
        <w:tc>
          <w:tcPr>
            <w:tcW w:w="0" w:type="auto"/>
            <w:vAlign w:val="center"/>
          </w:tcPr>
          <w:p w:rsidR="00DD366C" w:rsidRPr="007742A3" w:rsidRDefault="00064D5A" w:rsidP="00DA1189">
            <w:pPr>
              <w:jc w:val="center"/>
              <w:rPr>
                <w:sz w:val="24"/>
                <w:szCs w:val="20"/>
              </w:rPr>
            </w:pPr>
            <w:r>
              <w:rPr>
                <w:sz w:val="24"/>
                <w:szCs w:val="20"/>
              </w:rPr>
              <w:t>$0</w:t>
            </w:r>
          </w:p>
        </w:tc>
      </w:tr>
    </w:tbl>
    <w:p w:rsidR="000A5804" w:rsidRPr="000A5804" w:rsidRDefault="000A5804" w:rsidP="00706E47">
      <w:pPr>
        <w:spacing w:before="120"/>
      </w:pPr>
    </w:p>
    <w:p w:rsidR="000A5804" w:rsidRPr="0087667E" w:rsidRDefault="000A5804" w:rsidP="00150787">
      <w:pPr>
        <w:rPr>
          <w:b/>
        </w:rPr>
      </w:pPr>
      <w:r w:rsidRPr="0087667E">
        <w:rPr>
          <w:b/>
          <w:smallCaps/>
        </w:rPr>
        <w:t>Impact on Revenues:</w:t>
      </w:r>
      <w:r w:rsidR="00706E47" w:rsidRPr="0087667E">
        <w:rPr>
          <w:b/>
          <w:smallCaps/>
        </w:rPr>
        <w:t xml:space="preserve"> </w:t>
      </w:r>
      <w:r w:rsidR="00F15F49">
        <w:rPr>
          <w:b/>
          <w:smallCaps/>
        </w:rPr>
        <w:t xml:space="preserve"> </w:t>
      </w:r>
      <w:r w:rsidR="00064D5A">
        <w:rPr>
          <w:sz w:val="22"/>
          <w:szCs w:val="22"/>
        </w:rPr>
        <w:t>The legislation would have no impact on revenues.</w:t>
      </w:r>
    </w:p>
    <w:p w:rsidR="001716B9" w:rsidRPr="00F15F49" w:rsidRDefault="000A5804" w:rsidP="006E1466">
      <w:pPr>
        <w:spacing w:before="240"/>
      </w:pPr>
      <w:r w:rsidRPr="0087667E">
        <w:rPr>
          <w:b/>
          <w:smallCaps/>
        </w:rPr>
        <w:t>Impact on Expenditures:</w:t>
      </w:r>
      <w:r w:rsidR="00E27CF6">
        <w:rPr>
          <w:b/>
          <w:smallCaps/>
        </w:rPr>
        <w:t xml:space="preserve"> </w:t>
      </w:r>
      <w:r w:rsidR="00064D5A">
        <w:rPr>
          <w:sz w:val="22"/>
          <w:szCs w:val="22"/>
        </w:rPr>
        <w:t>The legislation would have no impact on expenditures.</w:t>
      </w:r>
    </w:p>
    <w:p w:rsidR="000A5804" w:rsidRPr="0087667E" w:rsidRDefault="000A5804" w:rsidP="006E1466">
      <w:pPr>
        <w:spacing w:before="240"/>
        <w:rPr>
          <w:b/>
        </w:rPr>
      </w:pPr>
      <w:r w:rsidRPr="0087667E">
        <w:rPr>
          <w:b/>
          <w:smallCaps/>
        </w:rPr>
        <w:t>Source of Funds To Cover Estimated Costs</w:t>
      </w:r>
      <w:r w:rsidRPr="00F15F49">
        <w:t>:</w:t>
      </w:r>
      <w:r w:rsidR="00706E47" w:rsidRPr="00F15F49">
        <w:t xml:space="preserve"> </w:t>
      </w:r>
      <w:r w:rsidR="00F15F49" w:rsidRPr="00F15F49">
        <w:t xml:space="preserve"> N/A</w:t>
      </w:r>
    </w:p>
    <w:p w:rsidR="00945747" w:rsidRDefault="000A5804" w:rsidP="006E1466">
      <w:pPr>
        <w:spacing w:before="240"/>
      </w:pPr>
      <w:r w:rsidRPr="0087667E">
        <w:rPr>
          <w:b/>
          <w:smallCaps/>
        </w:rPr>
        <w:t>Source of Information:</w:t>
      </w:r>
      <w:r w:rsidR="00706E47" w:rsidRPr="0087667E">
        <w:rPr>
          <w:b/>
          <w:smallCaps/>
        </w:rPr>
        <w:t xml:space="preserve">  </w:t>
      </w:r>
      <w:r w:rsidR="00A267C7" w:rsidRPr="0087667E">
        <w:rPr>
          <w:b/>
          <w:smallCaps/>
        </w:rPr>
        <w:tab/>
      </w:r>
      <w:r w:rsidR="00630CE0">
        <w:rPr>
          <w:sz w:val="22"/>
          <w:szCs w:val="22"/>
        </w:rPr>
        <w:t>New York City Council Finance Division</w:t>
      </w:r>
    </w:p>
    <w:p w:rsidR="00E27CF6" w:rsidRDefault="00F15F49" w:rsidP="00F15F49">
      <w:r>
        <w:tab/>
      </w:r>
      <w:r>
        <w:tab/>
      </w:r>
      <w:r>
        <w:tab/>
      </w:r>
      <w:r>
        <w:tab/>
      </w:r>
      <w:r>
        <w:tab/>
      </w:r>
      <w:r w:rsidR="002A0283">
        <w:tab/>
      </w:r>
      <w:r w:rsidR="002A0283">
        <w:tab/>
      </w:r>
      <w:r w:rsidR="002A0283">
        <w:tab/>
      </w:r>
      <w:r w:rsidR="002A0283">
        <w:tab/>
      </w:r>
      <w:r w:rsidR="002A0283">
        <w:tab/>
      </w:r>
    </w:p>
    <w:p w:rsidR="000A5804" w:rsidRPr="0087667E" w:rsidRDefault="000A5804" w:rsidP="006E1466">
      <w:pPr>
        <w:spacing w:before="240"/>
      </w:pPr>
      <w:r w:rsidRPr="0087667E">
        <w:rPr>
          <w:b/>
          <w:smallCaps/>
        </w:rPr>
        <w:t>Estimate Prepared By:</w:t>
      </w:r>
      <w:r w:rsidRPr="0087667E">
        <w:rPr>
          <w:b/>
          <w:smallCaps/>
        </w:rPr>
        <w:tab/>
      </w:r>
      <w:r w:rsidRPr="0087667E">
        <w:rPr>
          <w:b/>
          <w:smallCaps/>
        </w:rPr>
        <w:tab/>
      </w:r>
      <w:r w:rsidR="00064D5A">
        <w:t>Amy Stokes</w:t>
      </w:r>
      <w:r w:rsidR="005645C0" w:rsidRPr="0087667E">
        <w:t>, Legislative Financial Analyst</w:t>
      </w:r>
    </w:p>
    <w:p w:rsidR="006E1466" w:rsidRPr="0087667E" w:rsidRDefault="006E1466" w:rsidP="006E1466">
      <w:r w:rsidRPr="0087667E">
        <w:rPr>
          <w:b/>
          <w:smallCaps/>
        </w:rPr>
        <w:tab/>
      </w:r>
      <w:r w:rsidRPr="0087667E">
        <w:rPr>
          <w:b/>
          <w:smallCaps/>
        </w:rPr>
        <w:tab/>
      </w:r>
      <w:r w:rsidRPr="0087667E">
        <w:rPr>
          <w:b/>
          <w:smallCaps/>
        </w:rPr>
        <w:tab/>
      </w:r>
      <w:r w:rsidRPr="0087667E">
        <w:rPr>
          <w:b/>
          <w:smallCaps/>
        </w:rPr>
        <w:tab/>
      </w:r>
      <w:r w:rsidRPr="0087667E">
        <w:rPr>
          <w:b/>
          <w:smallCaps/>
        </w:rPr>
        <w:tab/>
      </w:r>
    </w:p>
    <w:p w:rsidR="006E1466" w:rsidRPr="0087667E" w:rsidRDefault="000A5804" w:rsidP="006E1466">
      <w:r w:rsidRPr="0087667E">
        <w:rPr>
          <w:b/>
          <w:smallCaps/>
        </w:rPr>
        <w:lastRenderedPageBreak/>
        <w:t>Estimated Reviewed By:</w:t>
      </w:r>
      <w:r w:rsidRPr="0087667E">
        <w:rPr>
          <w:b/>
          <w:smallCaps/>
        </w:rPr>
        <w:tab/>
      </w:r>
      <w:r w:rsidRPr="0087667E">
        <w:rPr>
          <w:b/>
          <w:smallCaps/>
        </w:rPr>
        <w:tab/>
      </w:r>
      <w:r w:rsidR="00064D5A">
        <w:t>Nathan Toth</w:t>
      </w:r>
      <w:r w:rsidR="006E1466" w:rsidRPr="0087667E">
        <w:t>, Deputy Director</w:t>
      </w:r>
    </w:p>
    <w:p w:rsidR="000A5804" w:rsidRPr="0087667E" w:rsidRDefault="000A5804" w:rsidP="006E1466">
      <w:r w:rsidRPr="0087667E">
        <w:rPr>
          <w:b/>
          <w:smallCaps/>
        </w:rPr>
        <w:tab/>
      </w:r>
      <w:r w:rsidRPr="0087667E">
        <w:rPr>
          <w:b/>
          <w:smallCaps/>
        </w:rPr>
        <w:tab/>
      </w:r>
      <w:r w:rsidRPr="0087667E">
        <w:rPr>
          <w:b/>
          <w:smallCaps/>
        </w:rPr>
        <w:tab/>
      </w:r>
      <w:r w:rsidRPr="0087667E">
        <w:rPr>
          <w:b/>
          <w:smallCaps/>
        </w:rPr>
        <w:tab/>
      </w:r>
      <w:r w:rsidRPr="0087667E">
        <w:rPr>
          <w:b/>
          <w:smallCaps/>
        </w:rPr>
        <w:tab/>
      </w:r>
      <w:r w:rsidR="006E1466" w:rsidRPr="0087667E">
        <w:t>Tanisha E</w:t>
      </w:r>
      <w:r w:rsidRPr="0087667E">
        <w:t>dwards, Finance Counsel</w:t>
      </w:r>
    </w:p>
    <w:p w:rsidR="003F142B" w:rsidRPr="003F142B" w:rsidRDefault="000B7EB0" w:rsidP="003F142B">
      <w:pPr>
        <w:spacing w:before="240" w:after="240"/>
      </w:pPr>
      <w:r w:rsidRPr="000B7EB0">
        <w:rPr>
          <w:b/>
          <w:smallCaps/>
          <w:sz w:val="22"/>
          <w:szCs w:val="22"/>
        </w:rPr>
        <w:t>Legislative History:</w:t>
      </w:r>
      <w:r w:rsidR="006E1466">
        <w:rPr>
          <w:b/>
          <w:smallCaps/>
          <w:sz w:val="22"/>
          <w:szCs w:val="22"/>
        </w:rPr>
        <w:t xml:space="preserve"> </w:t>
      </w:r>
      <w:r w:rsidR="009C400E">
        <w:rPr>
          <w:b/>
          <w:smallCaps/>
          <w:sz w:val="22"/>
          <w:szCs w:val="22"/>
        </w:rPr>
        <w:t xml:space="preserve"> </w:t>
      </w:r>
      <w:r w:rsidR="009C400E" w:rsidRPr="0087667E">
        <w:t>This legislation was introduced to the full Council</w:t>
      </w:r>
      <w:r w:rsidR="003F2F40">
        <w:t xml:space="preserve"> on </w:t>
      </w:r>
      <w:r w:rsidR="002276BA">
        <w:t>December</w:t>
      </w:r>
      <w:r w:rsidR="00A54202">
        <w:t xml:space="preserve"> 18, 2012 as Proposed Intro. 990</w:t>
      </w:r>
      <w:r w:rsidR="002276BA">
        <w:t xml:space="preserve"> and was referred to the Commi</w:t>
      </w:r>
      <w:r w:rsidR="00DC64D2">
        <w:t xml:space="preserve">ttees on Housing and Buildings. </w:t>
      </w:r>
      <w:r w:rsidR="002276BA">
        <w:t xml:space="preserve">A </w:t>
      </w:r>
      <w:r w:rsidR="00DC64D2">
        <w:t xml:space="preserve">joint hearing was held by the </w:t>
      </w:r>
      <w:r w:rsidR="002276BA">
        <w:t xml:space="preserve">Committees on </w:t>
      </w:r>
      <w:r w:rsidR="00DC64D2">
        <w:t xml:space="preserve">Housing and Buildings, Environmental Protection, Parks and Recreation, Transportation, and Waterfronts on </w:t>
      </w:r>
      <w:r w:rsidR="002276BA">
        <w:t>June 27, 2013 and the bill was laid over. The legislation was amended, and the amen</w:t>
      </w:r>
      <w:r w:rsidR="00A54202">
        <w:t>ded version, Proposed Intro. 990</w:t>
      </w:r>
      <w:r w:rsidR="002276BA">
        <w:t xml:space="preserve">-A will be heard by the Committee on Housing and Buildings on October 30, 2013. </w:t>
      </w:r>
      <w:r w:rsidR="002276BA" w:rsidRPr="003D76D3">
        <w:t>Following</w:t>
      </w:r>
      <w:r w:rsidR="002276BA">
        <w:t xml:space="preserve"> a successful Committee vote, the Full Counci</w:t>
      </w:r>
      <w:r w:rsidR="00B4608C">
        <w:t>l will vote on Proposed Int. 990</w:t>
      </w:r>
      <w:r w:rsidR="002276BA">
        <w:t>-A on October 30, 2013.  </w:t>
      </w:r>
    </w:p>
    <w:p w:rsidR="006E1466" w:rsidRPr="00945747" w:rsidRDefault="006E1466" w:rsidP="006E1466">
      <w:pPr>
        <w:spacing w:before="120"/>
        <w:rPr>
          <w:sz w:val="22"/>
          <w:szCs w:val="22"/>
        </w:rPr>
      </w:pPr>
    </w:p>
    <w:sectPr w:rsidR="006E1466" w:rsidRPr="00945747" w:rsidSect="00C9234A">
      <w:footerReference w:type="default" r:id="rId10"/>
      <w:pgSz w:w="12240" w:h="15840" w:code="1"/>
      <w:pgMar w:top="5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482" w:rsidRDefault="001F7482" w:rsidP="000B7EB0">
      <w:r>
        <w:separator/>
      </w:r>
    </w:p>
  </w:endnote>
  <w:endnote w:type="continuationSeparator" w:id="0">
    <w:p w:rsidR="001F7482" w:rsidRDefault="001F7482" w:rsidP="000B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EB0" w:rsidRDefault="006E146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w:t>
    </w:r>
    <w:r w:rsidR="00A54202">
      <w:rPr>
        <w:rFonts w:asciiTheme="majorHAnsi" w:eastAsiaTheme="majorEastAsia" w:hAnsiTheme="majorHAnsi" w:cstheme="majorBidi"/>
      </w:rPr>
      <w:t>ntro 990</w:t>
    </w:r>
    <w:r>
      <w:rPr>
        <w:rFonts w:asciiTheme="majorHAnsi" w:eastAsiaTheme="majorEastAsia" w:hAnsiTheme="majorHAnsi" w:cstheme="majorBidi"/>
      </w:rPr>
      <w:t>-A</w:t>
    </w:r>
    <w:r w:rsidR="000B7EB0">
      <w:rPr>
        <w:rFonts w:asciiTheme="majorHAnsi" w:eastAsiaTheme="majorEastAsia" w:hAnsiTheme="majorHAnsi" w:cstheme="majorBidi"/>
      </w:rPr>
      <w:ptab w:relativeTo="margin" w:alignment="right" w:leader="none"/>
    </w:r>
    <w:r w:rsidR="000B7EB0">
      <w:rPr>
        <w:rFonts w:asciiTheme="majorHAnsi" w:eastAsiaTheme="majorEastAsia" w:hAnsiTheme="majorHAnsi" w:cstheme="majorBidi"/>
      </w:rPr>
      <w:t xml:space="preserve">Page </w:t>
    </w:r>
    <w:r w:rsidR="000B7EB0">
      <w:rPr>
        <w:rFonts w:asciiTheme="minorHAnsi" w:eastAsiaTheme="minorEastAsia" w:hAnsiTheme="minorHAnsi" w:cstheme="minorBidi"/>
      </w:rPr>
      <w:fldChar w:fldCharType="begin"/>
    </w:r>
    <w:r w:rsidR="000B7EB0">
      <w:instrText xml:space="preserve"> PAGE   \* MERGEFORMAT </w:instrText>
    </w:r>
    <w:r w:rsidR="000B7EB0">
      <w:rPr>
        <w:rFonts w:asciiTheme="minorHAnsi" w:eastAsiaTheme="minorEastAsia" w:hAnsiTheme="minorHAnsi" w:cstheme="minorBidi"/>
      </w:rPr>
      <w:fldChar w:fldCharType="separate"/>
    </w:r>
    <w:r w:rsidR="00201213" w:rsidRPr="00201213">
      <w:rPr>
        <w:rFonts w:asciiTheme="majorHAnsi" w:eastAsiaTheme="majorEastAsia" w:hAnsiTheme="majorHAnsi" w:cstheme="majorBidi"/>
        <w:noProof/>
      </w:rPr>
      <w:t>1</w:t>
    </w:r>
    <w:r w:rsidR="000B7EB0">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482" w:rsidRDefault="001F7482" w:rsidP="000B7EB0">
      <w:r>
        <w:separator/>
      </w:r>
    </w:p>
  </w:footnote>
  <w:footnote w:type="continuationSeparator" w:id="0">
    <w:p w:rsidR="001F7482" w:rsidRDefault="001F7482" w:rsidP="000B7E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546C5"/>
    <w:multiLevelType w:val="hybridMultilevel"/>
    <w:tmpl w:val="9446C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D95FD2"/>
    <w:multiLevelType w:val="hybridMultilevel"/>
    <w:tmpl w:val="A8763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F01785"/>
    <w:multiLevelType w:val="hybridMultilevel"/>
    <w:tmpl w:val="E2765AF6"/>
    <w:lvl w:ilvl="0" w:tplc="7338A036">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F77029"/>
    <w:multiLevelType w:val="hybridMultilevel"/>
    <w:tmpl w:val="A03A520C"/>
    <w:lvl w:ilvl="0" w:tplc="0A745474">
      <w:start w:val="3"/>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8466C75"/>
    <w:multiLevelType w:val="hybridMultilevel"/>
    <w:tmpl w:val="E550EED2"/>
    <w:lvl w:ilvl="0" w:tplc="BA3073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2F3468"/>
    <w:multiLevelType w:val="hybridMultilevel"/>
    <w:tmpl w:val="5AD4D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F940F0"/>
    <w:multiLevelType w:val="hybridMultilevel"/>
    <w:tmpl w:val="F826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D1263F"/>
    <w:multiLevelType w:val="hybridMultilevel"/>
    <w:tmpl w:val="0192BC46"/>
    <w:lvl w:ilvl="0" w:tplc="FD9A917E">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2306429"/>
    <w:multiLevelType w:val="hybridMultilevel"/>
    <w:tmpl w:val="D77E8FDA"/>
    <w:lvl w:ilvl="0" w:tplc="7338A0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A810FE"/>
    <w:multiLevelType w:val="hybridMultilevel"/>
    <w:tmpl w:val="072A4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AE1CBB"/>
    <w:multiLevelType w:val="hybridMultilevel"/>
    <w:tmpl w:val="AE301B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4"/>
  </w:num>
  <w:num w:numId="5">
    <w:abstractNumId w:val="10"/>
  </w:num>
  <w:num w:numId="6">
    <w:abstractNumId w:val="5"/>
  </w:num>
  <w:num w:numId="7">
    <w:abstractNumId w:val="9"/>
  </w:num>
  <w:num w:numId="8">
    <w:abstractNumId w:val="8"/>
  </w:num>
  <w:num w:numId="9">
    <w:abstractNumId w:val="2"/>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A93"/>
    <w:rsid w:val="000000EA"/>
    <w:rsid w:val="00000E6F"/>
    <w:rsid w:val="0000164F"/>
    <w:rsid w:val="00001F21"/>
    <w:rsid w:val="000021DA"/>
    <w:rsid w:val="0000221A"/>
    <w:rsid w:val="00002469"/>
    <w:rsid w:val="000027CB"/>
    <w:rsid w:val="000029AF"/>
    <w:rsid w:val="00002D2D"/>
    <w:rsid w:val="000030B7"/>
    <w:rsid w:val="00003595"/>
    <w:rsid w:val="0000441E"/>
    <w:rsid w:val="00004BCB"/>
    <w:rsid w:val="00004CE9"/>
    <w:rsid w:val="00005484"/>
    <w:rsid w:val="000059D4"/>
    <w:rsid w:val="00005A6E"/>
    <w:rsid w:val="00006155"/>
    <w:rsid w:val="00006C2E"/>
    <w:rsid w:val="00006CAB"/>
    <w:rsid w:val="00006D41"/>
    <w:rsid w:val="000075C2"/>
    <w:rsid w:val="00007682"/>
    <w:rsid w:val="00007808"/>
    <w:rsid w:val="00007FDB"/>
    <w:rsid w:val="0001043E"/>
    <w:rsid w:val="00010639"/>
    <w:rsid w:val="00010913"/>
    <w:rsid w:val="00010955"/>
    <w:rsid w:val="00010DDF"/>
    <w:rsid w:val="00011EC1"/>
    <w:rsid w:val="00011F65"/>
    <w:rsid w:val="00012250"/>
    <w:rsid w:val="000126D6"/>
    <w:rsid w:val="000128EF"/>
    <w:rsid w:val="00012E11"/>
    <w:rsid w:val="0001342C"/>
    <w:rsid w:val="00013BF2"/>
    <w:rsid w:val="000146C4"/>
    <w:rsid w:val="00014B91"/>
    <w:rsid w:val="00016A1A"/>
    <w:rsid w:val="000170C8"/>
    <w:rsid w:val="00017126"/>
    <w:rsid w:val="000171D9"/>
    <w:rsid w:val="00017690"/>
    <w:rsid w:val="00017A11"/>
    <w:rsid w:val="000206C1"/>
    <w:rsid w:val="00020ACC"/>
    <w:rsid w:val="000214F5"/>
    <w:rsid w:val="00021BB7"/>
    <w:rsid w:val="00021EF5"/>
    <w:rsid w:val="00022700"/>
    <w:rsid w:val="00023357"/>
    <w:rsid w:val="000233FF"/>
    <w:rsid w:val="000234A4"/>
    <w:rsid w:val="00023680"/>
    <w:rsid w:val="00023713"/>
    <w:rsid w:val="00023C2C"/>
    <w:rsid w:val="0002400A"/>
    <w:rsid w:val="00024048"/>
    <w:rsid w:val="00024147"/>
    <w:rsid w:val="0002421D"/>
    <w:rsid w:val="0002435A"/>
    <w:rsid w:val="0002491D"/>
    <w:rsid w:val="00024955"/>
    <w:rsid w:val="00024C7B"/>
    <w:rsid w:val="00025ADF"/>
    <w:rsid w:val="00025B80"/>
    <w:rsid w:val="00026028"/>
    <w:rsid w:val="000265E2"/>
    <w:rsid w:val="00026C4B"/>
    <w:rsid w:val="000272B9"/>
    <w:rsid w:val="00027723"/>
    <w:rsid w:val="000303AC"/>
    <w:rsid w:val="00030720"/>
    <w:rsid w:val="00031696"/>
    <w:rsid w:val="00031956"/>
    <w:rsid w:val="00031A1F"/>
    <w:rsid w:val="00031D15"/>
    <w:rsid w:val="0003221A"/>
    <w:rsid w:val="00032277"/>
    <w:rsid w:val="00032D5E"/>
    <w:rsid w:val="00033F50"/>
    <w:rsid w:val="00034205"/>
    <w:rsid w:val="000345B1"/>
    <w:rsid w:val="00034781"/>
    <w:rsid w:val="00034797"/>
    <w:rsid w:val="000347E4"/>
    <w:rsid w:val="00034CA4"/>
    <w:rsid w:val="00034FF3"/>
    <w:rsid w:val="000350AD"/>
    <w:rsid w:val="0003567C"/>
    <w:rsid w:val="000365E6"/>
    <w:rsid w:val="000367A2"/>
    <w:rsid w:val="00036A79"/>
    <w:rsid w:val="0003732E"/>
    <w:rsid w:val="00037601"/>
    <w:rsid w:val="00040004"/>
    <w:rsid w:val="00040D54"/>
    <w:rsid w:val="00041604"/>
    <w:rsid w:val="000418CB"/>
    <w:rsid w:val="00041927"/>
    <w:rsid w:val="00042CBF"/>
    <w:rsid w:val="00043436"/>
    <w:rsid w:val="00043F7C"/>
    <w:rsid w:val="0004440C"/>
    <w:rsid w:val="00044433"/>
    <w:rsid w:val="00045456"/>
    <w:rsid w:val="000455E1"/>
    <w:rsid w:val="00045872"/>
    <w:rsid w:val="000458B5"/>
    <w:rsid w:val="00045D60"/>
    <w:rsid w:val="0004632A"/>
    <w:rsid w:val="000464AC"/>
    <w:rsid w:val="00046C99"/>
    <w:rsid w:val="00047076"/>
    <w:rsid w:val="0004729C"/>
    <w:rsid w:val="000478D0"/>
    <w:rsid w:val="00047FE1"/>
    <w:rsid w:val="00050897"/>
    <w:rsid w:val="00050CE3"/>
    <w:rsid w:val="000511EA"/>
    <w:rsid w:val="00051536"/>
    <w:rsid w:val="0005186B"/>
    <w:rsid w:val="00051F1E"/>
    <w:rsid w:val="000520E4"/>
    <w:rsid w:val="000531D6"/>
    <w:rsid w:val="000536DD"/>
    <w:rsid w:val="00053CB8"/>
    <w:rsid w:val="0005476A"/>
    <w:rsid w:val="00054EE3"/>
    <w:rsid w:val="00054EF9"/>
    <w:rsid w:val="000553C7"/>
    <w:rsid w:val="000557CD"/>
    <w:rsid w:val="000557E6"/>
    <w:rsid w:val="000565E7"/>
    <w:rsid w:val="000567F3"/>
    <w:rsid w:val="00057F10"/>
    <w:rsid w:val="000603F4"/>
    <w:rsid w:val="00060D0A"/>
    <w:rsid w:val="00060E6A"/>
    <w:rsid w:val="00060F1A"/>
    <w:rsid w:val="00061183"/>
    <w:rsid w:val="0006147E"/>
    <w:rsid w:val="00062215"/>
    <w:rsid w:val="0006249B"/>
    <w:rsid w:val="00063911"/>
    <w:rsid w:val="00064828"/>
    <w:rsid w:val="00064939"/>
    <w:rsid w:val="00064D5A"/>
    <w:rsid w:val="00065C15"/>
    <w:rsid w:val="00066626"/>
    <w:rsid w:val="000666FB"/>
    <w:rsid w:val="0006671C"/>
    <w:rsid w:val="000667ED"/>
    <w:rsid w:val="00066A4C"/>
    <w:rsid w:val="00066B52"/>
    <w:rsid w:val="00067751"/>
    <w:rsid w:val="00067A4A"/>
    <w:rsid w:val="00070036"/>
    <w:rsid w:val="0007024A"/>
    <w:rsid w:val="000707AF"/>
    <w:rsid w:val="0007095A"/>
    <w:rsid w:val="00070C1D"/>
    <w:rsid w:val="0007101B"/>
    <w:rsid w:val="0007130E"/>
    <w:rsid w:val="0007140B"/>
    <w:rsid w:val="00071D75"/>
    <w:rsid w:val="00071E7D"/>
    <w:rsid w:val="0007240C"/>
    <w:rsid w:val="00072417"/>
    <w:rsid w:val="0007252F"/>
    <w:rsid w:val="000727B4"/>
    <w:rsid w:val="000728D8"/>
    <w:rsid w:val="000729B1"/>
    <w:rsid w:val="00072A25"/>
    <w:rsid w:val="00072C17"/>
    <w:rsid w:val="000731BD"/>
    <w:rsid w:val="00073217"/>
    <w:rsid w:val="00073726"/>
    <w:rsid w:val="00073D2A"/>
    <w:rsid w:val="00073F85"/>
    <w:rsid w:val="00074A33"/>
    <w:rsid w:val="00074FF1"/>
    <w:rsid w:val="000752E4"/>
    <w:rsid w:val="000757E9"/>
    <w:rsid w:val="00075BAA"/>
    <w:rsid w:val="0007612C"/>
    <w:rsid w:val="00076B2E"/>
    <w:rsid w:val="00076F00"/>
    <w:rsid w:val="00080313"/>
    <w:rsid w:val="000803BE"/>
    <w:rsid w:val="00080789"/>
    <w:rsid w:val="00080872"/>
    <w:rsid w:val="00081189"/>
    <w:rsid w:val="00081309"/>
    <w:rsid w:val="00081563"/>
    <w:rsid w:val="000818DA"/>
    <w:rsid w:val="00082058"/>
    <w:rsid w:val="000822D1"/>
    <w:rsid w:val="0008248A"/>
    <w:rsid w:val="000828DA"/>
    <w:rsid w:val="00082958"/>
    <w:rsid w:val="00082F55"/>
    <w:rsid w:val="00083ADA"/>
    <w:rsid w:val="00083FFF"/>
    <w:rsid w:val="0008434C"/>
    <w:rsid w:val="00084401"/>
    <w:rsid w:val="00084FF5"/>
    <w:rsid w:val="00085896"/>
    <w:rsid w:val="00085B77"/>
    <w:rsid w:val="00085D88"/>
    <w:rsid w:val="00085EDC"/>
    <w:rsid w:val="00086438"/>
    <w:rsid w:val="000876CD"/>
    <w:rsid w:val="00087A86"/>
    <w:rsid w:val="00087BC7"/>
    <w:rsid w:val="00087CB6"/>
    <w:rsid w:val="00090541"/>
    <w:rsid w:val="0009082B"/>
    <w:rsid w:val="00090A41"/>
    <w:rsid w:val="00091789"/>
    <w:rsid w:val="00091A63"/>
    <w:rsid w:val="00091C54"/>
    <w:rsid w:val="000922F8"/>
    <w:rsid w:val="00092815"/>
    <w:rsid w:val="00092A45"/>
    <w:rsid w:val="0009306A"/>
    <w:rsid w:val="00093610"/>
    <w:rsid w:val="000941DE"/>
    <w:rsid w:val="000942A5"/>
    <w:rsid w:val="000955B6"/>
    <w:rsid w:val="00095896"/>
    <w:rsid w:val="0009589B"/>
    <w:rsid w:val="00096884"/>
    <w:rsid w:val="00096C11"/>
    <w:rsid w:val="00096DB0"/>
    <w:rsid w:val="00097076"/>
    <w:rsid w:val="00097357"/>
    <w:rsid w:val="00097F52"/>
    <w:rsid w:val="000A07D1"/>
    <w:rsid w:val="000A179C"/>
    <w:rsid w:val="000A19DC"/>
    <w:rsid w:val="000A1B46"/>
    <w:rsid w:val="000A1EE1"/>
    <w:rsid w:val="000A28AD"/>
    <w:rsid w:val="000A2BC7"/>
    <w:rsid w:val="000A32ED"/>
    <w:rsid w:val="000A4161"/>
    <w:rsid w:val="000A4571"/>
    <w:rsid w:val="000A4825"/>
    <w:rsid w:val="000A4B31"/>
    <w:rsid w:val="000A4BC7"/>
    <w:rsid w:val="000A5099"/>
    <w:rsid w:val="000A50A5"/>
    <w:rsid w:val="000A5215"/>
    <w:rsid w:val="000A5289"/>
    <w:rsid w:val="000A5804"/>
    <w:rsid w:val="000A5DF8"/>
    <w:rsid w:val="000A6812"/>
    <w:rsid w:val="000A69CB"/>
    <w:rsid w:val="000A777A"/>
    <w:rsid w:val="000A7C4D"/>
    <w:rsid w:val="000B035C"/>
    <w:rsid w:val="000B065E"/>
    <w:rsid w:val="000B09DE"/>
    <w:rsid w:val="000B0CD5"/>
    <w:rsid w:val="000B0E99"/>
    <w:rsid w:val="000B183B"/>
    <w:rsid w:val="000B2DAD"/>
    <w:rsid w:val="000B2F79"/>
    <w:rsid w:val="000B316E"/>
    <w:rsid w:val="000B38D8"/>
    <w:rsid w:val="000B3E2A"/>
    <w:rsid w:val="000B4147"/>
    <w:rsid w:val="000B42AB"/>
    <w:rsid w:val="000B5648"/>
    <w:rsid w:val="000B5B79"/>
    <w:rsid w:val="000B5CAB"/>
    <w:rsid w:val="000B6B84"/>
    <w:rsid w:val="000B6C43"/>
    <w:rsid w:val="000B6F1B"/>
    <w:rsid w:val="000B704F"/>
    <w:rsid w:val="000B7307"/>
    <w:rsid w:val="000B7646"/>
    <w:rsid w:val="000B7B94"/>
    <w:rsid w:val="000B7D79"/>
    <w:rsid w:val="000B7EB0"/>
    <w:rsid w:val="000C01B8"/>
    <w:rsid w:val="000C030B"/>
    <w:rsid w:val="000C0598"/>
    <w:rsid w:val="000C09D5"/>
    <w:rsid w:val="000C117C"/>
    <w:rsid w:val="000C12F9"/>
    <w:rsid w:val="000C15B2"/>
    <w:rsid w:val="000C18DD"/>
    <w:rsid w:val="000C1BE5"/>
    <w:rsid w:val="000C2D9F"/>
    <w:rsid w:val="000C3430"/>
    <w:rsid w:val="000C4E69"/>
    <w:rsid w:val="000C5023"/>
    <w:rsid w:val="000C59E0"/>
    <w:rsid w:val="000C5FE0"/>
    <w:rsid w:val="000C61BA"/>
    <w:rsid w:val="000C68B2"/>
    <w:rsid w:val="000C6C6E"/>
    <w:rsid w:val="000C6FE5"/>
    <w:rsid w:val="000C71D7"/>
    <w:rsid w:val="000C72CE"/>
    <w:rsid w:val="000C7BA0"/>
    <w:rsid w:val="000C7C84"/>
    <w:rsid w:val="000D07DF"/>
    <w:rsid w:val="000D0E20"/>
    <w:rsid w:val="000D1FCB"/>
    <w:rsid w:val="000D21F4"/>
    <w:rsid w:val="000D2665"/>
    <w:rsid w:val="000D2B52"/>
    <w:rsid w:val="000D2FAC"/>
    <w:rsid w:val="000D3B02"/>
    <w:rsid w:val="000D3CFF"/>
    <w:rsid w:val="000D3D8E"/>
    <w:rsid w:val="000D3E71"/>
    <w:rsid w:val="000D4217"/>
    <w:rsid w:val="000D4905"/>
    <w:rsid w:val="000D4AB3"/>
    <w:rsid w:val="000D534F"/>
    <w:rsid w:val="000D5DED"/>
    <w:rsid w:val="000D6A49"/>
    <w:rsid w:val="000D7264"/>
    <w:rsid w:val="000D785E"/>
    <w:rsid w:val="000D7E10"/>
    <w:rsid w:val="000E0783"/>
    <w:rsid w:val="000E07CF"/>
    <w:rsid w:val="000E0A22"/>
    <w:rsid w:val="000E0B3F"/>
    <w:rsid w:val="000E1989"/>
    <w:rsid w:val="000E1C52"/>
    <w:rsid w:val="000E27EA"/>
    <w:rsid w:val="000E3097"/>
    <w:rsid w:val="000E31B2"/>
    <w:rsid w:val="000E3903"/>
    <w:rsid w:val="000E3CC1"/>
    <w:rsid w:val="000E4448"/>
    <w:rsid w:val="000E4619"/>
    <w:rsid w:val="000E49F1"/>
    <w:rsid w:val="000E55C4"/>
    <w:rsid w:val="000E56DE"/>
    <w:rsid w:val="000E5B32"/>
    <w:rsid w:val="000E6338"/>
    <w:rsid w:val="000E650F"/>
    <w:rsid w:val="000E66B8"/>
    <w:rsid w:val="000E670D"/>
    <w:rsid w:val="000E6B84"/>
    <w:rsid w:val="000E6C5A"/>
    <w:rsid w:val="000E7668"/>
    <w:rsid w:val="000F07D9"/>
    <w:rsid w:val="000F0F1F"/>
    <w:rsid w:val="000F12B6"/>
    <w:rsid w:val="000F136A"/>
    <w:rsid w:val="000F1664"/>
    <w:rsid w:val="000F1977"/>
    <w:rsid w:val="000F1D0E"/>
    <w:rsid w:val="000F3159"/>
    <w:rsid w:val="000F31E8"/>
    <w:rsid w:val="000F4547"/>
    <w:rsid w:val="000F49C4"/>
    <w:rsid w:val="000F4BF3"/>
    <w:rsid w:val="000F4E90"/>
    <w:rsid w:val="000F5151"/>
    <w:rsid w:val="000F5690"/>
    <w:rsid w:val="000F5CB9"/>
    <w:rsid w:val="000F5D13"/>
    <w:rsid w:val="000F619F"/>
    <w:rsid w:val="000F6BD3"/>
    <w:rsid w:val="000F7049"/>
    <w:rsid w:val="000F7A14"/>
    <w:rsid w:val="000F7C69"/>
    <w:rsid w:val="001005CE"/>
    <w:rsid w:val="00100B25"/>
    <w:rsid w:val="00100E12"/>
    <w:rsid w:val="001012B4"/>
    <w:rsid w:val="00101588"/>
    <w:rsid w:val="00101A72"/>
    <w:rsid w:val="00102737"/>
    <w:rsid w:val="001031BA"/>
    <w:rsid w:val="0010339A"/>
    <w:rsid w:val="001034FB"/>
    <w:rsid w:val="00103950"/>
    <w:rsid w:val="00104CAE"/>
    <w:rsid w:val="001051B8"/>
    <w:rsid w:val="0010529B"/>
    <w:rsid w:val="001052E5"/>
    <w:rsid w:val="00105411"/>
    <w:rsid w:val="00106C8F"/>
    <w:rsid w:val="001076BB"/>
    <w:rsid w:val="00107AF1"/>
    <w:rsid w:val="00107D9A"/>
    <w:rsid w:val="00107FBD"/>
    <w:rsid w:val="00107FE4"/>
    <w:rsid w:val="00107FED"/>
    <w:rsid w:val="0011034E"/>
    <w:rsid w:val="00110731"/>
    <w:rsid w:val="00110FB3"/>
    <w:rsid w:val="00111205"/>
    <w:rsid w:val="001112B0"/>
    <w:rsid w:val="00111BDC"/>
    <w:rsid w:val="00111E95"/>
    <w:rsid w:val="0011214D"/>
    <w:rsid w:val="0011234F"/>
    <w:rsid w:val="001127D5"/>
    <w:rsid w:val="001139DA"/>
    <w:rsid w:val="00113E93"/>
    <w:rsid w:val="00113FDC"/>
    <w:rsid w:val="0011400B"/>
    <w:rsid w:val="00114173"/>
    <w:rsid w:val="001141F8"/>
    <w:rsid w:val="0011447A"/>
    <w:rsid w:val="00114F5B"/>
    <w:rsid w:val="001151CD"/>
    <w:rsid w:val="001157B5"/>
    <w:rsid w:val="0011587B"/>
    <w:rsid w:val="001159A3"/>
    <w:rsid w:val="00115DE0"/>
    <w:rsid w:val="00115FAE"/>
    <w:rsid w:val="00116474"/>
    <w:rsid w:val="0011695E"/>
    <w:rsid w:val="001172A9"/>
    <w:rsid w:val="001174BA"/>
    <w:rsid w:val="001202E4"/>
    <w:rsid w:val="00120388"/>
    <w:rsid w:val="001204F8"/>
    <w:rsid w:val="0012064C"/>
    <w:rsid w:val="00120661"/>
    <w:rsid w:val="001216DC"/>
    <w:rsid w:val="001223C0"/>
    <w:rsid w:val="00122753"/>
    <w:rsid w:val="00122807"/>
    <w:rsid w:val="00122A5D"/>
    <w:rsid w:val="001230BB"/>
    <w:rsid w:val="0012391E"/>
    <w:rsid w:val="00123D07"/>
    <w:rsid w:val="00124195"/>
    <w:rsid w:val="00124818"/>
    <w:rsid w:val="00124AEB"/>
    <w:rsid w:val="001252FF"/>
    <w:rsid w:val="00125737"/>
    <w:rsid w:val="00125B56"/>
    <w:rsid w:val="00126479"/>
    <w:rsid w:val="0012667A"/>
    <w:rsid w:val="00126A24"/>
    <w:rsid w:val="0012725F"/>
    <w:rsid w:val="001273CB"/>
    <w:rsid w:val="00130726"/>
    <w:rsid w:val="001307BF"/>
    <w:rsid w:val="001318E3"/>
    <w:rsid w:val="00132FC1"/>
    <w:rsid w:val="00133253"/>
    <w:rsid w:val="00133714"/>
    <w:rsid w:val="00133AF4"/>
    <w:rsid w:val="00134132"/>
    <w:rsid w:val="001342B7"/>
    <w:rsid w:val="00134BDB"/>
    <w:rsid w:val="001352DC"/>
    <w:rsid w:val="001366FE"/>
    <w:rsid w:val="00136A76"/>
    <w:rsid w:val="001374FA"/>
    <w:rsid w:val="00140277"/>
    <w:rsid w:val="00140709"/>
    <w:rsid w:val="0014088D"/>
    <w:rsid w:val="001409E3"/>
    <w:rsid w:val="001417E7"/>
    <w:rsid w:val="00141964"/>
    <w:rsid w:val="00141BBD"/>
    <w:rsid w:val="001431D1"/>
    <w:rsid w:val="00143421"/>
    <w:rsid w:val="001442CA"/>
    <w:rsid w:val="0014455B"/>
    <w:rsid w:val="00144B26"/>
    <w:rsid w:val="00144B90"/>
    <w:rsid w:val="00144BDE"/>
    <w:rsid w:val="00145359"/>
    <w:rsid w:val="00145796"/>
    <w:rsid w:val="0014592A"/>
    <w:rsid w:val="00145BA6"/>
    <w:rsid w:val="00145D71"/>
    <w:rsid w:val="00145FE9"/>
    <w:rsid w:val="00146323"/>
    <w:rsid w:val="00146391"/>
    <w:rsid w:val="00146AF7"/>
    <w:rsid w:val="0014714A"/>
    <w:rsid w:val="0014767D"/>
    <w:rsid w:val="001476EA"/>
    <w:rsid w:val="00150787"/>
    <w:rsid w:val="001509E1"/>
    <w:rsid w:val="00150A0F"/>
    <w:rsid w:val="00151094"/>
    <w:rsid w:val="00151532"/>
    <w:rsid w:val="0015170B"/>
    <w:rsid w:val="0015178F"/>
    <w:rsid w:val="00151E9D"/>
    <w:rsid w:val="00152486"/>
    <w:rsid w:val="001524AF"/>
    <w:rsid w:val="0015314E"/>
    <w:rsid w:val="001537A3"/>
    <w:rsid w:val="00153E52"/>
    <w:rsid w:val="00155232"/>
    <w:rsid w:val="001552FE"/>
    <w:rsid w:val="0015561F"/>
    <w:rsid w:val="00155ED6"/>
    <w:rsid w:val="001563C3"/>
    <w:rsid w:val="0015673C"/>
    <w:rsid w:val="00156C1F"/>
    <w:rsid w:val="00156CD0"/>
    <w:rsid w:val="001575F8"/>
    <w:rsid w:val="00157ADB"/>
    <w:rsid w:val="00157E27"/>
    <w:rsid w:val="00160369"/>
    <w:rsid w:val="0016068B"/>
    <w:rsid w:val="00160BD1"/>
    <w:rsid w:val="00160DAF"/>
    <w:rsid w:val="001611D7"/>
    <w:rsid w:val="00161336"/>
    <w:rsid w:val="001616AA"/>
    <w:rsid w:val="001616AD"/>
    <w:rsid w:val="0016240B"/>
    <w:rsid w:val="00162E1D"/>
    <w:rsid w:val="0016316D"/>
    <w:rsid w:val="001631AC"/>
    <w:rsid w:val="0016340F"/>
    <w:rsid w:val="0016378A"/>
    <w:rsid w:val="00163DBB"/>
    <w:rsid w:val="00163E52"/>
    <w:rsid w:val="00164D86"/>
    <w:rsid w:val="001656FF"/>
    <w:rsid w:val="00165B65"/>
    <w:rsid w:val="001665F4"/>
    <w:rsid w:val="00166AE7"/>
    <w:rsid w:val="00166B89"/>
    <w:rsid w:val="001671EF"/>
    <w:rsid w:val="0016774D"/>
    <w:rsid w:val="001677CE"/>
    <w:rsid w:val="00167E83"/>
    <w:rsid w:val="00170469"/>
    <w:rsid w:val="00170668"/>
    <w:rsid w:val="00171220"/>
    <w:rsid w:val="00171488"/>
    <w:rsid w:val="001716B9"/>
    <w:rsid w:val="00171701"/>
    <w:rsid w:val="00171C02"/>
    <w:rsid w:val="001725E9"/>
    <w:rsid w:val="00172760"/>
    <w:rsid w:val="00172A67"/>
    <w:rsid w:val="00172BAE"/>
    <w:rsid w:val="00173786"/>
    <w:rsid w:val="00173E54"/>
    <w:rsid w:val="0017418F"/>
    <w:rsid w:val="00174912"/>
    <w:rsid w:val="0017492D"/>
    <w:rsid w:val="001749B9"/>
    <w:rsid w:val="001751C8"/>
    <w:rsid w:val="001757C0"/>
    <w:rsid w:val="001757EB"/>
    <w:rsid w:val="001758E0"/>
    <w:rsid w:val="00175923"/>
    <w:rsid w:val="00176A76"/>
    <w:rsid w:val="00176C34"/>
    <w:rsid w:val="0017774F"/>
    <w:rsid w:val="00177B7F"/>
    <w:rsid w:val="00180563"/>
    <w:rsid w:val="001807BD"/>
    <w:rsid w:val="00180A2F"/>
    <w:rsid w:val="00181447"/>
    <w:rsid w:val="00181499"/>
    <w:rsid w:val="00181C43"/>
    <w:rsid w:val="00181E8A"/>
    <w:rsid w:val="00181F5C"/>
    <w:rsid w:val="00182786"/>
    <w:rsid w:val="00182D6A"/>
    <w:rsid w:val="001830D7"/>
    <w:rsid w:val="00183292"/>
    <w:rsid w:val="00183346"/>
    <w:rsid w:val="0018369E"/>
    <w:rsid w:val="00184344"/>
    <w:rsid w:val="00184CA1"/>
    <w:rsid w:val="00184D33"/>
    <w:rsid w:val="00185277"/>
    <w:rsid w:val="001858F3"/>
    <w:rsid w:val="00185ED3"/>
    <w:rsid w:val="00186565"/>
    <w:rsid w:val="001867E7"/>
    <w:rsid w:val="00186B02"/>
    <w:rsid w:val="00187C79"/>
    <w:rsid w:val="00187D31"/>
    <w:rsid w:val="001901EA"/>
    <w:rsid w:val="0019026A"/>
    <w:rsid w:val="00190CC6"/>
    <w:rsid w:val="00191034"/>
    <w:rsid w:val="0019143D"/>
    <w:rsid w:val="001916A5"/>
    <w:rsid w:val="00191733"/>
    <w:rsid w:val="00191CFB"/>
    <w:rsid w:val="0019280D"/>
    <w:rsid w:val="00192EA8"/>
    <w:rsid w:val="001937E6"/>
    <w:rsid w:val="001937F5"/>
    <w:rsid w:val="0019381D"/>
    <w:rsid w:val="0019386D"/>
    <w:rsid w:val="00193CCA"/>
    <w:rsid w:val="00193CE0"/>
    <w:rsid w:val="00193DD7"/>
    <w:rsid w:val="00194FE5"/>
    <w:rsid w:val="001958F4"/>
    <w:rsid w:val="00195BBA"/>
    <w:rsid w:val="001961DE"/>
    <w:rsid w:val="00196B79"/>
    <w:rsid w:val="0019767E"/>
    <w:rsid w:val="00197FF6"/>
    <w:rsid w:val="001A02E0"/>
    <w:rsid w:val="001A0359"/>
    <w:rsid w:val="001A040B"/>
    <w:rsid w:val="001A06D6"/>
    <w:rsid w:val="001A0C15"/>
    <w:rsid w:val="001A10F7"/>
    <w:rsid w:val="001A12FB"/>
    <w:rsid w:val="001A1E98"/>
    <w:rsid w:val="001A2BC7"/>
    <w:rsid w:val="001A2D1C"/>
    <w:rsid w:val="001A3FE5"/>
    <w:rsid w:val="001A43E4"/>
    <w:rsid w:val="001A4DD2"/>
    <w:rsid w:val="001A5F33"/>
    <w:rsid w:val="001A5FA6"/>
    <w:rsid w:val="001A600E"/>
    <w:rsid w:val="001A60CC"/>
    <w:rsid w:val="001A6ACA"/>
    <w:rsid w:val="001A6AD2"/>
    <w:rsid w:val="001A6EEB"/>
    <w:rsid w:val="001A76E2"/>
    <w:rsid w:val="001A78BA"/>
    <w:rsid w:val="001A7AF4"/>
    <w:rsid w:val="001B0118"/>
    <w:rsid w:val="001B03DC"/>
    <w:rsid w:val="001B06AB"/>
    <w:rsid w:val="001B0CA0"/>
    <w:rsid w:val="001B118B"/>
    <w:rsid w:val="001B1C01"/>
    <w:rsid w:val="001B1DBA"/>
    <w:rsid w:val="001B1EAF"/>
    <w:rsid w:val="001B20A0"/>
    <w:rsid w:val="001B237E"/>
    <w:rsid w:val="001B2865"/>
    <w:rsid w:val="001B3237"/>
    <w:rsid w:val="001B3A64"/>
    <w:rsid w:val="001B3E0F"/>
    <w:rsid w:val="001B52BC"/>
    <w:rsid w:val="001B531D"/>
    <w:rsid w:val="001B542F"/>
    <w:rsid w:val="001B5CE5"/>
    <w:rsid w:val="001B5D5A"/>
    <w:rsid w:val="001B5F04"/>
    <w:rsid w:val="001B6242"/>
    <w:rsid w:val="001B6358"/>
    <w:rsid w:val="001B6364"/>
    <w:rsid w:val="001B63BE"/>
    <w:rsid w:val="001B6764"/>
    <w:rsid w:val="001B6A1F"/>
    <w:rsid w:val="001B6B92"/>
    <w:rsid w:val="001B7314"/>
    <w:rsid w:val="001B74F7"/>
    <w:rsid w:val="001B7C7E"/>
    <w:rsid w:val="001B7E1D"/>
    <w:rsid w:val="001B7EB5"/>
    <w:rsid w:val="001C0667"/>
    <w:rsid w:val="001C1055"/>
    <w:rsid w:val="001C15B2"/>
    <w:rsid w:val="001C189A"/>
    <w:rsid w:val="001C1B12"/>
    <w:rsid w:val="001C2016"/>
    <w:rsid w:val="001C2667"/>
    <w:rsid w:val="001C273B"/>
    <w:rsid w:val="001C2846"/>
    <w:rsid w:val="001C3477"/>
    <w:rsid w:val="001C45BA"/>
    <w:rsid w:val="001C5084"/>
    <w:rsid w:val="001C56F7"/>
    <w:rsid w:val="001C5776"/>
    <w:rsid w:val="001C5B7F"/>
    <w:rsid w:val="001C6B53"/>
    <w:rsid w:val="001C6D10"/>
    <w:rsid w:val="001C7303"/>
    <w:rsid w:val="001C748B"/>
    <w:rsid w:val="001D0043"/>
    <w:rsid w:val="001D0060"/>
    <w:rsid w:val="001D041F"/>
    <w:rsid w:val="001D0D64"/>
    <w:rsid w:val="001D0FAF"/>
    <w:rsid w:val="001D10B0"/>
    <w:rsid w:val="001D162C"/>
    <w:rsid w:val="001D1710"/>
    <w:rsid w:val="001D1A8D"/>
    <w:rsid w:val="001D2D2A"/>
    <w:rsid w:val="001D2D9C"/>
    <w:rsid w:val="001D2FA0"/>
    <w:rsid w:val="001D37A0"/>
    <w:rsid w:val="001D4815"/>
    <w:rsid w:val="001D4FFD"/>
    <w:rsid w:val="001D5101"/>
    <w:rsid w:val="001D5E0B"/>
    <w:rsid w:val="001D68EA"/>
    <w:rsid w:val="001D75BA"/>
    <w:rsid w:val="001D7B19"/>
    <w:rsid w:val="001E0680"/>
    <w:rsid w:val="001E0D4E"/>
    <w:rsid w:val="001E1405"/>
    <w:rsid w:val="001E16FD"/>
    <w:rsid w:val="001E17DB"/>
    <w:rsid w:val="001E19C6"/>
    <w:rsid w:val="001E1E73"/>
    <w:rsid w:val="001E1FE9"/>
    <w:rsid w:val="001E25CF"/>
    <w:rsid w:val="001E4386"/>
    <w:rsid w:val="001E46BF"/>
    <w:rsid w:val="001E5ABE"/>
    <w:rsid w:val="001E5ED9"/>
    <w:rsid w:val="001E687F"/>
    <w:rsid w:val="001E6B01"/>
    <w:rsid w:val="001E7067"/>
    <w:rsid w:val="001E7282"/>
    <w:rsid w:val="001F030D"/>
    <w:rsid w:val="001F10A6"/>
    <w:rsid w:val="001F1585"/>
    <w:rsid w:val="001F1609"/>
    <w:rsid w:val="001F1645"/>
    <w:rsid w:val="001F19BF"/>
    <w:rsid w:val="001F1B22"/>
    <w:rsid w:val="001F23B4"/>
    <w:rsid w:val="001F247E"/>
    <w:rsid w:val="001F2C5D"/>
    <w:rsid w:val="001F35A2"/>
    <w:rsid w:val="001F3D14"/>
    <w:rsid w:val="001F3F45"/>
    <w:rsid w:val="001F4468"/>
    <w:rsid w:val="001F45BF"/>
    <w:rsid w:val="001F4D82"/>
    <w:rsid w:val="001F4EE3"/>
    <w:rsid w:val="001F5049"/>
    <w:rsid w:val="001F5450"/>
    <w:rsid w:val="001F54DD"/>
    <w:rsid w:val="001F5847"/>
    <w:rsid w:val="001F6399"/>
    <w:rsid w:val="001F6820"/>
    <w:rsid w:val="001F6857"/>
    <w:rsid w:val="001F6B48"/>
    <w:rsid w:val="001F6BB2"/>
    <w:rsid w:val="001F701F"/>
    <w:rsid w:val="001F7482"/>
    <w:rsid w:val="001F7A42"/>
    <w:rsid w:val="00200F97"/>
    <w:rsid w:val="00201213"/>
    <w:rsid w:val="00201B89"/>
    <w:rsid w:val="00201F4E"/>
    <w:rsid w:val="00202D35"/>
    <w:rsid w:val="00202DDD"/>
    <w:rsid w:val="00203123"/>
    <w:rsid w:val="002035BA"/>
    <w:rsid w:val="002044A6"/>
    <w:rsid w:val="00205F74"/>
    <w:rsid w:val="0020653E"/>
    <w:rsid w:val="002065A2"/>
    <w:rsid w:val="00206A64"/>
    <w:rsid w:val="00206B5B"/>
    <w:rsid w:val="00206D3C"/>
    <w:rsid w:val="00206FA2"/>
    <w:rsid w:val="002075F6"/>
    <w:rsid w:val="0020768D"/>
    <w:rsid w:val="002109F7"/>
    <w:rsid w:val="00210C23"/>
    <w:rsid w:val="00210E7A"/>
    <w:rsid w:val="00211265"/>
    <w:rsid w:val="002117F2"/>
    <w:rsid w:val="00211DAE"/>
    <w:rsid w:val="00212567"/>
    <w:rsid w:val="0021281B"/>
    <w:rsid w:val="00212BEE"/>
    <w:rsid w:val="00212D18"/>
    <w:rsid w:val="00213149"/>
    <w:rsid w:val="00213233"/>
    <w:rsid w:val="00213443"/>
    <w:rsid w:val="0021372F"/>
    <w:rsid w:val="00213A7A"/>
    <w:rsid w:val="002146CA"/>
    <w:rsid w:val="00214B0F"/>
    <w:rsid w:val="00214C97"/>
    <w:rsid w:val="002154E7"/>
    <w:rsid w:val="002164D1"/>
    <w:rsid w:val="00216586"/>
    <w:rsid w:val="00216624"/>
    <w:rsid w:val="00216640"/>
    <w:rsid w:val="002166DE"/>
    <w:rsid w:val="00216F52"/>
    <w:rsid w:val="00217D3C"/>
    <w:rsid w:val="00220018"/>
    <w:rsid w:val="002206C1"/>
    <w:rsid w:val="00221719"/>
    <w:rsid w:val="00221B70"/>
    <w:rsid w:val="00221EE1"/>
    <w:rsid w:val="00221F88"/>
    <w:rsid w:val="00222022"/>
    <w:rsid w:val="002220C1"/>
    <w:rsid w:val="0022348C"/>
    <w:rsid w:val="0022392F"/>
    <w:rsid w:val="00223AD3"/>
    <w:rsid w:val="002245B3"/>
    <w:rsid w:val="00225911"/>
    <w:rsid w:val="00225F18"/>
    <w:rsid w:val="00226D2C"/>
    <w:rsid w:val="002276BA"/>
    <w:rsid w:val="002300ED"/>
    <w:rsid w:val="0023030F"/>
    <w:rsid w:val="00230527"/>
    <w:rsid w:val="0023071A"/>
    <w:rsid w:val="00230966"/>
    <w:rsid w:val="00230999"/>
    <w:rsid w:val="00230C20"/>
    <w:rsid w:val="00231184"/>
    <w:rsid w:val="002313F6"/>
    <w:rsid w:val="00231433"/>
    <w:rsid w:val="002320BB"/>
    <w:rsid w:val="002326C0"/>
    <w:rsid w:val="00233224"/>
    <w:rsid w:val="002342DB"/>
    <w:rsid w:val="00234586"/>
    <w:rsid w:val="00234EE2"/>
    <w:rsid w:val="00235007"/>
    <w:rsid w:val="002351FD"/>
    <w:rsid w:val="00236A7C"/>
    <w:rsid w:val="00236A9C"/>
    <w:rsid w:val="00236AB3"/>
    <w:rsid w:val="00237669"/>
    <w:rsid w:val="002379B7"/>
    <w:rsid w:val="00237AD4"/>
    <w:rsid w:val="00237D15"/>
    <w:rsid w:val="00237ED6"/>
    <w:rsid w:val="00240375"/>
    <w:rsid w:val="00240620"/>
    <w:rsid w:val="00240930"/>
    <w:rsid w:val="00240957"/>
    <w:rsid w:val="00240D74"/>
    <w:rsid w:val="0024112C"/>
    <w:rsid w:val="0024124C"/>
    <w:rsid w:val="00241402"/>
    <w:rsid w:val="00241811"/>
    <w:rsid w:val="00241A22"/>
    <w:rsid w:val="00241E2C"/>
    <w:rsid w:val="00242C1D"/>
    <w:rsid w:val="00242C42"/>
    <w:rsid w:val="002439E1"/>
    <w:rsid w:val="00243B85"/>
    <w:rsid w:val="00243BC0"/>
    <w:rsid w:val="002440AE"/>
    <w:rsid w:val="002446A6"/>
    <w:rsid w:val="00244C59"/>
    <w:rsid w:val="00244E7E"/>
    <w:rsid w:val="0024566B"/>
    <w:rsid w:val="002456EE"/>
    <w:rsid w:val="00245B66"/>
    <w:rsid w:val="00246058"/>
    <w:rsid w:val="0024647E"/>
    <w:rsid w:val="002464F3"/>
    <w:rsid w:val="002472AC"/>
    <w:rsid w:val="002475AB"/>
    <w:rsid w:val="00247A21"/>
    <w:rsid w:val="002501B8"/>
    <w:rsid w:val="00250382"/>
    <w:rsid w:val="002505D5"/>
    <w:rsid w:val="0025067F"/>
    <w:rsid w:val="00250799"/>
    <w:rsid w:val="00250C05"/>
    <w:rsid w:val="002517A6"/>
    <w:rsid w:val="002519F9"/>
    <w:rsid w:val="00251A5D"/>
    <w:rsid w:val="00251E82"/>
    <w:rsid w:val="00252B31"/>
    <w:rsid w:val="00252C6E"/>
    <w:rsid w:val="00253349"/>
    <w:rsid w:val="0025341A"/>
    <w:rsid w:val="0025350F"/>
    <w:rsid w:val="00253B9A"/>
    <w:rsid w:val="00253D8E"/>
    <w:rsid w:val="00253E6E"/>
    <w:rsid w:val="00254165"/>
    <w:rsid w:val="00254250"/>
    <w:rsid w:val="00254889"/>
    <w:rsid w:val="00254DC4"/>
    <w:rsid w:val="00255FEA"/>
    <w:rsid w:val="00257557"/>
    <w:rsid w:val="0025772D"/>
    <w:rsid w:val="00257913"/>
    <w:rsid w:val="00257DA0"/>
    <w:rsid w:val="002615FE"/>
    <w:rsid w:val="0026190F"/>
    <w:rsid w:val="00261AE6"/>
    <w:rsid w:val="002620BE"/>
    <w:rsid w:val="00262CF6"/>
    <w:rsid w:val="0026305E"/>
    <w:rsid w:val="00263283"/>
    <w:rsid w:val="00263399"/>
    <w:rsid w:val="002636F6"/>
    <w:rsid w:val="00263F80"/>
    <w:rsid w:val="00264467"/>
    <w:rsid w:val="00264704"/>
    <w:rsid w:val="00264C75"/>
    <w:rsid w:val="00264F8A"/>
    <w:rsid w:val="0026601A"/>
    <w:rsid w:val="00266243"/>
    <w:rsid w:val="002667DC"/>
    <w:rsid w:val="002670B0"/>
    <w:rsid w:val="00267A08"/>
    <w:rsid w:val="00270044"/>
    <w:rsid w:val="00270D71"/>
    <w:rsid w:val="002711F2"/>
    <w:rsid w:val="00271875"/>
    <w:rsid w:val="00271B7A"/>
    <w:rsid w:val="00271DE5"/>
    <w:rsid w:val="00271FFC"/>
    <w:rsid w:val="00272507"/>
    <w:rsid w:val="00272D6A"/>
    <w:rsid w:val="00272E7F"/>
    <w:rsid w:val="0027312C"/>
    <w:rsid w:val="00273314"/>
    <w:rsid w:val="00273637"/>
    <w:rsid w:val="002739A0"/>
    <w:rsid w:val="002741E2"/>
    <w:rsid w:val="002745C7"/>
    <w:rsid w:val="00274787"/>
    <w:rsid w:val="0027529A"/>
    <w:rsid w:val="00275867"/>
    <w:rsid w:val="00275A91"/>
    <w:rsid w:val="00275E3F"/>
    <w:rsid w:val="00276079"/>
    <w:rsid w:val="00276598"/>
    <w:rsid w:val="00276F4C"/>
    <w:rsid w:val="00277329"/>
    <w:rsid w:val="00280A8B"/>
    <w:rsid w:val="002818B5"/>
    <w:rsid w:val="002819AB"/>
    <w:rsid w:val="002824DA"/>
    <w:rsid w:val="0028255D"/>
    <w:rsid w:val="00282D64"/>
    <w:rsid w:val="00283313"/>
    <w:rsid w:val="002839DC"/>
    <w:rsid w:val="00284337"/>
    <w:rsid w:val="002845B9"/>
    <w:rsid w:val="00284ACF"/>
    <w:rsid w:val="0028532B"/>
    <w:rsid w:val="0028547E"/>
    <w:rsid w:val="00285C5B"/>
    <w:rsid w:val="00285C67"/>
    <w:rsid w:val="00285D1B"/>
    <w:rsid w:val="00285F4F"/>
    <w:rsid w:val="0028626D"/>
    <w:rsid w:val="00286CFF"/>
    <w:rsid w:val="0028722E"/>
    <w:rsid w:val="00287FBF"/>
    <w:rsid w:val="0029031A"/>
    <w:rsid w:val="0029163B"/>
    <w:rsid w:val="002924C8"/>
    <w:rsid w:val="00292814"/>
    <w:rsid w:val="0029298F"/>
    <w:rsid w:val="00293014"/>
    <w:rsid w:val="00293E43"/>
    <w:rsid w:val="00294D2B"/>
    <w:rsid w:val="00294D9A"/>
    <w:rsid w:val="0029552B"/>
    <w:rsid w:val="00295A60"/>
    <w:rsid w:val="00295E66"/>
    <w:rsid w:val="00296424"/>
    <w:rsid w:val="00296446"/>
    <w:rsid w:val="00296783"/>
    <w:rsid w:val="00296AB2"/>
    <w:rsid w:val="00296CAF"/>
    <w:rsid w:val="00296D64"/>
    <w:rsid w:val="002974C0"/>
    <w:rsid w:val="00297F18"/>
    <w:rsid w:val="002A0283"/>
    <w:rsid w:val="002A03D6"/>
    <w:rsid w:val="002A0665"/>
    <w:rsid w:val="002A081D"/>
    <w:rsid w:val="002A0823"/>
    <w:rsid w:val="002A1030"/>
    <w:rsid w:val="002A180C"/>
    <w:rsid w:val="002A19AA"/>
    <w:rsid w:val="002A27BF"/>
    <w:rsid w:val="002A361A"/>
    <w:rsid w:val="002A4232"/>
    <w:rsid w:val="002A461A"/>
    <w:rsid w:val="002A4849"/>
    <w:rsid w:val="002A56CD"/>
    <w:rsid w:val="002A5D9D"/>
    <w:rsid w:val="002A5FE9"/>
    <w:rsid w:val="002A6556"/>
    <w:rsid w:val="002A69A1"/>
    <w:rsid w:val="002A6DFF"/>
    <w:rsid w:val="002A6E86"/>
    <w:rsid w:val="002A7261"/>
    <w:rsid w:val="002A74CE"/>
    <w:rsid w:val="002A785F"/>
    <w:rsid w:val="002B0DD7"/>
    <w:rsid w:val="002B176B"/>
    <w:rsid w:val="002B2C59"/>
    <w:rsid w:val="002B2C79"/>
    <w:rsid w:val="002B2F68"/>
    <w:rsid w:val="002B4368"/>
    <w:rsid w:val="002B4D6A"/>
    <w:rsid w:val="002B56A2"/>
    <w:rsid w:val="002B7527"/>
    <w:rsid w:val="002C001F"/>
    <w:rsid w:val="002C0991"/>
    <w:rsid w:val="002C0AC3"/>
    <w:rsid w:val="002C0DE1"/>
    <w:rsid w:val="002C0E6B"/>
    <w:rsid w:val="002C11E0"/>
    <w:rsid w:val="002C1462"/>
    <w:rsid w:val="002C157E"/>
    <w:rsid w:val="002C15C4"/>
    <w:rsid w:val="002C18C4"/>
    <w:rsid w:val="002C2D97"/>
    <w:rsid w:val="002C2E17"/>
    <w:rsid w:val="002C2E70"/>
    <w:rsid w:val="002C3E35"/>
    <w:rsid w:val="002C3EF1"/>
    <w:rsid w:val="002C404F"/>
    <w:rsid w:val="002C40B3"/>
    <w:rsid w:val="002C420B"/>
    <w:rsid w:val="002C48A3"/>
    <w:rsid w:val="002C5BC8"/>
    <w:rsid w:val="002C5F1B"/>
    <w:rsid w:val="002C60E5"/>
    <w:rsid w:val="002C6583"/>
    <w:rsid w:val="002C6DD0"/>
    <w:rsid w:val="002C7635"/>
    <w:rsid w:val="002C7DF3"/>
    <w:rsid w:val="002D1744"/>
    <w:rsid w:val="002D1A23"/>
    <w:rsid w:val="002D2453"/>
    <w:rsid w:val="002D27A4"/>
    <w:rsid w:val="002D2E49"/>
    <w:rsid w:val="002D3983"/>
    <w:rsid w:val="002D409E"/>
    <w:rsid w:val="002D42C8"/>
    <w:rsid w:val="002D446F"/>
    <w:rsid w:val="002D44B9"/>
    <w:rsid w:val="002D4CBE"/>
    <w:rsid w:val="002D4E60"/>
    <w:rsid w:val="002D53A8"/>
    <w:rsid w:val="002D5705"/>
    <w:rsid w:val="002D5FF7"/>
    <w:rsid w:val="002D6233"/>
    <w:rsid w:val="002D6425"/>
    <w:rsid w:val="002D6C2F"/>
    <w:rsid w:val="002D74E6"/>
    <w:rsid w:val="002D757B"/>
    <w:rsid w:val="002D7E6A"/>
    <w:rsid w:val="002E0056"/>
    <w:rsid w:val="002E00AB"/>
    <w:rsid w:val="002E067F"/>
    <w:rsid w:val="002E0D36"/>
    <w:rsid w:val="002E138C"/>
    <w:rsid w:val="002E1DE9"/>
    <w:rsid w:val="002E24F1"/>
    <w:rsid w:val="002E26F6"/>
    <w:rsid w:val="002E2BBD"/>
    <w:rsid w:val="002E3125"/>
    <w:rsid w:val="002E333A"/>
    <w:rsid w:val="002E335A"/>
    <w:rsid w:val="002E380A"/>
    <w:rsid w:val="002E3934"/>
    <w:rsid w:val="002E3D0D"/>
    <w:rsid w:val="002E3D18"/>
    <w:rsid w:val="002E3E70"/>
    <w:rsid w:val="002E3F86"/>
    <w:rsid w:val="002E4149"/>
    <w:rsid w:val="002E469C"/>
    <w:rsid w:val="002E6686"/>
    <w:rsid w:val="002E6C3D"/>
    <w:rsid w:val="002E7353"/>
    <w:rsid w:val="002E77A1"/>
    <w:rsid w:val="002E7845"/>
    <w:rsid w:val="002E78D0"/>
    <w:rsid w:val="002E7D4E"/>
    <w:rsid w:val="002F00AC"/>
    <w:rsid w:val="002F07B3"/>
    <w:rsid w:val="002F07D1"/>
    <w:rsid w:val="002F0946"/>
    <w:rsid w:val="002F09F7"/>
    <w:rsid w:val="002F0EC6"/>
    <w:rsid w:val="002F1622"/>
    <w:rsid w:val="002F2153"/>
    <w:rsid w:val="002F2412"/>
    <w:rsid w:val="002F25D6"/>
    <w:rsid w:val="002F2679"/>
    <w:rsid w:val="002F269A"/>
    <w:rsid w:val="002F2C06"/>
    <w:rsid w:val="002F2C34"/>
    <w:rsid w:val="002F342F"/>
    <w:rsid w:val="002F36A5"/>
    <w:rsid w:val="002F3AE6"/>
    <w:rsid w:val="002F4322"/>
    <w:rsid w:val="002F49F6"/>
    <w:rsid w:val="002F4CD1"/>
    <w:rsid w:val="002F523F"/>
    <w:rsid w:val="002F5782"/>
    <w:rsid w:val="002F5FFD"/>
    <w:rsid w:val="002F6221"/>
    <w:rsid w:val="002F62CB"/>
    <w:rsid w:val="002F63C3"/>
    <w:rsid w:val="002F6C45"/>
    <w:rsid w:val="002F72AB"/>
    <w:rsid w:val="002F74A3"/>
    <w:rsid w:val="002F7660"/>
    <w:rsid w:val="002F7EA9"/>
    <w:rsid w:val="00300008"/>
    <w:rsid w:val="0030014C"/>
    <w:rsid w:val="003010AE"/>
    <w:rsid w:val="00301231"/>
    <w:rsid w:val="0030154F"/>
    <w:rsid w:val="00301B32"/>
    <w:rsid w:val="00301B34"/>
    <w:rsid w:val="00302112"/>
    <w:rsid w:val="003031F7"/>
    <w:rsid w:val="0030376D"/>
    <w:rsid w:val="00303A52"/>
    <w:rsid w:val="00303C0B"/>
    <w:rsid w:val="00303F36"/>
    <w:rsid w:val="00304AC9"/>
    <w:rsid w:val="0030605A"/>
    <w:rsid w:val="003060C8"/>
    <w:rsid w:val="00306509"/>
    <w:rsid w:val="003070B5"/>
    <w:rsid w:val="0031047D"/>
    <w:rsid w:val="00310766"/>
    <w:rsid w:val="00310B7C"/>
    <w:rsid w:val="00310F28"/>
    <w:rsid w:val="003118ED"/>
    <w:rsid w:val="0031249E"/>
    <w:rsid w:val="00312E03"/>
    <w:rsid w:val="00313379"/>
    <w:rsid w:val="00313AEB"/>
    <w:rsid w:val="00313D1C"/>
    <w:rsid w:val="00314379"/>
    <w:rsid w:val="00314B05"/>
    <w:rsid w:val="003151D6"/>
    <w:rsid w:val="0031545B"/>
    <w:rsid w:val="003156A5"/>
    <w:rsid w:val="0031595A"/>
    <w:rsid w:val="00316047"/>
    <w:rsid w:val="003165F6"/>
    <w:rsid w:val="00316807"/>
    <w:rsid w:val="00316908"/>
    <w:rsid w:val="00316B24"/>
    <w:rsid w:val="00316F55"/>
    <w:rsid w:val="0031732B"/>
    <w:rsid w:val="003176CC"/>
    <w:rsid w:val="00317FE8"/>
    <w:rsid w:val="00320211"/>
    <w:rsid w:val="0032082C"/>
    <w:rsid w:val="00320A26"/>
    <w:rsid w:val="00320AE2"/>
    <w:rsid w:val="00321A61"/>
    <w:rsid w:val="00321CBA"/>
    <w:rsid w:val="00321EFA"/>
    <w:rsid w:val="00322054"/>
    <w:rsid w:val="00323C6B"/>
    <w:rsid w:val="00323E58"/>
    <w:rsid w:val="00324BC8"/>
    <w:rsid w:val="00324D38"/>
    <w:rsid w:val="003252F3"/>
    <w:rsid w:val="00325434"/>
    <w:rsid w:val="00325732"/>
    <w:rsid w:val="00325BD1"/>
    <w:rsid w:val="00325EBD"/>
    <w:rsid w:val="0032758D"/>
    <w:rsid w:val="003278C1"/>
    <w:rsid w:val="00327A8D"/>
    <w:rsid w:val="00327BEF"/>
    <w:rsid w:val="003303A2"/>
    <w:rsid w:val="00330947"/>
    <w:rsid w:val="00330E3E"/>
    <w:rsid w:val="00331002"/>
    <w:rsid w:val="003315D7"/>
    <w:rsid w:val="0033166F"/>
    <w:rsid w:val="00331B2A"/>
    <w:rsid w:val="00332108"/>
    <w:rsid w:val="003329FA"/>
    <w:rsid w:val="003332C5"/>
    <w:rsid w:val="003338B4"/>
    <w:rsid w:val="003341D7"/>
    <w:rsid w:val="0033485F"/>
    <w:rsid w:val="003348E6"/>
    <w:rsid w:val="0033534E"/>
    <w:rsid w:val="003355CA"/>
    <w:rsid w:val="00335601"/>
    <w:rsid w:val="00335872"/>
    <w:rsid w:val="0033675C"/>
    <w:rsid w:val="00336FA6"/>
    <w:rsid w:val="003370E9"/>
    <w:rsid w:val="00337897"/>
    <w:rsid w:val="003378A2"/>
    <w:rsid w:val="00337FD3"/>
    <w:rsid w:val="00340857"/>
    <w:rsid w:val="003409D3"/>
    <w:rsid w:val="00341279"/>
    <w:rsid w:val="00341548"/>
    <w:rsid w:val="00341720"/>
    <w:rsid w:val="0034172A"/>
    <w:rsid w:val="003425F7"/>
    <w:rsid w:val="00342822"/>
    <w:rsid w:val="0034319F"/>
    <w:rsid w:val="00344064"/>
    <w:rsid w:val="00344E53"/>
    <w:rsid w:val="00344EA0"/>
    <w:rsid w:val="003450B9"/>
    <w:rsid w:val="003453E4"/>
    <w:rsid w:val="003455AE"/>
    <w:rsid w:val="003457B7"/>
    <w:rsid w:val="003459ED"/>
    <w:rsid w:val="00347273"/>
    <w:rsid w:val="00347963"/>
    <w:rsid w:val="00347D82"/>
    <w:rsid w:val="003509EE"/>
    <w:rsid w:val="00351032"/>
    <w:rsid w:val="00351D38"/>
    <w:rsid w:val="00351FBB"/>
    <w:rsid w:val="0035240E"/>
    <w:rsid w:val="003528FF"/>
    <w:rsid w:val="00352AA1"/>
    <w:rsid w:val="0035330A"/>
    <w:rsid w:val="00353D45"/>
    <w:rsid w:val="00353DDA"/>
    <w:rsid w:val="00354173"/>
    <w:rsid w:val="00354660"/>
    <w:rsid w:val="003547A0"/>
    <w:rsid w:val="00354DC3"/>
    <w:rsid w:val="00355412"/>
    <w:rsid w:val="00355C07"/>
    <w:rsid w:val="00355D28"/>
    <w:rsid w:val="003565BA"/>
    <w:rsid w:val="00356F43"/>
    <w:rsid w:val="00357F98"/>
    <w:rsid w:val="003602AB"/>
    <w:rsid w:val="00361807"/>
    <w:rsid w:val="00361B48"/>
    <w:rsid w:val="003623A2"/>
    <w:rsid w:val="00362613"/>
    <w:rsid w:val="00362C4D"/>
    <w:rsid w:val="00363E60"/>
    <w:rsid w:val="00363FC2"/>
    <w:rsid w:val="00364751"/>
    <w:rsid w:val="0036489C"/>
    <w:rsid w:val="00364EF2"/>
    <w:rsid w:val="00365B28"/>
    <w:rsid w:val="00366381"/>
    <w:rsid w:val="00366417"/>
    <w:rsid w:val="00366484"/>
    <w:rsid w:val="00366749"/>
    <w:rsid w:val="003673AA"/>
    <w:rsid w:val="00367790"/>
    <w:rsid w:val="003677E2"/>
    <w:rsid w:val="00370242"/>
    <w:rsid w:val="00370305"/>
    <w:rsid w:val="0037136E"/>
    <w:rsid w:val="0037157B"/>
    <w:rsid w:val="003719F8"/>
    <w:rsid w:val="00371C8A"/>
    <w:rsid w:val="00371CA1"/>
    <w:rsid w:val="00371DF5"/>
    <w:rsid w:val="0037247A"/>
    <w:rsid w:val="0037278E"/>
    <w:rsid w:val="00372AF7"/>
    <w:rsid w:val="00372E00"/>
    <w:rsid w:val="003732DD"/>
    <w:rsid w:val="0037372B"/>
    <w:rsid w:val="00374182"/>
    <w:rsid w:val="00374C64"/>
    <w:rsid w:val="00374DFB"/>
    <w:rsid w:val="00375015"/>
    <w:rsid w:val="0037584D"/>
    <w:rsid w:val="00375A93"/>
    <w:rsid w:val="00376001"/>
    <w:rsid w:val="00376288"/>
    <w:rsid w:val="0037629A"/>
    <w:rsid w:val="00376D86"/>
    <w:rsid w:val="0037720D"/>
    <w:rsid w:val="003772FD"/>
    <w:rsid w:val="00377392"/>
    <w:rsid w:val="0037767D"/>
    <w:rsid w:val="003777F9"/>
    <w:rsid w:val="003804DF"/>
    <w:rsid w:val="00380C2A"/>
    <w:rsid w:val="00381AD5"/>
    <w:rsid w:val="00381D88"/>
    <w:rsid w:val="00381E80"/>
    <w:rsid w:val="003828CB"/>
    <w:rsid w:val="003829A5"/>
    <w:rsid w:val="00383039"/>
    <w:rsid w:val="0038322D"/>
    <w:rsid w:val="0038362C"/>
    <w:rsid w:val="00383E0A"/>
    <w:rsid w:val="0038406F"/>
    <w:rsid w:val="003843E1"/>
    <w:rsid w:val="003845BB"/>
    <w:rsid w:val="003857DA"/>
    <w:rsid w:val="00385A03"/>
    <w:rsid w:val="00385C98"/>
    <w:rsid w:val="00385FC6"/>
    <w:rsid w:val="0038661D"/>
    <w:rsid w:val="00386C12"/>
    <w:rsid w:val="00387668"/>
    <w:rsid w:val="00390103"/>
    <w:rsid w:val="00390F09"/>
    <w:rsid w:val="003915C6"/>
    <w:rsid w:val="003918AD"/>
    <w:rsid w:val="00392669"/>
    <w:rsid w:val="00392843"/>
    <w:rsid w:val="00392ADF"/>
    <w:rsid w:val="003935F0"/>
    <w:rsid w:val="00393740"/>
    <w:rsid w:val="00393835"/>
    <w:rsid w:val="003947AE"/>
    <w:rsid w:val="00395972"/>
    <w:rsid w:val="00397396"/>
    <w:rsid w:val="00397DB7"/>
    <w:rsid w:val="003A004C"/>
    <w:rsid w:val="003A00FB"/>
    <w:rsid w:val="003A0176"/>
    <w:rsid w:val="003A02F9"/>
    <w:rsid w:val="003A03AC"/>
    <w:rsid w:val="003A09B9"/>
    <w:rsid w:val="003A0E1F"/>
    <w:rsid w:val="003A1EFF"/>
    <w:rsid w:val="003A2090"/>
    <w:rsid w:val="003A256A"/>
    <w:rsid w:val="003A263B"/>
    <w:rsid w:val="003A2D92"/>
    <w:rsid w:val="003A2E33"/>
    <w:rsid w:val="003A2ED7"/>
    <w:rsid w:val="003A3F5A"/>
    <w:rsid w:val="003A40DE"/>
    <w:rsid w:val="003A42DC"/>
    <w:rsid w:val="003A44AF"/>
    <w:rsid w:val="003A466A"/>
    <w:rsid w:val="003A46DD"/>
    <w:rsid w:val="003A4CC4"/>
    <w:rsid w:val="003A4F6D"/>
    <w:rsid w:val="003A52A5"/>
    <w:rsid w:val="003A58CA"/>
    <w:rsid w:val="003A5A6D"/>
    <w:rsid w:val="003A5DD2"/>
    <w:rsid w:val="003A60A9"/>
    <w:rsid w:val="003A61CE"/>
    <w:rsid w:val="003A6B92"/>
    <w:rsid w:val="003A6ED0"/>
    <w:rsid w:val="003A745B"/>
    <w:rsid w:val="003A7C20"/>
    <w:rsid w:val="003B25D8"/>
    <w:rsid w:val="003B25FA"/>
    <w:rsid w:val="003B3840"/>
    <w:rsid w:val="003B3B18"/>
    <w:rsid w:val="003B41AE"/>
    <w:rsid w:val="003B47BD"/>
    <w:rsid w:val="003B4B94"/>
    <w:rsid w:val="003B4F4C"/>
    <w:rsid w:val="003B5123"/>
    <w:rsid w:val="003B58FE"/>
    <w:rsid w:val="003B69F8"/>
    <w:rsid w:val="003B6BD4"/>
    <w:rsid w:val="003B6E5D"/>
    <w:rsid w:val="003B7415"/>
    <w:rsid w:val="003B7420"/>
    <w:rsid w:val="003B7834"/>
    <w:rsid w:val="003B7A81"/>
    <w:rsid w:val="003B7E4E"/>
    <w:rsid w:val="003C01D9"/>
    <w:rsid w:val="003C0385"/>
    <w:rsid w:val="003C0BC5"/>
    <w:rsid w:val="003C0C83"/>
    <w:rsid w:val="003C0F67"/>
    <w:rsid w:val="003C15F5"/>
    <w:rsid w:val="003C1961"/>
    <w:rsid w:val="003C1CD3"/>
    <w:rsid w:val="003C278D"/>
    <w:rsid w:val="003C2A34"/>
    <w:rsid w:val="003C2E3B"/>
    <w:rsid w:val="003C2FE8"/>
    <w:rsid w:val="003C3F8F"/>
    <w:rsid w:val="003C417E"/>
    <w:rsid w:val="003C427D"/>
    <w:rsid w:val="003C4352"/>
    <w:rsid w:val="003C44D7"/>
    <w:rsid w:val="003C48FB"/>
    <w:rsid w:val="003C4AA2"/>
    <w:rsid w:val="003C509E"/>
    <w:rsid w:val="003C5A8D"/>
    <w:rsid w:val="003C5CA2"/>
    <w:rsid w:val="003C5D4E"/>
    <w:rsid w:val="003C5FB2"/>
    <w:rsid w:val="003C5FBC"/>
    <w:rsid w:val="003C6CCF"/>
    <w:rsid w:val="003C7949"/>
    <w:rsid w:val="003C7B06"/>
    <w:rsid w:val="003D0E24"/>
    <w:rsid w:val="003D13B3"/>
    <w:rsid w:val="003D1C37"/>
    <w:rsid w:val="003D1DC5"/>
    <w:rsid w:val="003D285D"/>
    <w:rsid w:val="003D29E5"/>
    <w:rsid w:val="003D3355"/>
    <w:rsid w:val="003D39DF"/>
    <w:rsid w:val="003D3B0A"/>
    <w:rsid w:val="003D3C63"/>
    <w:rsid w:val="003D3D9D"/>
    <w:rsid w:val="003D5059"/>
    <w:rsid w:val="003D55EF"/>
    <w:rsid w:val="003D5714"/>
    <w:rsid w:val="003D5CA9"/>
    <w:rsid w:val="003D6247"/>
    <w:rsid w:val="003D64B7"/>
    <w:rsid w:val="003D6B8B"/>
    <w:rsid w:val="003D71CC"/>
    <w:rsid w:val="003D74C4"/>
    <w:rsid w:val="003D7C0A"/>
    <w:rsid w:val="003E0DED"/>
    <w:rsid w:val="003E14C0"/>
    <w:rsid w:val="003E16B3"/>
    <w:rsid w:val="003E1D32"/>
    <w:rsid w:val="003E1F48"/>
    <w:rsid w:val="003E2007"/>
    <w:rsid w:val="003E2372"/>
    <w:rsid w:val="003E27C8"/>
    <w:rsid w:val="003E310F"/>
    <w:rsid w:val="003E4020"/>
    <w:rsid w:val="003E40DB"/>
    <w:rsid w:val="003E44B2"/>
    <w:rsid w:val="003E4689"/>
    <w:rsid w:val="003E4B82"/>
    <w:rsid w:val="003E4F58"/>
    <w:rsid w:val="003E52C5"/>
    <w:rsid w:val="003E563B"/>
    <w:rsid w:val="003E577B"/>
    <w:rsid w:val="003E6928"/>
    <w:rsid w:val="003E7536"/>
    <w:rsid w:val="003E794C"/>
    <w:rsid w:val="003E7C3C"/>
    <w:rsid w:val="003F02FF"/>
    <w:rsid w:val="003F05BF"/>
    <w:rsid w:val="003F0856"/>
    <w:rsid w:val="003F08CE"/>
    <w:rsid w:val="003F13F0"/>
    <w:rsid w:val="003F142B"/>
    <w:rsid w:val="003F1D8E"/>
    <w:rsid w:val="003F21D7"/>
    <w:rsid w:val="003F2289"/>
    <w:rsid w:val="003F292B"/>
    <w:rsid w:val="003F2E0D"/>
    <w:rsid w:val="003F2F40"/>
    <w:rsid w:val="003F30A6"/>
    <w:rsid w:val="003F316F"/>
    <w:rsid w:val="003F341D"/>
    <w:rsid w:val="003F3B0A"/>
    <w:rsid w:val="003F4984"/>
    <w:rsid w:val="003F58DB"/>
    <w:rsid w:val="003F59CD"/>
    <w:rsid w:val="003F5B96"/>
    <w:rsid w:val="003F6125"/>
    <w:rsid w:val="003F6CD2"/>
    <w:rsid w:val="003F6F92"/>
    <w:rsid w:val="003F75D9"/>
    <w:rsid w:val="003F77A4"/>
    <w:rsid w:val="003F7B38"/>
    <w:rsid w:val="003F7CEC"/>
    <w:rsid w:val="003F7EFC"/>
    <w:rsid w:val="00400149"/>
    <w:rsid w:val="00400605"/>
    <w:rsid w:val="00400876"/>
    <w:rsid w:val="00401696"/>
    <w:rsid w:val="00401B31"/>
    <w:rsid w:val="004022CC"/>
    <w:rsid w:val="0040236A"/>
    <w:rsid w:val="00402513"/>
    <w:rsid w:val="00402C37"/>
    <w:rsid w:val="00402D98"/>
    <w:rsid w:val="00402E2B"/>
    <w:rsid w:val="004032C3"/>
    <w:rsid w:val="0040341C"/>
    <w:rsid w:val="00403593"/>
    <w:rsid w:val="004035F1"/>
    <w:rsid w:val="0040414E"/>
    <w:rsid w:val="00404197"/>
    <w:rsid w:val="0040419B"/>
    <w:rsid w:val="004043C6"/>
    <w:rsid w:val="004043F4"/>
    <w:rsid w:val="004047DC"/>
    <w:rsid w:val="00404999"/>
    <w:rsid w:val="00404B03"/>
    <w:rsid w:val="004051A4"/>
    <w:rsid w:val="00405853"/>
    <w:rsid w:val="00406000"/>
    <w:rsid w:val="004062D8"/>
    <w:rsid w:val="004068FA"/>
    <w:rsid w:val="00407A92"/>
    <w:rsid w:val="0041067A"/>
    <w:rsid w:val="00410CC4"/>
    <w:rsid w:val="00411C90"/>
    <w:rsid w:val="00412458"/>
    <w:rsid w:val="0041258B"/>
    <w:rsid w:val="00412877"/>
    <w:rsid w:val="00412B9E"/>
    <w:rsid w:val="004133EF"/>
    <w:rsid w:val="0041391C"/>
    <w:rsid w:val="00414080"/>
    <w:rsid w:val="004148CD"/>
    <w:rsid w:val="004148E0"/>
    <w:rsid w:val="00415EB5"/>
    <w:rsid w:val="004161AD"/>
    <w:rsid w:val="004166CE"/>
    <w:rsid w:val="00416965"/>
    <w:rsid w:val="00416D12"/>
    <w:rsid w:val="00417512"/>
    <w:rsid w:val="004177CA"/>
    <w:rsid w:val="004210DB"/>
    <w:rsid w:val="00421A04"/>
    <w:rsid w:val="00421B6F"/>
    <w:rsid w:val="00421FFA"/>
    <w:rsid w:val="00422564"/>
    <w:rsid w:val="00422C07"/>
    <w:rsid w:val="00423521"/>
    <w:rsid w:val="00424572"/>
    <w:rsid w:val="00424BFB"/>
    <w:rsid w:val="00424C00"/>
    <w:rsid w:val="00424D1C"/>
    <w:rsid w:val="00425445"/>
    <w:rsid w:val="004258D5"/>
    <w:rsid w:val="00425B29"/>
    <w:rsid w:val="00425FB2"/>
    <w:rsid w:val="004267F5"/>
    <w:rsid w:val="00426D49"/>
    <w:rsid w:val="00426D72"/>
    <w:rsid w:val="00427403"/>
    <w:rsid w:val="004276E5"/>
    <w:rsid w:val="00427BC4"/>
    <w:rsid w:val="00427CAC"/>
    <w:rsid w:val="00430504"/>
    <w:rsid w:val="004308DE"/>
    <w:rsid w:val="00430C8D"/>
    <w:rsid w:val="00431722"/>
    <w:rsid w:val="00432548"/>
    <w:rsid w:val="00432A97"/>
    <w:rsid w:val="00432B1D"/>
    <w:rsid w:val="00432CF3"/>
    <w:rsid w:val="00433A2A"/>
    <w:rsid w:val="00433BDD"/>
    <w:rsid w:val="00433EAB"/>
    <w:rsid w:val="00434243"/>
    <w:rsid w:val="00436506"/>
    <w:rsid w:val="00436D59"/>
    <w:rsid w:val="0043774E"/>
    <w:rsid w:val="00437C65"/>
    <w:rsid w:val="00437D56"/>
    <w:rsid w:val="00437E84"/>
    <w:rsid w:val="004409B1"/>
    <w:rsid w:val="004415DE"/>
    <w:rsid w:val="004419C8"/>
    <w:rsid w:val="00441F8F"/>
    <w:rsid w:val="00442A5E"/>
    <w:rsid w:val="00442EC6"/>
    <w:rsid w:val="00443A9A"/>
    <w:rsid w:val="004440D9"/>
    <w:rsid w:val="00444417"/>
    <w:rsid w:val="004444A1"/>
    <w:rsid w:val="004445BE"/>
    <w:rsid w:val="00444F92"/>
    <w:rsid w:val="00446341"/>
    <w:rsid w:val="00446707"/>
    <w:rsid w:val="00446832"/>
    <w:rsid w:val="00446B82"/>
    <w:rsid w:val="00446F71"/>
    <w:rsid w:val="00447105"/>
    <w:rsid w:val="004471EA"/>
    <w:rsid w:val="004472A0"/>
    <w:rsid w:val="0044798F"/>
    <w:rsid w:val="00447C0F"/>
    <w:rsid w:val="00447CBE"/>
    <w:rsid w:val="00447D27"/>
    <w:rsid w:val="0045005B"/>
    <w:rsid w:val="004504DB"/>
    <w:rsid w:val="00450653"/>
    <w:rsid w:val="00450A31"/>
    <w:rsid w:val="00451028"/>
    <w:rsid w:val="00451855"/>
    <w:rsid w:val="00452706"/>
    <w:rsid w:val="00452770"/>
    <w:rsid w:val="0045282C"/>
    <w:rsid w:val="004536AD"/>
    <w:rsid w:val="00453D43"/>
    <w:rsid w:val="00453FC3"/>
    <w:rsid w:val="00454411"/>
    <w:rsid w:val="00454A94"/>
    <w:rsid w:val="00454EDC"/>
    <w:rsid w:val="00455AC7"/>
    <w:rsid w:val="00455AF3"/>
    <w:rsid w:val="00455D44"/>
    <w:rsid w:val="00456470"/>
    <w:rsid w:val="0045649E"/>
    <w:rsid w:val="00456CF2"/>
    <w:rsid w:val="0045722B"/>
    <w:rsid w:val="0045728F"/>
    <w:rsid w:val="004579D2"/>
    <w:rsid w:val="004600EE"/>
    <w:rsid w:val="004614F2"/>
    <w:rsid w:val="0046182F"/>
    <w:rsid w:val="004620D7"/>
    <w:rsid w:val="00462D1F"/>
    <w:rsid w:val="004634E5"/>
    <w:rsid w:val="00463947"/>
    <w:rsid w:val="004639D2"/>
    <w:rsid w:val="004644F2"/>
    <w:rsid w:val="00464714"/>
    <w:rsid w:val="00464742"/>
    <w:rsid w:val="004649A4"/>
    <w:rsid w:val="00464DD8"/>
    <w:rsid w:val="00465C28"/>
    <w:rsid w:val="00465E25"/>
    <w:rsid w:val="00465F0B"/>
    <w:rsid w:val="00466313"/>
    <w:rsid w:val="00467643"/>
    <w:rsid w:val="00467FCA"/>
    <w:rsid w:val="00470B66"/>
    <w:rsid w:val="0047154A"/>
    <w:rsid w:val="00471850"/>
    <w:rsid w:val="00472331"/>
    <w:rsid w:val="00472530"/>
    <w:rsid w:val="00472717"/>
    <w:rsid w:val="00473480"/>
    <w:rsid w:val="0047410E"/>
    <w:rsid w:val="004742F9"/>
    <w:rsid w:val="00474D78"/>
    <w:rsid w:val="00475229"/>
    <w:rsid w:val="00475AF2"/>
    <w:rsid w:val="004764F2"/>
    <w:rsid w:val="00476666"/>
    <w:rsid w:val="004766AF"/>
    <w:rsid w:val="004766D9"/>
    <w:rsid w:val="00476EA1"/>
    <w:rsid w:val="004775B8"/>
    <w:rsid w:val="004801FB"/>
    <w:rsid w:val="004804F8"/>
    <w:rsid w:val="00480B42"/>
    <w:rsid w:val="0048122C"/>
    <w:rsid w:val="00481F39"/>
    <w:rsid w:val="00481F4C"/>
    <w:rsid w:val="00482273"/>
    <w:rsid w:val="00482326"/>
    <w:rsid w:val="00482467"/>
    <w:rsid w:val="00483C40"/>
    <w:rsid w:val="0048454C"/>
    <w:rsid w:val="00484C62"/>
    <w:rsid w:val="00484E17"/>
    <w:rsid w:val="004853B2"/>
    <w:rsid w:val="00485BAB"/>
    <w:rsid w:val="00485BF3"/>
    <w:rsid w:val="00485C4A"/>
    <w:rsid w:val="00486033"/>
    <w:rsid w:val="00487A51"/>
    <w:rsid w:val="00487BE8"/>
    <w:rsid w:val="00487F0B"/>
    <w:rsid w:val="00490A90"/>
    <w:rsid w:val="00490E4E"/>
    <w:rsid w:val="00490F71"/>
    <w:rsid w:val="004915B1"/>
    <w:rsid w:val="00491661"/>
    <w:rsid w:val="004917CE"/>
    <w:rsid w:val="004919B2"/>
    <w:rsid w:val="00491D40"/>
    <w:rsid w:val="00491F2C"/>
    <w:rsid w:val="004927B8"/>
    <w:rsid w:val="00492C4A"/>
    <w:rsid w:val="00492CE2"/>
    <w:rsid w:val="00492F9D"/>
    <w:rsid w:val="00493D18"/>
    <w:rsid w:val="0049453D"/>
    <w:rsid w:val="00495229"/>
    <w:rsid w:val="00495DBC"/>
    <w:rsid w:val="00495E6E"/>
    <w:rsid w:val="00495FA5"/>
    <w:rsid w:val="0049684E"/>
    <w:rsid w:val="00496FFE"/>
    <w:rsid w:val="004A05B9"/>
    <w:rsid w:val="004A0962"/>
    <w:rsid w:val="004A0CFF"/>
    <w:rsid w:val="004A1062"/>
    <w:rsid w:val="004A13D6"/>
    <w:rsid w:val="004A1768"/>
    <w:rsid w:val="004A20AD"/>
    <w:rsid w:val="004A2187"/>
    <w:rsid w:val="004A2BF8"/>
    <w:rsid w:val="004A2E89"/>
    <w:rsid w:val="004A3164"/>
    <w:rsid w:val="004A3FAC"/>
    <w:rsid w:val="004A4126"/>
    <w:rsid w:val="004A4129"/>
    <w:rsid w:val="004A455C"/>
    <w:rsid w:val="004A4911"/>
    <w:rsid w:val="004A4F5F"/>
    <w:rsid w:val="004A4F80"/>
    <w:rsid w:val="004A516F"/>
    <w:rsid w:val="004A59FC"/>
    <w:rsid w:val="004A5ACA"/>
    <w:rsid w:val="004A5E46"/>
    <w:rsid w:val="004A6643"/>
    <w:rsid w:val="004A6830"/>
    <w:rsid w:val="004A70F0"/>
    <w:rsid w:val="004A71F4"/>
    <w:rsid w:val="004A737F"/>
    <w:rsid w:val="004A73AE"/>
    <w:rsid w:val="004B03D6"/>
    <w:rsid w:val="004B05A9"/>
    <w:rsid w:val="004B0695"/>
    <w:rsid w:val="004B0779"/>
    <w:rsid w:val="004B09B8"/>
    <w:rsid w:val="004B0AF8"/>
    <w:rsid w:val="004B1012"/>
    <w:rsid w:val="004B1122"/>
    <w:rsid w:val="004B1C21"/>
    <w:rsid w:val="004B25BC"/>
    <w:rsid w:val="004B2DEB"/>
    <w:rsid w:val="004B2F19"/>
    <w:rsid w:val="004B315C"/>
    <w:rsid w:val="004B3185"/>
    <w:rsid w:val="004B3320"/>
    <w:rsid w:val="004B3407"/>
    <w:rsid w:val="004B3868"/>
    <w:rsid w:val="004B3A79"/>
    <w:rsid w:val="004B4701"/>
    <w:rsid w:val="004B5A0F"/>
    <w:rsid w:val="004B61BE"/>
    <w:rsid w:val="004B73AB"/>
    <w:rsid w:val="004B7812"/>
    <w:rsid w:val="004B7E96"/>
    <w:rsid w:val="004C059E"/>
    <w:rsid w:val="004C07F5"/>
    <w:rsid w:val="004C0BDC"/>
    <w:rsid w:val="004C0DA9"/>
    <w:rsid w:val="004C1600"/>
    <w:rsid w:val="004C19CC"/>
    <w:rsid w:val="004C1B45"/>
    <w:rsid w:val="004C1FCE"/>
    <w:rsid w:val="004C27EB"/>
    <w:rsid w:val="004C286F"/>
    <w:rsid w:val="004C511F"/>
    <w:rsid w:val="004C55A6"/>
    <w:rsid w:val="004C55C7"/>
    <w:rsid w:val="004C5A6C"/>
    <w:rsid w:val="004C5C46"/>
    <w:rsid w:val="004C60A3"/>
    <w:rsid w:val="004C65A1"/>
    <w:rsid w:val="004C79DB"/>
    <w:rsid w:val="004C7C7D"/>
    <w:rsid w:val="004D03D0"/>
    <w:rsid w:val="004D0B79"/>
    <w:rsid w:val="004D0BB4"/>
    <w:rsid w:val="004D0C2B"/>
    <w:rsid w:val="004D2260"/>
    <w:rsid w:val="004D241B"/>
    <w:rsid w:val="004D25B6"/>
    <w:rsid w:val="004D2612"/>
    <w:rsid w:val="004D2AA6"/>
    <w:rsid w:val="004D3302"/>
    <w:rsid w:val="004D3F2D"/>
    <w:rsid w:val="004D44EA"/>
    <w:rsid w:val="004D4F75"/>
    <w:rsid w:val="004D52C6"/>
    <w:rsid w:val="004D609F"/>
    <w:rsid w:val="004D67C4"/>
    <w:rsid w:val="004D6982"/>
    <w:rsid w:val="004D6E24"/>
    <w:rsid w:val="004D7594"/>
    <w:rsid w:val="004D79B1"/>
    <w:rsid w:val="004D7BBD"/>
    <w:rsid w:val="004E065B"/>
    <w:rsid w:val="004E0D0C"/>
    <w:rsid w:val="004E2AC9"/>
    <w:rsid w:val="004E2DF3"/>
    <w:rsid w:val="004E4324"/>
    <w:rsid w:val="004E475E"/>
    <w:rsid w:val="004E4944"/>
    <w:rsid w:val="004E500D"/>
    <w:rsid w:val="004E5074"/>
    <w:rsid w:val="004E5136"/>
    <w:rsid w:val="004E53B5"/>
    <w:rsid w:val="004E5689"/>
    <w:rsid w:val="004E6C41"/>
    <w:rsid w:val="004E7335"/>
    <w:rsid w:val="004E73F3"/>
    <w:rsid w:val="004E7EBF"/>
    <w:rsid w:val="004F08FB"/>
    <w:rsid w:val="004F0978"/>
    <w:rsid w:val="004F12A6"/>
    <w:rsid w:val="004F1972"/>
    <w:rsid w:val="004F1BA7"/>
    <w:rsid w:val="004F21AF"/>
    <w:rsid w:val="004F2226"/>
    <w:rsid w:val="004F22D7"/>
    <w:rsid w:val="004F2CB9"/>
    <w:rsid w:val="004F2FC9"/>
    <w:rsid w:val="004F3163"/>
    <w:rsid w:val="004F327C"/>
    <w:rsid w:val="004F342B"/>
    <w:rsid w:val="004F39B8"/>
    <w:rsid w:val="004F3B01"/>
    <w:rsid w:val="004F49B7"/>
    <w:rsid w:val="004F49C3"/>
    <w:rsid w:val="004F580B"/>
    <w:rsid w:val="004F5C9C"/>
    <w:rsid w:val="004F67D2"/>
    <w:rsid w:val="004F767A"/>
    <w:rsid w:val="00500076"/>
    <w:rsid w:val="00500201"/>
    <w:rsid w:val="00500365"/>
    <w:rsid w:val="00501899"/>
    <w:rsid w:val="00501BE0"/>
    <w:rsid w:val="00501C14"/>
    <w:rsid w:val="00501CDF"/>
    <w:rsid w:val="005020F1"/>
    <w:rsid w:val="00502659"/>
    <w:rsid w:val="00503423"/>
    <w:rsid w:val="00504080"/>
    <w:rsid w:val="00504402"/>
    <w:rsid w:val="00504800"/>
    <w:rsid w:val="005054D2"/>
    <w:rsid w:val="00505A21"/>
    <w:rsid w:val="00505BC7"/>
    <w:rsid w:val="00505FE9"/>
    <w:rsid w:val="005063B3"/>
    <w:rsid w:val="00506811"/>
    <w:rsid w:val="00506CC8"/>
    <w:rsid w:val="00506D3E"/>
    <w:rsid w:val="005076E1"/>
    <w:rsid w:val="00510625"/>
    <w:rsid w:val="005119B2"/>
    <w:rsid w:val="00512411"/>
    <w:rsid w:val="00512450"/>
    <w:rsid w:val="00512532"/>
    <w:rsid w:val="00512C26"/>
    <w:rsid w:val="005137D2"/>
    <w:rsid w:val="005137F6"/>
    <w:rsid w:val="00513E3C"/>
    <w:rsid w:val="0051432E"/>
    <w:rsid w:val="00514408"/>
    <w:rsid w:val="005148DB"/>
    <w:rsid w:val="00515184"/>
    <w:rsid w:val="0051606F"/>
    <w:rsid w:val="005160EF"/>
    <w:rsid w:val="005166DD"/>
    <w:rsid w:val="00517092"/>
    <w:rsid w:val="0051726E"/>
    <w:rsid w:val="00517A2D"/>
    <w:rsid w:val="00520066"/>
    <w:rsid w:val="0052080B"/>
    <w:rsid w:val="00521171"/>
    <w:rsid w:val="00521DB7"/>
    <w:rsid w:val="00521F87"/>
    <w:rsid w:val="00522B44"/>
    <w:rsid w:val="00522C3E"/>
    <w:rsid w:val="00522D52"/>
    <w:rsid w:val="00522D69"/>
    <w:rsid w:val="005231A2"/>
    <w:rsid w:val="00523BE7"/>
    <w:rsid w:val="00526038"/>
    <w:rsid w:val="005260CD"/>
    <w:rsid w:val="00526A0B"/>
    <w:rsid w:val="005272DF"/>
    <w:rsid w:val="005278FA"/>
    <w:rsid w:val="00527E8F"/>
    <w:rsid w:val="00530129"/>
    <w:rsid w:val="0053116F"/>
    <w:rsid w:val="0053120F"/>
    <w:rsid w:val="005317F1"/>
    <w:rsid w:val="00531897"/>
    <w:rsid w:val="00532850"/>
    <w:rsid w:val="00532A3A"/>
    <w:rsid w:val="00532B9B"/>
    <w:rsid w:val="005338C0"/>
    <w:rsid w:val="00533A88"/>
    <w:rsid w:val="0053400E"/>
    <w:rsid w:val="005343F6"/>
    <w:rsid w:val="00535016"/>
    <w:rsid w:val="005354D7"/>
    <w:rsid w:val="005355B0"/>
    <w:rsid w:val="005357E2"/>
    <w:rsid w:val="005364C6"/>
    <w:rsid w:val="0053659C"/>
    <w:rsid w:val="005365D1"/>
    <w:rsid w:val="0053663A"/>
    <w:rsid w:val="00536A85"/>
    <w:rsid w:val="0053738F"/>
    <w:rsid w:val="00537459"/>
    <w:rsid w:val="00537606"/>
    <w:rsid w:val="00537F27"/>
    <w:rsid w:val="00540235"/>
    <w:rsid w:val="005405E4"/>
    <w:rsid w:val="00540F09"/>
    <w:rsid w:val="00541356"/>
    <w:rsid w:val="00541512"/>
    <w:rsid w:val="00542512"/>
    <w:rsid w:val="00542694"/>
    <w:rsid w:val="00542E3B"/>
    <w:rsid w:val="00542FE2"/>
    <w:rsid w:val="00543BB8"/>
    <w:rsid w:val="00543D00"/>
    <w:rsid w:val="0054418B"/>
    <w:rsid w:val="00544268"/>
    <w:rsid w:val="00544802"/>
    <w:rsid w:val="00544A3A"/>
    <w:rsid w:val="00544EE5"/>
    <w:rsid w:val="00545A24"/>
    <w:rsid w:val="00545E7A"/>
    <w:rsid w:val="005469B4"/>
    <w:rsid w:val="00547B40"/>
    <w:rsid w:val="00547C8C"/>
    <w:rsid w:val="0055007D"/>
    <w:rsid w:val="0055034F"/>
    <w:rsid w:val="00550F1D"/>
    <w:rsid w:val="00551B1F"/>
    <w:rsid w:val="0055272B"/>
    <w:rsid w:val="005529E8"/>
    <w:rsid w:val="00552A9C"/>
    <w:rsid w:val="00552B26"/>
    <w:rsid w:val="00553342"/>
    <w:rsid w:val="00554225"/>
    <w:rsid w:val="00554241"/>
    <w:rsid w:val="005552CD"/>
    <w:rsid w:val="00555BF5"/>
    <w:rsid w:val="00556260"/>
    <w:rsid w:val="00556299"/>
    <w:rsid w:val="0055662C"/>
    <w:rsid w:val="005569A0"/>
    <w:rsid w:val="00556AC9"/>
    <w:rsid w:val="0055783C"/>
    <w:rsid w:val="005579FC"/>
    <w:rsid w:val="00560387"/>
    <w:rsid w:val="005614A7"/>
    <w:rsid w:val="00561739"/>
    <w:rsid w:val="00561BCD"/>
    <w:rsid w:val="005620F1"/>
    <w:rsid w:val="005634B8"/>
    <w:rsid w:val="00563760"/>
    <w:rsid w:val="0056410B"/>
    <w:rsid w:val="00564534"/>
    <w:rsid w:val="005645C0"/>
    <w:rsid w:val="00564600"/>
    <w:rsid w:val="005646D3"/>
    <w:rsid w:val="00564F54"/>
    <w:rsid w:val="0056549C"/>
    <w:rsid w:val="00566193"/>
    <w:rsid w:val="00566A49"/>
    <w:rsid w:val="00566B51"/>
    <w:rsid w:val="00566D6F"/>
    <w:rsid w:val="00567495"/>
    <w:rsid w:val="0056773F"/>
    <w:rsid w:val="00567A86"/>
    <w:rsid w:val="00567DA4"/>
    <w:rsid w:val="005702E3"/>
    <w:rsid w:val="00570B4D"/>
    <w:rsid w:val="00570DF5"/>
    <w:rsid w:val="00570EE7"/>
    <w:rsid w:val="005715CA"/>
    <w:rsid w:val="00571EF6"/>
    <w:rsid w:val="00572152"/>
    <w:rsid w:val="0057226F"/>
    <w:rsid w:val="0057310C"/>
    <w:rsid w:val="0057317D"/>
    <w:rsid w:val="005731C0"/>
    <w:rsid w:val="005736C2"/>
    <w:rsid w:val="00573E1E"/>
    <w:rsid w:val="005744F0"/>
    <w:rsid w:val="00574F0B"/>
    <w:rsid w:val="00574F21"/>
    <w:rsid w:val="005769EF"/>
    <w:rsid w:val="00576AC3"/>
    <w:rsid w:val="0057782A"/>
    <w:rsid w:val="005820F6"/>
    <w:rsid w:val="005824F8"/>
    <w:rsid w:val="00582E09"/>
    <w:rsid w:val="00582E74"/>
    <w:rsid w:val="005830F3"/>
    <w:rsid w:val="005840B1"/>
    <w:rsid w:val="005841F9"/>
    <w:rsid w:val="00584276"/>
    <w:rsid w:val="0058455B"/>
    <w:rsid w:val="00584AD6"/>
    <w:rsid w:val="00585A08"/>
    <w:rsid w:val="005864D2"/>
    <w:rsid w:val="00587A62"/>
    <w:rsid w:val="00587E55"/>
    <w:rsid w:val="005907A2"/>
    <w:rsid w:val="00590917"/>
    <w:rsid w:val="00590B5F"/>
    <w:rsid w:val="00591181"/>
    <w:rsid w:val="00591197"/>
    <w:rsid w:val="00591227"/>
    <w:rsid w:val="005914B5"/>
    <w:rsid w:val="005920BA"/>
    <w:rsid w:val="0059312E"/>
    <w:rsid w:val="00593302"/>
    <w:rsid w:val="00593780"/>
    <w:rsid w:val="00593BD6"/>
    <w:rsid w:val="0059432D"/>
    <w:rsid w:val="0059434A"/>
    <w:rsid w:val="00594806"/>
    <w:rsid w:val="00594C21"/>
    <w:rsid w:val="00594C8D"/>
    <w:rsid w:val="0059562F"/>
    <w:rsid w:val="00595D9C"/>
    <w:rsid w:val="00595E60"/>
    <w:rsid w:val="005961E3"/>
    <w:rsid w:val="00596766"/>
    <w:rsid w:val="00596806"/>
    <w:rsid w:val="00596AA8"/>
    <w:rsid w:val="00596E66"/>
    <w:rsid w:val="00596FA1"/>
    <w:rsid w:val="00597398"/>
    <w:rsid w:val="0059796D"/>
    <w:rsid w:val="00597B39"/>
    <w:rsid w:val="005A02E3"/>
    <w:rsid w:val="005A0313"/>
    <w:rsid w:val="005A03D3"/>
    <w:rsid w:val="005A0583"/>
    <w:rsid w:val="005A09EA"/>
    <w:rsid w:val="005A1163"/>
    <w:rsid w:val="005A11EE"/>
    <w:rsid w:val="005A1848"/>
    <w:rsid w:val="005A1890"/>
    <w:rsid w:val="005A1E2C"/>
    <w:rsid w:val="005A2134"/>
    <w:rsid w:val="005A2545"/>
    <w:rsid w:val="005A2A69"/>
    <w:rsid w:val="005A3333"/>
    <w:rsid w:val="005A344A"/>
    <w:rsid w:val="005A34C4"/>
    <w:rsid w:val="005A4118"/>
    <w:rsid w:val="005A4292"/>
    <w:rsid w:val="005A491D"/>
    <w:rsid w:val="005A49BB"/>
    <w:rsid w:val="005A4A53"/>
    <w:rsid w:val="005A51E5"/>
    <w:rsid w:val="005A5725"/>
    <w:rsid w:val="005A5C4B"/>
    <w:rsid w:val="005A5CDC"/>
    <w:rsid w:val="005A65A1"/>
    <w:rsid w:val="005A688E"/>
    <w:rsid w:val="005A7796"/>
    <w:rsid w:val="005A78AC"/>
    <w:rsid w:val="005A7A8A"/>
    <w:rsid w:val="005B00DF"/>
    <w:rsid w:val="005B014B"/>
    <w:rsid w:val="005B01BD"/>
    <w:rsid w:val="005B0344"/>
    <w:rsid w:val="005B0DFC"/>
    <w:rsid w:val="005B186A"/>
    <w:rsid w:val="005B1A29"/>
    <w:rsid w:val="005B1F9A"/>
    <w:rsid w:val="005B216F"/>
    <w:rsid w:val="005B2437"/>
    <w:rsid w:val="005B24CC"/>
    <w:rsid w:val="005B2AAF"/>
    <w:rsid w:val="005B3FB2"/>
    <w:rsid w:val="005B4A49"/>
    <w:rsid w:val="005B4B9E"/>
    <w:rsid w:val="005B519A"/>
    <w:rsid w:val="005B553D"/>
    <w:rsid w:val="005B5B9E"/>
    <w:rsid w:val="005B629C"/>
    <w:rsid w:val="005B66C6"/>
    <w:rsid w:val="005B6A10"/>
    <w:rsid w:val="005B71D2"/>
    <w:rsid w:val="005B747B"/>
    <w:rsid w:val="005C0AE2"/>
    <w:rsid w:val="005C1B80"/>
    <w:rsid w:val="005C1BB1"/>
    <w:rsid w:val="005C205E"/>
    <w:rsid w:val="005C31F6"/>
    <w:rsid w:val="005C342A"/>
    <w:rsid w:val="005C369B"/>
    <w:rsid w:val="005C3B04"/>
    <w:rsid w:val="005C3CBB"/>
    <w:rsid w:val="005C3CBD"/>
    <w:rsid w:val="005C4BC4"/>
    <w:rsid w:val="005C4CD0"/>
    <w:rsid w:val="005C5039"/>
    <w:rsid w:val="005C546E"/>
    <w:rsid w:val="005C5872"/>
    <w:rsid w:val="005C5C32"/>
    <w:rsid w:val="005C6891"/>
    <w:rsid w:val="005C6A44"/>
    <w:rsid w:val="005C6E37"/>
    <w:rsid w:val="005C7018"/>
    <w:rsid w:val="005C70E6"/>
    <w:rsid w:val="005C77E7"/>
    <w:rsid w:val="005C789D"/>
    <w:rsid w:val="005D05DD"/>
    <w:rsid w:val="005D068E"/>
    <w:rsid w:val="005D0BDF"/>
    <w:rsid w:val="005D15FA"/>
    <w:rsid w:val="005D165C"/>
    <w:rsid w:val="005D1EEE"/>
    <w:rsid w:val="005D261E"/>
    <w:rsid w:val="005D2880"/>
    <w:rsid w:val="005D2A51"/>
    <w:rsid w:val="005D34CF"/>
    <w:rsid w:val="005D364C"/>
    <w:rsid w:val="005D36F8"/>
    <w:rsid w:val="005D3C36"/>
    <w:rsid w:val="005D3EC7"/>
    <w:rsid w:val="005D432B"/>
    <w:rsid w:val="005D448C"/>
    <w:rsid w:val="005D47CA"/>
    <w:rsid w:val="005D51D7"/>
    <w:rsid w:val="005D5B84"/>
    <w:rsid w:val="005D5C2A"/>
    <w:rsid w:val="005D5F95"/>
    <w:rsid w:val="005D6B30"/>
    <w:rsid w:val="005D7172"/>
    <w:rsid w:val="005D7560"/>
    <w:rsid w:val="005D76C0"/>
    <w:rsid w:val="005D76FA"/>
    <w:rsid w:val="005E055A"/>
    <w:rsid w:val="005E0F4B"/>
    <w:rsid w:val="005E0F69"/>
    <w:rsid w:val="005E15F6"/>
    <w:rsid w:val="005E169B"/>
    <w:rsid w:val="005E1FC7"/>
    <w:rsid w:val="005E2BF9"/>
    <w:rsid w:val="005E2EF5"/>
    <w:rsid w:val="005E3F49"/>
    <w:rsid w:val="005E46BC"/>
    <w:rsid w:val="005E4992"/>
    <w:rsid w:val="005E5080"/>
    <w:rsid w:val="005E5376"/>
    <w:rsid w:val="005E5754"/>
    <w:rsid w:val="005E5CAF"/>
    <w:rsid w:val="005E5CD9"/>
    <w:rsid w:val="005E5DB3"/>
    <w:rsid w:val="005E6233"/>
    <w:rsid w:val="005E6CD6"/>
    <w:rsid w:val="005E6FC2"/>
    <w:rsid w:val="005E7048"/>
    <w:rsid w:val="005E738C"/>
    <w:rsid w:val="005E739B"/>
    <w:rsid w:val="005E7FCD"/>
    <w:rsid w:val="005F0533"/>
    <w:rsid w:val="005F0C9A"/>
    <w:rsid w:val="005F0D6E"/>
    <w:rsid w:val="005F2B0B"/>
    <w:rsid w:val="005F2B55"/>
    <w:rsid w:val="005F2D02"/>
    <w:rsid w:val="005F2DC0"/>
    <w:rsid w:val="005F347C"/>
    <w:rsid w:val="005F3571"/>
    <w:rsid w:val="005F3637"/>
    <w:rsid w:val="005F413F"/>
    <w:rsid w:val="005F4500"/>
    <w:rsid w:val="005F4A0C"/>
    <w:rsid w:val="005F5626"/>
    <w:rsid w:val="005F6054"/>
    <w:rsid w:val="005F60E3"/>
    <w:rsid w:val="005F6414"/>
    <w:rsid w:val="005F6623"/>
    <w:rsid w:val="005F68ED"/>
    <w:rsid w:val="005F691B"/>
    <w:rsid w:val="005F6E88"/>
    <w:rsid w:val="005F7336"/>
    <w:rsid w:val="005F74B9"/>
    <w:rsid w:val="005F794D"/>
    <w:rsid w:val="005F7E70"/>
    <w:rsid w:val="00600D69"/>
    <w:rsid w:val="006013CC"/>
    <w:rsid w:val="00601454"/>
    <w:rsid w:val="00601576"/>
    <w:rsid w:val="0060161A"/>
    <w:rsid w:val="00601816"/>
    <w:rsid w:val="00601AD3"/>
    <w:rsid w:val="00601C93"/>
    <w:rsid w:val="00601CDB"/>
    <w:rsid w:val="00601F0A"/>
    <w:rsid w:val="00602045"/>
    <w:rsid w:val="00602061"/>
    <w:rsid w:val="00602366"/>
    <w:rsid w:val="00603B58"/>
    <w:rsid w:val="006059DB"/>
    <w:rsid w:val="00605AD3"/>
    <w:rsid w:val="006065B7"/>
    <w:rsid w:val="00606AA9"/>
    <w:rsid w:val="00606AD1"/>
    <w:rsid w:val="006071CA"/>
    <w:rsid w:val="00607727"/>
    <w:rsid w:val="0061038A"/>
    <w:rsid w:val="00610DE4"/>
    <w:rsid w:val="00611ACC"/>
    <w:rsid w:val="00611C73"/>
    <w:rsid w:val="00612034"/>
    <w:rsid w:val="00612246"/>
    <w:rsid w:val="0061261E"/>
    <w:rsid w:val="0061288E"/>
    <w:rsid w:val="00612F97"/>
    <w:rsid w:val="0061302C"/>
    <w:rsid w:val="006130EC"/>
    <w:rsid w:val="00613403"/>
    <w:rsid w:val="00613860"/>
    <w:rsid w:val="00613BCF"/>
    <w:rsid w:val="00614447"/>
    <w:rsid w:val="006146F7"/>
    <w:rsid w:val="00614AF9"/>
    <w:rsid w:val="0061531A"/>
    <w:rsid w:val="0061550B"/>
    <w:rsid w:val="00615C15"/>
    <w:rsid w:val="00615CCD"/>
    <w:rsid w:val="00616CBF"/>
    <w:rsid w:val="00616E02"/>
    <w:rsid w:val="00616FE4"/>
    <w:rsid w:val="006172A7"/>
    <w:rsid w:val="00617611"/>
    <w:rsid w:val="0061775B"/>
    <w:rsid w:val="006177EC"/>
    <w:rsid w:val="0061796B"/>
    <w:rsid w:val="0062027C"/>
    <w:rsid w:val="0062091F"/>
    <w:rsid w:val="0062094C"/>
    <w:rsid w:val="00620EF7"/>
    <w:rsid w:val="0062100C"/>
    <w:rsid w:val="006218C0"/>
    <w:rsid w:val="00621DCA"/>
    <w:rsid w:val="00621FAF"/>
    <w:rsid w:val="0062257B"/>
    <w:rsid w:val="00622C16"/>
    <w:rsid w:val="006234E5"/>
    <w:rsid w:val="006238FC"/>
    <w:rsid w:val="0062398C"/>
    <w:rsid w:val="00623AB3"/>
    <w:rsid w:val="00624120"/>
    <w:rsid w:val="00624513"/>
    <w:rsid w:val="00624C7D"/>
    <w:rsid w:val="00624C7F"/>
    <w:rsid w:val="006254CF"/>
    <w:rsid w:val="0062558D"/>
    <w:rsid w:val="00625749"/>
    <w:rsid w:val="006260C4"/>
    <w:rsid w:val="0062699F"/>
    <w:rsid w:val="00626BB0"/>
    <w:rsid w:val="00627852"/>
    <w:rsid w:val="0062787B"/>
    <w:rsid w:val="006278B2"/>
    <w:rsid w:val="00627FC7"/>
    <w:rsid w:val="00630264"/>
    <w:rsid w:val="00630526"/>
    <w:rsid w:val="00630CE0"/>
    <w:rsid w:val="006316D3"/>
    <w:rsid w:val="00631C4A"/>
    <w:rsid w:val="00631C84"/>
    <w:rsid w:val="006324BB"/>
    <w:rsid w:val="006329B6"/>
    <w:rsid w:val="00632F06"/>
    <w:rsid w:val="006338F0"/>
    <w:rsid w:val="00633F4A"/>
    <w:rsid w:val="00633FF3"/>
    <w:rsid w:val="00634200"/>
    <w:rsid w:val="00634432"/>
    <w:rsid w:val="00634492"/>
    <w:rsid w:val="006346D1"/>
    <w:rsid w:val="00634AA5"/>
    <w:rsid w:val="00634AE8"/>
    <w:rsid w:val="00635096"/>
    <w:rsid w:val="006352B2"/>
    <w:rsid w:val="00635303"/>
    <w:rsid w:val="00635C83"/>
    <w:rsid w:val="00635D5D"/>
    <w:rsid w:val="006360A1"/>
    <w:rsid w:val="00636651"/>
    <w:rsid w:val="00637E59"/>
    <w:rsid w:val="00640505"/>
    <w:rsid w:val="006405AF"/>
    <w:rsid w:val="006406E4"/>
    <w:rsid w:val="00640963"/>
    <w:rsid w:val="00640DB0"/>
    <w:rsid w:val="00641705"/>
    <w:rsid w:val="00641741"/>
    <w:rsid w:val="00641AF0"/>
    <w:rsid w:val="00641C0B"/>
    <w:rsid w:val="00641CB9"/>
    <w:rsid w:val="00642567"/>
    <w:rsid w:val="00642C97"/>
    <w:rsid w:val="00642E3C"/>
    <w:rsid w:val="00643712"/>
    <w:rsid w:val="0064455B"/>
    <w:rsid w:val="0064490B"/>
    <w:rsid w:val="00644A3D"/>
    <w:rsid w:val="0064571E"/>
    <w:rsid w:val="00645B75"/>
    <w:rsid w:val="0064615B"/>
    <w:rsid w:val="0064620F"/>
    <w:rsid w:val="00646B8E"/>
    <w:rsid w:val="00646DDC"/>
    <w:rsid w:val="00647137"/>
    <w:rsid w:val="0064741E"/>
    <w:rsid w:val="00647C14"/>
    <w:rsid w:val="0065027A"/>
    <w:rsid w:val="00650807"/>
    <w:rsid w:val="006508E6"/>
    <w:rsid w:val="00650982"/>
    <w:rsid w:val="00650BC0"/>
    <w:rsid w:val="00650FF5"/>
    <w:rsid w:val="0065109D"/>
    <w:rsid w:val="00651326"/>
    <w:rsid w:val="006527F7"/>
    <w:rsid w:val="00652986"/>
    <w:rsid w:val="006529AE"/>
    <w:rsid w:val="00652DF8"/>
    <w:rsid w:val="006530BF"/>
    <w:rsid w:val="00653163"/>
    <w:rsid w:val="00653339"/>
    <w:rsid w:val="006535B5"/>
    <w:rsid w:val="00653ADD"/>
    <w:rsid w:val="006541F6"/>
    <w:rsid w:val="0065459D"/>
    <w:rsid w:val="00654906"/>
    <w:rsid w:val="0065495B"/>
    <w:rsid w:val="006551FA"/>
    <w:rsid w:val="00655577"/>
    <w:rsid w:val="00655BEA"/>
    <w:rsid w:val="00656182"/>
    <w:rsid w:val="00656629"/>
    <w:rsid w:val="00656BB8"/>
    <w:rsid w:val="0065762A"/>
    <w:rsid w:val="00657E46"/>
    <w:rsid w:val="00660B5A"/>
    <w:rsid w:val="006613BC"/>
    <w:rsid w:val="006617E3"/>
    <w:rsid w:val="00661C3D"/>
    <w:rsid w:val="00662404"/>
    <w:rsid w:val="00662BBC"/>
    <w:rsid w:val="0066386D"/>
    <w:rsid w:val="00664177"/>
    <w:rsid w:val="00664441"/>
    <w:rsid w:val="006646B2"/>
    <w:rsid w:val="00665186"/>
    <w:rsid w:val="006652FB"/>
    <w:rsid w:val="00665BD3"/>
    <w:rsid w:val="00665D22"/>
    <w:rsid w:val="006665C6"/>
    <w:rsid w:val="00666CBE"/>
    <w:rsid w:val="00667029"/>
    <w:rsid w:val="006670A6"/>
    <w:rsid w:val="006671A8"/>
    <w:rsid w:val="00667BCC"/>
    <w:rsid w:val="00667C1C"/>
    <w:rsid w:val="00667E35"/>
    <w:rsid w:val="006700EC"/>
    <w:rsid w:val="00670F17"/>
    <w:rsid w:val="0067117C"/>
    <w:rsid w:val="00671204"/>
    <w:rsid w:val="0067185F"/>
    <w:rsid w:val="0067198B"/>
    <w:rsid w:val="0067281B"/>
    <w:rsid w:val="00672EB9"/>
    <w:rsid w:val="006732D4"/>
    <w:rsid w:val="00673374"/>
    <w:rsid w:val="006735C9"/>
    <w:rsid w:val="0067433C"/>
    <w:rsid w:val="006743EA"/>
    <w:rsid w:val="00674484"/>
    <w:rsid w:val="0067481C"/>
    <w:rsid w:val="00674CAC"/>
    <w:rsid w:val="00674DB8"/>
    <w:rsid w:val="006756B0"/>
    <w:rsid w:val="00676DBE"/>
    <w:rsid w:val="00676F78"/>
    <w:rsid w:val="006770EE"/>
    <w:rsid w:val="00677379"/>
    <w:rsid w:val="00677824"/>
    <w:rsid w:val="00677CDA"/>
    <w:rsid w:val="00680233"/>
    <w:rsid w:val="006802E2"/>
    <w:rsid w:val="00680389"/>
    <w:rsid w:val="0068040A"/>
    <w:rsid w:val="0068073B"/>
    <w:rsid w:val="00680B2C"/>
    <w:rsid w:val="00680E61"/>
    <w:rsid w:val="0068160E"/>
    <w:rsid w:val="006816BF"/>
    <w:rsid w:val="0068189A"/>
    <w:rsid w:val="00681D3A"/>
    <w:rsid w:val="00681FA1"/>
    <w:rsid w:val="0068249A"/>
    <w:rsid w:val="00682DBC"/>
    <w:rsid w:val="0068328A"/>
    <w:rsid w:val="00683548"/>
    <w:rsid w:val="00683A13"/>
    <w:rsid w:val="00683E23"/>
    <w:rsid w:val="00683E7C"/>
    <w:rsid w:val="00684724"/>
    <w:rsid w:val="00684991"/>
    <w:rsid w:val="00684BE9"/>
    <w:rsid w:val="00684F39"/>
    <w:rsid w:val="0068517F"/>
    <w:rsid w:val="00686497"/>
    <w:rsid w:val="00686753"/>
    <w:rsid w:val="00686AC6"/>
    <w:rsid w:val="006878F1"/>
    <w:rsid w:val="00687C48"/>
    <w:rsid w:val="006908F7"/>
    <w:rsid w:val="006909EE"/>
    <w:rsid w:val="00690BA7"/>
    <w:rsid w:val="00691300"/>
    <w:rsid w:val="006925EF"/>
    <w:rsid w:val="00692863"/>
    <w:rsid w:val="00692BDB"/>
    <w:rsid w:val="0069390C"/>
    <w:rsid w:val="00693F95"/>
    <w:rsid w:val="0069497B"/>
    <w:rsid w:val="00694FED"/>
    <w:rsid w:val="0069505B"/>
    <w:rsid w:val="006954D1"/>
    <w:rsid w:val="0069598C"/>
    <w:rsid w:val="006968FB"/>
    <w:rsid w:val="00696D8E"/>
    <w:rsid w:val="006974AF"/>
    <w:rsid w:val="0069795C"/>
    <w:rsid w:val="006A0382"/>
    <w:rsid w:val="006A0391"/>
    <w:rsid w:val="006A0FEF"/>
    <w:rsid w:val="006A1FD5"/>
    <w:rsid w:val="006A22C3"/>
    <w:rsid w:val="006A24D7"/>
    <w:rsid w:val="006A2885"/>
    <w:rsid w:val="006A2EB1"/>
    <w:rsid w:val="006A3306"/>
    <w:rsid w:val="006A3405"/>
    <w:rsid w:val="006A36E6"/>
    <w:rsid w:val="006A497B"/>
    <w:rsid w:val="006A4BF8"/>
    <w:rsid w:val="006A546F"/>
    <w:rsid w:val="006A605B"/>
    <w:rsid w:val="006A6C95"/>
    <w:rsid w:val="006A6D78"/>
    <w:rsid w:val="006A755D"/>
    <w:rsid w:val="006A75C3"/>
    <w:rsid w:val="006A76C1"/>
    <w:rsid w:val="006A7C58"/>
    <w:rsid w:val="006B0141"/>
    <w:rsid w:val="006B019F"/>
    <w:rsid w:val="006B08D1"/>
    <w:rsid w:val="006B09E9"/>
    <w:rsid w:val="006B0B01"/>
    <w:rsid w:val="006B0B32"/>
    <w:rsid w:val="006B134C"/>
    <w:rsid w:val="006B1915"/>
    <w:rsid w:val="006B210C"/>
    <w:rsid w:val="006B21DD"/>
    <w:rsid w:val="006B2785"/>
    <w:rsid w:val="006B2B77"/>
    <w:rsid w:val="006B2F86"/>
    <w:rsid w:val="006B3429"/>
    <w:rsid w:val="006B3C25"/>
    <w:rsid w:val="006B4150"/>
    <w:rsid w:val="006B443A"/>
    <w:rsid w:val="006B463F"/>
    <w:rsid w:val="006B512A"/>
    <w:rsid w:val="006B5B06"/>
    <w:rsid w:val="006B6E82"/>
    <w:rsid w:val="006B72BD"/>
    <w:rsid w:val="006B7DDE"/>
    <w:rsid w:val="006B7E74"/>
    <w:rsid w:val="006C0659"/>
    <w:rsid w:val="006C2233"/>
    <w:rsid w:val="006C393A"/>
    <w:rsid w:val="006C4539"/>
    <w:rsid w:val="006C525D"/>
    <w:rsid w:val="006C543B"/>
    <w:rsid w:val="006C5928"/>
    <w:rsid w:val="006C66BE"/>
    <w:rsid w:val="006C694D"/>
    <w:rsid w:val="006C6F4A"/>
    <w:rsid w:val="006C6FCE"/>
    <w:rsid w:val="006C7ADC"/>
    <w:rsid w:val="006D03E8"/>
    <w:rsid w:val="006D0ACE"/>
    <w:rsid w:val="006D0AD9"/>
    <w:rsid w:val="006D0AE4"/>
    <w:rsid w:val="006D0D55"/>
    <w:rsid w:val="006D107E"/>
    <w:rsid w:val="006D114B"/>
    <w:rsid w:val="006D1178"/>
    <w:rsid w:val="006D1A06"/>
    <w:rsid w:val="006D1CC4"/>
    <w:rsid w:val="006D22A4"/>
    <w:rsid w:val="006D2ACB"/>
    <w:rsid w:val="006D36CF"/>
    <w:rsid w:val="006D383C"/>
    <w:rsid w:val="006D4B7D"/>
    <w:rsid w:val="006D5364"/>
    <w:rsid w:val="006D59F2"/>
    <w:rsid w:val="006D62C4"/>
    <w:rsid w:val="006D67BF"/>
    <w:rsid w:val="006D6BD6"/>
    <w:rsid w:val="006D6FB1"/>
    <w:rsid w:val="006D7341"/>
    <w:rsid w:val="006D75E2"/>
    <w:rsid w:val="006D78EA"/>
    <w:rsid w:val="006D7989"/>
    <w:rsid w:val="006D7EF9"/>
    <w:rsid w:val="006E00AE"/>
    <w:rsid w:val="006E01AC"/>
    <w:rsid w:val="006E0912"/>
    <w:rsid w:val="006E1466"/>
    <w:rsid w:val="006E1706"/>
    <w:rsid w:val="006E1950"/>
    <w:rsid w:val="006E1AAE"/>
    <w:rsid w:val="006E1CDD"/>
    <w:rsid w:val="006E2D55"/>
    <w:rsid w:val="006E3F8A"/>
    <w:rsid w:val="006E432F"/>
    <w:rsid w:val="006E43E2"/>
    <w:rsid w:val="006E4BF3"/>
    <w:rsid w:val="006E4DB0"/>
    <w:rsid w:val="006E528B"/>
    <w:rsid w:val="006E52A2"/>
    <w:rsid w:val="006E5640"/>
    <w:rsid w:val="006E5663"/>
    <w:rsid w:val="006E57D7"/>
    <w:rsid w:val="006E5A2B"/>
    <w:rsid w:val="006E719D"/>
    <w:rsid w:val="006E7C5A"/>
    <w:rsid w:val="006F028C"/>
    <w:rsid w:val="006F0BBE"/>
    <w:rsid w:val="006F134D"/>
    <w:rsid w:val="006F17DC"/>
    <w:rsid w:val="006F2130"/>
    <w:rsid w:val="006F254C"/>
    <w:rsid w:val="006F2611"/>
    <w:rsid w:val="006F2F28"/>
    <w:rsid w:val="006F337E"/>
    <w:rsid w:val="006F3710"/>
    <w:rsid w:val="006F3F21"/>
    <w:rsid w:val="006F43D1"/>
    <w:rsid w:val="006F43DF"/>
    <w:rsid w:val="006F46BA"/>
    <w:rsid w:val="006F4D04"/>
    <w:rsid w:val="006F540E"/>
    <w:rsid w:val="006F5548"/>
    <w:rsid w:val="006F5774"/>
    <w:rsid w:val="006F65B8"/>
    <w:rsid w:val="007004DB"/>
    <w:rsid w:val="007008A4"/>
    <w:rsid w:val="00700C25"/>
    <w:rsid w:val="007018D5"/>
    <w:rsid w:val="007019DA"/>
    <w:rsid w:val="00701A87"/>
    <w:rsid w:val="00701B0E"/>
    <w:rsid w:val="0070280B"/>
    <w:rsid w:val="007029A7"/>
    <w:rsid w:val="007033C3"/>
    <w:rsid w:val="00703930"/>
    <w:rsid w:val="0070395A"/>
    <w:rsid w:val="0070490C"/>
    <w:rsid w:val="00704989"/>
    <w:rsid w:val="00704CB2"/>
    <w:rsid w:val="00705914"/>
    <w:rsid w:val="0070607B"/>
    <w:rsid w:val="00706550"/>
    <w:rsid w:val="007065FC"/>
    <w:rsid w:val="0070686C"/>
    <w:rsid w:val="00706911"/>
    <w:rsid w:val="00706E47"/>
    <w:rsid w:val="00706EF9"/>
    <w:rsid w:val="0070703C"/>
    <w:rsid w:val="00707547"/>
    <w:rsid w:val="00707604"/>
    <w:rsid w:val="00707931"/>
    <w:rsid w:val="00707D70"/>
    <w:rsid w:val="00710227"/>
    <w:rsid w:val="00710B0B"/>
    <w:rsid w:val="00711116"/>
    <w:rsid w:val="007111D7"/>
    <w:rsid w:val="00711816"/>
    <w:rsid w:val="00712984"/>
    <w:rsid w:val="00712B65"/>
    <w:rsid w:val="00713763"/>
    <w:rsid w:val="0071390A"/>
    <w:rsid w:val="007147BF"/>
    <w:rsid w:val="007149AF"/>
    <w:rsid w:val="00714C8F"/>
    <w:rsid w:val="00715AE8"/>
    <w:rsid w:val="00715CC0"/>
    <w:rsid w:val="00715FE5"/>
    <w:rsid w:val="00716191"/>
    <w:rsid w:val="0071690A"/>
    <w:rsid w:val="00717243"/>
    <w:rsid w:val="007172CB"/>
    <w:rsid w:val="00717791"/>
    <w:rsid w:val="00717AF9"/>
    <w:rsid w:val="007201B7"/>
    <w:rsid w:val="00720B4F"/>
    <w:rsid w:val="00721187"/>
    <w:rsid w:val="00721CFF"/>
    <w:rsid w:val="007220E6"/>
    <w:rsid w:val="0072210C"/>
    <w:rsid w:val="0072224E"/>
    <w:rsid w:val="0072272E"/>
    <w:rsid w:val="00722A48"/>
    <w:rsid w:val="00722A51"/>
    <w:rsid w:val="00723611"/>
    <w:rsid w:val="00723E9B"/>
    <w:rsid w:val="00724461"/>
    <w:rsid w:val="00724814"/>
    <w:rsid w:val="00725265"/>
    <w:rsid w:val="00725401"/>
    <w:rsid w:val="00725801"/>
    <w:rsid w:val="00725949"/>
    <w:rsid w:val="00725AA3"/>
    <w:rsid w:val="00725F2B"/>
    <w:rsid w:val="007267E1"/>
    <w:rsid w:val="0072688F"/>
    <w:rsid w:val="00726E2A"/>
    <w:rsid w:val="00727612"/>
    <w:rsid w:val="0072798A"/>
    <w:rsid w:val="00727BCE"/>
    <w:rsid w:val="007306FE"/>
    <w:rsid w:val="00730784"/>
    <w:rsid w:val="0073098D"/>
    <w:rsid w:val="00730EC3"/>
    <w:rsid w:val="0073143A"/>
    <w:rsid w:val="00731488"/>
    <w:rsid w:val="00732024"/>
    <w:rsid w:val="007324C3"/>
    <w:rsid w:val="00732900"/>
    <w:rsid w:val="00732A9B"/>
    <w:rsid w:val="0073313B"/>
    <w:rsid w:val="007335A3"/>
    <w:rsid w:val="00733BAB"/>
    <w:rsid w:val="00733CB3"/>
    <w:rsid w:val="00733DCC"/>
    <w:rsid w:val="00733E24"/>
    <w:rsid w:val="007343C9"/>
    <w:rsid w:val="00734C73"/>
    <w:rsid w:val="00734DA2"/>
    <w:rsid w:val="0073539F"/>
    <w:rsid w:val="007374C6"/>
    <w:rsid w:val="007375A6"/>
    <w:rsid w:val="007376A6"/>
    <w:rsid w:val="00740076"/>
    <w:rsid w:val="0074053B"/>
    <w:rsid w:val="00740A22"/>
    <w:rsid w:val="00741552"/>
    <w:rsid w:val="00741654"/>
    <w:rsid w:val="007422EB"/>
    <w:rsid w:val="00742D33"/>
    <w:rsid w:val="007431E8"/>
    <w:rsid w:val="0074322A"/>
    <w:rsid w:val="007435A3"/>
    <w:rsid w:val="00744BDB"/>
    <w:rsid w:val="00744C52"/>
    <w:rsid w:val="00745080"/>
    <w:rsid w:val="007455F5"/>
    <w:rsid w:val="00745A98"/>
    <w:rsid w:val="00745DA7"/>
    <w:rsid w:val="007462D3"/>
    <w:rsid w:val="007463A6"/>
    <w:rsid w:val="007466ED"/>
    <w:rsid w:val="00746B42"/>
    <w:rsid w:val="0074735F"/>
    <w:rsid w:val="00747C4E"/>
    <w:rsid w:val="0075029D"/>
    <w:rsid w:val="00750501"/>
    <w:rsid w:val="00750522"/>
    <w:rsid w:val="00750DAB"/>
    <w:rsid w:val="00750EEF"/>
    <w:rsid w:val="007515C6"/>
    <w:rsid w:val="00751AF7"/>
    <w:rsid w:val="007520D6"/>
    <w:rsid w:val="007523E2"/>
    <w:rsid w:val="00752C03"/>
    <w:rsid w:val="00752E02"/>
    <w:rsid w:val="00752FAF"/>
    <w:rsid w:val="00753373"/>
    <w:rsid w:val="007536E7"/>
    <w:rsid w:val="007546E9"/>
    <w:rsid w:val="0075505E"/>
    <w:rsid w:val="00755A4C"/>
    <w:rsid w:val="00755B37"/>
    <w:rsid w:val="00755C53"/>
    <w:rsid w:val="0075634D"/>
    <w:rsid w:val="007568CD"/>
    <w:rsid w:val="00757074"/>
    <w:rsid w:val="007570F9"/>
    <w:rsid w:val="00757701"/>
    <w:rsid w:val="00757883"/>
    <w:rsid w:val="007608F1"/>
    <w:rsid w:val="00760A17"/>
    <w:rsid w:val="00760D48"/>
    <w:rsid w:val="00761821"/>
    <w:rsid w:val="00761E3A"/>
    <w:rsid w:val="0076304C"/>
    <w:rsid w:val="0076331F"/>
    <w:rsid w:val="00763559"/>
    <w:rsid w:val="007652A6"/>
    <w:rsid w:val="00765338"/>
    <w:rsid w:val="00765B61"/>
    <w:rsid w:val="00765EC8"/>
    <w:rsid w:val="00766088"/>
    <w:rsid w:val="00766194"/>
    <w:rsid w:val="0076658B"/>
    <w:rsid w:val="0076729B"/>
    <w:rsid w:val="00767E50"/>
    <w:rsid w:val="007701C5"/>
    <w:rsid w:val="007702CB"/>
    <w:rsid w:val="007703B5"/>
    <w:rsid w:val="00770D22"/>
    <w:rsid w:val="0077171A"/>
    <w:rsid w:val="00772032"/>
    <w:rsid w:val="00772379"/>
    <w:rsid w:val="007724C6"/>
    <w:rsid w:val="007732A7"/>
    <w:rsid w:val="0077359C"/>
    <w:rsid w:val="00773D0F"/>
    <w:rsid w:val="007744F8"/>
    <w:rsid w:val="00774854"/>
    <w:rsid w:val="00775419"/>
    <w:rsid w:val="00775669"/>
    <w:rsid w:val="00775746"/>
    <w:rsid w:val="00775CD1"/>
    <w:rsid w:val="00776285"/>
    <w:rsid w:val="0077630D"/>
    <w:rsid w:val="00776A64"/>
    <w:rsid w:val="0077715E"/>
    <w:rsid w:val="00777240"/>
    <w:rsid w:val="00777399"/>
    <w:rsid w:val="007773F0"/>
    <w:rsid w:val="00777479"/>
    <w:rsid w:val="00777B6A"/>
    <w:rsid w:val="00777BF8"/>
    <w:rsid w:val="00777EC9"/>
    <w:rsid w:val="00780A59"/>
    <w:rsid w:val="00781576"/>
    <w:rsid w:val="007815D8"/>
    <w:rsid w:val="00781B16"/>
    <w:rsid w:val="0078253E"/>
    <w:rsid w:val="00783610"/>
    <w:rsid w:val="00783B20"/>
    <w:rsid w:val="00783C18"/>
    <w:rsid w:val="00783D10"/>
    <w:rsid w:val="007848BE"/>
    <w:rsid w:val="00784F6E"/>
    <w:rsid w:val="00786AF0"/>
    <w:rsid w:val="00786DEA"/>
    <w:rsid w:val="00787CA6"/>
    <w:rsid w:val="00787D20"/>
    <w:rsid w:val="00787D38"/>
    <w:rsid w:val="00790D3D"/>
    <w:rsid w:val="007915CA"/>
    <w:rsid w:val="007925FB"/>
    <w:rsid w:val="00792B5F"/>
    <w:rsid w:val="00792BCB"/>
    <w:rsid w:val="007932AB"/>
    <w:rsid w:val="00793479"/>
    <w:rsid w:val="00793934"/>
    <w:rsid w:val="0079441E"/>
    <w:rsid w:val="0079485F"/>
    <w:rsid w:val="00794A47"/>
    <w:rsid w:val="00795651"/>
    <w:rsid w:val="007958E8"/>
    <w:rsid w:val="00795D43"/>
    <w:rsid w:val="00796660"/>
    <w:rsid w:val="00796EF5"/>
    <w:rsid w:val="007A0112"/>
    <w:rsid w:val="007A060D"/>
    <w:rsid w:val="007A0DB1"/>
    <w:rsid w:val="007A114F"/>
    <w:rsid w:val="007A1A37"/>
    <w:rsid w:val="007A220E"/>
    <w:rsid w:val="007A226E"/>
    <w:rsid w:val="007A2D76"/>
    <w:rsid w:val="007A34CE"/>
    <w:rsid w:val="007A3A3C"/>
    <w:rsid w:val="007A3AAA"/>
    <w:rsid w:val="007A3C4B"/>
    <w:rsid w:val="007A4247"/>
    <w:rsid w:val="007A4A32"/>
    <w:rsid w:val="007A4C10"/>
    <w:rsid w:val="007A587F"/>
    <w:rsid w:val="007A6129"/>
    <w:rsid w:val="007A625D"/>
    <w:rsid w:val="007A687E"/>
    <w:rsid w:val="007A699D"/>
    <w:rsid w:val="007A7257"/>
    <w:rsid w:val="007A740F"/>
    <w:rsid w:val="007A7800"/>
    <w:rsid w:val="007A7D37"/>
    <w:rsid w:val="007B0525"/>
    <w:rsid w:val="007B1691"/>
    <w:rsid w:val="007B293D"/>
    <w:rsid w:val="007B32D1"/>
    <w:rsid w:val="007B3A7F"/>
    <w:rsid w:val="007B4039"/>
    <w:rsid w:val="007B4A84"/>
    <w:rsid w:val="007B4AA4"/>
    <w:rsid w:val="007B4CF5"/>
    <w:rsid w:val="007B54DA"/>
    <w:rsid w:val="007B5B32"/>
    <w:rsid w:val="007B5D46"/>
    <w:rsid w:val="007B6235"/>
    <w:rsid w:val="007B652A"/>
    <w:rsid w:val="007B657E"/>
    <w:rsid w:val="007B6EE3"/>
    <w:rsid w:val="007B6EF5"/>
    <w:rsid w:val="007B718C"/>
    <w:rsid w:val="007B7312"/>
    <w:rsid w:val="007B7909"/>
    <w:rsid w:val="007B7A9D"/>
    <w:rsid w:val="007B7C08"/>
    <w:rsid w:val="007B7D87"/>
    <w:rsid w:val="007B7E9F"/>
    <w:rsid w:val="007C0199"/>
    <w:rsid w:val="007C05AA"/>
    <w:rsid w:val="007C0DCD"/>
    <w:rsid w:val="007C1078"/>
    <w:rsid w:val="007C1284"/>
    <w:rsid w:val="007C1864"/>
    <w:rsid w:val="007C1E4E"/>
    <w:rsid w:val="007C2E0D"/>
    <w:rsid w:val="007C364F"/>
    <w:rsid w:val="007C384E"/>
    <w:rsid w:val="007C4A14"/>
    <w:rsid w:val="007C55E7"/>
    <w:rsid w:val="007C633E"/>
    <w:rsid w:val="007C6512"/>
    <w:rsid w:val="007C76F0"/>
    <w:rsid w:val="007C7FD1"/>
    <w:rsid w:val="007D0151"/>
    <w:rsid w:val="007D0272"/>
    <w:rsid w:val="007D06D9"/>
    <w:rsid w:val="007D0A4F"/>
    <w:rsid w:val="007D14D3"/>
    <w:rsid w:val="007D19A6"/>
    <w:rsid w:val="007D1B3E"/>
    <w:rsid w:val="007D1C63"/>
    <w:rsid w:val="007D1CA5"/>
    <w:rsid w:val="007D1E9A"/>
    <w:rsid w:val="007D2118"/>
    <w:rsid w:val="007D2177"/>
    <w:rsid w:val="007D2E88"/>
    <w:rsid w:val="007D2FAC"/>
    <w:rsid w:val="007D32FF"/>
    <w:rsid w:val="007D3500"/>
    <w:rsid w:val="007D35C8"/>
    <w:rsid w:val="007D48CD"/>
    <w:rsid w:val="007D4D09"/>
    <w:rsid w:val="007D4E21"/>
    <w:rsid w:val="007D6147"/>
    <w:rsid w:val="007D6F25"/>
    <w:rsid w:val="007D6F50"/>
    <w:rsid w:val="007D7394"/>
    <w:rsid w:val="007D755C"/>
    <w:rsid w:val="007D7B90"/>
    <w:rsid w:val="007D7CEF"/>
    <w:rsid w:val="007E0402"/>
    <w:rsid w:val="007E0492"/>
    <w:rsid w:val="007E0B90"/>
    <w:rsid w:val="007E0BCD"/>
    <w:rsid w:val="007E1334"/>
    <w:rsid w:val="007E13C3"/>
    <w:rsid w:val="007E1F59"/>
    <w:rsid w:val="007E1FE1"/>
    <w:rsid w:val="007E2092"/>
    <w:rsid w:val="007E27D5"/>
    <w:rsid w:val="007E38DD"/>
    <w:rsid w:val="007E3ECC"/>
    <w:rsid w:val="007E3FBA"/>
    <w:rsid w:val="007E4127"/>
    <w:rsid w:val="007E42EE"/>
    <w:rsid w:val="007E4DD8"/>
    <w:rsid w:val="007E5328"/>
    <w:rsid w:val="007E53DC"/>
    <w:rsid w:val="007E53FE"/>
    <w:rsid w:val="007E5E1A"/>
    <w:rsid w:val="007E5EFA"/>
    <w:rsid w:val="007E62E8"/>
    <w:rsid w:val="007E6656"/>
    <w:rsid w:val="007E69C0"/>
    <w:rsid w:val="007E6A2D"/>
    <w:rsid w:val="007E6B19"/>
    <w:rsid w:val="007E785C"/>
    <w:rsid w:val="007E7CBC"/>
    <w:rsid w:val="007F042D"/>
    <w:rsid w:val="007F0805"/>
    <w:rsid w:val="007F08C4"/>
    <w:rsid w:val="007F10FA"/>
    <w:rsid w:val="007F1816"/>
    <w:rsid w:val="007F1A8D"/>
    <w:rsid w:val="007F1ECF"/>
    <w:rsid w:val="007F1F76"/>
    <w:rsid w:val="007F2467"/>
    <w:rsid w:val="007F2D28"/>
    <w:rsid w:val="007F2E00"/>
    <w:rsid w:val="007F2EB9"/>
    <w:rsid w:val="007F3810"/>
    <w:rsid w:val="007F4206"/>
    <w:rsid w:val="007F49CD"/>
    <w:rsid w:val="007F510A"/>
    <w:rsid w:val="007F664D"/>
    <w:rsid w:val="007F67F7"/>
    <w:rsid w:val="007F7013"/>
    <w:rsid w:val="007F705F"/>
    <w:rsid w:val="007F729C"/>
    <w:rsid w:val="007F7332"/>
    <w:rsid w:val="007F7571"/>
    <w:rsid w:val="00801A43"/>
    <w:rsid w:val="0080296F"/>
    <w:rsid w:val="00802BF7"/>
    <w:rsid w:val="00802E7C"/>
    <w:rsid w:val="00803580"/>
    <w:rsid w:val="008044A6"/>
    <w:rsid w:val="008048C5"/>
    <w:rsid w:val="00804C13"/>
    <w:rsid w:val="00805153"/>
    <w:rsid w:val="00805E9C"/>
    <w:rsid w:val="00806083"/>
    <w:rsid w:val="00806D32"/>
    <w:rsid w:val="008073C0"/>
    <w:rsid w:val="00807826"/>
    <w:rsid w:val="00807D00"/>
    <w:rsid w:val="008104D3"/>
    <w:rsid w:val="00810793"/>
    <w:rsid w:val="008107DF"/>
    <w:rsid w:val="00810AE1"/>
    <w:rsid w:val="00811A52"/>
    <w:rsid w:val="008124E9"/>
    <w:rsid w:val="00812519"/>
    <w:rsid w:val="008125CC"/>
    <w:rsid w:val="00812801"/>
    <w:rsid w:val="00812D25"/>
    <w:rsid w:val="00812DE3"/>
    <w:rsid w:val="00813263"/>
    <w:rsid w:val="00813932"/>
    <w:rsid w:val="00813D9F"/>
    <w:rsid w:val="00813DBB"/>
    <w:rsid w:val="00813DF2"/>
    <w:rsid w:val="008140E7"/>
    <w:rsid w:val="008146FC"/>
    <w:rsid w:val="00814785"/>
    <w:rsid w:val="00814D76"/>
    <w:rsid w:val="008151A0"/>
    <w:rsid w:val="008154FB"/>
    <w:rsid w:val="00815D9B"/>
    <w:rsid w:val="00815E6F"/>
    <w:rsid w:val="0081643F"/>
    <w:rsid w:val="008170B3"/>
    <w:rsid w:val="00817177"/>
    <w:rsid w:val="008201A1"/>
    <w:rsid w:val="008202C0"/>
    <w:rsid w:val="00820529"/>
    <w:rsid w:val="00820CE3"/>
    <w:rsid w:val="00820D6C"/>
    <w:rsid w:val="00821177"/>
    <w:rsid w:val="008214E1"/>
    <w:rsid w:val="00821733"/>
    <w:rsid w:val="00821B4F"/>
    <w:rsid w:val="00821B73"/>
    <w:rsid w:val="008228A1"/>
    <w:rsid w:val="0082298B"/>
    <w:rsid w:val="00822AB9"/>
    <w:rsid w:val="00823108"/>
    <w:rsid w:val="00824078"/>
    <w:rsid w:val="0082630E"/>
    <w:rsid w:val="00826576"/>
    <w:rsid w:val="00826A83"/>
    <w:rsid w:val="00826D2D"/>
    <w:rsid w:val="008271AE"/>
    <w:rsid w:val="0082722A"/>
    <w:rsid w:val="008272FB"/>
    <w:rsid w:val="008277E2"/>
    <w:rsid w:val="00830BFC"/>
    <w:rsid w:val="00831281"/>
    <w:rsid w:val="00832E44"/>
    <w:rsid w:val="00833174"/>
    <w:rsid w:val="008331A3"/>
    <w:rsid w:val="008332CE"/>
    <w:rsid w:val="008336EF"/>
    <w:rsid w:val="0083375B"/>
    <w:rsid w:val="00833F4B"/>
    <w:rsid w:val="0083411C"/>
    <w:rsid w:val="00834EA6"/>
    <w:rsid w:val="008351FD"/>
    <w:rsid w:val="008358E6"/>
    <w:rsid w:val="008362AB"/>
    <w:rsid w:val="00836328"/>
    <w:rsid w:val="00836ACF"/>
    <w:rsid w:val="00836BFD"/>
    <w:rsid w:val="0083764D"/>
    <w:rsid w:val="00840636"/>
    <w:rsid w:val="00840C3C"/>
    <w:rsid w:val="00840EB0"/>
    <w:rsid w:val="00841397"/>
    <w:rsid w:val="008413FC"/>
    <w:rsid w:val="00841C7C"/>
    <w:rsid w:val="00841FCA"/>
    <w:rsid w:val="0084243C"/>
    <w:rsid w:val="0084261C"/>
    <w:rsid w:val="00842857"/>
    <w:rsid w:val="008436B7"/>
    <w:rsid w:val="00843E40"/>
    <w:rsid w:val="00844B9B"/>
    <w:rsid w:val="00844F49"/>
    <w:rsid w:val="00844FC2"/>
    <w:rsid w:val="00845096"/>
    <w:rsid w:val="0084559E"/>
    <w:rsid w:val="00845C7D"/>
    <w:rsid w:val="00846241"/>
    <w:rsid w:val="008466C8"/>
    <w:rsid w:val="00846C04"/>
    <w:rsid w:val="008471D1"/>
    <w:rsid w:val="008473CA"/>
    <w:rsid w:val="00850309"/>
    <w:rsid w:val="0085047A"/>
    <w:rsid w:val="00850AE4"/>
    <w:rsid w:val="00850FCA"/>
    <w:rsid w:val="008513B7"/>
    <w:rsid w:val="0085176E"/>
    <w:rsid w:val="008523BF"/>
    <w:rsid w:val="008525D3"/>
    <w:rsid w:val="0085263D"/>
    <w:rsid w:val="00852B38"/>
    <w:rsid w:val="00852C37"/>
    <w:rsid w:val="00852F80"/>
    <w:rsid w:val="0085303C"/>
    <w:rsid w:val="0085316B"/>
    <w:rsid w:val="00853419"/>
    <w:rsid w:val="00853EA1"/>
    <w:rsid w:val="008543CE"/>
    <w:rsid w:val="00854D0D"/>
    <w:rsid w:val="008551A8"/>
    <w:rsid w:val="00855700"/>
    <w:rsid w:val="00855CA1"/>
    <w:rsid w:val="00855D38"/>
    <w:rsid w:val="008561AB"/>
    <w:rsid w:val="008569C4"/>
    <w:rsid w:val="00856DF5"/>
    <w:rsid w:val="00857051"/>
    <w:rsid w:val="00857396"/>
    <w:rsid w:val="00857451"/>
    <w:rsid w:val="0085799F"/>
    <w:rsid w:val="00857B47"/>
    <w:rsid w:val="00860375"/>
    <w:rsid w:val="00860579"/>
    <w:rsid w:val="008605D2"/>
    <w:rsid w:val="00860AA5"/>
    <w:rsid w:val="00860BA0"/>
    <w:rsid w:val="00860BE2"/>
    <w:rsid w:val="00860FA8"/>
    <w:rsid w:val="00861610"/>
    <w:rsid w:val="00861A5D"/>
    <w:rsid w:val="008621E0"/>
    <w:rsid w:val="008622FC"/>
    <w:rsid w:val="00862393"/>
    <w:rsid w:val="008626FA"/>
    <w:rsid w:val="008634D4"/>
    <w:rsid w:val="00863ADC"/>
    <w:rsid w:val="00863C63"/>
    <w:rsid w:val="00864396"/>
    <w:rsid w:val="00864E97"/>
    <w:rsid w:val="00865161"/>
    <w:rsid w:val="00865CEA"/>
    <w:rsid w:val="0086600D"/>
    <w:rsid w:val="008665E7"/>
    <w:rsid w:val="008666FB"/>
    <w:rsid w:val="00867028"/>
    <w:rsid w:val="00867081"/>
    <w:rsid w:val="0086729C"/>
    <w:rsid w:val="00867604"/>
    <w:rsid w:val="00867B6B"/>
    <w:rsid w:val="00867D42"/>
    <w:rsid w:val="00870097"/>
    <w:rsid w:val="008708F8"/>
    <w:rsid w:val="008718DA"/>
    <w:rsid w:val="00871B96"/>
    <w:rsid w:val="008722F7"/>
    <w:rsid w:val="008723A5"/>
    <w:rsid w:val="008727C5"/>
    <w:rsid w:val="00872941"/>
    <w:rsid w:val="00872975"/>
    <w:rsid w:val="00872E50"/>
    <w:rsid w:val="0087307F"/>
    <w:rsid w:val="00873443"/>
    <w:rsid w:val="00873E68"/>
    <w:rsid w:val="00874761"/>
    <w:rsid w:val="0087497A"/>
    <w:rsid w:val="00874D90"/>
    <w:rsid w:val="00874FF2"/>
    <w:rsid w:val="008753C7"/>
    <w:rsid w:val="00875DAB"/>
    <w:rsid w:val="00875F83"/>
    <w:rsid w:val="00876055"/>
    <w:rsid w:val="008760A8"/>
    <w:rsid w:val="008761C0"/>
    <w:rsid w:val="0087667E"/>
    <w:rsid w:val="00876C3D"/>
    <w:rsid w:val="008770F4"/>
    <w:rsid w:val="00877100"/>
    <w:rsid w:val="00877401"/>
    <w:rsid w:val="00877B24"/>
    <w:rsid w:val="00881520"/>
    <w:rsid w:val="00881F99"/>
    <w:rsid w:val="008824D0"/>
    <w:rsid w:val="0088261B"/>
    <w:rsid w:val="008846FE"/>
    <w:rsid w:val="008850A4"/>
    <w:rsid w:val="008862FE"/>
    <w:rsid w:val="008864C5"/>
    <w:rsid w:val="0088670A"/>
    <w:rsid w:val="0088677E"/>
    <w:rsid w:val="008868DB"/>
    <w:rsid w:val="00886AA3"/>
    <w:rsid w:val="00886CA9"/>
    <w:rsid w:val="00886DB6"/>
    <w:rsid w:val="008871A2"/>
    <w:rsid w:val="00887225"/>
    <w:rsid w:val="00887384"/>
    <w:rsid w:val="00887445"/>
    <w:rsid w:val="00887B45"/>
    <w:rsid w:val="00887C19"/>
    <w:rsid w:val="00890033"/>
    <w:rsid w:val="00890C52"/>
    <w:rsid w:val="00891D22"/>
    <w:rsid w:val="00891E85"/>
    <w:rsid w:val="008922F1"/>
    <w:rsid w:val="00892392"/>
    <w:rsid w:val="0089252F"/>
    <w:rsid w:val="008925CB"/>
    <w:rsid w:val="00892BA9"/>
    <w:rsid w:val="00893686"/>
    <w:rsid w:val="00893707"/>
    <w:rsid w:val="00893B47"/>
    <w:rsid w:val="008944CC"/>
    <w:rsid w:val="00894696"/>
    <w:rsid w:val="00894916"/>
    <w:rsid w:val="00894946"/>
    <w:rsid w:val="00895028"/>
    <w:rsid w:val="008955F1"/>
    <w:rsid w:val="008956A1"/>
    <w:rsid w:val="00895C36"/>
    <w:rsid w:val="00895F78"/>
    <w:rsid w:val="00896661"/>
    <w:rsid w:val="00896D4F"/>
    <w:rsid w:val="008974A2"/>
    <w:rsid w:val="00897C37"/>
    <w:rsid w:val="008A0635"/>
    <w:rsid w:val="008A1881"/>
    <w:rsid w:val="008A1C2B"/>
    <w:rsid w:val="008A2179"/>
    <w:rsid w:val="008A22E3"/>
    <w:rsid w:val="008A24A5"/>
    <w:rsid w:val="008A2F21"/>
    <w:rsid w:val="008A3360"/>
    <w:rsid w:val="008A34D2"/>
    <w:rsid w:val="008A381E"/>
    <w:rsid w:val="008A3EFD"/>
    <w:rsid w:val="008A4A33"/>
    <w:rsid w:val="008A4A45"/>
    <w:rsid w:val="008A58BA"/>
    <w:rsid w:val="008A58D8"/>
    <w:rsid w:val="008A730E"/>
    <w:rsid w:val="008A7680"/>
    <w:rsid w:val="008B06C6"/>
    <w:rsid w:val="008B1111"/>
    <w:rsid w:val="008B1151"/>
    <w:rsid w:val="008B1276"/>
    <w:rsid w:val="008B13CA"/>
    <w:rsid w:val="008B24EE"/>
    <w:rsid w:val="008B27A6"/>
    <w:rsid w:val="008B303C"/>
    <w:rsid w:val="008B30BC"/>
    <w:rsid w:val="008B394D"/>
    <w:rsid w:val="008B3BDB"/>
    <w:rsid w:val="008B3DD6"/>
    <w:rsid w:val="008B44F0"/>
    <w:rsid w:val="008B4907"/>
    <w:rsid w:val="008B4DF9"/>
    <w:rsid w:val="008B4FDC"/>
    <w:rsid w:val="008B55A9"/>
    <w:rsid w:val="008B560D"/>
    <w:rsid w:val="008B5A4D"/>
    <w:rsid w:val="008B5B9D"/>
    <w:rsid w:val="008B65E4"/>
    <w:rsid w:val="008B69F3"/>
    <w:rsid w:val="008B6A23"/>
    <w:rsid w:val="008B6D71"/>
    <w:rsid w:val="008B7011"/>
    <w:rsid w:val="008B73B3"/>
    <w:rsid w:val="008B7474"/>
    <w:rsid w:val="008B7E04"/>
    <w:rsid w:val="008C0F4A"/>
    <w:rsid w:val="008C1459"/>
    <w:rsid w:val="008C1DAA"/>
    <w:rsid w:val="008C23ED"/>
    <w:rsid w:val="008C2C43"/>
    <w:rsid w:val="008C2F7C"/>
    <w:rsid w:val="008C3BD4"/>
    <w:rsid w:val="008C42C2"/>
    <w:rsid w:val="008C45DB"/>
    <w:rsid w:val="008C4B9E"/>
    <w:rsid w:val="008C4DAA"/>
    <w:rsid w:val="008C4DB9"/>
    <w:rsid w:val="008C5C06"/>
    <w:rsid w:val="008C5F50"/>
    <w:rsid w:val="008C6019"/>
    <w:rsid w:val="008C61AB"/>
    <w:rsid w:val="008C6F59"/>
    <w:rsid w:val="008C7D8C"/>
    <w:rsid w:val="008C7F52"/>
    <w:rsid w:val="008C7FFC"/>
    <w:rsid w:val="008D0618"/>
    <w:rsid w:val="008D0E26"/>
    <w:rsid w:val="008D0F36"/>
    <w:rsid w:val="008D19A3"/>
    <w:rsid w:val="008D1B91"/>
    <w:rsid w:val="008D28E5"/>
    <w:rsid w:val="008D2948"/>
    <w:rsid w:val="008D3366"/>
    <w:rsid w:val="008D3584"/>
    <w:rsid w:val="008D3D63"/>
    <w:rsid w:val="008D488A"/>
    <w:rsid w:val="008D4D49"/>
    <w:rsid w:val="008D5664"/>
    <w:rsid w:val="008D65FB"/>
    <w:rsid w:val="008D695F"/>
    <w:rsid w:val="008D7A6E"/>
    <w:rsid w:val="008E00B3"/>
    <w:rsid w:val="008E0149"/>
    <w:rsid w:val="008E06AA"/>
    <w:rsid w:val="008E1472"/>
    <w:rsid w:val="008E2456"/>
    <w:rsid w:val="008E3277"/>
    <w:rsid w:val="008E3391"/>
    <w:rsid w:val="008E406A"/>
    <w:rsid w:val="008E4176"/>
    <w:rsid w:val="008E4786"/>
    <w:rsid w:val="008E51B3"/>
    <w:rsid w:val="008E5328"/>
    <w:rsid w:val="008E544B"/>
    <w:rsid w:val="008E5588"/>
    <w:rsid w:val="008E562C"/>
    <w:rsid w:val="008E5E39"/>
    <w:rsid w:val="008E6544"/>
    <w:rsid w:val="008E6593"/>
    <w:rsid w:val="008E6A78"/>
    <w:rsid w:val="008E6FA7"/>
    <w:rsid w:val="008E6FEA"/>
    <w:rsid w:val="008E7102"/>
    <w:rsid w:val="008F0E6E"/>
    <w:rsid w:val="008F13F3"/>
    <w:rsid w:val="008F25E0"/>
    <w:rsid w:val="008F2F5F"/>
    <w:rsid w:val="008F4388"/>
    <w:rsid w:val="008F4992"/>
    <w:rsid w:val="008F4A9F"/>
    <w:rsid w:val="008F55ED"/>
    <w:rsid w:val="008F5BEB"/>
    <w:rsid w:val="008F5EA1"/>
    <w:rsid w:val="008F6680"/>
    <w:rsid w:val="008F6711"/>
    <w:rsid w:val="008F67AE"/>
    <w:rsid w:val="008F6A41"/>
    <w:rsid w:val="008F6D40"/>
    <w:rsid w:val="008F7504"/>
    <w:rsid w:val="00900900"/>
    <w:rsid w:val="00900CAC"/>
    <w:rsid w:val="00900CD0"/>
    <w:rsid w:val="00900EBF"/>
    <w:rsid w:val="00901757"/>
    <w:rsid w:val="0090196B"/>
    <w:rsid w:val="009019A1"/>
    <w:rsid w:val="009021ED"/>
    <w:rsid w:val="009024CA"/>
    <w:rsid w:val="009025EA"/>
    <w:rsid w:val="009025FD"/>
    <w:rsid w:val="00902662"/>
    <w:rsid w:val="00902A93"/>
    <w:rsid w:val="0090371C"/>
    <w:rsid w:val="00903DD8"/>
    <w:rsid w:val="0090490C"/>
    <w:rsid w:val="00904CBE"/>
    <w:rsid w:val="00904EBD"/>
    <w:rsid w:val="00904EF2"/>
    <w:rsid w:val="00904F2C"/>
    <w:rsid w:val="00905109"/>
    <w:rsid w:val="00905802"/>
    <w:rsid w:val="00906287"/>
    <w:rsid w:val="00906D5B"/>
    <w:rsid w:val="00910839"/>
    <w:rsid w:val="00910971"/>
    <w:rsid w:val="00910B56"/>
    <w:rsid w:val="00911C7F"/>
    <w:rsid w:val="00911EE1"/>
    <w:rsid w:val="0091213F"/>
    <w:rsid w:val="00912354"/>
    <w:rsid w:val="0091256F"/>
    <w:rsid w:val="00912613"/>
    <w:rsid w:val="00912B5F"/>
    <w:rsid w:val="00912CF6"/>
    <w:rsid w:val="0091313F"/>
    <w:rsid w:val="0091365D"/>
    <w:rsid w:val="00913A50"/>
    <w:rsid w:val="009145A1"/>
    <w:rsid w:val="00914A56"/>
    <w:rsid w:val="00915737"/>
    <w:rsid w:val="00916A0A"/>
    <w:rsid w:val="00917246"/>
    <w:rsid w:val="00917966"/>
    <w:rsid w:val="009200FF"/>
    <w:rsid w:val="009201F4"/>
    <w:rsid w:val="00920B1A"/>
    <w:rsid w:val="00920C99"/>
    <w:rsid w:val="00920F38"/>
    <w:rsid w:val="00922570"/>
    <w:rsid w:val="009226C7"/>
    <w:rsid w:val="00922EF2"/>
    <w:rsid w:val="00924374"/>
    <w:rsid w:val="009245A0"/>
    <w:rsid w:val="0092461F"/>
    <w:rsid w:val="00924DEC"/>
    <w:rsid w:val="00924E17"/>
    <w:rsid w:val="00925312"/>
    <w:rsid w:val="009255B8"/>
    <w:rsid w:val="009258C1"/>
    <w:rsid w:val="00926A58"/>
    <w:rsid w:val="009271B4"/>
    <w:rsid w:val="00930005"/>
    <w:rsid w:val="009306F8"/>
    <w:rsid w:val="0093132E"/>
    <w:rsid w:val="0093134D"/>
    <w:rsid w:val="00931453"/>
    <w:rsid w:val="00931875"/>
    <w:rsid w:val="00931C47"/>
    <w:rsid w:val="0093207E"/>
    <w:rsid w:val="00932193"/>
    <w:rsid w:val="009321D8"/>
    <w:rsid w:val="009321D9"/>
    <w:rsid w:val="009327AD"/>
    <w:rsid w:val="009327DD"/>
    <w:rsid w:val="00932BA1"/>
    <w:rsid w:val="00932EE9"/>
    <w:rsid w:val="00933EC7"/>
    <w:rsid w:val="009341B9"/>
    <w:rsid w:val="00934414"/>
    <w:rsid w:val="00934756"/>
    <w:rsid w:val="00934D96"/>
    <w:rsid w:val="00936054"/>
    <w:rsid w:val="00937D2C"/>
    <w:rsid w:val="009406A9"/>
    <w:rsid w:val="009408A9"/>
    <w:rsid w:val="009409A2"/>
    <w:rsid w:val="00940DFD"/>
    <w:rsid w:val="00940E31"/>
    <w:rsid w:val="00940EBA"/>
    <w:rsid w:val="00941113"/>
    <w:rsid w:val="00942157"/>
    <w:rsid w:val="009425CF"/>
    <w:rsid w:val="009428B5"/>
    <w:rsid w:val="00943836"/>
    <w:rsid w:val="009447FE"/>
    <w:rsid w:val="00945628"/>
    <w:rsid w:val="0094573E"/>
    <w:rsid w:val="00945747"/>
    <w:rsid w:val="00945794"/>
    <w:rsid w:val="00946E7E"/>
    <w:rsid w:val="00947033"/>
    <w:rsid w:val="00947902"/>
    <w:rsid w:val="009508AF"/>
    <w:rsid w:val="009508CD"/>
    <w:rsid w:val="00950A21"/>
    <w:rsid w:val="00950BCD"/>
    <w:rsid w:val="00950CBE"/>
    <w:rsid w:val="00950FC9"/>
    <w:rsid w:val="00950FDC"/>
    <w:rsid w:val="00951D68"/>
    <w:rsid w:val="009527FF"/>
    <w:rsid w:val="00953533"/>
    <w:rsid w:val="009546D1"/>
    <w:rsid w:val="00954810"/>
    <w:rsid w:val="0095487D"/>
    <w:rsid w:val="009553A4"/>
    <w:rsid w:val="009562E1"/>
    <w:rsid w:val="0095632F"/>
    <w:rsid w:val="00956424"/>
    <w:rsid w:val="0095643F"/>
    <w:rsid w:val="00956631"/>
    <w:rsid w:val="00956849"/>
    <w:rsid w:val="00956FD8"/>
    <w:rsid w:val="00957450"/>
    <w:rsid w:val="0095791E"/>
    <w:rsid w:val="00957A2B"/>
    <w:rsid w:val="00957A4B"/>
    <w:rsid w:val="0096026C"/>
    <w:rsid w:val="0096128B"/>
    <w:rsid w:val="009616F7"/>
    <w:rsid w:val="0096203E"/>
    <w:rsid w:val="0096226A"/>
    <w:rsid w:val="00962367"/>
    <w:rsid w:val="00962779"/>
    <w:rsid w:val="00962979"/>
    <w:rsid w:val="009637A8"/>
    <w:rsid w:val="00963DC1"/>
    <w:rsid w:val="00963FE2"/>
    <w:rsid w:val="0096495A"/>
    <w:rsid w:val="00965391"/>
    <w:rsid w:val="009658EF"/>
    <w:rsid w:val="00965B30"/>
    <w:rsid w:val="00965C0E"/>
    <w:rsid w:val="00965D29"/>
    <w:rsid w:val="00965ED5"/>
    <w:rsid w:val="00966161"/>
    <w:rsid w:val="00966E93"/>
    <w:rsid w:val="0096716C"/>
    <w:rsid w:val="00967538"/>
    <w:rsid w:val="009677FA"/>
    <w:rsid w:val="009677FE"/>
    <w:rsid w:val="00970728"/>
    <w:rsid w:val="00970751"/>
    <w:rsid w:val="0097088E"/>
    <w:rsid w:val="00970F50"/>
    <w:rsid w:val="00971E92"/>
    <w:rsid w:val="00971F83"/>
    <w:rsid w:val="0097222C"/>
    <w:rsid w:val="00972428"/>
    <w:rsid w:val="00972529"/>
    <w:rsid w:val="00972A9E"/>
    <w:rsid w:val="00972BDF"/>
    <w:rsid w:val="00972D22"/>
    <w:rsid w:val="009734C1"/>
    <w:rsid w:val="00973654"/>
    <w:rsid w:val="00973CFA"/>
    <w:rsid w:val="009741F3"/>
    <w:rsid w:val="009745EC"/>
    <w:rsid w:val="009749B6"/>
    <w:rsid w:val="00974AFE"/>
    <w:rsid w:val="00975F3C"/>
    <w:rsid w:val="0097628A"/>
    <w:rsid w:val="00976833"/>
    <w:rsid w:val="00976A2A"/>
    <w:rsid w:val="00976DBA"/>
    <w:rsid w:val="00977A24"/>
    <w:rsid w:val="00977FEB"/>
    <w:rsid w:val="00980719"/>
    <w:rsid w:val="00980C36"/>
    <w:rsid w:val="009815D9"/>
    <w:rsid w:val="009816BF"/>
    <w:rsid w:val="009817AE"/>
    <w:rsid w:val="0098196C"/>
    <w:rsid w:val="009819DC"/>
    <w:rsid w:val="00981D24"/>
    <w:rsid w:val="00981E06"/>
    <w:rsid w:val="00981F32"/>
    <w:rsid w:val="00982048"/>
    <w:rsid w:val="00982141"/>
    <w:rsid w:val="00982892"/>
    <w:rsid w:val="00983219"/>
    <w:rsid w:val="009832BA"/>
    <w:rsid w:val="00983BAF"/>
    <w:rsid w:val="00984468"/>
    <w:rsid w:val="00984721"/>
    <w:rsid w:val="009848FC"/>
    <w:rsid w:val="00984A8E"/>
    <w:rsid w:val="009855CF"/>
    <w:rsid w:val="00985A45"/>
    <w:rsid w:val="0098620F"/>
    <w:rsid w:val="00986252"/>
    <w:rsid w:val="009865C9"/>
    <w:rsid w:val="00986B2B"/>
    <w:rsid w:val="009871E6"/>
    <w:rsid w:val="00987A3C"/>
    <w:rsid w:val="00987A9F"/>
    <w:rsid w:val="00990FA8"/>
    <w:rsid w:val="00991643"/>
    <w:rsid w:val="00991790"/>
    <w:rsid w:val="009926F6"/>
    <w:rsid w:val="009927A2"/>
    <w:rsid w:val="00992B5A"/>
    <w:rsid w:val="00992C34"/>
    <w:rsid w:val="009937B8"/>
    <w:rsid w:val="00993B54"/>
    <w:rsid w:val="00993DE9"/>
    <w:rsid w:val="0099402A"/>
    <w:rsid w:val="009947E9"/>
    <w:rsid w:val="0099480F"/>
    <w:rsid w:val="00994AFE"/>
    <w:rsid w:val="00995108"/>
    <w:rsid w:val="009952F7"/>
    <w:rsid w:val="00995DCF"/>
    <w:rsid w:val="00995FA5"/>
    <w:rsid w:val="00996357"/>
    <w:rsid w:val="00996426"/>
    <w:rsid w:val="0099664F"/>
    <w:rsid w:val="00996AA3"/>
    <w:rsid w:val="00996C34"/>
    <w:rsid w:val="00996FDF"/>
    <w:rsid w:val="009977BE"/>
    <w:rsid w:val="00997B3C"/>
    <w:rsid w:val="00997F10"/>
    <w:rsid w:val="009A04C9"/>
    <w:rsid w:val="009A0530"/>
    <w:rsid w:val="009A28D6"/>
    <w:rsid w:val="009A2AD5"/>
    <w:rsid w:val="009A2B82"/>
    <w:rsid w:val="009A3689"/>
    <w:rsid w:val="009A3DA6"/>
    <w:rsid w:val="009A3DE3"/>
    <w:rsid w:val="009A5691"/>
    <w:rsid w:val="009A59A6"/>
    <w:rsid w:val="009A5E1F"/>
    <w:rsid w:val="009A7FB3"/>
    <w:rsid w:val="009B00EB"/>
    <w:rsid w:val="009B035C"/>
    <w:rsid w:val="009B0395"/>
    <w:rsid w:val="009B042C"/>
    <w:rsid w:val="009B0CC8"/>
    <w:rsid w:val="009B0ED6"/>
    <w:rsid w:val="009B0FD6"/>
    <w:rsid w:val="009B197B"/>
    <w:rsid w:val="009B1B99"/>
    <w:rsid w:val="009B2050"/>
    <w:rsid w:val="009B2093"/>
    <w:rsid w:val="009B277E"/>
    <w:rsid w:val="009B29CF"/>
    <w:rsid w:val="009B2A7B"/>
    <w:rsid w:val="009B2F04"/>
    <w:rsid w:val="009B3188"/>
    <w:rsid w:val="009B35CF"/>
    <w:rsid w:val="009B4016"/>
    <w:rsid w:val="009B4806"/>
    <w:rsid w:val="009B4A02"/>
    <w:rsid w:val="009B4A3C"/>
    <w:rsid w:val="009B4DF2"/>
    <w:rsid w:val="009B5A62"/>
    <w:rsid w:val="009B62C9"/>
    <w:rsid w:val="009B65F3"/>
    <w:rsid w:val="009B6981"/>
    <w:rsid w:val="009B6F4A"/>
    <w:rsid w:val="009B7402"/>
    <w:rsid w:val="009B76C6"/>
    <w:rsid w:val="009B77F9"/>
    <w:rsid w:val="009B7D80"/>
    <w:rsid w:val="009C0A8E"/>
    <w:rsid w:val="009C1E96"/>
    <w:rsid w:val="009C214D"/>
    <w:rsid w:val="009C26BA"/>
    <w:rsid w:val="009C2B00"/>
    <w:rsid w:val="009C310F"/>
    <w:rsid w:val="009C400E"/>
    <w:rsid w:val="009C5388"/>
    <w:rsid w:val="009C55A3"/>
    <w:rsid w:val="009C5E36"/>
    <w:rsid w:val="009C6586"/>
    <w:rsid w:val="009C6EE0"/>
    <w:rsid w:val="009C717A"/>
    <w:rsid w:val="009C724C"/>
    <w:rsid w:val="009C7FF9"/>
    <w:rsid w:val="009D0008"/>
    <w:rsid w:val="009D00AE"/>
    <w:rsid w:val="009D043C"/>
    <w:rsid w:val="009D153E"/>
    <w:rsid w:val="009D1905"/>
    <w:rsid w:val="009D197F"/>
    <w:rsid w:val="009D19C3"/>
    <w:rsid w:val="009D19EF"/>
    <w:rsid w:val="009D24D9"/>
    <w:rsid w:val="009D2687"/>
    <w:rsid w:val="009D2B77"/>
    <w:rsid w:val="009D3E55"/>
    <w:rsid w:val="009D46F8"/>
    <w:rsid w:val="009D4C45"/>
    <w:rsid w:val="009D4EFC"/>
    <w:rsid w:val="009D57B7"/>
    <w:rsid w:val="009D5D12"/>
    <w:rsid w:val="009D6400"/>
    <w:rsid w:val="009D678A"/>
    <w:rsid w:val="009D70F9"/>
    <w:rsid w:val="009D75CB"/>
    <w:rsid w:val="009D7863"/>
    <w:rsid w:val="009D7BA9"/>
    <w:rsid w:val="009E1307"/>
    <w:rsid w:val="009E14F4"/>
    <w:rsid w:val="009E186B"/>
    <w:rsid w:val="009E2C6C"/>
    <w:rsid w:val="009E33BE"/>
    <w:rsid w:val="009E4AF7"/>
    <w:rsid w:val="009E4FB2"/>
    <w:rsid w:val="009E5661"/>
    <w:rsid w:val="009E58E0"/>
    <w:rsid w:val="009E608F"/>
    <w:rsid w:val="009E6524"/>
    <w:rsid w:val="009E65F4"/>
    <w:rsid w:val="009E68EC"/>
    <w:rsid w:val="009E6C60"/>
    <w:rsid w:val="009E7B12"/>
    <w:rsid w:val="009F01C6"/>
    <w:rsid w:val="009F020E"/>
    <w:rsid w:val="009F0D6B"/>
    <w:rsid w:val="009F0EA0"/>
    <w:rsid w:val="009F2128"/>
    <w:rsid w:val="009F28B8"/>
    <w:rsid w:val="009F3738"/>
    <w:rsid w:val="009F426B"/>
    <w:rsid w:val="009F4FA3"/>
    <w:rsid w:val="009F5480"/>
    <w:rsid w:val="009F57E2"/>
    <w:rsid w:val="009F5B0E"/>
    <w:rsid w:val="009F6703"/>
    <w:rsid w:val="009F6F7B"/>
    <w:rsid w:val="009F722A"/>
    <w:rsid w:val="009F724C"/>
    <w:rsid w:val="009F7595"/>
    <w:rsid w:val="009F7756"/>
    <w:rsid w:val="009F7955"/>
    <w:rsid w:val="009F7BD6"/>
    <w:rsid w:val="00A001E6"/>
    <w:rsid w:val="00A00ED1"/>
    <w:rsid w:val="00A016AD"/>
    <w:rsid w:val="00A04270"/>
    <w:rsid w:val="00A049A9"/>
    <w:rsid w:val="00A04B70"/>
    <w:rsid w:val="00A05874"/>
    <w:rsid w:val="00A05A76"/>
    <w:rsid w:val="00A0665C"/>
    <w:rsid w:val="00A069E5"/>
    <w:rsid w:val="00A07274"/>
    <w:rsid w:val="00A072BE"/>
    <w:rsid w:val="00A0790C"/>
    <w:rsid w:val="00A07FF1"/>
    <w:rsid w:val="00A1073C"/>
    <w:rsid w:val="00A110BE"/>
    <w:rsid w:val="00A119AE"/>
    <w:rsid w:val="00A1271D"/>
    <w:rsid w:val="00A1274E"/>
    <w:rsid w:val="00A12967"/>
    <w:rsid w:val="00A12B88"/>
    <w:rsid w:val="00A12EF4"/>
    <w:rsid w:val="00A13AFB"/>
    <w:rsid w:val="00A1516B"/>
    <w:rsid w:val="00A152B1"/>
    <w:rsid w:val="00A1540F"/>
    <w:rsid w:val="00A15695"/>
    <w:rsid w:val="00A15763"/>
    <w:rsid w:val="00A15A11"/>
    <w:rsid w:val="00A15A35"/>
    <w:rsid w:val="00A1649E"/>
    <w:rsid w:val="00A172E5"/>
    <w:rsid w:val="00A17362"/>
    <w:rsid w:val="00A1743F"/>
    <w:rsid w:val="00A1752F"/>
    <w:rsid w:val="00A17995"/>
    <w:rsid w:val="00A20090"/>
    <w:rsid w:val="00A2016A"/>
    <w:rsid w:val="00A20683"/>
    <w:rsid w:val="00A20D5F"/>
    <w:rsid w:val="00A21A7F"/>
    <w:rsid w:val="00A21C1A"/>
    <w:rsid w:val="00A220AE"/>
    <w:rsid w:val="00A23029"/>
    <w:rsid w:val="00A23226"/>
    <w:rsid w:val="00A2386C"/>
    <w:rsid w:val="00A238A8"/>
    <w:rsid w:val="00A23DBC"/>
    <w:rsid w:val="00A2446E"/>
    <w:rsid w:val="00A247D8"/>
    <w:rsid w:val="00A24BC0"/>
    <w:rsid w:val="00A267C7"/>
    <w:rsid w:val="00A2693C"/>
    <w:rsid w:val="00A26A03"/>
    <w:rsid w:val="00A26D34"/>
    <w:rsid w:val="00A26E83"/>
    <w:rsid w:val="00A27889"/>
    <w:rsid w:val="00A27974"/>
    <w:rsid w:val="00A27AAB"/>
    <w:rsid w:val="00A27C6F"/>
    <w:rsid w:val="00A303A7"/>
    <w:rsid w:val="00A307D7"/>
    <w:rsid w:val="00A30F05"/>
    <w:rsid w:val="00A3120A"/>
    <w:rsid w:val="00A31B19"/>
    <w:rsid w:val="00A32776"/>
    <w:rsid w:val="00A32832"/>
    <w:rsid w:val="00A32FB7"/>
    <w:rsid w:val="00A3331B"/>
    <w:rsid w:val="00A337AF"/>
    <w:rsid w:val="00A33CD3"/>
    <w:rsid w:val="00A343E7"/>
    <w:rsid w:val="00A34ED7"/>
    <w:rsid w:val="00A35451"/>
    <w:rsid w:val="00A35525"/>
    <w:rsid w:val="00A358E2"/>
    <w:rsid w:val="00A36B5D"/>
    <w:rsid w:val="00A36BE4"/>
    <w:rsid w:val="00A37062"/>
    <w:rsid w:val="00A403F8"/>
    <w:rsid w:val="00A4086C"/>
    <w:rsid w:val="00A4090B"/>
    <w:rsid w:val="00A413BC"/>
    <w:rsid w:val="00A4420B"/>
    <w:rsid w:val="00A442C7"/>
    <w:rsid w:val="00A4489E"/>
    <w:rsid w:val="00A45E0E"/>
    <w:rsid w:val="00A4675E"/>
    <w:rsid w:val="00A46E4B"/>
    <w:rsid w:val="00A4722D"/>
    <w:rsid w:val="00A4750D"/>
    <w:rsid w:val="00A4782B"/>
    <w:rsid w:val="00A5018C"/>
    <w:rsid w:val="00A501FB"/>
    <w:rsid w:val="00A50682"/>
    <w:rsid w:val="00A508BB"/>
    <w:rsid w:val="00A50901"/>
    <w:rsid w:val="00A516EB"/>
    <w:rsid w:val="00A5182F"/>
    <w:rsid w:val="00A51842"/>
    <w:rsid w:val="00A51A23"/>
    <w:rsid w:val="00A52089"/>
    <w:rsid w:val="00A5235D"/>
    <w:rsid w:val="00A5236C"/>
    <w:rsid w:val="00A528C7"/>
    <w:rsid w:val="00A5295E"/>
    <w:rsid w:val="00A529D4"/>
    <w:rsid w:val="00A531B1"/>
    <w:rsid w:val="00A53511"/>
    <w:rsid w:val="00A535FC"/>
    <w:rsid w:val="00A53CFD"/>
    <w:rsid w:val="00A53E77"/>
    <w:rsid w:val="00A53FD1"/>
    <w:rsid w:val="00A54202"/>
    <w:rsid w:val="00A55165"/>
    <w:rsid w:val="00A55D93"/>
    <w:rsid w:val="00A567AA"/>
    <w:rsid w:val="00A5696C"/>
    <w:rsid w:val="00A56EC1"/>
    <w:rsid w:val="00A57757"/>
    <w:rsid w:val="00A57E1B"/>
    <w:rsid w:val="00A57E64"/>
    <w:rsid w:val="00A6090E"/>
    <w:rsid w:val="00A618B1"/>
    <w:rsid w:val="00A61957"/>
    <w:rsid w:val="00A61C0A"/>
    <w:rsid w:val="00A62606"/>
    <w:rsid w:val="00A62C80"/>
    <w:rsid w:val="00A62DCE"/>
    <w:rsid w:val="00A63367"/>
    <w:rsid w:val="00A64405"/>
    <w:rsid w:val="00A644F7"/>
    <w:rsid w:val="00A64A09"/>
    <w:rsid w:val="00A64CEB"/>
    <w:rsid w:val="00A64FDA"/>
    <w:rsid w:val="00A65084"/>
    <w:rsid w:val="00A6526F"/>
    <w:rsid w:val="00A65531"/>
    <w:rsid w:val="00A6621E"/>
    <w:rsid w:val="00A66399"/>
    <w:rsid w:val="00A66440"/>
    <w:rsid w:val="00A668D0"/>
    <w:rsid w:val="00A66CD3"/>
    <w:rsid w:val="00A6758D"/>
    <w:rsid w:val="00A6780F"/>
    <w:rsid w:val="00A67FE5"/>
    <w:rsid w:val="00A7019F"/>
    <w:rsid w:val="00A70331"/>
    <w:rsid w:val="00A70809"/>
    <w:rsid w:val="00A70D3A"/>
    <w:rsid w:val="00A710A4"/>
    <w:rsid w:val="00A714C4"/>
    <w:rsid w:val="00A718A5"/>
    <w:rsid w:val="00A71AF0"/>
    <w:rsid w:val="00A71E31"/>
    <w:rsid w:val="00A7208D"/>
    <w:rsid w:val="00A721F3"/>
    <w:rsid w:val="00A722FB"/>
    <w:rsid w:val="00A72A3B"/>
    <w:rsid w:val="00A7344A"/>
    <w:rsid w:val="00A740DB"/>
    <w:rsid w:val="00A74CC4"/>
    <w:rsid w:val="00A7502B"/>
    <w:rsid w:val="00A753F6"/>
    <w:rsid w:val="00A75AF9"/>
    <w:rsid w:val="00A75E54"/>
    <w:rsid w:val="00A77119"/>
    <w:rsid w:val="00A77413"/>
    <w:rsid w:val="00A77D15"/>
    <w:rsid w:val="00A8018C"/>
    <w:rsid w:val="00A8083C"/>
    <w:rsid w:val="00A80CB1"/>
    <w:rsid w:val="00A80FBD"/>
    <w:rsid w:val="00A812A1"/>
    <w:rsid w:val="00A81524"/>
    <w:rsid w:val="00A81987"/>
    <w:rsid w:val="00A81A89"/>
    <w:rsid w:val="00A81E83"/>
    <w:rsid w:val="00A828AA"/>
    <w:rsid w:val="00A829B1"/>
    <w:rsid w:val="00A83588"/>
    <w:rsid w:val="00A83A46"/>
    <w:rsid w:val="00A83A62"/>
    <w:rsid w:val="00A845FD"/>
    <w:rsid w:val="00A84E6D"/>
    <w:rsid w:val="00A850E3"/>
    <w:rsid w:val="00A8580E"/>
    <w:rsid w:val="00A85817"/>
    <w:rsid w:val="00A85AF2"/>
    <w:rsid w:val="00A8620D"/>
    <w:rsid w:val="00A8671A"/>
    <w:rsid w:val="00A869E7"/>
    <w:rsid w:val="00A86A68"/>
    <w:rsid w:val="00A86C29"/>
    <w:rsid w:val="00A86C3D"/>
    <w:rsid w:val="00A86C7D"/>
    <w:rsid w:val="00A870DB"/>
    <w:rsid w:val="00A87E24"/>
    <w:rsid w:val="00A90D23"/>
    <w:rsid w:val="00A91489"/>
    <w:rsid w:val="00A91BB5"/>
    <w:rsid w:val="00A91C2F"/>
    <w:rsid w:val="00A92CC2"/>
    <w:rsid w:val="00A931AC"/>
    <w:rsid w:val="00A93EF7"/>
    <w:rsid w:val="00A940C7"/>
    <w:rsid w:val="00A947B0"/>
    <w:rsid w:val="00A94C4E"/>
    <w:rsid w:val="00A94E1A"/>
    <w:rsid w:val="00A96124"/>
    <w:rsid w:val="00A96BB8"/>
    <w:rsid w:val="00A97B8A"/>
    <w:rsid w:val="00A97E2C"/>
    <w:rsid w:val="00A97EDC"/>
    <w:rsid w:val="00AA0D7C"/>
    <w:rsid w:val="00AA1361"/>
    <w:rsid w:val="00AA1537"/>
    <w:rsid w:val="00AA1A72"/>
    <w:rsid w:val="00AA1C9D"/>
    <w:rsid w:val="00AA1FD5"/>
    <w:rsid w:val="00AA29C8"/>
    <w:rsid w:val="00AA2FA3"/>
    <w:rsid w:val="00AA433A"/>
    <w:rsid w:val="00AA46EE"/>
    <w:rsid w:val="00AA4733"/>
    <w:rsid w:val="00AA4A2E"/>
    <w:rsid w:val="00AA4D16"/>
    <w:rsid w:val="00AA5279"/>
    <w:rsid w:val="00AA52B6"/>
    <w:rsid w:val="00AA61E5"/>
    <w:rsid w:val="00AA6774"/>
    <w:rsid w:val="00AA6C6C"/>
    <w:rsid w:val="00AA748E"/>
    <w:rsid w:val="00AA7D0D"/>
    <w:rsid w:val="00AB0966"/>
    <w:rsid w:val="00AB0AC4"/>
    <w:rsid w:val="00AB112B"/>
    <w:rsid w:val="00AB122B"/>
    <w:rsid w:val="00AB1ACD"/>
    <w:rsid w:val="00AB20CC"/>
    <w:rsid w:val="00AB20D9"/>
    <w:rsid w:val="00AB29A1"/>
    <w:rsid w:val="00AB2AC7"/>
    <w:rsid w:val="00AB2D74"/>
    <w:rsid w:val="00AB303E"/>
    <w:rsid w:val="00AB3935"/>
    <w:rsid w:val="00AB3B9F"/>
    <w:rsid w:val="00AB3F32"/>
    <w:rsid w:val="00AB4175"/>
    <w:rsid w:val="00AB43DF"/>
    <w:rsid w:val="00AB48C6"/>
    <w:rsid w:val="00AB4A87"/>
    <w:rsid w:val="00AB4AB1"/>
    <w:rsid w:val="00AB4B7A"/>
    <w:rsid w:val="00AB4BB2"/>
    <w:rsid w:val="00AB4D84"/>
    <w:rsid w:val="00AB51DD"/>
    <w:rsid w:val="00AB521E"/>
    <w:rsid w:val="00AB529D"/>
    <w:rsid w:val="00AB553B"/>
    <w:rsid w:val="00AB5547"/>
    <w:rsid w:val="00AB6375"/>
    <w:rsid w:val="00AB66FF"/>
    <w:rsid w:val="00AB69F4"/>
    <w:rsid w:val="00AB6ABF"/>
    <w:rsid w:val="00AB6CB9"/>
    <w:rsid w:val="00AB6F2B"/>
    <w:rsid w:val="00AB7D15"/>
    <w:rsid w:val="00AC0168"/>
    <w:rsid w:val="00AC0929"/>
    <w:rsid w:val="00AC0DD1"/>
    <w:rsid w:val="00AC1395"/>
    <w:rsid w:val="00AC2CDA"/>
    <w:rsid w:val="00AC320A"/>
    <w:rsid w:val="00AC476F"/>
    <w:rsid w:val="00AC4AB2"/>
    <w:rsid w:val="00AC4CBA"/>
    <w:rsid w:val="00AC4CEE"/>
    <w:rsid w:val="00AC4E74"/>
    <w:rsid w:val="00AC57AC"/>
    <w:rsid w:val="00AC5836"/>
    <w:rsid w:val="00AC5B28"/>
    <w:rsid w:val="00AC5BFF"/>
    <w:rsid w:val="00AC6461"/>
    <w:rsid w:val="00AC79C9"/>
    <w:rsid w:val="00AC7B97"/>
    <w:rsid w:val="00AC7C52"/>
    <w:rsid w:val="00AC7FA0"/>
    <w:rsid w:val="00AD077E"/>
    <w:rsid w:val="00AD0850"/>
    <w:rsid w:val="00AD09DA"/>
    <w:rsid w:val="00AD0A50"/>
    <w:rsid w:val="00AD127D"/>
    <w:rsid w:val="00AD1A6B"/>
    <w:rsid w:val="00AD1C85"/>
    <w:rsid w:val="00AD1DF8"/>
    <w:rsid w:val="00AD1F31"/>
    <w:rsid w:val="00AD1FEC"/>
    <w:rsid w:val="00AD267F"/>
    <w:rsid w:val="00AD2955"/>
    <w:rsid w:val="00AD29B0"/>
    <w:rsid w:val="00AD2E63"/>
    <w:rsid w:val="00AD339A"/>
    <w:rsid w:val="00AD3AB0"/>
    <w:rsid w:val="00AD552C"/>
    <w:rsid w:val="00AD6201"/>
    <w:rsid w:val="00AD6C93"/>
    <w:rsid w:val="00AD6DAC"/>
    <w:rsid w:val="00AD6EE2"/>
    <w:rsid w:val="00AD7505"/>
    <w:rsid w:val="00AD79C2"/>
    <w:rsid w:val="00AD7B53"/>
    <w:rsid w:val="00AD7FB8"/>
    <w:rsid w:val="00AE0A55"/>
    <w:rsid w:val="00AE0B15"/>
    <w:rsid w:val="00AE10CC"/>
    <w:rsid w:val="00AE15E9"/>
    <w:rsid w:val="00AE1D6F"/>
    <w:rsid w:val="00AE2414"/>
    <w:rsid w:val="00AE270C"/>
    <w:rsid w:val="00AE29E0"/>
    <w:rsid w:val="00AE2A2E"/>
    <w:rsid w:val="00AE34C4"/>
    <w:rsid w:val="00AE365D"/>
    <w:rsid w:val="00AE36B5"/>
    <w:rsid w:val="00AE3748"/>
    <w:rsid w:val="00AE37B5"/>
    <w:rsid w:val="00AE3BCE"/>
    <w:rsid w:val="00AE3E6C"/>
    <w:rsid w:val="00AE4BA8"/>
    <w:rsid w:val="00AE534D"/>
    <w:rsid w:val="00AE561F"/>
    <w:rsid w:val="00AE5C76"/>
    <w:rsid w:val="00AE62FE"/>
    <w:rsid w:val="00AE661C"/>
    <w:rsid w:val="00AE7851"/>
    <w:rsid w:val="00AF00C3"/>
    <w:rsid w:val="00AF1497"/>
    <w:rsid w:val="00AF16CC"/>
    <w:rsid w:val="00AF1EE0"/>
    <w:rsid w:val="00AF20B8"/>
    <w:rsid w:val="00AF256A"/>
    <w:rsid w:val="00AF2A18"/>
    <w:rsid w:val="00AF31DB"/>
    <w:rsid w:val="00AF37A8"/>
    <w:rsid w:val="00AF44F8"/>
    <w:rsid w:val="00AF45E0"/>
    <w:rsid w:val="00AF47ED"/>
    <w:rsid w:val="00AF4BBE"/>
    <w:rsid w:val="00AF4E28"/>
    <w:rsid w:val="00AF5174"/>
    <w:rsid w:val="00AF5274"/>
    <w:rsid w:val="00AF56C6"/>
    <w:rsid w:val="00AF6097"/>
    <w:rsid w:val="00AF6490"/>
    <w:rsid w:val="00AF6698"/>
    <w:rsid w:val="00AF7721"/>
    <w:rsid w:val="00B000CD"/>
    <w:rsid w:val="00B00290"/>
    <w:rsid w:val="00B006AC"/>
    <w:rsid w:val="00B0074E"/>
    <w:rsid w:val="00B007E2"/>
    <w:rsid w:val="00B0090E"/>
    <w:rsid w:val="00B01132"/>
    <w:rsid w:val="00B012E3"/>
    <w:rsid w:val="00B01960"/>
    <w:rsid w:val="00B02398"/>
    <w:rsid w:val="00B02701"/>
    <w:rsid w:val="00B02807"/>
    <w:rsid w:val="00B02881"/>
    <w:rsid w:val="00B02F5C"/>
    <w:rsid w:val="00B03D68"/>
    <w:rsid w:val="00B03F38"/>
    <w:rsid w:val="00B05129"/>
    <w:rsid w:val="00B05632"/>
    <w:rsid w:val="00B057DC"/>
    <w:rsid w:val="00B0583F"/>
    <w:rsid w:val="00B064E3"/>
    <w:rsid w:val="00B06C38"/>
    <w:rsid w:val="00B06FF0"/>
    <w:rsid w:val="00B0724D"/>
    <w:rsid w:val="00B0727D"/>
    <w:rsid w:val="00B07302"/>
    <w:rsid w:val="00B073DF"/>
    <w:rsid w:val="00B07E98"/>
    <w:rsid w:val="00B10501"/>
    <w:rsid w:val="00B10FEC"/>
    <w:rsid w:val="00B11330"/>
    <w:rsid w:val="00B1140E"/>
    <w:rsid w:val="00B1189A"/>
    <w:rsid w:val="00B118C1"/>
    <w:rsid w:val="00B12BAC"/>
    <w:rsid w:val="00B13375"/>
    <w:rsid w:val="00B13619"/>
    <w:rsid w:val="00B13EF7"/>
    <w:rsid w:val="00B1432C"/>
    <w:rsid w:val="00B145DE"/>
    <w:rsid w:val="00B14701"/>
    <w:rsid w:val="00B14744"/>
    <w:rsid w:val="00B14B65"/>
    <w:rsid w:val="00B1582D"/>
    <w:rsid w:val="00B1591F"/>
    <w:rsid w:val="00B202E4"/>
    <w:rsid w:val="00B210A8"/>
    <w:rsid w:val="00B21120"/>
    <w:rsid w:val="00B21638"/>
    <w:rsid w:val="00B21DCA"/>
    <w:rsid w:val="00B22689"/>
    <w:rsid w:val="00B22B5F"/>
    <w:rsid w:val="00B22CA6"/>
    <w:rsid w:val="00B23EFF"/>
    <w:rsid w:val="00B24341"/>
    <w:rsid w:val="00B2453C"/>
    <w:rsid w:val="00B24786"/>
    <w:rsid w:val="00B26897"/>
    <w:rsid w:val="00B269ED"/>
    <w:rsid w:val="00B279BC"/>
    <w:rsid w:val="00B3052E"/>
    <w:rsid w:val="00B30C0F"/>
    <w:rsid w:val="00B31A66"/>
    <w:rsid w:val="00B32898"/>
    <w:rsid w:val="00B331BC"/>
    <w:rsid w:val="00B33589"/>
    <w:rsid w:val="00B340B0"/>
    <w:rsid w:val="00B34199"/>
    <w:rsid w:val="00B34290"/>
    <w:rsid w:val="00B34B84"/>
    <w:rsid w:val="00B35B5D"/>
    <w:rsid w:val="00B3603C"/>
    <w:rsid w:val="00B37111"/>
    <w:rsid w:val="00B37131"/>
    <w:rsid w:val="00B375B6"/>
    <w:rsid w:val="00B408AE"/>
    <w:rsid w:val="00B411C0"/>
    <w:rsid w:val="00B41511"/>
    <w:rsid w:val="00B417D4"/>
    <w:rsid w:val="00B4202E"/>
    <w:rsid w:val="00B4321D"/>
    <w:rsid w:val="00B43AA4"/>
    <w:rsid w:val="00B43E19"/>
    <w:rsid w:val="00B43E40"/>
    <w:rsid w:val="00B44A68"/>
    <w:rsid w:val="00B44B71"/>
    <w:rsid w:val="00B45A38"/>
    <w:rsid w:val="00B45AA8"/>
    <w:rsid w:val="00B4608C"/>
    <w:rsid w:val="00B466B8"/>
    <w:rsid w:val="00B46D9F"/>
    <w:rsid w:val="00B46FA1"/>
    <w:rsid w:val="00B476CC"/>
    <w:rsid w:val="00B47CC5"/>
    <w:rsid w:val="00B47D32"/>
    <w:rsid w:val="00B47D7A"/>
    <w:rsid w:val="00B47DB8"/>
    <w:rsid w:val="00B47EDD"/>
    <w:rsid w:val="00B50061"/>
    <w:rsid w:val="00B50BFB"/>
    <w:rsid w:val="00B50E2D"/>
    <w:rsid w:val="00B51E3C"/>
    <w:rsid w:val="00B522C0"/>
    <w:rsid w:val="00B52541"/>
    <w:rsid w:val="00B52893"/>
    <w:rsid w:val="00B53627"/>
    <w:rsid w:val="00B5370E"/>
    <w:rsid w:val="00B5474C"/>
    <w:rsid w:val="00B54F3B"/>
    <w:rsid w:val="00B552D5"/>
    <w:rsid w:val="00B555DF"/>
    <w:rsid w:val="00B567BD"/>
    <w:rsid w:val="00B57B9A"/>
    <w:rsid w:val="00B57E35"/>
    <w:rsid w:val="00B57F63"/>
    <w:rsid w:val="00B6036D"/>
    <w:rsid w:val="00B60DBC"/>
    <w:rsid w:val="00B60E4F"/>
    <w:rsid w:val="00B60EED"/>
    <w:rsid w:val="00B619E0"/>
    <w:rsid w:val="00B6293F"/>
    <w:rsid w:val="00B62B2A"/>
    <w:rsid w:val="00B64DBF"/>
    <w:rsid w:val="00B654BE"/>
    <w:rsid w:val="00B65878"/>
    <w:rsid w:val="00B65DF1"/>
    <w:rsid w:val="00B65FE4"/>
    <w:rsid w:val="00B660D0"/>
    <w:rsid w:val="00B6620C"/>
    <w:rsid w:val="00B66CC3"/>
    <w:rsid w:val="00B66D90"/>
    <w:rsid w:val="00B67F9C"/>
    <w:rsid w:val="00B70041"/>
    <w:rsid w:val="00B701F9"/>
    <w:rsid w:val="00B702A7"/>
    <w:rsid w:val="00B704D8"/>
    <w:rsid w:val="00B704EA"/>
    <w:rsid w:val="00B70ACF"/>
    <w:rsid w:val="00B712CE"/>
    <w:rsid w:val="00B7162A"/>
    <w:rsid w:val="00B71905"/>
    <w:rsid w:val="00B72348"/>
    <w:rsid w:val="00B72652"/>
    <w:rsid w:val="00B72A2A"/>
    <w:rsid w:val="00B731FB"/>
    <w:rsid w:val="00B73BCE"/>
    <w:rsid w:val="00B73CEE"/>
    <w:rsid w:val="00B73DCA"/>
    <w:rsid w:val="00B745D7"/>
    <w:rsid w:val="00B751E8"/>
    <w:rsid w:val="00B75277"/>
    <w:rsid w:val="00B758BE"/>
    <w:rsid w:val="00B7596B"/>
    <w:rsid w:val="00B75E4B"/>
    <w:rsid w:val="00B76140"/>
    <w:rsid w:val="00B76735"/>
    <w:rsid w:val="00B773CD"/>
    <w:rsid w:val="00B77F00"/>
    <w:rsid w:val="00B80020"/>
    <w:rsid w:val="00B808AD"/>
    <w:rsid w:val="00B80D2C"/>
    <w:rsid w:val="00B82280"/>
    <w:rsid w:val="00B82430"/>
    <w:rsid w:val="00B836E2"/>
    <w:rsid w:val="00B84DB7"/>
    <w:rsid w:val="00B84DEB"/>
    <w:rsid w:val="00B85545"/>
    <w:rsid w:val="00B858F9"/>
    <w:rsid w:val="00B85C18"/>
    <w:rsid w:val="00B868F2"/>
    <w:rsid w:val="00B86E2A"/>
    <w:rsid w:val="00B86F9C"/>
    <w:rsid w:val="00B87603"/>
    <w:rsid w:val="00B87A4D"/>
    <w:rsid w:val="00B90F1F"/>
    <w:rsid w:val="00B91096"/>
    <w:rsid w:val="00B918DF"/>
    <w:rsid w:val="00B91938"/>
    <w:rsid w:val="00B91DCE"/>
    <w:rsid w:val="00B92857"/>
    <w:rsid w:val="00B93110"/>
    <w:rsid w:val="00B93626"/>
    <w:rsid w:val="00B941F4"/>
    <w:rsid w:val="00B945BE"/>
    <w:rsid w:val="00B94753"/>
    <w:rsid w:val="00B94C3F"/>
    <w:rsid w:val="00B94DEB"/>
    <w:rsid w:val="00B9521A"/>
    <w:rsid w:val="00B9528F"/>
    <w:rsid w:val="00B95528"/>
    <w:rsid w:val="00B9692A"/>
    <w:rsid w:val="00B96CA9"/>
    <w:rsid w:val="00B972E9"/>
    <w:rsid w:val="00B97945"/>
    <w:rsid w:val="00B97EEE"/>
    <w:rsid w:val="00B97FB4"/>
    <w:rsid w:val="00BA06F0"/>
    <w:rsid w:val="00BA07EE"/>
    <w:rsid w:val="00BA09DD"/>
    <w:rsid w:val="00BA131C"/>
    <w:rsid w:val="00BA14DD"/>
    <w:rsid w:val="00BA1B2E"/>
    <w:rsid w:val="00BA1E05"/>
    <w:rsid w:val="00BA282E"/>
    <w:rsid w:val="00BA46E4"/>
    <w:rsid w:val="00BA4B7F"/>
    <w:rsid w:val="00BA4B98"/>
    <w:rsid w:val="00BA59F3"/>
    <w:rsid w:val="00BA59FB"/>
    <w:rsid w:val="00BA62D2"/>
    <w:rsid w:val="00BA64A4"/>
    <w:rsid w:val="00BA6BF9"/>
    <w:rsid w:val="00BB0B92"/>
    <w:rsid w:val="00BB0C7B"/>
    <w:rsid w:val="00BB1AD5"/>
    <w:rsid w:val="00BB29B8"/>
    <w:rsid w:val="00BB2B18"/>
    <w:rsid w:val="00BB2B31"/>
    <w:rsid w:val="00BB3087"/>
    <w:rsid w:val="00BB3273"/>
    <w:rsid w:val="00BB3997"/>
    <w:rsid w:val="00BB3E0B"/>
    <w:rsid w:val="00BB4349"/>
    <w:rsid w:val="00BB4CA0"/>
    <w:rsid w:val="00BB4E5F"/>
    <w:rsid w:val="00BB5D6D"/>
    <w:rsid w:val="00BB643E"/>
    <w:rsid w:val="00BB68C2"/>
    <w:rsid w:val="00BB6FDA"/>
    <w:rsid w:val="00BB7605"/>
    <w:rsid w:val="00BB7798"/>
    <w:rsid w:val="00BB7866"/>
    <w:rsid w:val="00BC0274"/>
    <w:rsid w:val="00BC0584"/>
    <w:rsid w:val="00BC10D1"/>
    <w:rsid w:val="00BC18EA"/>
    <w:rsid w:val="00BC19D3"/>
    <w:rsid w:val="00BC2139"/>
    <w:rsid w:val="00BC282A"/>
    <w:rsid w:val="00BC2D5A"/>
    <w:rsid w:val="00BC33FA"/>
    <w:rsid w:val="00BC35CE"/>
    <w:rsid w:val="00BC361B"/>
    <w:rsid w:val="00BC412B"/>
    <w:rsid w:val="00BC49AC"/>
    <w:rsid w:val="00BC4C94"/>
    <w:rsid w:val="00BC4CCE"/>
    <w:rsid w:val="00BC58CF"/>
    <w:rsid w:val="00BC5A67"/>
    <w:rsid w:val="00BC65FB"/>
    <w:rsid w:val="00BC7DC2"/>
    <w:rsid w:val="00BD15D1"/>
    <w:rsid w:val="00BD2269"/>
    <w:rsid w:val="00BD22B1"/>
    <w:rsid w:val="00BD2A02"/>
    <w:rsid w:val="00BD2C20"/>
    <w:rsid w:val="00BD33B1"/>
    <w:rsid w:val="00BD3509"/>
    <w:rsid w:val="00BD354C"/>
    <w:rsid w:val="00BD37A2"/>
    <w:rsid w:val="00BD3D29"/>
    <w:rsid w:val="00BD3E7B"/>
    <w:rsid w:val="00BD4CF9"/>
    <w:rsid w:val="00BD5AA6"/>
    <w:rsid w:val="00BD6070"/>
    <w:rsid w:val="00BD62B8"/>
    <w:rsid w:val="00BD7520"/>
    <w:rsid w:val="00BD7810"/>
    <w:rsid w:val="00BE027A"/>
    <w:rsid w:val="00BE077B"/>
    <w:rsid w:val="00BE0AFC"/>
    <w:rsid w:val="00BE157E"/>
    <w:rsid w:val="00BE1D96"/>
    <w:rsid w:val="00BE2189"/>
    <w:rsid w:val="00BE3022"/>
    <w:rsid w:val="00BE3812"/>
    <w:rsid w:val="00BE38FF"/>
    <w:rsid w:val="00BE40DD"/>
    <w:rsid w:val="00BE49AF"/>
    <w:rsid w:val="00BE4AD8"/>
    <w:rsid w:val="00BE57ED"/>
    <w:rsid w:val="00BE589B"/>
    <w:rsid w:val="00BE6083"/>
    <w:rsid w:val="00BE6F5C"/>
    <w:rsid w:val="00BE71F5"/>
    <w:rsid w:val="00BF05F0"/>
    <w:rsid w:val="00BF0C2E"/>
    <w:rsid w:val="00BF0DC4"/>
    <w:rsid w:val="00BF0DED"/>
    <w:rsid w:val="00BF1060"/>
    <w:rsid w:val="00BF14A2"/>
    <w:rsid w:val="00BF17EE"/>
    <w:rsid w:val="00BF18C0"/>
    <w:rsid w:val="00BF2D06"/>
    <w:rsid w:val="00BF2EF3"/>
    <w:rsid w:val="00BF2F8E"/>
    <w:rsid w:val="00BF3930"/>
    <w:rsid w:val="00BF4312"/>
    <w:rsid w:val="00BF44BA"/>
    <w:rsid w:val="00BF4A85"/>
    <w:rsid w:val="00BF5AB3"/>
    <w:rsid w:val="00BF61C1"/>
    <w:rsid w:val="00BF63A0"/>
    <w:rsid w:val="00BF6CAA"/>
    <w:rsid w:val="00BF7EA8"/>
    <w:rsid w:val="00C0032E"/>
    <w:rsid w:val="00C00F60"/>
    <w:rsid w:val="00C011AA"/>
    <w:rsid w:val="00C01C9D"/>
    <w:rsid w:val="00C020A4"/>
    <w:rsid w:val="00C020F6"/>
    <w:rsid w:val="00C0211B"/>
    <w:rsid w:val="00C02A6A"/>
    <w:rsid w:val="00C02E60"/>
    <w:rsid w:val="00C03027"/>
    <w:rsid w:val="00C038B7"/>
    <w:rsid w:val="00C039DF"/>
    <w:rsid w:val="00C03B8E"/>
    <w:rsid w:val="00C03D39"/>
    <w:rsid w:val="00C03F55"/>
    <w:rsid w:val="00C04528"/>
    <w:rsid w:val="00C04541"/>
    <w:rsid w:val="00C04658"/>
    <w:rsid w:val="00C05933"/>
    <w:rsid w:val="00C05A59"/>
    <w:rsid w:val="00C063DA"/>
    <w:rsid w:val="00C06B81"/>
    <w:rsid w:val="00C06CA0"/>
    <w:rsid w:val="00C076B3"/>
    <w:rsid w:val="00C0788C"/>
    <w:rsid w:val="00C07897"/>
    <w:rsid w:val="00C103CE"/>
    <w:rsid w:val="00C10E51"/>
    <w:rsid w:val="00C110B6"/>
    <w:rsid w:val="00C11437"/>
    <w:rsid w:val="00C115DE"/>
    <w:rsid w:val="00C116EC"/>
    <w:rsid w:val="00C13D0C"/>
    <w:rsid w:val="00C142D2"/>
    <w:rsid w:val="00C14869"/>
    <w:rsid w:val="00C14D76"/>
    <w:rsid w:val="00C15331"/>
    <w:rsid w:val="00C1570B"/>
    <w:rsid w:val="00C15983"/>
    <w:rsid w:val="00C15B00"/>
    <w:rsid w:val="00C16329"/>
    <w:rsid w:val="00C16568"/>
    <w:rsid w:val="00C166D2"/>
    <w:rsid w:val="00C179CC"/>
    <w:rsid w:val="00C17E06"/>
    <w:rsid w:val="00C202D6"/>
    <w:rsid w:val="00C2032E"/>
    <w:rsid w:val="00C20557"/>
    <w:rsid w:val="00C207F1"/>
    <w:rsid w:val="00C20CDB"/>
    <w:rsid w:val="00C20D12"/>
    <w:rsid w:val="00C22126"/>
    <w:rsid w:val="00C221F6"/>
    <w:rsid w:val="00C22C93"/>
    <w:rsid w:val="00C22DD2"/>
    <w:rsid w:val="00C23ADB"/>
    <w:rsid w:val="00C23B7A"/>
    <w:rsid w:val="00C23CDC"/>
    <w:rsid w:val="00C242C7"/>
    <w:rsid w:val="00C2442C"/>
    <w:rsid w:val="00C24440"/>
    <w:rsid w:val="00C246F5"/>
    <w:rsid w:val="00C24C5C"/>
    <w:rsid w:val="00C25908"/>
    <w:rsid w:val="00C2778F"/>
    <w:rsid w:val="00C27CDE"/>
    <w:rsid w:val="00C30C9D"/>
    <w:rsid w:val="00C30F82"/>
    <w:rsid w:val="00C30F8D"/>
    <w:rsid w:val="00C3142A"/>
    <w:rsid w:val="00C31A49"/>
    <w:rsid w:val="00C31A4A"/>
    <w:rsid w:val="00C31DA6"/>
    <w:rsid w:val="00C31F80"/>
    <w:rsid w:val="00C321FA"/>
    <w:rsid w:val="00C32498"/>
    <w:rsid w:val="00C326AD"/>
    <w:rsid w:val="00C32A75"/>
    <w:rsid w:val="00C32BBB"/>
    <w:rsid w:val="00C334CF"/>
    <w:rsid w:val="00C3355D"/>
    <w:rsid w:val="00C3386C"/>
    <w:rsid w:val="00C33AC4"/>
    <w:rsid w:val="00C33CAA"/>
    <w:rsid w:val="00C3411F"/>
    <w:rsid w:val="00C3420B"/>
    <w:rsid w:val="00C35314"/>
    <w:rsid w:val="00C355B0"/>
    <w:rsid w:val="00C35FDD"/>
    <w:rsid w:val="00C3655D"/>
    <w:rsid w:val="00C36662"/>
    <w:rsid w:val="00C36905"/>
    <w:rsid w:val="00C37497"/>
    <w:rsid w:val="00C374E8"/>
    <w:rsid w:val="00C37649"/>
    <w:rsid w:val="00C37F42"/>
    <w:rsid w:val="00C40D12"/>
    <w:rsid w:val="00C4107B"/>
    <w:rsid w:val="00C4144E"/>
    <w:rsid w:val="00C41A23"/>
    <w:rsid w:val="00C42163"/>
    <w:rsid w:val="00C42DD0"/>
    <w:rsid w:val="00C43163"/>
    <w:rsid w:val="00C44524"/>
    <w:rsid w:val="00C44AE4"/>
    <w:rsid w:val="00C45152"/>
    <w:rsid w:val="00C45499"/>
    <w:rsid w:val="00C45CEB"/>
    <w:rsid w:val="00C45D71"/>
    <w:rsid w:val="00C4623A"/>
    <w:rsid w:val="00C46557"/>
    <w:rsid w:val="00C46F70"/>
    <w:rsid w:val="00C47C01"/>
    <w:rsid w:val="00C47E6B"/>
    <w:rsid w:val="00C47FCC"/>
    <w:rsid w:val="00C5071A"/>
    <w:rsid w:val="00C50779"/>
    <w:rsid w:val="00C507CC"/>
    <w:rsid w:val="00C50A3C"/>
    <w:rsid w:val="00C50C80"/>
    <w:rsid w:val="00C50ED9"/>
    <w:rsid w:val="00C52555"/>
    <w:rsid w:val="00C5280E"/>
    <w:rsid w:val="00C5297F"/>
    <w:rsid w:val="00C52A04"/>
    <w:rsid w:val="00C52AB1"/>
    <w:rsid w:val="00C52E26"/>
    <w:rsid w:val="00C531F3"/>
    <w:rsid w:val="00C5444A"/>
    <w:rsid w:val="00C5546E"/>
    <w:rsid w:val="00C558C8"/>
    <w:rsid w:val="00C55ABD"/>
    <w:rsid w:val="00C56285"/>
    <w:rsid w:val="00C5638C"/>
    <w:rsid w:val="00C56651"/>
    <w:rsid w:val="00C566BD"/>
    <w:rsid w:val="00C56CBB"/>
    <w:rsid w:val="00C57074"/>
    <w:rsid w:val="00C573F1"/>
    <w:rsid w:val="00C57A14"/>
    <w:rsid w:val="00C57DAE"/>
    <w:rsid w:val="00C60667"/>
    <w:rsid w:val="00C606E8"/>
    <w:rsid w:val="00C60783"/>
    <w:rsid w:val="00C6083C"/>
    <w:rsid w:val="00C60B76"/>
    <w:rsid w:val="00C614BB"/>
    <w:rsid w:val="00C61D66"/>
    <w:rsid w:val="00C62693"/>
    <w:rsid w:val="00C62708"/>
    <w:rsid w:val="00C6298D"/>
    <w:rsid w:val="00C62B91"/>
    <w:rsid w:val="00C635B3"/>
    <w:rsid w:val="00C63F24"/>
    <w:rsid w:val="00C643A0"/>
    <w:rsid w:val="00C64563"/>
    <w:rsid w:val="00C646B1"/>
    <w:rsid w:val="00C65651"/>
    <w:rsid w:val="00C65AEA"/>
    <w:rsid w:val="00C668E6"/>
    <w:rsid w:val="00C668FB"/>
    <w:rsid w:val="00C672DB"/>
    <w:rsid w:val="00C6781E"/>
    <w:rsid w:val="00C67CD8"/>
    <w:rsid w:val="00C67F1A"/>
    <w:rsid w:val="00C70088"/>
    <w:rsid w:val="00C70129"/>
    <w:rsid w:val="00C71457"/>
    <w:rsid w:val="00C7162B"/>
    <w:rsid w:val="00C71A52"/>
    <w:rsid w:val="00C71B87"/>
    <w:rsid w:val="00C72102"/>
    <w:rsid w:val="00C7258E"/>
    <w:rsid w:val="00C728A1"/>
    <w:rsid w:val="00C72BD6"/>
    <w:rsid w:val="00C73587"/>
    <w:rsid w:val="00C73746"/>
    <w:rsid w:val="00C73790"/>
    <w:rsid w:val="00C740DA"/>
    <w:rsid w:val="00C74148"/>
    <w:rsid w:val="00C741D3"/>
    <w:rsid w:val="00C7421E"/>
    <w:rsid w:val="00C74BE3"/>
    <w:rsid w:val="00C74FC7"/>
    <w:rsid w:val="00C75352"/>
    <w:rsid w:val="00C75412"/>
    <w:rsid w:val="00C7599A"/>
    <w:rsid w:val="00C75DB6"/>
    <w:rsid w:val="00C762A3"/>
    <w:rsid w:val="00C76811"/>
    <w:rsid w:val="00C76A4C"/>
    <w:rsid w:val="00C77F18"/>
    <w:rsid w:val="00C8059C"/>
    <w:rsid w:val="00C80855"/>
    <w:rsid w:val="00C80BF1"/>
    <w:rsid w:val="00C81144"/>
    <w:rsid w:val="00C81286"/>
    <w:rsid w:val="00C818F6"/>
    <w:rsid w:val="00C82D43"/>
    <w:rsid w:val="00C8309F"/>
    <w:rsid w:val="00C83321"/>
    <w:rsid w:val="00C83788"/>
    <w:rsid w:val="00C83B8B"/>
    <w:rsid w:val="00C84594"/>
    <w:rsid w:val="00C84912"/>
    <w:rsid w:val="00C84933"/>
    <w:rsid w:val="00C84EB4"/>
    <w:rsid w:val="00C84EE5"/>
    <w:rsid w:val="00C852C1"/>
    <w:rsid w:val="00C85C74"/>
    <w:rsid w:val="00C8604F"/>
    <w:rsid w:val="00C86229"/>
    <w:rsid w:val="00C86741"/>
    <w:rsid w:val="00C86BF7"/>
    <w:rsid w:val="00C86DEB"/>
    <w:rsid w:val="00C86E8C"/>
    <w:rsid w:val="00C86FCC"/>
    <w:rsid w:val="00C877EF"/>
    <w:rsid w:val="00C87D9D"/>
    <w:rsid w:val="00C87E12"/>
    <w:rsid w:val="00C87E78"/>
    <w:rsid w:val="00C90212"/>
    <w:rsid w:val="00C90749"/>
    <w:rsid w:val="00C90D1B"/>
    <w:rsid w:val="00C9193F"/>
    <w:rsid w:val="00C919A1"/>
    <w:rsid w:val="00C91E38"/>
    <w:rsid w:val="00C9234A"/>
    <w:rsid w:val="00C93BD0"/>
    <w:rsid w:val="00C93C0A"/>
    <w:rsid w:val="00C94A6E"/>
    <w:rsid w:val="00C94C06"/>
    <w:rsid w:val="00C95337"/>
    <w:rsid w:val="00C953CE"/>
    <w:rsid w:val="00C959BF"/>
    <w:rsid w:val="00C964F2"/>
    <w:rsid w:val="00C969AB"/>
    <w:rsid w:val="00C96C3E"/>
    <w:rsid w:val="00C96F10"/>
    <w:rsid w:val="00C97091"/>
    <w:rsid w:val="00C97946"/>
    <w:rsid w:val="00CA0074"/>
    <w:rsid w:val="00CA0A4E"/>
    <w:rsid w:val="00CA1019"/>
    <w:rsid w:val="00CA14E8"/>
    <w:rsid w:val="00CA1692"/>
    <w:rsid w:val="00CA29F1"/>
    <w:rsid w:val="00CA2D47"/>
    <w:rsid w:val="00CA39A0"/>
    <w:rsid w:val="00CA4375"/>
    <w:rsid w:val="00CA4408"/>
    <w:rsid w:val="00CA47DC"/>
    <w:rsid w:val="00CA5082"/>
    <w:rsid w:val="00CA5089"/>
    <w:rsid w:val="00CA5D7B"/>
    <w:rsid w:val="00CA5D7F"/>
    <w:rsid w:val="00CA5F71"/>
    <w:rsid w:val="00CA6150"/>
    <w:rsid w:val="00CA67B8"/>
    <w:rsid w:val="00CA6817"/>
    <w:rsid w:val="00CA6961"/>
    <w:rsid w:val="00CA6BD3"/>
    <w:rsid w:val="00CB0694"/>
    <w:rsid w:val="00CB0730"/>
    <w:rsid w:val="00CB0B6A"/>
    <w:rsid w:val="00CB140E"/>
    <w:rsid w:val="00CB1B9C"/>
    <w:rsid w:val="00CB221E"/>
    <w:rsid w:val="00CB22A6"/>
    <w:rsid w:val="00CB2712"/>
    <w:rsid w:val="00CB27B4"/>
    <w:rsid w:val="00CB2935"/>
    <w:rsid w:val="00CB303F"/>
    <w:rsid w:val="00CB3CB5"/>
    <w:rsid w:val="00CB3E18"/>
    <w:rsid w:val="00CB4130"/>
    <w:rsid w:val="00CB55F2"/>
    <w:rsid w:val="00CB5608"/>
    <w:rsid w:val="00CB6318"/>
    <w:rsid w:val="00CB6E01"/>
    <w:rsid w:val="00CB6F92"/>
    <w:rsid w:val="00CB78EE"/>
    <w:rsid w:val="00CB79A4"/>
    <w:rsid w:val="00CB7A06"/>
    <w:rsid w:val="00CC1731"/>
    <w:rsid w:val="00CC17D6"/>
    <w:rsid w:val="00CC1A1B"/>
    <w:rsid w:val="00CC2395"/>
    <w:rsid w:val="00CC266E"/>
    <w:rsid w:val="00CC310A"/>
    <w:rsid w:val="00CC344A"/>
    <w:rsid w:val="00CC37E2"/>
    <w:rsid w:val="00CC4556"/>
    <w:rsid w:val="00CC58E8"/>
    <w:rsid w:val="00CC6137"/>
    <w:rsid w:val="00CC65D0"/>
    <w:rsid w:val="00CC6B79"/>
    <w:rsid w:val="00CC6C93"/>
    <w:rsid w:val="00CC6CC6"/>
    <w:rsid w:val="00CD01B1"/>
    <w:rsid w:val="00CD16D4"/>
    <w:rsid w:val="00CD2AB4"/>
    <w:rsid w:val="00CD32A5"/>
    <w:rsid w:val="00CD3491"/>
    <w:rsid w:val="00CD393A"/>
    <w:rsid w:val="00CD39F7"/>
    <w:rsid w:val="00CD3B6E"/>
    <w:rsid w:val="00CD3DC7"/>
    <w:rsid w:val="00CD41CC"/>
    <w:rsid w:val="00CD42E1"/>
    <w:rsid w:val="00CD4F56"/>
    <w:rsid w:val="00CD6716"/>
    <w:rsid w:val="00CD6E09"/>
    <w:rsid w:val="00CD7E2C"/>
    <w:rsid w:val="00CE0D86"/>
    <w:rsid w:val="00CE0FC6"/>
    <w:rsid w:val="00CE10AA"/>
    <w:rsid w:val="00CE116A"/>
    <w:rsid w:val="00CE2356"/>
    <w:rsid w:val="00CE2390"/>
    <w:rsid w:val="00CE27DE"/>
    <w:rsid w:val="00CE29C8"/>
    <w:rsid w:val="00CE330D"/>
    <w:rsid w:val="00CE3B91"/>
    <w:rsid w:val="00CE3D93"/>
    <w:rsid w:val="00CE41D4"/>
    <w:rsid w:val="00CE43D9"/>
    <w:rsid w:val="00CE4B2B"/>
    <w:rsid w:val="00CE4DEE"/>
    <w:rsid w:val="00CE4F20"/>
    <w:rsid w:val="00CE5428"/>
    <w:rsid w:val="00CE5462"/>
    <w:rsid w:val="00CE54AE"/>
    <w:rsid w:val="00CE5F7C"/>
    <w:rsid w:val="00CE61DA"/>
    <w:rsid w:val="00CE69B6"/>
    <w:rsid w:val="00CE726F"/>
    <w:rsid w:val="00CE7333"/>
    <w:rsid w:val="00CE774D"/>
    <w:rsid w:val="00CE7E78"/>
    <w:rsid w:val="00CE7F28"/>
    <w:rsid w:val="00CE7F3C"/>
    <w:rsid w:val="00CE7F52"/>
    <w:rsid w:val="00CF04C9"/>
    <w:rsid w:val="00CF0A7F"/>
    <w:rsid w:val="00CF19F3"/>
    <w:rsid w:val="00CF2342"/>
    <w:rsid w:val="00CF250D"/>
    <w:rsid w:val="00CF2562"/>
    <w:rsid w:val="00CF3632"/>
    <w:rsid w:val="00CF3ACA"/>
    <w:rsid w:val="00CF42E9"/>
    <w:rsid w:val="00CF53BF"/>
    <w:rsid w:val="00CF5598"/>
    <w:rsid w:val="00CF59EB"/>
    <w:rsid w:val="00CF7126"/>
    <w:rsid w:val="00CF76E4"/>
    <w:rsid w:val="00CF77EA"/>
    <w:rsid w:val="00CF791F"/>
    <w:rsid w:val="00CF7D7E"/>
    <w:rsid w:val="00D0023B"/>
    <w:rsid w:val="00D002CE"/>
    <w:rsid w:val="00D00EA8"/>
    <w:rsid w:val="00D0107E"/>
    <w:rsid w:val="00D010F5"/>
    <w:rsid w:val="00D014E2"/>
    <w:rsid w:val="00D0183F"/>
    <w:rsid w:val="00D0234C"/>
    <w:rsid w:val="00D02469"/>
    <w:rsid w:val="00D02A46"/>
    <w:rsid w:val="00D031BC"/>
    <w:rsid w:val="00D03351"/>
    <w:rsid w:val="00D03677"/>
    <w:rsid w:val="00D0391C"/>
    <w:rsid w:val="00D03D70"/>
    <w:rsid w:val="00D03F04"/>
    <w:rsid w:val="00D041BF"/>
    <w:rsid w:val="00D042BF"/>
    <w:rsid w:val="00D04604"/>
    <w:rsid w:val="00D04CEB"/>
    <w:rsid w:val="00D05839"/>
    <w:rsid w:val="00D05DC6"/>
    <w:rsid w:val="00D0625F"/>
    <w:rsid w:val="00D06649"/>
    <w:rsid w:val="00D06BFE"/>
    <w:rsid w:val="00D06D37"/>
    <w:rsid w:val="00D073E2"/>
    <w:rsid w:val="00D07551"/>
    <w:rsid w:val="00D07A60"/>
    <w:rsid w:val="00D07CC4"/>
    <w:rsid w:val="00D07F2F"/>
    <w:rsid w:val="00D11FAD"/>
    <w:rsid w:val="00D1213B"/>
    <w:rsid w:val="00D1275F"/>
    <w:rsid w:val="00D12A73"/>
    <w:rsid w:val="00D12D0A"/>
    <w:rsid w:val="00D12E9B"/>
    <w:rsid w:val="00D12F0D"/>
    <w:rsid w:val="00D1334F"/>
    <w:rsid w:val="00D1354C"/>
    <w:rsid w:val="00D13A7F"/>
    <w:rsid w:val="00D13AA4"/>
    <w:rsid w:val="00D140B1"/>
    <w:rsid w:val="00D145AD"/>
    <w:rsid w:val="00D14F63"/>
    <w:rsid w:val="00D1521B"/>
    <w:rsid w:val="00D15873"/>
    <w:rsid w:val="00D15A45"/>
    <w:rsid w:val="00D165B1"/>
    <w:rsid w:val="00D17CE3"/>
    <w:rsid w:val="00D17DC7"/>
    <w:rsid w:val="00D20089"/>
    <w:rsid w:val="00D204E9"/>
    <w:rsid w:val="00D20B16"/>
    <w:rsid w:val="00D210FB"/>
    <w:rsid w:val="00D21185"/>
    <w:rsid w:val="00D21741"/>
    <w:rsid w:val="00D21DF4"/>
    <w:rsid w:val="00D21F38"/>
    <w:rsid w:val="00D21F9C"/>
    <w:rsid w:val="00D22063"/>
    <w:rsid w:val="00D220AA"/>
    <w:rsid w:val="00D230B9"/>
    <w:rsid w:val="00D243F6"/>
    <w:rsid w:val="00D24628"/>
    <w:rsid w:val="00D24655"/>
    <w:rsid w:val="00D24D9E"/>
    <w:rsid w:val="00D253C2"/>
    <w:rsid w:val="00D25F08"/>
    <w:rsid w:val="00D25F70"/>
    <w:rsid w:val="00D25F7F"/>
    <w:rsid w:val="00D265BC"/>
    <w:rsid w:val="00D2709F"/>
    <w:rsid w:val="00D271D1"/>
    <w:rsid w:val="00D27B04"/>
    <w:rsid w:val="00D307EE"/>
    <w:rsid w:val="00D3089E"/>
    <w:rsid w:val="00D30E5B"/>
    <w:rsid w:val="00D31A39"/>
    <w:rsid w:val="00D31B09"/>
    <w:rsid w:val="00D329ED"/>
    <w:rsid w:val="00D32F7E"/>
    <w:rsid w:val="00D357CD"/>
    <w:rsid w:val="00D358EA"/>
    <w:rsid w:val="00D3598B"/>
    <w:rsid w:val="00D3647B"/>
    <w:rsid w:val="00D369BF"/>
    <w:rsid w:val="00D36B32"/>
    <w:rsid w:val="00D37189"/>
    <w:rsid w:val="00D37D3A"/>
    <w:rsid w:val="00D37D79"/>
    <w:rsid w:val="00D400CF"/>
    <w:rsid w:val="00D40EF2"/>
    <w:rsid w:val="00D415A8"/>
    <w:rsid w:val="00D41A18"/>
    <w:rsid w:val="00D41CF9"/>
    <w:rsid w:val="00D41D35"/>
    <w:rsid w:val="00D41F83"/>
    <w:rsid w:val="00D42810"/>
    <w:rsid w:val="00D42BBE"/>
    <w:rsid w:val="00D434C2"/>
    <w:rsid w:val="00D43C2D"/>
    <w:rsid w:val="00D4424C"/>
    <w:rsid w:val="00D44866"/>
    <w:rsid w:val="00D4541F"/>
    <w:rsid w:val="00D45D00"/>
    <w:rsid w:val="00D46214"/>
    <w:rsid w:val="00D46275"/>
    <w:rsid w:val="00D46D94"/>
    <w:rsid w:val="00D46F0E"/>
    <w:rsid w:val="00D47222"/>
    <w:rsid w:val="00D4797E"/>
    <w:rsid w:val="00D47CC8"/>
    <w:rsid w:val="00D47D53"/>
    <w:rsid w:val="00D5015B"/>
    <w:rsid w:val="00D50276"/>
    <w:rsid w:val="00D5028E"/>
    <w:rsid w:val="00D504C9"/>
    <w:rsid w:val="00D50624"/>
    <w:rsid w:val="00D51AD7"/>
    <w:rsid w:val="00D52113"/>
    <w:rsid w:val="00D5216C"/>
    <w:rsid w:val="00D525C8"/>
    <w:rsid w:val="00D52D45"/>
    <w:rsid w:val="00D530E6"/>
    <w:rsid w:val="00D5350F"/>
    <w:rsid w:val="00D53B1A"/>
    <w:rsid w:val="00D543C2"/>
    <w:rsid w:val="00D54B6E"/>
    <w:rsid w:val="00D54E96"/>
    <w:rsid w:val="00D561DB"/>
    <w:rsid w:val="00D57113"/>
    <w:rsid w:val="00D5739C"/>
    <w:rsid w:val="00D576B5"/>
    <w:rsid w:val="00D57B83"/>
    <w:rsid w:val="00D57E3B"/>
    <w:rsid w:val="00D607D5"/>
    <w:rsid w:val="00D61379"/>
    <w:rsid w:val="00D61496"/>
    <w:rsid w:val="00D614C7"/>
    <w:rsid w:val="00D61740"/>
    <w:rsid w:val="00D61AAE"/>
    <w:rsid w:val="00D61CE5"/>
    <w:rsid w:val="00D62059"/>
    <w:rsid w:val="00D6289E"/>
    <w:rsid w:val="00D62B31"/>
    <w:rsid w:val="00D62B7F"/>
    <w:rsid w:val="00D63AF8"/>
    <w:rsid w:val="00D63B29"/>
    <w:rsid w:val="00D63FEA"/>
    <w:rsid w:val="00D65207"/>
    <w:rsid w:val="00D6556E"/>
    <w:rsid w:val="00D65C7D"/>
    <w:rsid w:val="00D65DB4"/>
    <w:rsid w:val="00D65F33"/>
    <w:rsid w:val="00D67195"/>
    <w:rsid w:val="00D6741A"/>
    <w:rsid w:val="00D67A1A"/>
    <w:rsid w:val="00D67B88"/>
    <w:rsid w:val="00D67FF6"/>
    <w:rsid w:val="00D70088"/>
    <w:rsid w:val="00D701A5"/>
    <w:rsid w:val="00D7101A"/>
    <w:rsid w:val="00D71DCD"/>
    <w:rsid w:val="00D7214F"/>
    <w:rsid w:val="00D721B2"/>
    <w:rsid w:val="00D727D2"/>
    <w:rsid w:val="00D7298A"/>
    <w:rsid w:val="00D72A1D"/>
    <w:rsid w:val="00D72D91"/>
    <w:rsid w:val="00D72E56"/>
    <w:rsid w:val="00D72EB4"/>
    <w:rsid w:val="00D72F4D"/>
    <w:rsid w:val="00D73972"/>
    <w:rsid w:val="00D73B02"/>
    <w:rsid w:val="00D73F17"/>
    <w:rsid w:val="00D7408B"/>
    <w:rsid w:val="00D75049"/>
    <w:rsid w:val="00D75161"/>
    <w:rsid w:val="00D75404"/>
    <w:rsid w:val="00D754EC"/>
    <w:rsid w:val="00D756CF"/>
    <w:rsid w:val="00D75EF3"/>
    <w:rsid w:val="00D7669E"/>
    <w:rsid w:val="00D7696E"/>
    <w:rsid w:val="00D76E20"/>
    <w:rsid w:val="00D7758A"/>
    <w:rsid w:val="00D77DE0"/>
    <w:rsid w:val="00D801B3"/>
    <w:rsid w:val="00D804B8"/>
    <w:rsid w:val="00D8097B"/>
    <w:rsid w:val="00D80A25"/>
    <w:rsid w:val="00D80E81"/>
    <w:rsid w:val="00D80F65"/>
    <w:rsid w:val="00D81577"/>
    <w:rsid w:val="00D81AF0"/>
    <w:rsid w:val="00D82027"/>
    <w:rsid w:val="00D8254E"/>
    <w:rsid w:val="00D82570"/>
    <w:rsid w:val="00D8271A"/>
    <w:rsid w:val="00D828D5"/>
    <w:rsid w:val="00D82CB8"/>
    <w:rsid w:val="00D8326C"/>
    <w:rsid w:val="00D84347"/>
    <w:rsid w:val="00D845B0"/>
    <w:rsid w:val="00D8476A"/>
    <w:rsid w:val="00D855BF"/>
    <w:rsid w:val="00D85934"/>
    <w:rsid w:val="00D859E9"/>
    <w:rsid w:val="00D85E50"/>
    <w:rsid w:val="00D867CA"/>
    <w:rsid w:val="00D86E53"/>
    <w:rsid w:val="00D879A8"/>
    <w:rsid w:val="00D90119"/>
    <w:rsid w:val="00D9100B"/>
    <w:rsid w:val="00D918CE"/>
    <w:rsid w:val="00D9248F"/>
    <w:rsid w:val="00D9256B"/>
    <w:rsid w:val="00D927A0"/>
    <w:rsid w:val="00D929E2"/>
    <w:rsid w:val="00D92C8A"/>
    <w:rsid w:val="00D92CA9"/>
    <w:rsid w:val="00D92E70"/>
    <w:rsid w:val="00D92F0B"/>
    <w:rsid w:val="00D9310F"/>
    <w:rsid w:val="00D93AB1"/>
    <w:rsid w:val="00D93C58"/>
    <w:rsid w:val="00D94C28"/>
    <w:rsid w:val="00D96736"/>
    <w:rsid w:val="00D9677A"/>
    <w:rsid w:val="00D967AC"/>
    <w:rsid w:val="00D97161"/>
    <w:rsid w:val="00D9773E"/>
    <w:rsid w:val="00D97933"/>
    <w:rsid w:val="00DA05BD"/>
    <w:rsid w:val="00DA0727"/>
    <w:rsid w:val="00DA080D"/>
    <w:rsid w:val="00DA0A64"/>
    <w:rsid w:val="00DA12A9"/>
    <w:rsid w:val="00DA14E6"/>
    <w:rsid w:val="00DA1D0D"/>
    <w:rsid w:val="00DA1E2E"/>
    <w:rsid w:val="00DA1E53"/>
    <w:rsid w:val="00DA223C"/>
    <w:rsid w:val="00DA23EC"/>
    <w:rsid w:val="00DA292D"/>
    <w:rsid w:val="00DA2E1A"/>
    <w:rsid w:val="00DA2FC9"/>
    <w:rsid w:val="00DA3ADB"/>
    <w:rsid w:val="00DA3D63"/>
    <w:rsid w:val="00DA3EF6"/>
    <w:rsid w:val="00DA4384"/>
    <w:rsid w:val="00DA4697"/>
    <w:rsid w:val="00DA59C8"/>
    <w:rsid w:val="00DA5C5A"/>
    <w:rsid w:val="00DA63C2"/>
    <w:rsid w:val="00DA69F4"/>
    <w:rsid w:val="00DA7162"/>
    <w:rsid w:val="00DA7A32"/>
    <w:rsid w:val="00DB0468"/>
    <w:rsid w:val="00DB05BF"/>
    <w:rsid w:val="00DB0C77"/>
    <w:rsid w:val="00DB1194"/>
    <w:rsid w:val="00DB1345"/>
    <w:rsid w:val="00DB13EE"/>
    <w:rsid w:val="00DB1823"/>
    <w:rsid w:val="00DB24DD"/>
    <w:rsid w:val="00DB3162"/>
    <w:rsid w:val="00DB3C34"/>
    <w:rsid w:val="00DB3C61"/>
    <w:rsid w:val="00DB3FB8"/>
    <w:rsid w:val="00DB4B79"/>
    <w:rsid w:val="00DB511C"/>
    <w:rsid w:val="00DB55DA"/>
    <w:rsid w:val="00DB5732"/>
    <w:rsid w:val="00DB5CFF"/>
    <w:rsid w:val="00DB5ED7"/>
    <w:rsid w:val="00DB61DB"/>
    <w:rsid w:val="00DB7265"/>
    <w:rsid w:val="00DB742E"/>
    <w:rsid w:val="00DB780D"/>
    <w:rsid w:val="00DC0651"/>
    <w:rsid w:val="00DC06F4"/>
    <w:rsid w:val="00DC0908"/>
    <w:rsid w:val="00DC0AD1"/>
    <w:rsid w:val="00DC0D6A"/>
    <w:rsid w:val="00DC1073"/>
    <w:rsid w:val="00DC1C64"/>
    <w:rsid w:val="00DC27A0"/>
    <w:rsid w:val="00DC3F60"/>
    <w:rsid w:val="00DC41D9"/>
    <w:rsid w:val="00DC55CA"/>
    <w:rsid w:val="00DC5768"/>
    <w:rsid w:val="00DC585C"/>
    <w:rsid w:val="00DC59FF"/>
    <w:rsid w:val="00DC5D38"/>
    <w:rsid w:val="00DC64D2"/>
    <w:rsid w:val="00DC6663"/>
    <w:rsid w:val="00DC6A02"/>
    <w:rsid w:val="00DC6A76"/>
    <w:rsid w:val="00DC6BA4"/>
    <w:rsid w:val="00DC6C54"/>
    <w:rsid w:val="00DC6FCF"/>
    <w:rsid w:val="00DC743E"/>
    <w:rsid w:val="00DC79E1"/>
    <w:rsid w:val="00DC7AE2"/>
    <w:rsid w:val="00DC7F08"/>
    <w:rsid w:val="00DD0F12"/>
    <w:rsid w:val="00DD107C"/>
    <w:rsid w:val="00DD269D"/>
    <w:rsid w:val="00DD366C"/>
    <w:rsid w:val="00DD387D"/>
    <w:rsid w:val="00DD392F"/>
    <w:rsid w:val="00DD396F"/>
    <w:rsid w:val="00DD3D13"/>
    <w:rsid w:val="00DD3EDE"/>
    <w:rsid w:val="00DD3FA5"/>
    <w:rsid w:val="00DD4796"/>
    <w:rsid w:val="00DD4D39"/>
    <w:rsid w:val="00DD4EBF"/>
    <w:rsid w:val="00DD4FA4"/>
    <w:rsid w:val="00DD506F"/>
    <w:rsid w:val="00DD6211"/>
    <w:rsid w:val="00DD65A8"/>
    <w:rsid w:val="00DD740B"/>
    <w:rsid w:val="00DD7BF9"/>
    <w:rsid w:val="00DE047A"/>
    <w:rsid w:val="00DE0626"/>
    <w:rsid w:val="00DE06BE"/>
    <w:rsid w:val="00DE08F2"/>
    <w:rsid w:val="00DE0A6D"/>
    <w:rsid w:val="00DE11B9"/>
    <w:rsid w:val="00DE1367"/>
    <w:rsid w:val="00DE1D58"/>
    <w:rsid w:val="00DE2D43"/>
    <w:rsid w:val="00DE331D"/>
    <w:rsid w:val="00DE3E1C"/>
    <w:rsid w:val="00DE40C6"/>
    <w:rsid w:val="00DE450C"/>
    <w:rsid w:val="00DE4C9A"/>
    <w:rsid w:val="00DE511A"/>
    <w:rsid w:val="00DE57A7"/>
    <w:rsid w:val="00DE5880"/>
    <w:rsid w:val="00DE5961"/>
    <w:rsid w:val="00DE5C93"/>
    <w:rsid w:val="00DE5E84"/>
    <w:rsid w:val="00DE60F4"/>
    <w:rsid w:val="00DE662E"/>
    <w:rsid w:val="00DE6B58"/>
    <w:rsid w:val="00DE6E7E"/>
    <w:rsid w:val="00DE749B"/>
    <w:rsid w:val="00DF0063"/>
    <w:rsid w:val="00DF0744"/>
    <w:rsid w:val="00DF08D0"/>
    <w:rsid w:val="00DF1035"/>
    <w:rsid w:val="00DF1318"/>
    <w:rsid w:val="00DF136E"/>
    <w:rsid w:val="00DF1E65"/>
    <w:rsid w:val="00DF1F82"/>
    <w:rsid w:val="00DF2444"/>
    <w:rsid w:val="00DF25AD"/>
    <w:rsid w:val="00DF2C7F"/>
    <w:rsid w:val="00DF2C8C"/>
    <w:rsid w:val="00DF3001"/>
    <w:rsid w:val="00DF3012"/>
    <w:rsid w:val="00DF3D49"/>
    <w:rsid w:val="00DF45D0"/>
    <w:rsid w:val="00DF45E8"/>
    <w:rsid w:val="00DF4A90"/>
    <w:rsid w:val="00DF4E73"/>
    <w:rsid w:val="00DF4EAB"/>
    <w:rsid w:val="00DF4EB2"/>
    <w:rsid w:val="00DF5292"/>
    <w:rsid w:val="00DF60CF"/>
    <w:rsid w:val="00DF6678"/>
    <w:rsid w:val="00DF7795"/>
    <w:rsid w:val="00DF7B7A"/>
    <w:rsid w:val="00E0048E"/>
    <w:rsid w:val="00E009EA"/>
    <w:rsid w:val="00E00B6A"/>
    <w:rsid w:val="00E0116E"/>
    <w:rsid w:val="00E01229"/>
    <w:rsid w:val="00E01ECD"/>
    <w:rsid w:val="00E01F08"/>
    <w:rsid w:val="00E02446"/>
    <w:rsid w:val="00E03410"/>
    <w:rsid w:val="00E044AB"/>
    <w:rsid w:val="00E046EF"/>
    <w:rsid w:val="00E04801"/>
    <w:rsid w:val="00E0497B"/>
    <w:rsid w:val="00E05283"/>
    <w:rsid w:val="00E055E8"/>
    <w:rsid w:val="00E05E43"/>
    <w:rsid w:val="00E067A2"/>
    <w:rsid w:val="00E06BA9"/>
    <w:rsid w:val="00E07FBB"/>
    <w:rsid w:val="00E1019D"/>
    <w:rsid w:val="00E103FA"/>
    <w:rsid w:val="00E10922"/>
    <w:rsid w:val="00E113A8"/>
    <w:rsid w:val="00E11874"/>
    <w:rsid w:val="00E118D2"/>
    <w:rsid w:val="00E13900"/>
    <w:rsid w:val="00E13BF3"/>
    <w:rsid w:val="00E13EDE"/>
    <w:rsid w:val="00E147AB"/>
    <w:rsid w:val="00E1539B"/>
    <w:rsid w:val="00E1631A"/>
    <w:rsid w:val="00E16E3E"/>
    <w:rsid w:val="00E16FF2"/>
    <w:rsid w:val="00E170CB"/>
    <w:rsid w:val="00E17330"/>
    <w:rsid w:val="00E1757F"/>
    <w:rsid w:val="00E1764B"/>
    <w:rsid w:val="00E17B49"/>
    <w:rsid w:val="00E17D92"/>
    <w:rsid w:val="00E20379"/>
    <w:rsid w:val="00E20C77"/>
    <w:rsid w:val="00E20D33"/>
    <w:rsid w:val="00E21167"/>
    <w:rsid w:val="00E213AD"/>
    <w:rsid w:val="00E21D6A"/>
    <w:rsid w:val="00E2204E"/>
    <w:rsid w:val="00E22557"/>
    <w:rsid w:val="00E22B50"/>
    <w:rsid w:val="00E22E4D"/>
    <w:rsid w:val="00E22FF1"/>
    <w:rsid w:val="00E23163"/>
    <w:rsid w:val="00E23373"/>
    <w:rsid w:val="00E233F9"/>
    <w:rsid w:val="00E239FA"/>
    <w:rsid w:val="00E23D85"/>
    <w:rsid w:val="00E23EDD"/>
    <w:rsid w:val="00E2415D"/>
    <w:rsid w:val="00E24932"/>
    <w:rsid w:val="00E249C5"/>
    <w:rsid w:val="00E25579"/>
    <w:rsid w:val="00E255C0"/>
    <w:rsid w:val="00E256B2"/>
    <w:rsid w:val="00E25728"/>
    <w:rsid w:val="00E25B95"/>
    <w:rsid w:val="00E25EC3"/>
    <w:rsid w:val="00E26938"/>
    <w:rsid w:val="00E26AF3"/>
    <w:rsid w:val="00E27B8C"/>
    <w:rsid w:val="00E27CF6"/>
    <w:rsid w:val="00E27ED2"/>
    <w:rsid w:val="00E303A6"/>
    <w:rsid w:val="00E304D8"/>
    <w:rsid w:val="00E309F3"/>
    <w:rsid w:val="00E30F6E"/>
    <w:rsid w:val="00E311A7"/>
    <w:rsid w:val="00E31234"/>
    <w:rsid w:val="00E31B96"/>
    <w:rsid w:val="00E323E5"/>
    <w:rsid w:val="00E32969"/>
    <w:rsid w:val="00E33622"/>
    <w:rsid w:val="00E339C9"/>
    <w:rsid w:val="00E33BFE"/>
    <w:rsid w:val="00E33CBC"/>
    <w:rsid w:val="00E34336"/>
    <w:rsid w:val="00E343C0"/>
    <w:rsid w:val="00E34EC1"/>
    <w:rsid w:val="00E35A3B"/>
    <w:rsid w:val="00E35B09"/>
    <w:rsid w:val="00E35BE6"/>
    <w:rsid w:val="00E35D7B"/>
    <w:rsid w:val="00E362AC"/>
    <w:rsid w:val="00E3651D"/>
    <w:rsid w:val="00E3672D"/>
    <w:rsid w:val="00E36766"/>
    <w:rsid w:val="00E367CF"/>
    <w:rsid w:val="00E36936"/>
    <w:rsid w:val="00E37024"/>
    <w:rsid w:val="00E37169"/>
    <w:rsid w:val="00E371CB"/>
    <w:rsid w:val="00E413D2"/>
    <w:rsid w:val="00E41543"/>
    <w:rsid w:val="00E419F9"/>
    <w:rsid w:val="00E41BDF"/>
    <w:rsid w:val="00E42145"/>
    <w:rsid w:val="00E4236E"/>
    <w:rsid w:val="00E434C5"/>
    <w:rsid w:val="00E44617"/>
    <w:rsid w:val="00E44A6C"/>
    <w:rsid w:val="00E44F6A"/>
    <w:rsid w:val="00E45BC4"/>
    <w:rsid w:val="00E45E8C"/>
    <w:rsid w:val="00E47493"/>
    <w:rsid w:val="00E50410"/>
    <w:rsid w:val="00E50C04"/>
    <w:rsid w:val="00E52268"/>
    <w:rsid w:val="00E52AC4"/>
    <w:rsid w:val="00E536B2"/>
    <w:rsid w:val="00E536F5"/>
    <w:rsid w:val="00E53873"/>
    <w:rsid w:val="00E53AA5"/>
    <w:rsid w:val="00E53B8C"/>
    <w:rsid w:val="00E53EF4"/>
    <w:rsid w:val="00E5424A"/>
    <w:rsid w:val="00E54BEA"/>
    <w:rsid w:val="00E54DAF"/>
    <w:rsid w:val="00E55175"/>
    <w:rsid w:val="00E55186"/>
    <w:rsid w:val="00E5582C"/>
    <w:rsid w:val="00E55A7E"/>
    <w:rsid w:val="00E566B4"/>
    <w:rsid w:val="00E56A77"/>
    <w:rsid w:val="00E57280"/>
    <w:rsid w:val="00E5768E"/>
    <w:rsid w:val="00E57E6E"/>
    <w:rsid w:val="00E60247"/>
    <w:rsid w:val="00E6042A"/>
    <w:rsid w:val="00E60A0B"/>
    <w:rsid w:val="00E619E4"/>
    <w:rsid w:val="00E62E69"/>
    <w:rsid w:val="00E634F6"/>
    <w:rsid w:val="00E63516"/>
    <w:rsid w:val="00E6358A"/>
    <w:rsid w:val="00E63656"/>
    <w:rsid w:val="00E63892"/>
    <w:rsid w:val="00E6432D"/>
    <w:rsid w:val="00E646C2"/>
    <w:rsid w:val="00E64813"/>
    <w:rsid w:val="00E64934"/>
    <w:rsid w:val="00E64B47"/>
    <w:rsid w:val="00E64E7D"/>
    <w:rsid w:val="00E66338"/>
    <w:rsid w:val="00E66448"/>
    <w:rsid w:val="00E669F4"/>
    <w:rsid w:val="00E672C4"/>
    <w:rsid w:val="00E67D91"/>
    <w:rsid w:val="00E67FE4"/>
    <w:rsid w:val="00E70FC4"/>
    <w:rsid w:val="00E70FF5"/>
    <w:rsid w:val="00E71391"/>
    <w:rsid w:val="00E717CB"/>
    <w:rsid w:val="00E71E95"/>
    <w:rsid w:val="00E71FBC"/>
    <w:rsid w:val="00E72389"/>
    <w:rsid w:val="00E72451"/>
    <w:rsid w:val="00E7327B"/>
    <w:rsid w:val="00E73372"/>
    <w:rsid w:val="00E736E0"/>
    <w:rsid w:val="00E739EC"/>
    <w:rsid w:val="00E73AC4"/>
    <w:rsid w:val="00E73B54"/>
    <w:rsid w:val="00E73F39"/>
    <w:rsid w:val="00E74536"/>
    <w:rsid w:val="00E749CC"/>
    <w:rsid w:val="00E7517F"/>
    <w:rsid w:val="00E75602"/>
    <w:rsid w:val="00E75640"/>
    <w:rsid w:val="00E75F68"/>
    <w:rsid w:val="00E760F1"/>
    <w:rsid w:val="00E76A34"/>
    <w:rsid w:val="00E76B52"/>
    <w:rsid w:val="00E76D4A"/>
    <w:rsid w:val="00E76EC0"/>
    <w:rsid w:val="00E7799B"/>
    <w:rsid w:val="00E77F17"/>
    <w:rsid w:val="00E77F8B"/>
    <w:rsid w:val="00E806A8"/>
    <w:rsid w:val="00E80744"/>
    <w:rsid w:val="00E81411"/>
    <w:rsid w:val="00E826E5"/>
    <w:rsid w:val="00E82BA9"/>
    <w:rsid w:val="00E82EED"/>
    <w:rsid w:val="00E8303B"/>
    <w:rsid w:val="00E833D5"/>
    <w:rsid w:val="00E83407"/>
    <w:rsid w:val="00E835C5"/>
    <w:rsid w:val="00E83891"/>
    <w:rsid w:val="00E83CF3"/>
    <w:rsid w:val="00E84040"/>
    <w:rsid w:val="00E841EE"/>
    <w:rsid w:val="00E841FF"/>
    <w:rsid w:val="00E842F9"/>
    <w:rsid w:val="00E8445A"/>
    <w:rsid w:val="00E84A20"/>
    <w:rsid w:val="00E84C2A"/>
    <w:rsid w:val="00E84CCD"/>
    <w:rsid w:val="00E86A23"/>
    <w:rsid w:val="00E872B2"/>
    <w:rsid w:val="00E879BF"/>
    <w:rsid w:val="00E9028A"/>
    <w:rsid w:val="00E909BF"/>
    <w:rsid w:val="00E90E59"/>
    <w:rsid w:val="00E912EA"/>
    <w:rsid w:val="00E914CE"/>
    <w:rsid w:val="00E91B46"/>
    <w:rsid w:val="00E91CAC"/>
    <w:rsid w:val="00E92309"/>
    <w:rsid w:val="00E9268E"/>
    <w:rsid w:val="00E92F83"/>
    <w:rsid w:val="00E93200"/>
    <w:rsid w:val="00E9331C"/>
    <w:rsid w:val="00E93979"/>
    <w:rsid w:val="00E93D40"/>
    <w:rsid w:val="00E947BB"/>
    <w:rsid w:val="00E94D93"/>
    <w:rsid w:val="00E955B2"/>
    <w:rsid w:val="00E955FE"/>
    <w:rsid w:val="00E95B68"/>
    <w:rsid w:val="00E960E2"/>
    <w:rsid w:val="00E9638B"/>
    <w:rsid w:val="00E964A0"/>
    <w:rsid w:val="00E965E2"/>
    <w:rsid w:val="00E977D0"/>
    <w:rsid w:val="00E97AB1"/>
    <w:rsid w:val="00E97B8A"/>
    <w:rsid w:val="00E97CF0"/>
    <w:rsid w:val="00E97DDF"/>
    <w:rsid w:val="00E97EE5"/>
    <w:rsid w:val="00EA0416"/>
    <w:rsid w:val="00EA048A"/>
    <w:rsid w:val="00EA0547"/>
    <w:rsid w:val="00EA0564"/>
    <w:rsid w:val="00EA05A5"/>
    <w:rsid w:val="00EA0F4E"/>
    <w:rsid w:val="00EA16E4"/>
    <w:rsid w:val="00EA170F"/>
    <w:rsid w:val="00EA1A2F"/>
    <w:rsid w:val="00EA1A56"/>
    <w:rsid w:val="00EA225E"/>
    <w:rsid w:val="00EA2B3F"/>
    <w:rsid w:val="00EA369E"/>
    <w:rsid w:val="00EA3ECA"/>
    <w:rsid w:val="00EA4258"/>
    <w:rsid w:val="00EA469C"/>
    <w:rsid w:val="00EA4A15"/>
    <w:rsid w:val="00EA4FE1"/>
    <w:rsid w:val="00EA550C"/>
    <w:rsid w:val="00EA5AEA"/>
    <w:rsid w:val="00EA5CB6"/>
    <w:rsid w:val="00EA6724"/>
    <w:rsid w:val="00EA728B"/>
    <w:rsid w:val="00EA72FD"/>
    <w:rsid w:val="00EA7363"/>
    <w:rsid w:val="00EA7699"/>
    <w:rsid w:val="00EA7C22"/>
    <w:rsid w:val="00EA7F92"/>
    <w:rsid w:val="00EB0D5D"/>
    <w:rsid w:val="00EB0FEB"/>
    <w:rsid w:val="00EB1361"/>
    <w:rsid w:val="00EB15EA"/>
    <w:rsid w:val="00EB222E"/>
    <w:rsid w:val="00EB27FE"/>
    <w:rsid w:val="00EB28A4"/>
    <w:rsid w:val="00EB2D99"/>
    <w:rsid w:val="00EB2E58"/>
    <w:rsid w:val="00EB3061"/>
    <w:rsid w:val="00EB3395"/>
    <w:rsid w:val="00EB3975"/>
    <w:rsid w:val="00EB4464"/>
    <w:rsid w:val="00EB4D7F"/>
    <w:rsid w:val="00EB50B6"/>
    <w:rsid w:val="00EB52E7"/>
    <w:rsid w:val="00EB534A"/>
    <w:rsid w:val="00EB5760"/>
    <w:rsid w:val="00EB5D77"/>
    <w:rsid w:val="00EB6F45"/>
    <w:rsid w:val="00EB75F9"/>
    <w:rsid w:val="00EB7E13"/>
    <w:rsid w:val="00EC0CF8"/>
    <w:rsid w:val="00EC1B91"/>
    <w:rsid w:val="00EC21D9"/>
    <w:rsid w:val="00EC2469"/>
    <w:rsid w:val="00EC2A38"/>
    <w:rsid w:val="00EC2D1B"/>
    <w:rsid w:val="00EC39D0"/>
    <w:rsid w:val="00EC3C88"/>
    <w:rsid w:val="00EC3DB0"/>
    <w:rsid w:val="00EC49FE"/>
    <w:rsid w:val="00EC5779"/>
    <w:rsid w:val="00EC5B12"/>
    <w:rsid w:val="00EC6420"/>
    <w:rsid w:val="00EC6B23"/>
    <w:rsid w:val="00EC6CBC"/>
    <w:rsid w:val="00EC6D99"/>
    <w:rsid w:val="00EC6E2C"/>
    <w:rsid w:val="00EC78B1"/>
    <w:rsid w:val="00EC7BDA"/>
    <w:rsid w:val="00ED0F9F"/>
    <w:rsid w:val="00ED1C45"/>
    <w:rsid w:val="00ED21B9"/>
    <w:rsid w:val="00ED2911"/>
    <w:rsid w:val="00ED2A38"/>
    <w:rsid w:val="00ED30F6"/>
    <w:rsid w:val="00ED3991"/>
    <w:rsid w:val="00ED4723"/>
    <w:rsid w:val="00ED4982"/>
    <w:rsid w:val="00ED5849"/>
    <w:rsid w:val="00ED5D4A"/>
    <w:rsid w:val="00ED6176"/>
    <w:rsid w:val="00ED626E"/>
    <w:rsid w:val="00EE04F5"/>
    <w:rsid w:val="00EE0D3F"/>
    <w:rsid w:val="00EE11D2"/>
    <w:rsid w:val="00EE22A9"/>
    <w:rsid w:val="00EE324A"/>
    <w:rsid w:val="00EE3AED"/>
    <w:rsid w:val="00EE3B6E"/>
    <w:rsid w:val="00EE4A0F"/>
    <w:rsid w:val="00EE632C"/>
    <w:rsid w:val="00EE6496"/>
    <w:rsid w:val="00EE73D1"/>
    <w:rsid w:val="00EE779C"/>
    <w:rsid w:val="00EF00A7"/>
    <w:rsid w:val="00EF04BF"/>
    <w:rsid w:val="00EF0CB9"/>
    <w:rsid w:val="00EF2D11"/>
    <w:rsid w:val="00EF2D6F"/>
    <w:rsid w:val="00EF38EE"/>
    <w:rsid w:val="00EF41C0"/>
    <w:rsid w:val="00EF4707"/>
    <w:rsid w:val="00EF488E"/>
    <w:rsid w:val="00EF4924"/>
    <w:rsid w:val="00EF4AA7"/>
    <w:rsid w:val="00EF51F2"/>
    <w:rsid w:val="00EF52FA"/>
    <w:rsid w:val="00EF5BB2"/>
    <w:rsid w:val="00EF5D21"/>
    <w:rsid w:val="00EF6532"/>
    <w:rsid w:val="00EF758B"/>
    <w:rsid w:val="00EF7746"/>
    <w:rsid w:val="00EF7E16"/>
    <w:rsid w:val="00EF7E8D"/>
    <w:rsid w:val="00EF7EDC"/>
    <w:rsid w:val="00EF7F42"/>
    <w:rsid w:val="00F0051E"/>
    <w:rsid w:val="00F00BDA"/>
    <w:rsid w:val="00F00E62"/>
    <w:rsid w:val="00F00F17"/>
    <w:rsid w:val="00F00FBC"/>
    <w:rsid w:val="00F01536"/>
    <w:rsid w:val="00F01564"/>
    <w:rsid w:val="00F017AD"/>
    <w:rsid w:val="00F01E38"/>
    <w:rsid w:val="00F01E5F"/>
    <w:rsid w:val="00F01FDB"/>
    <w:rsid w:val="00F025A3"/>
    <w:rsid w:val="00F028EB"/>
    <w:rsid w:val="00F02CF0"/>
    <w:rsid w:val="00F02F04"/>
    <w:rsid w:val="00F0337C"/>
    <w:rsid w:val="00F034E9"/>
    <w:rsid w:val="00F03DE6"/>
    <w:rsid w:val="00F04462"/>
    <w:rsid w:val="00F0469F"/>
    <w:rsid w:val="00F04B1C"/>
    <w:rsid w:val="00F04E91"/>
    <w:rsid w:val="00F05270"/>
    <w:rsid w:val="00F05FF1"/>
    <w:rsid w:val="00F06FC4"/>
    <w:rsid w:val="00F07130"/>
    <w:rsid w:val="00F07355"/>
    <w:rsid w:val="00F077B1"/>
    <w:rsid w:val="00F07DD7"/>
    <w:rsid w:val="00F1089C"/>
    <w:rsid w:val="00F10E63"/>
    <w:rsid w:val="00F11473"/>
    <w:rsid w:val="00F1172F"/>
    <w:rsid w:val="00F1241E"/>
    <w:rsid w:val="00F12AE6"/>
    <w:rsid w:val="00F13D02"/>
    <w:rsid w:val="00F140A5"/>
    <w:rsid w:val="00F1434E"/>
    <w:rsid w:val="00F1453C"/>
    <w:rsid w:val="00F15201"/>
    <w:rsid w:val="00F15384"/>
    <w:rsid w:val="00F15F49"/>
    <w:rsid w:val="00F166A0"/>
    <w:rsid w:val="00F16D76"/>
    <w:rsid w:val="00F1799A"/>
    <w:rsid w:val="00F17E18"/>
    <w:rsid w:val="00F20424"/>
    <w:rsid w:val="00F20F44"/>
    <w:rsid w:val="00F2116A"/>
    <w:rsid w:val="00F212FE"/>
    <w:rsid w:val="00F21413"/>
    <w:rsid w:val="00F221B0"/>
    <w:rsid w:val="00F22BC5"/>
    <w:rsid w:val="00F22DCE"/>
    <w:rsid w:val="00F22E1E"/>
    <w:rsid w:val="00F23790"/>
    <w:rsid w:val="00F23976"/>
    <w:rsid w:val="00F246B2"/>
    <w:rsid w:val="00F248A8"/>
    <w:rsid w:val="00F24BFE"/>
    <w:rsid w:val="00F25441"/>
    <w:rsid w:val="00F25F06"/>
    <w:rsid w:val="00F262B5"/>
    <w:rsid w:val="00F2645E"/>
    <w:rsid w:val="00F26FCD"/>
    <w:rsid w:val="00F27001"/>
    <w:rsid w:val="00F27235"/>
    <w:rsid w:val="00F27A1B"/>
    <w:rsid w:val="00F27B52"/>
    <w:rsid w:val="00F27BB9"/>
    <w:rsid w:val="00F27DCF"/>
    <w:rsid w:val="00F27E40"/>
    <w:rsid w:val="00F27F56"/>
    <w:rsid w:val="00F3005D"/>
    <w:rsid w:val="00F306A8"/>
    <w:rsid w:val="00F30826"/>
    <w:rsid w:val="00F30BF8"/>
    <w:rsid w:val="00F31670"/>
    <w:rsid w:val="00F316F9"/>
    <w:rsid w:val="00F3178C"/>
    <w:rsid w:val="00F3326D"/>
    <w:rsid w:val="00F3440F"/>
    <w:rsid w:val="00F34749"/>
    <w:rsid w:val="00F34DF3"/>
    <w:rsid w:val="00F3593E"/>
    <w:rsid w:val="00F35BB3"/>
    <w:rsid w:val="00F370A2"/>
    <w:rsid w:val="00F375B9"/>
    <w:rsid w:val="00F37AC2"/>
    <w:rsid w:val="00F40A64"/>
    <w:rsid w:val="00F40B13"/>
    <w:rsid w:val="00F413DB"/>
    <w:rsid w:val="00F41760"/>
    <w:rsid w:val="00F417BF"/>
    <w:rsid w:val="00F41D9E"/>
    <w:rsid w:val="00F42151"/>
    <w:rsid w:val="00F43966"/>
    <w:rsid w:val="00F43DDE"/>
    <w:rsid w:val="00F46B1B"/>
    <w:rsid w:val="00F46D8A"/>
    <w:rsid w:val="00F47E1A"/>
    <w:rsid w:val="00F47E79"/>
    <w:rsid w:val="00F47FE8"/>
    <w:rsid w:val="00F51B6D"/>
    <w:rsid w:val="00F51C14"/>
    <w:rsid w:val="00F526C4"/>
    <w:rsid w:val="00F52D97"/>
    <w:rsid w:val="00F532AF"/>
    <w:rsid w:val="00F5350A"/>
    <w:rsid w:val="00F5370B"/>
    <w:rsid w:val="00F5385A"/>
    <w:rsid w:val="00F54629"/>
    <w:rsid w:val="00F54813"/>
    <w:rsid w:val="00F5487D"/>
    <w:rsid w:val="00F56B4B"/>
    <w:rsid w:val="00F57657"/>
    <w:rsid w:val="00F57F78"/>
    <w:rsid w:val="00F60195"/>
    <w:rsid w:val="00F60622"/>
    <w:rsid w:val="00F6088B"/>
    <w:rsid w:val="00F6096A"/>
    <w:rsid w:val="00F61445"/>
    <w:rsid w:val="00F61C61"/>
    <w:rsid w:val="00F61EF5"/>
    <w:rsid w:val="00F6240D"/>
    <w:rsid w:val="00F62C17"/>
    <w:rsid w:val="00F62D00"/>
    <w:rsid w:val="00F635B7"/>
    <w:rsid w:val="00F638B3"/>
    <w:rsid w:val="00F64E48"/>
    <w:rsid w:val="00F6522B"/>
    <w:rsid w:val="00F65CC3"/>
    <w:rsid w:val="00F6605B"/>
    <w:rsid w:val="00F669E6"/>
    <w:rsid w:val="00F66C3B"/>
    <w:rsid w:val="00F6798C"/>
    <w:rsid w:val="00F701BE"/>
    <w:rsid w:val="00F7057A"/>
    <w:rsid w:val="00F708EB"/>
    <w:rsid w:val="00F70E36"/>
    <w:rsid w:val="00F71128"/>
    <w:rsid w:val="00F71AE2"/>
    <w:rsid w:val="00F71E14"/>
    <w:rsid w:val="00F72596"/>
    <w:rsid w:val="00F72922"/>
    <w:rsid w:val="00F72F76"/>
    <w:rsid w:val="00F730AB"/>
    <w:rsid w:val="00F73167"/>
    <w:rsid w:val="00F734E4"/>
    <w:rsid w:val="00F73537"/>
    <w:rsid w:val="00F73A9D"/>
    <w:rsid w:val="00F742A6"/>
    <w:rsid w:val="00F742AE"/>
    <w:rsid w:val="00F749E1"/>
    <w:rsid w:val="00F75304"/>
    <w:rsid w:val="00F7538D"/>
    <w:rsid w:val="00F75ACE"/>
    <w:rsid w:val="00F765C7"/>
    <w:rsid w:val="00F76949"/>
    <w:rsid w:val="00F76951"/>
    <w:rsid w:val="00F77ADA"/>
    <w:rsid w:val="00F77D15"/>
    <w:rsid w:val="00F807C3"/>
    <w:rsid w:val="00F8094F"/>
    <w:rsid w:val="00F80BCF"/>
    <w:rsid w:val="00F80C08"/>
    <w:rsid w:val="00F80DBB"/>
    <w:rsid w:val="00F81AAB"/>
    <w:rsid w:val="00F81EEF"/>
    <w:rsid w:val="00F8260D"/>
    <w:rsid w:val="00F82C82"/>
    <w:rsid w:val="00F8339D"/>
    <w:rsid w:val="00F839FB"/>
    <w:rsid w:val="00F83A78"/>
    <w:rsid w:val="00F83AC4"/>
    <w:rsid w:val="00F841EB"/>
    <w:rsid w:val="00F84261"/>
    <w:rsid w:val="00F845D9"/>
    <w:rsid w:val="00F849BA"/>
    <w:rsid w:val="00F85190"/>
    <w:rsid w:val="00F85DCA"/>
    <w:rsid w:val="00F85F5E"/>
    <w:rsid w:val="00F8675F"/>
    <w:rsid w:val="00F87161"/>
    <w:rsid w:val="00F8783F"/>
    <w:rsid w:val="00F87AE9"/>
    <w:rsid w:val="00F90916"/>
    <w:rsid w:val="00F91934"/>
    <w:rsid w:val="00F9196F"/>
    <w:rsid w:val="00F91D82"/>
    <w:rsid w:val="00F92007"/>
    <w:rsid w:val="00F92333"/>
    <w:rsid w:val="00F92E5A"/>
    <w:rsid w:val="00F9350D"/>
    <w:rsid w:val="00F9395B"/>
    <w:rsid w:val="00F93A49"/>
    <w:rsid w:val="00F93EB1"/>
    <w:rsid w:val="00F93FB2"/>
    <w:rsid w:val="00F94026"/>
    <w:rsid w:val="00F94773"/>
    <w:rsid w:val="00F94DB0"/>
    <w:rsid w:val="00F9553B"/>
    <w:rsid w:val="00F95E1E"/>
    <w:rsid w:val="00F96634"/>
    <w:rsid w:val="00F96691"/>
    <w:rsid w:val="00F96C71"/>
    <w:rsid w:val="00F975D8"/>
    <w:rsid w:val="00FA0338"/>
    <w:rsid w:val="00FA0693"/>
    <w:rsid w:val="00FA0751"/>
    <w:rsid w:val="00FA0763"/>
    <w:rsid w:val="00FA0934"/>
    <w:rsid w:val="00FA0E10"/>
    <w:rsid w:val="00FA15AB"/>
    <w:rsid w:val="00FA1BAE"/>
    <w:rsid w:val="00FA2909"/>
    <w:rsid w:val="00FA2CB0"/>
    <w:rsid w:val="00FA2CDD"/>
    <w:rsid w:val="00FA2DEE"/>
    <w:rsid w:val="00FA2F2A"/>
    <w:rsid w:val="00FA3934"/>
    <w:rsid w:val="00FA3E58"/>
    <w:rsid w:val="00FA4AAA"/>
    <w:rsid w:val="00FA4C23"/>
    <w:rsid w:val="00FA4DF6"/>
    <w:rsid w:val="00FA55D4"/>
    <w:rsid w:val="00FA5A9F"/>
    <w:rsid w:val="00FA5AA8"/>
    <w:rsid w:val="00FA6712"/>
    <w:rsid w:val="00FA7232"/>
    <w:rsid w:val="00FA7281"/>
    <w:rsid w:val="00FA7702"/>
    <w:rsid w:val="00FA7B46"/>
    <w:rsid w:val="00FB0561"/>
    <w:rsid w:val="00FB062E"/>
    <w:rsid w:val="00FB0AFF"/>
    <w:rsid w:val="00FB0E1A"/>
    <w:rsid w:val="00FB1560"/>
    <w:rsid w:val="00FB1ED4"/>
    <w:rsid w:val="00FB3453"/>
    <w:rsid w:val="00FB4072"/>
    <w:rsid w:val="00FB49A8"/>
    <w:rsid w:val="00FB5176"/>
    <w:rsid w:val="00FB590A"/>
    <w:rsid w:val="00FB5BD4"/>
    <w:rsid w:val="00FB60C6"/>
    <w:rsid w:val="00FB6104"/>
    <w:rsid w:val="00FB614F"/>
    <w:rsid w:val="00FB6E84"/>
    <w:rsid w:val="00FB6F35"/>
    <w:rsid w:val="00FB72D0"/>
    <w:rsid w:val="00FB747A"/>
    <w:rsid w:val="00FB7EE8"/>
    <w:rsid w:val="00FC0088"/>
    <w:rsid w:val="00FC0B1F"/>
    <w:rsid w:val="00FC0B48"/>
    <w:rsid w:val="00FC1233"/>
    <w:rsid w:val="00FC209D"/>
    <w:rsid w:val="00FC2749"/>
    <w:rsid w:val="00FC2C5D"/>
    <w:rsid w:val="00FC2CAB"/>
    <w:rsid w:val="00FC2DA8"/>
    <w:rsid w:val="00FC3706"/>
    <w:rsid w:val="00FC39CD"/>
    <w:rsid w:val="00FC3A3A"/>
    <w:rsid w:val="00FC4267"/>
    <w:rsid w:val="00FC4598"/>
    <w:rsid w:val="00FC4753"/>
    <w:rsid w:val="00FC4C3A"/>
    <w:rsid w:val="00FC4E24"/>
    <w:rsid w:val="00FC5C2A"/>
    <w:rsid w:val="00FC5C9E"/>
    <w:rsid w:val="00FC62ED"/>
    <w:rsid w:val="00FC636C"/>
    <w:rsid w:val="00FC654A"/>
    <w:rsid w:val="00FC6FBB"/>
    <w:rsid w:val="00FD06D8"/>
    <w:rsid w:val="00FD06DA"/>
    <w:rsid w:val="00FD0709"/>
    <w:rsid w:val="00FD100E"/>
    <w:rsid w:val="00FD1F21"/>
    <w:rsid w:val="00FD282C"/>
    <w:rsid w:val="00FD2D04"/>
    <w:rsid w:val="00FD3250"/>
    <w:rsid w:val="00FD39F6"/>
    <w:rsid w:val="00FD3E6E"/>
    <w:rsid w:val="00FD4332"/>
    <w:rsid w:val="00FD449F"/>
    <w:rsid w:val="00FD4EAF"/>
    <w:rsid w:val="00FD664A"/>
    <w:rsid w:val="00FD6B9A"/>
    <w:rsid w:val="00FD6CE1"/>
    <w:rsid w:val="00FD6F2F"/>
    <w:rsid w:val="00FD7678"/>
    <w:rsid w:val="00FE0975"/>
    <w:rsid w:val="00FE09D2"/>
    <w:rsid w:val="00FE0AE5"/>
    <w:rsid w:val="00FE1ABE"/>
    <w:rsid w:val="00FE2658"/>
    <w:rsid w:val="00FE2CD6"/>
    <w:rsid w:val="00FE2FAB"/>
    <w:rsid w:val="00FE302C"/>
    <w:rsid w:val="00FE39DC"/>
    <w:rsid w:val="00FE41C4"/>
    <w:rsid w:val="00FE5010"/>
    <w:rsid w:val="00FE5049"/>
    <w:rsid w:val="00FE5502"/>
    <w:rsid w:val="00FE5DB5"/>
    <w:rsid w:val="00FE673E"/>
    <w:rsid w:val="00FE68B4"/>
    <w:rsid w:val="00FE68D8"/>
    <w:rsid w:val="00FE7653"/>
    <w:rsid w:val="00FE7C51"/>
    <w:rsid w:val="00FF030C"/>
    <w:rsid w:val="00FF0588"/>
    <w:rsid w:val="00FF05B6"/>
    <w:rsid w:val="00FF07EA"/>
    <w:rsid w:val="00FF0BA5"/>
    <w:rsid w:val="00FF0BE9"/>
    <w:rsid w:val="00FF0D4E"/>
    <w:rsid w:val="00FF14BB"/>
    <w:rsid w:val="00FF1A6B"/>
    <w:rsid w:val="00FF1F3C"/>
    <w:rsid w:val="00FF2A68"/>
    <w:rsid w:val="00FF2C6B"/>
    <w:rsid w:val="00FF4A27"/>
    <w:rsid w:val="00FF59C8"/>
    <w:rsid w:val="00FF6111"/>
    <w:rsid w:val="00FF6B22"/>
    <w:rsid w:val="00FF6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2A93"/>
    <w:pPr>
      <w:jc w:val="both"/>
    </w:pPr>
    <w:rPr>
      <w:rFonts w:ascii="Times New Roman" w:hAnsi="Times New Roman" w:cs="Times New Roman"/>
      <w:szCs w:val="24"/>
    </w:rPr>
  </w:style>
  <w:style w:type="paragraph" w:styleId="Heading1">
    <w:name w:val="heading 1"/>
    <w:basedOn w:val="Normal"/>
    <w:next w:val="Normal"/>
    <w:qFormat/>
    <w:rsid w:val="00AA52B6"/>
    <w:pPr>
      <w:keepNext/>
      <w:spacing w:before="240" w:after="60"/>
      <w:outlineLvl w:val="0"/>
    </w:pPr>
    <w:rPr>
      <w:rFonts w:ascii="Arial" w:hAnsi="Arial"/>
      <w:b/>
      <w:bCs/>
      <w:kern w:val="32"/>
      <w:sz w:val="32"/>
      <w:szCs w:val="32"/>
    </w:rPr>
  </w:style>
  <w:style w:type="paragraph" w:styleId="Heading2">
    <w:name w:val="heading 2"/>
    <w:basedOn w:val="Normal"/>
    <w:next w:val="Normal"/>
    <w:qFormat/>
    <w:rsid w:val="00E84040"/>
    <w:pPr>
      <w:keepNext/>
      <w:spacing w:before="240" w:after="60"/>
      <w:outlineLvl w:val="1"/>
    </w:pPr>
    <w:rPr>
      <w:rFonts w:ascii="Arial" w:hAnsi="Arial"/>
      <w:b/>
      <w:bCs/>
      <w:i/>
      <w:iCs/>
      <w:sz w:val="28"/>
      <w:szCs w:val="28"/>
    </w:rPr>
  </w:style>
  <w:style w:type="paragraph" w:styleId="Heading3">
    <w:name w:val="heading 3"/>
    <w:basedOn w:val="Normal"/>
    <w:next w:val="Normal"/>
    <w:qFormat/>
    <w:rsid w:val="00AA52B6"/>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940DFD"/>
  </w:style>
  <w:style w:type="paragraph" w:customStyle="1" w:styleId="Style2">
    <w:name w:val="Style2"/>
    <w:basedOn w:val="Heading3"/>
    <w:autoRedefine/>
    <w:rsid w:val="00AA4733"/>
    <w:pPr>
      <w:tabs>
        <w:tab w:val="left" w:pos="-3600"/>
        <w:tab w:val="left" w:pos="-600"/>
      </w:tabs>
      <w:spacing w:before="0" w:after="0"/>
    </w:pPr>
    <w:rPr>
      <w:bCs w:val="0"/>
      <w:sz w:val="24"/>
      <w:szCs w:val="24"/>
    </w:rPr>
  </w:style>
  <w:style w:type="paragraph" w:customStyle="1" w:styleId="Style3">
    <w:name w:val="Style3"/>
    <w:basedOn w:val="Heading3"/>
    <w:autoRedefine/>
    <w:rsid w:val="00FA1BAE"/>
    <w:pPr>
      <w:spacing w:before="0" w:after="0"/>
      <w:ind w:right="758"/>
    </w:pPr>
    <w:rPr>
      <w:sz w:val="24"/>
      <w:szCs w:val="24"/>
    </w:rPr>
  </w:style>
  <w:style w:type="paragraph" w:styleId="BalloonText">
    <w:name w:val="Balloon Text"/>
    <w:basedOn w:val="Normal"/>
    <w:link w:val="BalloonTextChar"/>
    <w:rsid w:val="00902A93"/>
    <w:rPr>
      <w:rFonts w:ascii="Tahoma" w:hAnsi="Tahoma" w:cs="Tahoma"/>
      <w:sz w:val="16"/>
      <w:szCs w:val="16"/>
    </w:rPr>
  </w:style>
  <w:style w:type="character" w:customStyle="1" w:styleId="BalloonTextChar">
    <w:name w:val="Balloon Text Char"/>
    <w:basedOn w:val="DefaultParagraphFont"/>
    <w:link w:val="BalloonText"/>
    <w:rsid w:val="00902A93"/>
    <w:rPr>
      <w:rFonts w:ascii="Tahoma" w:hAnsi="Tahoma" w:cs="Tahoma"/>
      <w:sz w:val="16"/>
      <w:szCs w:val="16"/>
    </w:rPr>
  </w:style>
  <w:style w:type="paragraph" w:styleId="Header">
    <w:name w:val="header"/>
    <w:basedOn w:val="Normal"/>
    <w:link w:val="HeaderChar"/>
    <w:rsid w:val="000B7EB0"/>
    <w:pPr>
      <w:tabs>
        <w:tab w:val="center" w:pos="4680"/>
        <w:tab w:val="right" w:pos="9360"/>
      </w:tabs>
    </w:pPr>
  </w:style>
  <w:style w:type="character" w:customStyle="1" w:styleId="HeaderChar">
    <w:name w:val="Header Char"/>
    <w:basedOn w:val="DefaultParagraphFont"/>
    <w:link w:val="Header"/>
    <w:rsid w:val="000B7EB0"/>
    <w:rPr>
      <w:rFonts w:ascii="Times New Roman" w:hAnsi="Times New Roman" w:cs="Times New Roman"/>
      <w:szCs w:val="24"/>
    </w:rPr>
  </w:style>
  <w:style w:type="paragraph" w:styleId="Footer">
    <w:name w:val="footer"/>
    <w:basedOn w:val="Normal"/>
    <w:link w:val="FooterChar"/>
    <w:uiPriority w:val="99"/>
    <w:rsid w:val="000B7EB0"/>
    <w:pPr>
      <w:tabs>
        <w:tab w:val="center" w:pos="4680"/>
        <w:tab w:val="right" w:pos="9360"/>
      </w:tabs>
    </w:pPr>
  </w:style>
  <w:style w:type="character" w:customStyle="1" w:styleId="FooterChar">
    <w:name w:val="Footer Char"/>
    <w:basedOn w:val="DefaultParagraphFont"/>
    <w:link w:val="Footer"/>
    <w:uiPriority w:val="99"/>
    <w:rsid w:val="000B7EB0"/>
    <w:rPr>
      <w:rFonts w:ascii="Times New Roman" w:hAnsi="Times New Roman" w:cs="Times New Roman"/>
      <w:szCs w:val="24"/>
    </w:rPr>
  </w:style>
  <w:style w:type="paragraph" w:styleId="ListParagraph">
    <w:name w:val="List Paragraph"/>
    <w:basedOn w:val="Normal"/>
    <w:uiPriority w:val="34"/>
    <w:qFormat/>
    <w:rsid w:val="006E1466"/>
    <w:pPr>
      <w:ind w:left="720"/>
      <w:contextualSpacing/>
    </w:pPr>
  </w:style>
  <w:style w:type="table" w:styleId="TableGrid">
    <w:name w:val="Table Grid"/>
    <w:basedOn w:val="TableNormal"/>
    <w:uiPriority w:val="59"/>
    <w:rsid w:val="003C1CD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1A43E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A0112"/>
    <w:rPr>
      <w:rFonts w:ascii="Times New Roman" w:hAnsi="Times New Roman" w:cs="Times New Roman"/>
      <w:szCs w:val="24"/>
    </w:rPr>
  </w:style>
  <w:style w:type="paragraph" w:styleId="FootnoteText">
    <w:name w:val="footnote text"/>
    <w:aliases w:val="FT"/>
    <w:basedOn w:val="Normal"/>
    <w:link w:val="FootnoteTextChar"/>
    <w:unhideWhenUsed/>
    <w:rsid w:val="00F26FCD"/>
    <w:pPr>
      <w:jc w:val="left"/>
    </w:pPr>
    <w:rPr>
      <w:sz w:val="20"/>
      <w:szCs w:val="20"/>
    </w:rPr>
  </w:style>
  <w:style w:type="character" w:customStyle="1" w:styleId="FootnoteTextChar">
    <w:name w:val="Footnote Text Char"/>
    <w:aliases w:val="FT Char"/>
    <w:basedOn w:val="DefaultParagraphFont"/>
    <w:link w:val="FootnoteText"/>
    <w:rsid w:val="00F26FCD"/>
    <w:rPr>
      <w:rFonts w:ascii="Times New Roman" w:hAnsi="Times New Roman" w:cs="Times New Roman"/>
      <w:sz w:val="20"/>
    </w:rPr>
  </w:style>
  <w:style w:type="character" w:styleId="FootnoteReference">
    <w:name w:val="footnote reference"/>
    <w:basedOn w:val="DefaultParagraphFont"/>
    <w:unhideWhenUsed/>
    <w:rsid w:val="00F26FC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2A93"/>
    <w:pPr>
      <w:jc w:val="both"/>
    </w:pPr>
    <w:rPr>
      <w:rFonts w:ascii="Times New Roman" w:hAnsi="Times New Roman" w:cs="Times New Roman"/>
      <w:szCs w:val="24"/>
    </w:rPr>
  </w:style>
  <w:style w:type="paragraph" w:styleId="Heading1">
    <w:name w:val="heading 1"/>
    <w:basedOn w:val="Normal"/>
    <w:next w:val="Normal"/>
    <w:qFormat/>
    <w:rsid w:val="00AA52B6"/>
    <w:pPr>
      <w:keepNext/>
      <w:spacing w:before="240" w:after="60"/>
      <w:outlineLvl w:val="0"/>
    </w:pPr>
    <w:rPr>
      <w:rFonts w:ascii="Arial" w:hAnsi="Arial"/>
      <w:b/>
      <w:bCs/>
      <w:kern w:val="32"/>
      <w:sz w:val="32"/>
      <w:szCs w:val="32"/>
    </w:rPr>
  </w:style>
  <w:style w:type="paragraph" w:styleId="Heading2">
    <w:name w:val="heading 2"/>
    <w:basedOn w:val="Normal"/>
    <w:next w:val="Normal"/>
    <w:qFormat/>
    <w:rsid w:val="00E84040"/>
    <w:pPr>
      <w:keepNext/>
      <w:spacing w:before="240" w:after="60"/>
      <w:outlineLvl w:val="1"/>
    </w:pPr>
    <w:rPr>
      <w:rFonts w:ascii="Arial" w:hAnsi="Arial"/>
      <w:b/>
      <w:bCs/>
      <w:i/>
      <w:iCs/>
      <w:sz w:val="28"/>
      <w:szCs w:val="28"/>
    </w:rPr>
  </w:style>
  <w:style w:type="paragraph" w:styleId="Heading3">
    <w:name w:val="heading 3"/>
    <w:basedOn w:val="Normal"/>
    <w:next w:val="Normal"/>
    <w:qFormat/>
    <w:rsid w:val="00AA52B6"/>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940DFD"/>
  </w:style>
  <w:style w:type="paragraph" w:customStyle="1" w:styleId="Style2">
    <w:name w:val="Style2"/>
    <w:basedOn w:val="Heading3"/>
    <w:autoRedefine/>
    <w:rsid w:val="00AA4733"/>
    <w:pPr>
      <w:tabs>
        <w:tab w:val="left" w:pos="-3600"/>
        <w:tab w:val="left" w:pos="-600"/>
      </w:tabs>
      <w:spacing w:before="0" w:after="0"/>
    </w:pPr>
    <w:rPr>
      <w:bCs w:val="0"/>
      <w:sz w:val="24"/>
      <w:szCs w:val="24"/>
    </w:rPr>
  </w:style>
  <w:style w:type="paragraph" w:customStyle="1" w:styleId="Style3">
    <w:name w:val="Style3"/>
    <w:basedOn w:val="Heading3"/>
    <w:autoRedefine/>
    <w:rsid w:val="00FA1BAE"/>
    <w:pPr>
      <w:spacing w:before="0" w:after="0"/>
      <w:ind w:right="758"/>
    </w:pPr>
    <w:rPr>
      <w:sz w:val="24"/>
      <w:szCs w:val="24"/>
    </w:rPr>
  </w:style>
  <w:style w:type="paragraph" w:styleId="BalloonText">
    <w:name w:val="Balloon Text"/>
    <w:basedOn w:val="Normal"/>
    <w:link w:val="BalloonTextChar"/>
    <w:rsid w:val="00902A93"/>
    <w:rPr>
      <w:rFonts w:ascii="Tahoma" w:hAnsi="Tahoma" w:cs="Tahoma"/>
      <w:sz w:val="16"/>
      <w:szCs w:val="16"/>
    </w:rPr>
  </w:style>
  <w:style w:type="character" w:customStyle="1" w:styleId="BalloonTextChar">
    <w:name w:val="Balloon Text Char"/>
    <w:basedOn w:val="DefaultParagraphFont"/>
    <w:link w:val="BalloonText"/>
    <w:rsid w:val="00902A93"/>
    <w:rPr>
      <w:rFonts w:ascii="Tahoma" w:hAnsi="Tahoma" w:cs="Tahoma"/>
      <w:sz w:val="16"/>
      <w:szCs w:val="16"/>
    </w:rPr>
  </w:style>
  <w:style w:type="paragraph" w:styleId="Header">
    <w:name w:val="header"/>
    <w:basedOn w:val="Normal"/>
    <w:link w:val="HeaderChar"/>
    <w:rsid w:val="000B7EB0"/>
    <w:pPr>
      <w:tabs>
        <w:tab w:val="center" w:pos="4680"/>
        <w:tab w:val="right" w:pos="9360"/>
      </w:tabs>
    </w:pPr>
  </w:style>
  <w:style w:type="character" w:customStyle="1" w:styleId="HeaderChar">
    <w:name w:val="Header Char"/>
    <w:basedOn w:val="DefaultParagraphFont"/>
    <w:link w:val="Header"/>
    <w:rsid w:val="000B7EB0"/>
    <w:rPr>
      <w:rFonts w:ascii="Times New Roman" w:hAnsi="Times New Roman" w:cs="Times New Roman"/>
      <w:szCs w:val="24"/>
    </w:rPr>
  </w:style>
  <w:style w:type="paragraph" w:styleId="Footer">
    <w:name w:val="footer"/>
    <w:basedOn w:val="Normal"/>
    <w:link w:val="FooterChar"/>
    <w:uiPriority w:val="99"/>
    <w:rsid w:val="000B7EB0"/>
    <w:pPr>
      <w:tabs>
        <w:tab w:val="center" w:pos="4680"/>
        <w:tab w:val="right" w:pos="9360"/>
      </w:tabs>
    </w:pPr>
  </w:style>
  <w:style w:type="character" w:customStyle="1" w:styleId="FooterChar">
    <w:name w:val="Footer Char"/>
    <w:basedOn w:val="DefaultParagraphFont"/>
    <w:link w:val="Footer"/>
    <w:uiPriority w:val="99"/>
    <w:rsid w:val="000B7EB0"/>
    <w:rPr>
      <w:rFonts w:ascii="Times New Roman" w:hAnsi="Times New Roman" w:cs="Times New Roman"/>
      <w:szCs w:val="24"/>
    </w:rPr>
  </w:style>
  <w:style w:type="paragraph" w:styleId="ListParagraph">
    <w:name w:val="List Paragraph"/>
    <w:basedOn w:val="Normal"/>
    <w:uiPriority w:val="34"/>
    <w:qFormat/>
    <w:rsid w:val="006E1466"/>
    <w:pPr>
      <w:ind w:left="720"/>
      <w:contextualSpacing/>
    </w:pPr>
  </w:style>
  <w:style w:type="table" w:styleId="TableGrid">
    <w:name w:val="Table Grid"/>
    <w:basedOn w:val="TableNormal"/>
    <w:uiPriority w:val="59"/>
    <w:rsid w:val="003C1CD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1A43E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A0112"/>
    <w:rPr>
      <w:rFonts w:ascii="Times New Roman" w:hAnsi="Times New Roman" w:cs="Times New Roman"/>
      <w:szCs w:val="24"/>
    </w:rPr>
  </w:style>
  <w:style w:type="paragraph" w:styleId="FootnoteText">
    <w:name w:val="footnote text"/>
    <w:aliases w:val="FT"/>
    <w:basedOn w:val="Normal"/>
    <w:link w:val="FootnoteTextChar"/>
    <w:unhideWhenUsed/>
    <w:rsid w:val="00F26FCD"/>
    <w:pPr>
      <w:jc w:val="left"/>
    </w:pPr>
    <w:rPr>
      <w:sz w:val="20"/>
      <w:szCs w:val="20"/>
    </w:rPr>
  </w:style>
  <w:style w:type="character" w:customStyle="1" w:styleId="FootnoteTextChar">
    <w:name w:val="Footnote Text Char"/>
    <w:aliases w:val="FT Char"/>
    <w:basedOn w:val="DefaultParagraphFont"/>
    <w:link w:val="FootnoteText"/>
    <w:rsid w:val="00F26FCD"/>
    <w:rPr>
      <w:rFonts w:ascii="Times New Roman" w:hAnsi="Times New Roman" w:cs="Times New Roman"/>
      <w:sz w:val="20"/>
    </w:rPr>
  </w:style>
  <w:style w:type="character" w:styleId="FootnoteReference">
    <w:name w:val="footnote reference"/>
    <w:basedOn w:val="DefaultParagraphFont"/>
    <w:unhideWhenUsed/>
    <w:rsid w:val="00F26F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51903">
      <w:bodyDiv w:val="1"/>
      <w:marLeft w:val="0"/>
      <w:marRight w:val="0"/>
      <w:marTop w:val="0"/>
      <w:marBottom w:val="0"/>
      <w:divBdr>
        <w:top w:val="none" w:sz="0" w:space="0" w:color="auto"/>
        <w:left w:val="none" w:sz="0" w:space="0" w:color="auto"/>
        <w:bottom w:val="none" w:sz="0" w:space="0" w:color="auto"/>
        <w:right w:val="none" w:sz="0" w:space="0" w:color="auto"/>
      </w:divBdr>
      <w:divsChild>
        <w:div w:id="263264698">
          <w:marLeft w:val="0"/>
          <w:marRight w:val="0"/>
          <w:marTop w:val="0"/>
          <w:marBottom w:val="0"/>
          <w:divBdr>
            <w:top w:val="none" w:sz="0" w:space="0" w:color="auto"/>
            <w:left w:val="none" w:sz="0" w:space="0" w:color="auto"/>
            <w:bottom w:val="none" w:sz="0" w:space="0" w:color="auto"/>
            <w:right w:val="none" w:sz="0" w:space="0" w:color="auto"/>
          </w:divBdr>
          <w:divsChild>
            <w:div w:id="385449493">
              <w:marLeft w:val="0"/>
              <w:marRight w:val="0"/>
              <w:marTop w:val="0"/>
              <w:marBottom w:val="0"/>
              <w:divBdr>
                <w:top w:val="none" w:sz="0" w:space="0" w:color="auto"/>
                <w:left w:val="none" w:sz="0" w:space="0" w:color="auto"/>
                <w:bottom w:val="none" w:sz="0" w:space="0" w:color="auto"/>
                <w:right w:val="none" w:sz="0" w:space="0" w:color="auto"/>
              </w:divBdr>
              <w:divsChild>
                <w:div w:id="433868499">
                  <w:marLeft w:val="0"/>
                  <w:marRight w:val="0"/>
                  <w:marTop w:val="0"/>
                  <w:marBottom w:val="0"/>
                  <w:divBdr>
                    <w:top w:val="none" w:sz="0" w:space="0" w:color="auto"/>
                    <w:left w:val="none" w:sz="0" w:space="0" w:color="auto"/>
                    <w:bottom w:val="none" w:sz="0" w:space="0" w:color="auto"/>
                    <w:right w:val="none" w:sz="0" w:space="0" w:color="auto"/>
                  </w:divBdr>
                  <w:divsChild>
                    <w:div w:id="1485929491">
                      <w:marLeft w:val="0"/>
                      <w:marRight w:val="0"/>
                      <w:marTop w:val="0"/>
                      <w:marBottom w:val="0"/>
                      <w:divBdr>
                        <w:top w:val="none" w:sz="0" w:space="0" w:color="auto"/>
                        <w:left w:val="none" w:sz="0" w:space="0" w:color="auto"/>
                        <w:bottom w:val="none" w:sz="0" w:space="0" w:color="auto"/>
                        <w:right w:val="none" w:sz="0" w:space="0" w:color="auto"/>
                      </w:divBdr>
                      <w:divsChild>
                        <w:div w:id="1822885698">
                          <w:marLeft w:val="0"/>
                          <w:marRight w:val="0"/>
                          <w:marTop w:val="0"/>
                          <w:marBottom w:val="0"/>
                          <w:divBdr>
                            <w:top w:val="none" w:sz="0" w:space="0" w:color="auto"/>
                            <w:left w:val="none" w:sz="0" w:space="0" w:color="auto"/>
                            <w:bottom w:val="none" w:sz="0" w:space="0" w:color="auto"/>
                            <w:right w:val="none" w:sz="0" w:space="0" w:color="auto"/>
                          </w:divBdr>
                          <w:divsChild>
                            <w:div w:id="43872216">
                              <w:marLeft w:val="0"/>
                              <w:marRight w:val="0"/>
                              <w:marTop w:val="0"/>
                              <w:marBottom w:val="0"/>
                              <w:divBdr>
                                <w:top w:val="none" w:sz="0" w:space="0" w:color="C0C0C0"/>
                                <w:left w:val="none" w:sz="0" w:space="0" w:color="C0C0C0"/>
                                <w:bottom w:val="none" w:sz="0" w:space="0" w:color="C0C0C0"/>
                                <w:right w:val="none" w:sz="0" w:space="0" w:color="C0C0C0"/>
                              </w:divBdr>
                            </w:div>
                          </w:divsChild>
                        </w:div>
                      </w:divsChild>
                    </w:div>
                  </w:divsChild>
                </w:div>
              </w:divsChild>
            </w:div>
          </w:divsChild>
        </w:div>
      </w:divsChild>
    </w:div>
    <w:div w:id="177185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03BD1-4CFA-4D1C-8D27-1C3785608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439</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Crilhien</dc:creator>
  <cp:lastModifiedBy>New York City Council</cp:lastModifiedBy>
  <cp:revision>5</cp:revision>
  <cp:lastPrinted>2013-10-30T13:32:00Z</cp:lastPrinted>
  <dcterms:created xsi:type="dcterms:W3CDTF">2013-10-29T17:34:00Z</dcterms:created>
  <dcterms:modified xsi:type="dcterms:W3CDTF">2013-10-30T13:32:00Z</dcterms:modified>
</cp:coreProperties>
</file>