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Default="00902A93" w:rsidP="006577D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1991D53" wp14:editId="0A06BAD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Default="00902A93" w:rsidP="006577D5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Default="00902A93" w:rsidP="006577D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902A93" w:rsidRDefault="00902A93" w:rsidP="006577D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902A93" w:rsidRDefault="00902A93" w:rsidP="006577D5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Preston </w:t>
            </w:r>
            <w:proofErr w:type="spellStart"/>
            <w:r>
              <w:rPr>
                <w:b/>
                <w:bCs/>
                <w:smallCaps/>
              </w:rPr>
              <w:t>niblack</w:t>
            </w:r>
            <w:proofErr w:type="spellEnd"/>
            <w:r>
              <w:rPr>
                <w:b/>
                <w:bCs/>
                <w:smallCaps/>
              </w:rPr>
              <w:t>, Director</w:t>
            </w:r>
          </w:p>
          <w:p w:rsidR="00902A93" w:rsidRDefault="00902A93" w:rsidP="006577D5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jeffrey</w:t>
            </w:r>
            <w:proofErr w:type="spellEnd"/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rodus</w:t>
            </w:r>
            <w:proofErr w:type="spellEnd"/>
            <w:r>
              <w:rPr>
                <w:b/>
                <w:bCs/>
                <w:smallCaps/>
              </w:rPr>
              <w:t>, first deputy director</w:t>
            </w:r>
          </w:p>
          <w:p w:rsidR="00902A93" w:rsidRDefault="00902A93" w:rsidP="006577D5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902A93" w:rsidRPr="00ED74D9" w:rsidRDefault="00902A93" w:rsidP="006577D5">
            <w:pPr>
              <w:rPr>
                <w:b/>
                <w:bCs/>
                <w:sz w:val="16"/>
                <w:szCs w:val="16"/>
              </w:rPr>
            </w:pPr>
          </w:p>
          <w:p w:rsidR="00902A93" w:rsidRPr="00A267C7" w:rsidRDefault="00902A93" w:rsidP="006577D5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="00A267C7">
              <w:rPr>
                <w:b/>
                <w:bCs/>
              </w:rPr>
              <w:t xml:space="preserve"> </w:t>
            </w:r>
            <w:r w:rsidR="008D7D92">
              <w:rPr>
                <w:b/>
                <w:bCs/>
              </w:rPr>
              <w:t>1</w:t>
            </w:r>
            <w:r w:rsidR="0099785C">
              <w:rPr>
                <w:b/>
                <w:bCs/>
              </w:rPr>
              <w:t>1</w:t>
            </w:r>
            <w:r w:rsidR="00B33B83">
              <w:rPr>
                <w:b/>
                <w:bCs/>
              </w:rPr>
              <w:t>34</w:t>
            </w:r>
            <w:r w:rsidR="00321E56" w:rsidRPr="00321E56">
              <w:rPr>
                <w:b/>
                <w:bCs/>
              </w:rPr>
              <w:t>-A</w:t>
            </w:r>
          </w:p>
          <w:p w:rsidR="00902A93" w:rsidRPr="00A267C7" w:rsidRDefault="00902A93" w:rsidP="006577D5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 w:rsidR="009C782E">
              <w:rPr>
                <w:b/>
                <w:bCs/>
                <w:smallCaps/>
              </w:rPr>
              <w:t>s</w:t>
            </w:r>
            <w:r>
              <w:rPr>
                <w:b/>
                <w:bCs/>
              </w:rPr>
              <w:t xml:space="preserve">: </w:t>
            </w:r>
            <w:r w:rsidR="00A267C7">
              <w:rPr>
                <w:b/>
                <w:bCs/>
              </w:rPr>
              <w:t xml:space="preserve"> </w:t>
            </w:r>
            <w:r w:rsidR="009C782E">
              <w:rPr>
                <w:b/>
                <w:bCs/>
              </w:rPr>
              <w:t>Health</w:t>
            </w:r>
          </w:p>
        </w:tc>
      </w:tr>
      <w:tr w:rsidR="00902A93" w:rsidRPr="00ED74D9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902A93" w:rsidRPr="00A267C7" w:rsidRDefault="00902A93" w:rsidP="006577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  <w:r w:rsidR="00FA5914">
              <w:t xml:space="preserve">A Local Law to amend the administrative code of the City of New York, </w:t>
            </w:r>
            <w:r w:rsidR="00B4792C" w:rsidRPr="00B4792C">
              <w:t>in relation to the creation of a Food Service Establishment Advisory Board.</w:t>
            </w:r>
          </w:p>
          <w:p w:rsidR="00902A93" w:rsidRPr="00ED74D9" w:rsidRDefault="00902A93" w:rsidP="006577D5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902A93" w:rsidRPr="00706E47" w:rsidRDefault="00902A93" w:rsidP="00B33B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650C">
              <w:rPr>
                <w:b/>
                <w:bCs/>
                <w:smallCaps/>
                <w:sz w:val="22"/>
                <w:szCs w:val="22"/>
              </w:rPr>
              <w:t>Sponsor(S)</w:t>
            </w:r>
            <w:r w:rsidRPr="005E650C">
              <w:rPr>
                <w:b/>
                <w:bCs/>
                <w:sz w:val="22"/>
                <w:szCs w:val="22"/>
              </w:rPr>
              <w:t xml:space="preserve">: </w:t>
            </w:r>
            <w:r w:rsidR="00706E47" w:rsidRPr="00B23FE9">
              <w:rPr>
                <w:spacing w:val="-3"/>
              </w:rPr>
              <w:t xml:space="preserve">Council Members </w:t>
            </w:r>
            <w:r w:rsidR="00B33B83">
              <w:t xml:space="preserve">Koo, Arroyo, Gentile, Gonzalez, Greenfield, </w:t>
            </w:r>
            <w:proofErr w:type="spellStart"/>
            <w:r w:rsidR="00B33B83">
              <w:t>Koslowitz</w:t>
            </w:r>
            <w:proofErr w:type="spellEnd"/>
            <w:r w:rsidR="00B33B83">
              <w:t xml:space="preserve">, Palma, Rose, </w:t>
            </w:r>
            <w:proofErr w:type="spellStart"/>
            <w:r w:rsidR="00B33B83">
              <w:t>Vacca</w:t>
            </w:r>
            <w:proofErr w:type="spellEnd"/>
            <w:r w:rsidR="00B33B83">
              <w:t xml:space="preserve">, </w:t>
            </w:r>
            <w:proofErr w:type="spellStart"/>
            <w:r w:rsidR="00B33B83">
              <w:t>Vallone</w:t>
            </w:r>
            <w:proofErr w:type="spellEnd"/>
            <w:r w:rsidR="00B33B83">
              <w:t xml:space="preserve">, Rodriguez, Eugene, Van Bramer and Bramer. </w:t>
            </w:r>
          </w:p>
        </w:tc>
      </w:tr>
    </w:tbl>
    <w:p w:rsidR="00B33B83" w:rsidRDefault="00902A93" w:rsidP="00994C5A">
      <w:pPr>
        <w:pBdr>
          <w:top w:val="single" w:sz="4" w:space="1" w:color="auto"/>
        </w:pBdr>
      </w:pPr>
      <w:r>
        <w:rPr>
          <w:b/>
          <w:smallCaps/>
          <w:sz w:val="22"/>
          <w:szCs w:val="22"/>
        </w:rPr>
        <w:t xml:space="preserve">Summary of Legislation: </w:t>
      </w:r>
      <w:r w:rsidR="00A267C7">
        <w:rPr>
          <w:b/>
          <w:smallCaps/>
          <w:sz w:val="22"/>
          <w:szCs w:val="22"/>
        </w:rPr>
        <w:t xml:space="preserve"> </w:t>
      </w:r>
      <w:r w:rsidR="00AA33DE">
        <w:t>T</w:t>
      </w:r>
      <w:r w:rsidR="00FA5914">
        <w:t xml:space="preserve">he Department </w:t>
      </w:r>
      <w:r w:rsidR="00994C5A">
        <w:t xml:space="preserve">of Health and Mental Hygiene shall </w:t>
      </w:r>
      <w:r w:rsidR="00B33B83">
        <w:t xml:space="preserve">create an advisory board </w:t>
      </w:r>
      <w:r w:rsidR="00AA33DE">
        <w:t>to advise</w:t>
      </w:r>
      <w:r w:rsidR="00B33B83">
        <w:t xml:space="preserve"> to DOHMH on the effect of the inspection program on restaurants, food safety and public health. </w:t>
      </w:r>
    </w:p>
    <w:p w:rsidR="00B4792C" w:rsidRDefault="00B4792C" w:rsidP="00B4792C">
      <w:pPr>
        <w:pBdr>
          <w:top w:val="single" w:sz="4" w:space="1" w:color="auto"/>
        </w:pBdr>
      </w:pPr>
    </w:p>
    <w:p w:rsidR="00B4792C" w:rsidRDefault="00B33B83" w:rsidP="00B4792C">
      <w:pPr>
        <w:pBdr>
          <w:top w:val="single" w:sz="4" w:space="1" w:color="auto"/>
        </w:pBdr>
      </w:pPr>
      <w:r>
        <w:t xml:space="preserve">The </w:t>
      </w:r>
      <w:r w:rsidR="00AA33DE">
        <w:t>B</w:t>
      </w:r>
      <w:r w:rsidR="006F032C">
        <w:t>oard would be comprised of ten mayoral appointees and nine</w:t>
      </w:r>
      <w:r>
        <w:t xml:space="preserve"> Council appointees, with the DOHMH Commissioner to serve ex officio.</w:t>
      </w:r>
      <w:r w:rsidR="00AA33DE">
        <w:t xml:space="preserve"> The B</w:t>
      </w:r>
      <w:r w:rsidR="00B4792C">
        <w:t xml:space="preserve">oard would meet quarterly, and the agenda for its first four meetings would include the following topics: appropriate point values for violations; inspector training curriculum; the relationship between DOHMH and restaurants; and the impact of letter grading on health and safety, including a discussion of any changes in food-borne illness rates.  </w:t>
      </w:r>
    </w:p>
    <w:p w:rsidR="00B4792C" w:rsidRDefault="00B4792C" w:rsidP="00A84630">
      <w:pPr>
        <w:tabs>
          <w:tab w:val="left" w:pos="2685"/>
        </w:tabs>
        <w:spacing w:before="120"/>
      </w:pPr>
      <w:r>
        <w:t xml:space="preserve">Finally, </w:t>
      </w:r>
      <w:r w:rsidR="00AA33DE">
        <w:t>the Board</w:t>
      </w:r>
      <w:r>
        <w:t xml:space="preserve"> would be required to submit an annual report to the Mayor and the Council on the impact of letter grading on health and safety, including foo</w:t>
      </w:r>
      <w:r w:rsidR="00AA33DE">
        <w:t>d-borne illness rates, and the B</w:t>
      </w:r>
      <w:r>
        <w:t>oard’s specific recommendations for improvements to the inspection process.</w:t>
      </w:r>
    </w:p>
    <w:p w:rsidR="00B4792C" w:rsidRDefault="00B4792C" w:rsidP="00A84630">
      <w:pPr>
        <w:tabs>
          <w:tab w:val="left" w:pos="2685"/>
        </w:tabs>
        <w:spacing w:before="120"/>
        <w:rPr>
          <w:b/>
          <w:smallCaps/>
          <w:sz w:val="22"/>
          <w:szCs w:val="22"/>
        </w:rPr>
      </w:pPr>
    </w:p>
    <w:p w:rsidR="00902A93" w:rsidRPr="00A267C7" w:rsidRDefault="00902A93" w:rsidP="00A267C7">
      <w:pPr>
        <w:spacing w:before="240"/>
        <w:contextualSpacing/>
        <w:rPr>
          <w:sz w:val="22"/>
          <w:szCs w:val="22"/>
        </w:rPr>
      </w:pPr>
      <w:r>
        <w:rPr>
          <w:b/>
          <w:smallCaps/>
          <w:sz w:val="22"/>
          <w:szCs w:val="22"/>
        </w:rPr>
        <w:t>Effective Date:</w:t>
      </w:r>
      <w:r w:rsidR="00A267C7">
        <w:rPr>
          <w:b/>
          <w:smallCaps/>
          <w:sz w:val="22"/>
          <w:szCs w:val="22"/>
        </w:rPr>
        <w:t xml:space="preserve"> </w:t>
      </w:r>
      <w:r w:rsidR="00994C5A">
        <w:t>Ninety days</w:t>
      </w:r>
      <w:r w:rsidR="00350018">
        <w:t xml:space="preserve"> after its enactment into law.</w:t>
      </w:r>
    </w:p>
    <w:p w:rsidR="00902A93" w:rsidRPr="00A267C7" w:rsidRDefault="00902A93" w:rsidP="006E1466">
      <w:pPr>
        <w:spacing w:before="240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Fiscal Year In Which Full Fiscal Impact Anticipated:</w:t>
      </w:r>
      <w:r w:rsidR="00706E47">
        <w:rPr>
          <w:b/>
          <w:smallCaps/>
          <w:sz w:val="22"/>
          <w:szCs w:val="22"/>
        </w:rPr>
        <w:t xml:space="preserve"> </w:t>
      </w:r>
      <w:r w:rsidR="008E5F19">
        <w:t>Fiscal 2015</w:t>
      </w:r>
    </w:p>
    <w:p w:rsidR="00902A93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:rsidR="00706E47" w:rsidRDefault="00706E47" w:rsidP="006E1466">
      <w:pPr>
        <w:pBdr>
          <w:top w:val="single" w:sz="4" w:space="1" w:color="auto"/>
        </w:pBdr>
        <w:spacing w:before="120"/>
        <w:rPr>
          <w:b/>
          <w:smallCaps/>
          <w:sz w:val="22"/>
          <w:szCs w:val="22"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706E47" w:rsidTr="006577D5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690AC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Effective FY14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FY Succeeding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Effective FY1</w:t>
            </w:r>
            <w:r w:rsidR="00690A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Full Fiscal</w:t>
            </w:r>
          </w:p>
          <w:p w:rsidR="00706E47" w:rsidRPr="00706E47" w:rsidRDefault="00690AC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FY14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E47" w:rsidRPr="00706E47" w:rsidTr="006577D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163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</w:tr>
      <w:tr w:rsidR="00706E47" w:rsidRPr="00706E47" w:rsidTr="006577D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</w:tr>
      <w:tr w:rsidR="00706E47" w:rsidRPr="00706E47" w:rsidTr="006577D5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</w:tr>
    </w:tbl>
    <w:p w:rsidR="000A5804" w:rsidRPr="000A5804" w:rsidRDefault="000A5804" w:rsidP="00706E47">
      <w:pPr>
        <w:spacing w:before="120"/>
      </w:pPr>
    </w:p>
    <w:p w:rsidR="00C80155" w:rsidRDefault="000A5804" w:rsidP="00C80155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Impact on Revenues:</w:t>
      </w:r>
      <w:r w:rsidR="00706E47">
        <w:rPr>
          <w:b/>
          <w:smallCaps/>
          <w:sz w:val="22"/>
          <w:szCs w:val="22"/>
        </w:rPr>
        <w:t xml:space="preserve"> </w:t>
      </w:r>
      <w:r w:rsidR="0096650D">
        <w:rPr>
          <w:sz w:val="22"/>
          <w:szCs w:val="22"/>
        </w:rPr>
        <w:t xml:space="preserve"> </w:t>
      </w:r>
      <w:r w:rsidR="00C80155">
        <w:rPr>
          <w:sz w:val="22"/>
          <w:szCs w:val="22"/>
        </w:rPr>
        <w:t>N/A</w:t>
      </w:r>
    </w:p>
    <w:p w:rsidR="00C80155" w:rsidRDefault="00C80155" w:rsidP="00C80155">
      <w:pPr>
        <w:rPr>
          <w:sz w:val="22"/>
          <w:szCs w:val="22"/>
        </w:rPr>
      </w:pPr>
    </w:p>
    <w:p w:rsidR="000A5804" w:rsidRPr="00C80155" w:rsidRDefault="000A5804" w:rsidP="00C80155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Expenditures:</w:t>
      </w:r>
      <w:r w:rsidR="00706E47">
        <w:rPr>
          <w:b/>
          <w:smallCaps/>
          <w:sz w:val="22"/>
          <w:szCs w:val="22"/>
        </w:rPr>
        <w:t xml:space="preserve"> </w:t>
      </w:r>
      <w:r w:rsidR="00C80155">
        <w:rPr>
          <w:sz w:val="22"/>
          <w:szCs w:val="22"/>
        </w:rPr>
        <w:t>The</w:t>
      </w:r>
      <w:r w:rsidR="00C87CFC">
        <w:rPr>
          <w:sz w:val="22"/>
          <w:szCs w:val="22"/>
        </w:rPr>
        <w:t xml:space="preserve"> </w:t>
      </w:r>
      <w:r w:rsidR="00F50B9D">
        <w:rPr>
          <w:sz w:val="22"/>
          <w:szCs w:val="22"/>
        </w:rPr>
        <w:t>Department of Health and Mental Hygiene</w:t>
      </w:r>
      <w:r w:rsidR="00D67EB7">
        <w:rPr>
          <w:sz w:val="22"/>
          <w:szCs w:val="22"/>
        </w:rPr>
        <w:t xml:space="preserve"> can use existing resources to comply </w:t>
      </w:r>
      <w:r w:rsidR="00C87CFC">
        <w:rPr>
          <w:sz w:val="22"/>
          <w:szCs w:val="22"/>
        </w:rPr>
        <w:t xml:space="preserve">with this local law resulting in minimal to no </w:t>
      </w:r>
      <w:r w:rsidR="00D67EB7">
        <w:rPr>
          <w:sz w:val="22"/>
          <w:szCs w:val="22"/>
        </w:rPr>
        <w:t>i</w:t>
      </w:r>
      <w:r w:rsidR="00C87CFC">
        <w:rPr>
          <w:sz w:val="22"/>
          <w:szCs w:val="22"/>
        </w:rPr>
        <w:t xml:space="preserve">mpact on expenditures </w:t>
      </w:r>
      <w:r w:rsidR="00D67EB7">
        <w:rPr>
          <w:sz w:val="22"/>
          <w:szCs w:val="22"/>
        </w:rPr>
        <w:t>from the enactment</w:t>
      </w:r>
      <w:r w:rsidR="00C87CFC">
        <w:rPr>
          <w:sz w:val="22"/>
          <w:szCs w:val="22"/>
        </w:rPr>
        <w:t xml:space="preserve"> of this legislation.</w:t>
      </w:r>
      <w:r w:rsidR="00D67EB7">
        <w:rPr>
          <w:sz w:val="22"/>
          <w:szCs w:val="22"/>
        </w:rPr>
        <w:t xml:space="preserve"> </w:t>
      </w:r>
    </w:p>
    <w:p w:rsidR="000A5804" w:rsidRPr="00FA5914" w:rsidRDefault="000A5804" w:rsidP="006E1466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Funds To Cover Estimated Costs:</w:t>
      </w:r>
      <w:r w:rsidR="00706E47">
        <w:rPr>
          <w:b/>
          <w:smallCaps/>
          <w:sz w:val="22"/>
          <w:szCs w:val="22"/>
        </w:rPr>
        <w:t xml:space="preserve"> </w:t>
      </w:r>
    </w:p>
    <w:p w:rsidR="00F50B9D" w:rsidRPr="00C87CFC" w:rsidRDefault="000A5804" w:rsidP="00C87CFC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Information:</w:t>
      </w:r>
      <w:r w:rsidR="00706E47">
        <w:rPr>
          <w:b/>
          <w:smallCaps/>
          <w:sz w:val="22"/>
          <w:szCs w:val="22"/>
        </w:rPr>
        <w:t xml:space="preserve">  </w:t>
      </w:r>
      <w:r w:rsidR="00A267C7">
        <w:rPr>
          <w:b/>
          <w:smallCaps/>
          <w:sz w:val="22"/>
          <w:szCs w:val="22"/>
        </w:rPr>
        <w:tab/>
      </w:r>
      <w:r w:rsidR="00A267C7">
        <w:rPr>
          <w:b/>
          <w:smallCaps/>
          <w:sz w:val="22"/>
          <w:szCs w:val="22"/>
        </w:rPr>
        <w:tab/>
      </w:r>
      <w:r w:rsidR="00F50B9D">
        <w:rPr>
          <w:sz w:val="22"/>
          <w:szCs w:val="22"/>
        </w:rPr>
        <w:t>New York City Council Finance Division</w:t>
      </w:r>
    </w:p>
    <w:p w:rsidR="00E44430" w:rsidRDefault="000A5804" w:rsidP="008D7D92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Estimate Prepared By: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E44430">
        <w:rPr>
          <w:sz w:val="22"/>
          <w:szCs w:val="22"/>
        </w:rPr>
        <w:t>Crilhien R. Francisco, Legislative Financial Analyst</w:t>
      </w:r>
    </w:p>
    <w:p w:rsidR="006E1466" w:rsidRPr="006E1466" w:rsidRDefault="006E1466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:rsidR="00A575F5" w:rsidRDefault="000A5804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Estimate Reviewed By: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690AC7">
        <w:rPr>
          <w:sz w:val="22"/>
          <w:szCs w:val="22"/>
        </w:rPr>
        <w:t>Latonia McKinney</w:t>
      </w:r>
      <w:r w:rsidR="00690AC7" w:rsidRPr="006E1466">
        <w:rPr>
          <w:sz w:val="22"/>
          <w:szCs w:val="22"/>
        </w:rPr>
        <w:t>,</w:t>
      </w:r>
      <w:r w:rsidR="00690AC7">
        <w:rPr>
          <w:sz w:val="22"/>
          <w:szCs w:val="22"/>
        </w:rPr>
        <w:t xml:space="preserve"> </w:t>
      </w:r>
      <w:r w:rsidR="00A575F5">
        <w:rPr>
          <w:sz w:val="22"/>
          <w:szCs w:val="22"/>
        </w:rPr>
        <w:t xml:space="preserve">Deputy Director </w:t>
      </w:r>
    </w:p>
    <w:p w:rsidR="000A5804" w:rsidRPr="006E1466" w:rsidRDefault="000A5804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6E1466">
        <w:rPr>
          <w:sz w:val="22"/>
          <w:szCs w:val="22"/>
        </w:rPr>
        <w:t>Tanisha E</w:t>
      </w:r>
      <w:r w:rsidRPr="006E1466">
        <w:rPr>
          <w:sz w:val="22"/>
          <w:szCs w:val="22"/>
        </w:rPr>
        <w:t>dwards, Finance Counsel</w:t>
      </w:r>
    </w:p>
    <w:p w:rsidR="000B7EB0" w:rsidRDefault="000B7EB0" w:rsidP="006E1466">
      <w:pPr>
        <w:spacing w:before="240"/>
        <w:rPr>
          <w:szCs w:val="22"/>
        </w:rPr>
      </w:pPr>
      <w:r w:rsidRPr="000B7EB0">
        <w:rPr>
          <w:b/>
          <w:smallCaps/>
          <w:sz w:val="22"/>
          <w:szCs w:val="22"/>
        </w:rPr>
        <w:t>Legislative History:</w:t>
      </w:r>
      <w:r w:rsidR="006E1466">
        <w:rPr>
          <w:b/>
          <w:smallCaps/>
          <w:sz w:val="22"/>
          <w:szCs w:val="22"/>
        </w:rPr>
        <w:t xml:space="preserve"> </w:t>
      </w:r>
      <w:r w:rsidR="00CC314B">
        <w:rPr>
          <w:sz w:val="22"/>
          <w:szCs w:val="22"/>
        </w:rPr>
        <w:t>Introduced as I</w:t>
      </w:r>
      <w:r w:rsidR="00984EEE">
        <w:rPr>
          <w:sz w:val="22"/>
          <w:szCs w:val="22"/>
        </w:rPr>
        <w:t>ntro.</w:t>
      </w:r>
      <w:r w:rsidR="007E3D97">
        <w:rPr>
          <w:sz w:val="22"/>
          <w:szCs w:val="22"/>
        </w:rPr>
        <w:t>1134</w:t>
      </w:r>
      <w:r w:rsidR="00D409A0">
        <w:rPr>
          <w:sz w:val="22"/>
          <w:szCs w:val="22"/>
        </w:rPr>
        <w:t xml:space="preserve"> on </w:t>
      </w:r>
      <w:r w:rsidR="00984EEE">
        <w:rPr>
          <w:sz w:val="22"/>
          <w:szCs w:val="22"/>
        </w:rPr>
        <w:t>August</w:t>
      </w:r>
      <w:r w:rsidR="00A432F6">
        <w:rPr>
          <w:sz w:val="22"/>
          <w:szCs w:val="22"/>
        </w:rPr>
        <w:t xml:space="preserve"> </w:t>
      </w:r>
      <w:r w:rsidR="00984EEE">
        <w:rPr>
          <w:sz w:val="22"/>
          <w:szCs w:val="22"/>
        </w:rPr>
        <w:t>2</w:t>
      </w:r>
      <w:r w:rsidR="00A432F6">
        <w:rPr>
          <w:sz w:val="22"/>
          <w:szCs w:val="22"/>
        </w:rPr>
        <w:t>2</w:t>
      </w:r>
      <w:r w:rsidR="00A432F6" w:rsidRPr="00A432F6">
        <w:rPr>
          <w:sz w:val="22"/>
          <w:szCs w:val="22"/>
          <w:vertAlign w:val="superscript"/>
        </w:rPr>
        <w:t>th</w:t>
      </w:r>
      <w:r w:rsidR="00A432F6">
        <w:rPr>
          <w:sz w:val="22"/>
          <w:szCs w:val="22"/>
        </w:rPr>
        <w:t xml:space="preserve">, 2013 and referred to the Committee on Health. A hearing was held </w:t>
      </w:r>
      <w:r w:rsidR="00CC314B">
        <w:rPr>
          <w:sz w:val="22"/>
          <w:szCs w:val="22"/>
        </w:rPr>
        <w:t xml:space="preserve">on </w:t>
      </w:r>
      <w:r w:rsidR="00984EEE">
        <w:rPr>
          <w:sz w:val="22"/>
          <w:szCs w:val="22"/>
        </w:rPr>
        <w:t>August 23</w:t>
      </w:r>
      <w:r w:rsidR="00CC314B">
        <w:rPr>
          <w:sz w:val="22"/>
          <w:szCs w:val="22"/>
        </w:rPr>
        <w:t>, 2013 and the bill was laid over</w:t>
      </w:r>
      <w:r w:rsidR="00984EEE">
        <w:rPr>
          <w:sz w:val="22"/>
          <w:szCs w:val="22"/>
        </w:rPr>
        <w:t xml:space="preserve"> by the Health</w:t>
      </w:r>
      <w:r w:rsidR="00CC314B">
        <w:rPr>
          <w:sz w:val="22"/>
          <w:szCs w:val="22"/>
        </w:rPr>
        <w:t xml:space="preserve"> Committee on August </w:t>
      </w:r>
      <w:r w:rsidR="00984EEE">
        <w:rPr>
          <w:sz w:val="22"/>
          <w:szCs w:val="22"/>
        </w:rPr>
        <w:t>23</w:t>
      </w:r>
      <w:r w:rsidR="00CC314B">
        <w:rPr>
          <w:sz w:val="22"/>
          <w:szCs w:val="22"/>
        </w:rPr>
        <w:t xml:space="preserve">, 2013. </w:t>
      </w:r>
      <w:proofErr w:type="gramStart"/>
      <w:r w:rsidR="00CC314B">
        <w:rPr>
          <w:sz w:val="22"/>
          <w:szCs w:val="22"/>
        </w:rPr>
        <w:t>Intro.</w:t>
      </w:r>
      <w:proofErr w:type="gramEnd"/>
      <w:r w:rsidR="00984EEE">
        <w:rPr>
          <w:sz w:val="22"/>
          <w:szCs w:val="22"/>
        </w:rPr>
        <w:t xml:space="preserve"> </w:t>
      </w:r>
      <w:r w:rsidR="007E3D97">
        <w:rPr>
          <w:sz w:val="22"/>
          <w:szCs w:val="22"/>
        </w:rPr>
        <w:t>1134</w:t>
      </w:r>
      <w:r w:rsidR="00CC314B">
        <w:rPr>
          <w:sz w:val="22"/>
          <w:szCs w:val="22"/>
        </w:rPr>
        <w:t xml:space="preserve"> has been amended, and the am</w:t>
      </w:r>
      <w:r w:rsidR="00984EEE">
        <w:rPr>
          <w:sz w:val="22"/>
          <w:szCs w:val="22"/>
        </w:rPr>
        <w:t>ended version, Proposed</w:t>
      </w:r>
      <w:bookmarkStart w:id="0" w:name="_GoBack"/>
      <w:bookmarkEnd w:id="0"/>
      <w:r w:rsidR="00984EEE">
        <w:rPr>
          <w:sz w:val="22"/>
          <w:szCs w:val="22"/>
        </w:rPr>
        <w:t xml:space="preserve"> Int. </w:t>
      </w:r>
      <w:r w:rsidR="007E3D97">
        <w:rPr>
          <w:sz w:val="22"/>
          <w:szCs w:val="22"/>
        </w:rPr>
        <w:t>1134</w:t>
      </w:r>
      <w:r w:rsidR="00CC314B">
        <w:rPr>
          <w:sz w:val="22"/>
          <w:szCs w:val="22"/>
        </w:rPr>
        <w:t xml:space="preserve">-A, will be considered by the </w:t>
      </w:r>
      <w:r w:rsidR="0096650D">
        <w:rPr>
          <w:sz w:val="22"/>
          <w:szCs w:val="22"/>
        </w:rPr>
        <w:t xml:space="preserve">Health </w:t>
      </w:r>
      <w:r w:rsidR="00CC314B">
        <w:rPr>
          <w:sz w:val="22"/>
          <w:szCs w:val="22"/>
        </w:rPr>
        <w:t xml:space="preserve">Committee on </w:t>
      </w:r>
      <w:r w:rsidR="00984EEE">
        <w:rPr>
          <w:sz w:val="22"/>
          <w:szCs w:val="22"/>
        </w:rPr>
        <w:t>October7</w:t>
      </w:r>
      <w:r w:rsidR="00CC314B" w:rsidRPr="00CC314B">
        <w:rPr>
          <w:sz w:val="22"/>
          <w:szCs w:val="22"/>
          <w:vertAlign w:val="superscript"/>
        </w:rPr>
        <w:t>th</w:t>
      </w:r>
      <w:r w:rsidR="00CC314B">
        <w:rPr>
          <w:sz w:val="22"/>
          <w:szCs w:val="22"/>
        </w:rPr>
        <w:t>, 2013.</w:t>
      </w:r>
    </w:p>
    <w:p w:rsidR="006E1466" w:rsidRDefault="006E1466" w:rsidP="006E1466">
      <w:pPr>
        <w:spacing w:before="120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Date Submitted To Council:  </w:t>
      </w:r>
      <w:r w:rsidR="008D7D92">
        <w:rPr>
          <w:sz w:val="22"/>
          <w:szCs w:val="22"/>
        </w:rPr>
        <w:t xml:space="preserve">October </w:t>
      </w:r>
      <w:r w:rsidR="00984EEE">
        <w:rPr>
          <w:sz w:val="22"/>
          <w:szCs w:val="22"/>
        </w:rPr>
        <w:t>9</w:t>
      </w:r>
      <w:r w:rsidR="00984EEE" w:rsidRPr="00984EEE">
        <w:rPr>
          <w:sz w:val="22"/>
          <w:szCs w:val="22"/>
          <w:vertAlign w:val="superscript"/>
        </w:rPr>
        <w:t>th</w:t>
      </w:r>
      <w:r w:rsidR="0096650D">
        <w:rPr>
          <w:sz w:val="22"/>
          <w:szCs w:val="22"/>
        </w:rPr>
        <w:t>, 2013</w:t>
      </w:r>
    </w:p>
    <w:p w:rsidR="0096650D" w:rsidRDefault="0096650D" w:rsidP="006E1466">
      <w:pPr>
        <w:spacing w:before="120"/>
        <w:rPr>
          <w:sz w:val="22"/>
          <w:szCs w:val="22"/>
        </w:rPr>
      </w:pPr>
    </w:p>
    <w:sectPr w:rsidR="0096650D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D5" w:rsidRDefault="006577D5" w:rsidP="000B7EB0">
      <w:r>
        <w:separator/>
      </w:r>
    </w:p>
  </w:endnote>
  <w:endnote w:type="continuationSeparator" w:id="0">
    <w:p w:rsidR="006577D5" w:rsidRDefault="006577D5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6E14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</w:t>
    </w:r>
    <w:r w:rsidR="00C80155">
      <w:rPr>
        <w:rFonts w:asciiTheme="majorHAnsi" w:eastAsiaTheme="majorEastAsia" w:hAnsiTheme="majorHAnsi" w:cstheme="majorBidi"/>
      </w:rPr>
      <w:t>ntro 1134</w:t>
    </w:r>
    <w:r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E75E73" w:rsidRPr="00E75E73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D5" w:rsidRDefault="006577D5" w:rsidP="000B7EB0">
      <w:r>
        <w:separator/>
      </w:r>
    </w:p>
  </w:footnote>
  <w:footnote w:type="continuationSeparator" w:id="0">
    <w:p w:rsidR="006577D5" w:rsidRDefault="006577D5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B51"/>
    <w:multiLevelType w:val="hybridMultilevel"/>
    <w:tmpl w:val="6386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01BE"/>
    <w:multiLevelType w:val="hybridMultilevel"/>
    <w:tmpl w:val="1AB8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0B13"/>
    <w:multiLevelType w:val="hybridMultilevel"/>
    <w:tmpl w:val="ECF41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2A1759"/>
    <w:multiLevelType w:val="hybridMultilevel"/>
    <w:tmpl w:val="F04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A48EA"/>
    <w:multiLevelType w:val="hybridMultilevel"/>
    <w:tmpl w:val="066A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31A9A"/>
    <w:multiLevelType w:val="hybridMultilevel"/>
    <w:tmpl w:val="D9F2A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09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F61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9ED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2EB"/>
    <w:rsid w:val="001D5E0B"/>
    <w:rsid w:val="001D68EA"/>
    <w:rsid w:val="001D6C11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1E1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56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6BB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018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684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6D5F"/>
    <w:rsid w:val="0065762A"/>
    <w:rsid w:val="006577D5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AC7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32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8D7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24F9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D97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D7D92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5F1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534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50D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4EE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4C5A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85C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82E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2F6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5F5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630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33DE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66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3B83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92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0F1E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155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CFC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14B"/>
    <w:rsid w:val="00CC344A"/>
    <w:rsid w:val="00CC37E2"/>
    <w:rsid w:val="00CC3C69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511E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3CD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9A0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EB7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430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E73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5E36"/>
    <w:rsid w:val="00F46B1B"/>
    <w:rsid w:val="00F46D8A"/>
    <w:rsid w:val="00F47E1A"/>
    <w:rsid w:val="00F47E79"/>
    <w:rsid w:val="00F47FE8"/>
    <w:rsid w:val="00F50B9D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91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C7C5C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85F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405F-A50E-4EA0-8101-D80A9BDD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Francisco, Crilhien</dc:creator>
  <cp:lastModifiedBy>Crilhien R. Francisco</cp:lastModifiedBy>
  <cp:revision>2</cp:revision>
  <cp:lastPrinted>2013-09-10T16:37:00Z</cp:lastPrinted>
  <dcterms:created xsi:type="dcterms:W3CDTF">2013-10-09T15:12:00Z</dcterms:created>
  <dcterms:modified xsi:type="dcterms:W3CDTF">2013-10-09T15:12:00Z</dcterms:modified>
</cp:coreProperties>
</file>