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69" w:rsidRDefault="00187F69" w:rsidP="006E0D15">
      <w:pPr>
        <w:jc w:val="both"/>
        <w:rPr>
          <w:rFonts w:ascii="CG Times" w:hAnsi="CG Times"/>
          <w:sz w:val="24"/>
        </w:rPr>
      </w:pPr>
    </w:p>
    <w:p w:rsidR="00187F69" w:rsidRPr="000861B9" w:rsidRDefault="00187F69" w:rsidP="006406D6">
      <w:pPr>
        <w:ind w:left="-270"/>
        <w:jc w:val="both"/>
        <w:rPr>
          <w:rFonts w:ascii="CG Times" w:hAnsi="CG Times"/>
          <w:b/>
          <w:sz w:val="16"/>
          <w:szCs w:val="16"/>
        </w:rPr>
      </w:pPr>
    </w:p>
    <w:p w:rsidR="00187F69" w:rsidRPr="004C2F1B" w:rsidRDefault="00451F65" w:rsidP="006E0D15">
      <w:pPr>
        <w:framePr w:w="1728" w:h="1755" w:hRule="exact" w:hSpace="240" w:vSpace="240" w:wrap="auto" w:vAnchor="text" w:hAnchor="margin" w:x="1657" w:y="1"/>
        <w:pBdr>
          <w:top w:val="single" w:sz="6" w:space="0" w:color="FFFFFF"/>
          <w:left w:val="single" w:sz="6" w:space="0" w:color="FFFFFF"/>
          <w:bottom w:val="single" w:sz="6" w:space="0" w:color="FFFFFF"/>
          <w:right w:val="single" w:sz="6" w:space="0" w:color="FFFFFF"/>
        </w:pBdr>
        <w:rPr>
          <w:b/>
          <w:sz w:val="24"/>
        </w:rPr>
      </w:pPr>
      <w:r w:rsidRPr="004C2F1B">
        <w:rPr>
          <w:b/>
          <w:noProof/>
          <w:sz w:val="24"/>
        </w:rPr>
        <w:drawing>
          <wp:inline distT="0" distB="0" distL="0" distR="0" wp14:anchorId="51612AC1" wp14:editId="17B2040F">
            <wp:extent cx="10953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19" t="-688" r="-719" b="-688"/>
                    <a:stretch>
                      <a:fillRect/>
                    </a:stretch>
                  </pic:blipFill>
                  <pic:spPr bwMode="auto">
                    <a:xfrm>
                      <a:off x="0" y="0"/>
                      <a:ext cx="1095375" cy="1114425"/>
                    </a:xfrm>
                    <a:prstGeom prst="rect">
                      <a:avLst/>
                    </a:prstGeom>
                    <a:noFill/>
                    <a:ln>
                      <a:noFill/>
                    </a:ln>
                  </pic:spPr>
                </pic:pic>
              </a:graphicData>
            </a:graphic>
          </wp:inline>
        </w:drawing>
      </w:r>
    </w:p>
    <w:p w:rsidR="00187F69" w:rsidRPr="004C2F1B" w:rsidRDefault="00187F69" w:rsidP="006E0D15">
      <w:pPr>
        <w:jc w:val="both"/>
        <w:rPr>
          <w:rFonts w:ascii="CG Times" w:hAnsi="CG Times"/>
          <w:b/>
          <w:bCs/>
          <w:smallCaps/>
          <w:sz w:val="24"/>
        </w:rPr>
      </w:pPr>
      <w:r w:rsidRPr="004C2F1B">
        <w:rPr>
          <w:rFonts w:ascii="CG Times" w:hAnsi="CG Times"/>
          <w:b/>
          <w:bCs/>
          <w:smallCaps/>
          <w:sz w:val="24"/>
        </w:rPr>
        <w:lastRenderedPageBreak/>
        <w:t>The Council of the City of New York</w:t>
      </w:r>
    </w:p>
    <w:p w:rsidR="00187F69" w:rsidRPr="004C2F1B" w:rsidRDefault="00187F69" w:rsidP="006E0D15">
      <w:pPr>
        <w:jc w:val="both"/>
        <w:rPr>
          <w:rFonts w:ascii="CG Times" w:hAnsi="CG Times"/>
          <w:b/>
          <w:bCs/>
          <w:smallCaps/>
          <w:sz w:val="24"/>
        </w:rPr>
      </w:pPr>
      <w:r w:rsidRPr="004C2F1B">
        <w:rPr>
          <w:rFonts w:ascii="CG Times" w:hAnsi="CG Times"/>
          <w:b/>
          <w:bCs/>
          <w:smallCaps/>
          <w:sz w:val="24"/>
        </w:rPr>
        <w:t>Finance Division</w:t>
      </w:r>
    </w:p>
    <w:p w:rsidR="000861B9" w:rsidRPr="000861B9" w:rsidRDefault="000861B9" w:rsidP="006E0D15">
      <w:pPr>
        <w:jc w:val="both"/>
        <w:rPr>
          <w:rFonts w:ascii="CG Times" w:hAnsi="CG Times"/>
          <w:b/>
          <w:bCs/>
          <w:smallCaps/>
          <w:sz w:val="16"/>
          <w:szCs w:val="16"/>
        </w:rPr>
      </w:pPr>
    </w:p>
    <w:p w:rsidR="00187F69" w:rsidRPr="004C2F1B" w:rsidRDefault="00187F69" w:rsidP="006E0D15">
      <w:pPr>
        <w:jc w:val="both"/>
        <w:rPr>
          <w:rFonts w:ascii="CG Times" w:hAnsi="CG Times"/>
          <w:b/>
          <w:bCs/>
          <w:smallCaps/>
          <w:sz w:val="24"/>
        </w:rPr>
      </w:pPr>
      <w:r w:rsidRPr="004C2F1B">
        <w:rPr>
          <w:rFonts w:ascii="CG Times" w:hAnsi="CG Times"/>
          <w:b/>
          <w:bCs/>
          <w:smallCaps/>
          <w:sz w:val="24"/>
        </w:rPr>
        <w:t>Preston Niblack, Director</w:t>
      </w:r>
    </w:p>
    <w:p w:rsidR="00AB0C2E" w:rsidRPr="004C2F1B" w:rsidRDefault="00AB0C2E" w:rsidP="006E0D15">
      <w:pPr>
        <w:jc w:val="both"/>
        <w:rPr>
          <w:rFonts w:ascii="CG Times" w:hAnsi="CG Times"/>
          <w:b/>
          <w:bCs/>
          <w:smallCaps/>
          <w:sz w:val="24"/>
        </w:rPr>
      </w:pPr>
      <w:proofErr w:type="spellStart"/>
      <w:r w:rsidRPr="004C2F1B">
        <w:rPr>
          <w:rFonts w:ascii="CG Times" w:hAnsi="CG Times"/>
          <w:b/>
          <w:bCs/>
          <w:smallCaps/>
          <w:sz w:val="24"/>
        </w:rPr>
        <w:t>jeff</w:t>
      </w:r>
      <w:proofErr w:type="spellEnd"/>
      <w:r w:rsidRPr="004C2F1B">
        <w:rPr>
          <w:rFonts w:ascii="CG Times" w:hAnsi="CG Times"/>
          <w:b/>
          <w:bCs/>
          <w:smallCaps/>
          <w:sz w:val="24"/>
        </w:rPr>
        <w:t xml:space="preserve"> </w:t>
      </w:r>
      <w:proofErr w:type="spellStart"/>
      <w:r w:rsidRPr="004C2F1B">
        <w:rPr>
          <w:rFonts w:ascii="CG Times" w:hAnsi="CG Times"/>
          <w:b/>
          <w:bCs/>
          <w:smallCaps/>
          <w:sz w:val="24"/>
        </w:rPr>
        <w:t>rodus</w:t>
      </w:r>
      <w:proofErr w:type="spellEnd"/>
      <w:r w:rsidRPr="004C2F1B">
        <w:rPr>
          <w:rFonts w:ascii="CG Times" w:hAnsi="CG Times"/>
          <w:b/>
          <w:bCs/>
          <w:smallCaps/>
          <w:sz w:val="24"/>
        </w:rPr>
        <w:t>, first deputy director</w:t>
      </w:r>
    </w:p>
    <w:p w:rsidR="000861B9" w:rsidRPr="000861B9" w:rsidRDefault="000861B9" w:rsidP="006E0D15">
      <w:pPr>
        <w:jc w:val="both"/>
        <w:rPr>
          <w:rFonts w:ascii="CG Times" w:hAnsi="CG Times"/>
          <w:b/>
          <w:bCs/>
          <w:smallCaps/>
          <w:sz w:val="16"/>
          <w:szCs w:val="16"/>
        </w:rPr>
      </w:pPr>
    </w:p>
    <w:p w:rsidR="00187F69" w:rsidRPr="004C2F1B" w:rsidRDefault="00187F69" w:rsidP="006E0D15">
      <w:pPr>
        <w:jc w:val="both"/>
        <w:rPr>
          <w:rFonts w:ascii="CG Times" w:hAnsi="CG Times"/>
          <w:b/>
          <w:sz w:val="24"/>
        </w:rPr>
      </w:pPr>
      <w:r w:rsidRPr="004C2F1B">
        <w:rPr>
          <w:rFonts w:ascii="CG Times" w:hAnsi="CG Times"/>
          <w:b/>
          <w:bCs/>
          <w:smallCaps/>
          <w:sz w:val="24"/>
        </w:rPr>
        <w:t>Fiscal Impact Statement</w:t>
      </w:r>
    </w:p>
    <w:p w:rsidR="00187F69" w:rsidRPr="004C2F1B" w:rsidRDefault="00187F69" w:rsidP="006E0D15">
      <w:pPr>
        <w:ind w:firstLine="5760"/>
        <w:jc w:val="both"/>
        <w:rPr>
          <w:rFonts w:ascii="CG Times" w:hAnsi="CG Times"/>
          <w:b/>
          <w:bCs/>
          <w:sz w:val="24"/>
        </w:rPr>
      </w:pPr>
    </w:p>
    <w:p w:rsidR="00187F69" w:rsidRPr="004C2F1B" w:rsidRDefault="004C64E1" w:rsidP="00797A89">
      <w:pPr>
        <w:jc w:val="both"/>
        <w:rPr>
          <w:rFonts w:ascii="Times New Roman" w:hAnsi="Times New Roman"/>
          <w:b/>
          <w:sz w:val="24"/>
        </w:rPr>
      </w:pPr>
      <w:proofErr w:type="spellStart"/>
      <w:r w:rsidRPr="004C2F1B">
        <w:rPr>
          <w:rFonts w:ascii="CG Times" w:hAnsi="CG Times"/>
          <w:b/>
          <w:smallCaps/>
          <w:sz w:val="24"/>
        </w:rPr>
        <w:t>Preconsidered</w:t>
      </w:r>
      <w:proofErr w:type="spellEnd"/>
      <w:r w:rsidRPr="004C2F1B">
        <w:rPr>
          <w:rFonts w:ascii="CG Times" w:hAnsi="CG Times"/>
          <w:b/>
          <w:smallCaps/>
          <w:sz w:val="24"/>
        </w:rPr>
        <w:t xml:space="preserve"> </w:t>
      </w:r>
      <w:r w:rsidR="007A4065" w:rsidRPr="004C2F1B">
        <w:rPr>
          <w:rFonts w:ascii="CG Times" w:hAnsi="CG Times"/>
          <w:b/>
          <w:smallCaps/>
          <w:sz w:val="24"/>
        </w:rPr>
        <w:t>Intro</w:t>
      </w:r>
      <w:r w:rsidR="0026043C" w:rsidRPr="004C2F1B">
        <w:rPr>
          <w:rFonts w:ascii="CG Times" w:hAnsi="CG Times"/>
          <w:b/>
          <w:smallCaps/>
          <w:sz w:val="24"/>
        </w:rPr>
        <w:t>.</w:t>
      </w:r>
      <w:r w:rsidR="00187F69" w:rsidRPr="004C2F1B">
        <w:rPr>
          <w:rFonts w:ascii="CG Times" w:hAnsi="CG Times"/>
          <w:b/>
          <w:bCs/>
          <w:sz w:val="24"/>
        </w:rPr>
        <w:t>:</w:t>
      </w:r>
      <w:r w:rsidR="00187F69" w:rsidRPr="004C2F1B">
        <w:rPr>
          <w:rFonts w:ascii="CG Times" w:hAnsi="CG Times"/>
          <w:b/>
          <w:sz w:val="24"/>
        </w:rPr>
        <w:t xml:space="preserve">  </w:t>
      </w:r>
      <w:r w:rsidR="007348E1" w:rsidRPr="004C2F1B">
        <w:rPr>
          <w:rFonts w:ascii="CG Times" w:hAnsi="CG Times"/>
          <w:b/>
          <w:sz w:val="24"/>
        </w:rPr>
        <w:t>______</w:t>
      </w:r>
    </w:p>
    <w:p w:rsidR="00187F69" w:rsidRPr="004C2F1B" w:rsidRDefault="00187F69" w:rsidP="006E0D15">
      <w:pPr>
        <w:tabs>
          <w:tab w:val="left" w:pos="-1440"/>
        </w:tabs>
        <w:ind w:left="1440" w:hanging="1440"/>
        <w:jc w:val="both"/>
        <w:rPr>
          <w:rFonts w:ascii="Times New Roman" w:hAnsi="Times New Roman"/>
          <w:b/>
          <w:sz w:val="24"/>
        </w:rPr>
      </w:pPr>
      <w:bookmarkStart w:id="0" w:name="_GoBack"/>
      <w:bookmarkEnd w:id="0"/>
      <w:r w:rsidRPr="004C2F1B">
        <w:rPr>
          <w:rFonts w:ascii="CG Times" w:hAnsi="CG Times"/>
          <w:b/>
          <w:bCs/>
          <w:smallCaps/>
          <w:sz w:val="24"/>
        </w:rPr>
        <w:t>Committee</w:t>
      </w:r>
      <w:r w:rsidRPr="004C2F1B">
        <w:rPr>
          <w:rFonts w:ascii="CG Times" w:hAnsi="CG Times"/>
          <w:b/>
          <w:bCs/>
          <w:sz w:val="24"/>
        </w:rPr>
        <w:t>:</w:t>
      </w:r>
      <w:r w:rsidR="007A4065" w:rsidRPr="004C2F1B">
        <w:rPr>
          <w:rFonts w:ascii="CG Times" w:hAnsi="CG Times"/>
          <w:b/>
          <w:sz w:val="24"/>
        </w:rPr>
        <w:t xml:space="preserve"> Finance</w:t>
      </w:r>
      <w:r w:rsidRPr="004C2F1B">
        <w:rPr>
          <w:rFonts w:ascii="Times New Roman" w:hAnsi="Times New Roman"/>
          <w:b/>
          <w:sz w:val="24"/>
        </w:rPr>
        <w:t xml:space="preserve"> </w:t>
      </w:r>
    </w:p>
    <w:p w:rsidR="00187F69" w:rsidRPr="004C2F1B" w:rsidRDefault="00187F69" w:rsidP="006E0D15">
      <w:pPr>
        <w:tabs>
          <w:tab w:val="left" w:pos="-1440"/>
        </w:tabs>
        <w:ind w:left="1440" w:hanging="1440"/>
        <w:jc w:val="both"/>
        <w:rPr>
          <w:rFonts w:ascii="Times New Roman" w:hAnsi="Times New Roman"/>
          <w:b/>
          <w:sz w:val="24"/>
        </w:rPr>
        <w:sectPr w:rsidR="00187F69" w:rsidRPr="004C2F1B" w:rsidSect="003753AE">
          <w:footerReference w:type="even" r:id="rId9"/>
          <w:footerReference w:type="default" r:id="rId10"/>
          <w:endnotePr>
            <w:numFmt w:val="decimal"/>
          </w:endnotePr>
          <w:pgSz w:w="12240" w:h="15840"/>
          <w:pgMar w:top="1008" w:right="630" w:bottom="1008" w:left="1008" w:header="720" w:footer="720" w:gutter="0"/>
          <w:cols w:num="2" w:space="720" w:equalWidth="0">
            <w:col w:w="4752" w:space="720"/>
            <w:col w:w="4752"/>
          </w:cols>
          <w:noEndnote/>
          <w:rtlGutter/>
        </w:sectPr>
      </w:pPr>
    </w:p>
    <w:p w:rsidR="00187F69" w:rsidRPr="004C2F1B" w:rsidRDefault="00451F65" w:rsidP="004C2F1B">
      <w:pPr>
        <w:pBdr>
          <w:top w:val="single" w:sz="12" w:space="1" w:color="auto"/>
        </w:pBdr>
        <w:spacing w:line="28" w:lineRule="exact"/>
        <w:jc w:val="both"/>
        <w:rPr>
          <w:rFonts w:ascii="Times New Roman" w:hAnsi="Times New Roman"/>
          <w:b/>
          <w:sz w:val="24"/>
        </w:rPr>
      </w:pPr>
      <w:r w:rsidRPr="004C2F1B">
        <w:rPr>
          <w:b/>
          <w:noProof/>
        </w:rPr>
        <w:lastRenderedPageBreak/>
        <mc:AlternateContent>
          <mc:Choice Requires="wps">
            <w:drawing>
              <wp:anchor distT="0" distB="0" distL="114300" distR="114300" simplePos="0" relativeHeight="251657216" behindDoc="1" locked="1" layoutInCell="0" allowOverlap="1" wp14:anchorId="6907AEED" wp14:editId="66CEA638">
                <wp:simplePos x="0" y="0"/>
                <wp:positionH relativeFrom="page">
                  <wp:posOffset>457200</wp:posOffset>
                </wp:positionH>
                <wp:positionV relativeFrom="paragraph">
                  <wp:posOffset>0</wp:posOffset>
                </wp:positionV>
                <wp:extent cx="6858000" cy="17780"/>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4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5QUAX3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187F69" w:rsidRPr="004C4766" w:rsidRDefault="00187F69" w:rsidP="004C2F1B">
      <w:pPr>
        <w:pBdr>
          <w:top w:val="single" w:sz="12" w:space="1" w:color="auto"/>
        </w:pBdr>
        <w:spacing w:line="28" w:lineRule="exact"/>
        <w:jc w:val="both"/>
        <w:rPr>
          <w:rFonts w:ascii="Times New Roman" w:hAnsi="Times New Roman"/>
          <w:sz w:val="24"/>
        </w:rPr>
        <w:sectPr w:rsidR="00187F69" w:rsidRPr="004C4766" w:rsidSect="003753AE">
          <w:endnotePr>
            <w:numFmt w:val="decimal"/>
          </w:endnotePr>
          <w:type w:val="continuous"/>
          <w:pgSz w:w="12240" w:h="15840"/>
          <w:pgMar w:top="720" w:right="630" w:bottom="720" w:left="720" w:header="720" w:footer="720" w:gutter="0"/>
          <w:cols w:space="720"/>
          <w:noEndnote/>
        </w:sectPr>
      </w:pPr>
    </w:p>
    <w:p w:rsidR="006406D6" w:rsidRDefault="00187F69" w:rsidP="006406D6">
      <w:pPr>
        <w:shd w:val="clear" w:color="auto" w:fill="FFFFFF"/>
        <w:jc w:val="both"/>
        <w:rPr>
          <w:rFonts w:ascii="Times New Roman" w:hAnsi="Times New Roman"/>
          <w:sz w:val="24"/>
        </w:rPr>
      </w:pPr>
      <w:r w:rsidRPr="004C4766">
        <w:rPr>
          <w:rFonts w:ascii="Times New Roman" w:hAnsi="Times New Roman"/>
          <w:b/>
          <w:bCs/>
          <w:smallCaps/>
          <w:sz w:val="24"/>
        </w:rPr>
        <w:lastRenderedPageBreak/>
        <w:t>Title</w:t>
      </w:r>
      <w:r w:rsidRPr="004C4766">
        <w:rPr>
          <w:rFonts w:ascii="Times New Roman" w:hAnsi="Times New Roman"/>
          <w:b/>
          <w:bCs/>
          <w:sz w:val="24"/>
        </w:rPr>
        <w:t>:</w:t>
      </w:r>
      <w:r w:rsidRPr="004C4766">
        <w:rPr>
          <w:rFonts w:ascii="Times New Roman" w:hAnsi="Times New Roman"/>
          <w:sz w:val="24"/>
        </w:rPr>
        <w:tab/>
        <w:t xml:space="preserve"> </w:t>
      </w:r>
      <w:r w:rsidR="00192CB5">
        <w:rPr>
          <w:rFonts w:ascii="Times New Roman" w:hAnsi="Times New Roman"/>
          <w:sz w:val="24"/>
        </w:rPr>
        <w:t xml:space="preserve">A </w:t>
      </w:r>
      <w:r w:rsidR="007A4065" w:rsidRPr="00E243BB">
        <w:rPr>
          <w:rFonts w:ascii="Times New Roman" w:hAnsi="Times New Roman"/>
          <w:sz w:val="24"/>
        </w:rPr>
        <w:t>L</w:t>
      </w:r>
      <w:r w:rsidR="007A4065">
        <w:rPr>
          <w:rFonts w:ascii="Times New Roman" w:hAnsi="Times New Roman"/>
          <w:sz w:val="24"/>
        </w:rPr>
        <w:t>OCAL</w:t>
      </w:r>
      <w:r w:rsidR="007A4065" w:rsidRPr="00E243BB">
        <w:rPr>
          <w:rFonts w:ascii="Times New Roman" w:hAnsi="Times New Roman"/>
          <w:sz w:val="24"/>
        </w:rPr>
        <w:t xml:space="preserve"> L</w:t>
      </w:r>
      <w:r w:rsidR="007A4065">
        <w:rPr>
          <w:rFonts w:ascii="Times New Roman" w:hAnsi="Times New Roman"/>
          <w:sz w:val="24"/>
        </w:rPr>
        <w:t>AW</w:t>
      </w:r>
      <w:r w:rsidR="00192CB5" w:rsidRPr="00192CB5">
        <w:rPr>
          <w:rFonts w:ascii="Times New Roman" w:hAnsi="Times New Roman"/>
          <w:sz w:val="24"/>
        </w:rPr>
        <w:t xml:space="preserve"> to amend the administrative code of the city of New York, in relation to </w:t>
      </w:r>
      <w:r w:rsidR="007348E1" w:rsidRPr="007348E1">
        <w:rPr>
          <w:rFonts w:ascii="Times New Roman" w:hAnsi="Times New Roman"/>
          <w:sz w:val="24"/>
        </w:rPr>
        <w:t>a rebate of real property taxes on real property seriously damaged by the severe storm that occurred on the twenty-ninth and thirtieth of October, two thousand twelve</w:t>
      </w:r>
      <w:r w:rsidR="00F858B3">
        <w:rPr>
          <w:rFonts w:ascii="Times New Roman" w:hAnsi="Times New Roman"/>
          <w:sz w:val="24"/>
        </w:rPr>
        <w:t>.</w:t>
      </w:r>
    </w:p>
    <w:p w:rsidR="00187F69" w:rsidRPr="00F858B3" w:rsidRDefault="00187F69" w:rsidP="006406D6">
      <w:pPr>
        <w:shd w:val="clear" w:color="auto" w:fill="FFFFFF"/>
        <w:jc w:val="both"/>
        <w:rPr>
          <w:rFonts w:ascii="Times New Roman" w:hAnsi="Times New Roman"/>
          <w:sz w:val="24"/>
        </w:rPr>
      </w:pPr>
      <w:r w:rsidRPr="004C4766">
        <w:rPr>
          <w:rFonts w:ascii="Times New Roman" w:hAnsi="Times New Roman"/>
          <w:sz w:val="24"/>
        </w:rPr>
        <w:br w:type="column"/>
      </w:r>
      <w:r w:rsidRPr="004C4766">
        <w:rPr>
          <w:rFonts w:ascii="Times New Roman" w:hAnsi="Times New Roman"/>
          <w:b/>
          <w:bCs/>
          <w:smallCaps/>
          <w:sz w:val="24"/>
        </w:rPr>
        <w:lastRenderedPageBreak/>
        <w:t>Sponsor</w:t>
      </w:r>
      <w:r w:rsidRPr="004C4766">
        <w:rPr>
          <w:rFonts w:ascii="Times New Roman" w:hAnsi="Times New Roman"/>
          <w:b/>
          <w:bCs/>
          <w:sz w:val="24"/>
        </w:rPr>
        <w:t>:</w:t>
      </w:r>
      <w:r w:rsidR="00F858B3">
        <w:rPr>
          <w:rFonts w:ascii="Times New Roman" w:hAnsi="Times New Roman"/>
          <w:sz w:val="24"/>
        </w:rPr>
        <w:t xml:space="preserve"> </w:t>
      </w:r>
      <w:r w:rsidR="00F858B3" w:rsidRPr="00F858B3">
        <w:rPr>
          <w:rFonts w:ascii="Times New Roman" w:hAnsi="Times New Roman"/>
          <w:sz w:val="24"/>
        </w:rPr>
        <w:t>Council Members Oddo, Recchia, The Speaker (Council Member Quinn)</w:t>
      </w:r>
      <w:r w:rsidR="004C64E1">
        <w:rPr>
          <w:rFonts w:ascii="Times New Roman" w:hAnsi="Times New Roman"/>
          <w:sz w:val="24"/>
        </w:rPr>
        <w:t>, and Ignizio</w:t>
      </w:r>
      <w:r w:rsidR="00F858B3" w:rsidRPr="00F858B3">
        <w:rPr>
          <w:rFonts w:ascii="Times New Roman" w:hAnsi="Times New Roman"/>
          <w:sz w:val="24"/>
        </w:rPr>
        <w:t xml:space="preserve"> (in conjunction with the Mayor)</w:t>
      </w:r>
    </w:p>
    <w:p w:rsidR="00187F69" w:rsidRPr="00F858B3"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rPr>
      </w:pP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G Times" w:hAnsi="CG Times"/>
          <w:sz w:val="24"/>
        </w:rPr>
        <w:sectPr w:rsidR="00187F69" w:rsidSect="003753AE">
          <w:endnotePr>
            <w:numFmt w:val="decimal"/>
          </w:endnotePr>
          <w:type w:val="continuous"/>
          <w:pgSz w:w="12240" w:h="15840"/>
          <w:pgMar w:top="720" w:right="630" w:bottom="720" w:left="720" w:header="720" w:footer="720" w:gutter="0"/>
          <w:cols w:num="2" w:space="720" w:equalWidth="0">
            <w:col w:w="5040" w:space="720"/>
            <w:col w:w="5040"/>
          </w:cols>
          <w:noEndnote/>
        </w:sectPr>
      </w:pP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G Times" w:hAnsi="CG Times"/>
          <w:b/>
          <w:bCs/>
          <w:smallCaps/>
          <w:sz w:val="24"/>
        </w:rPr>
      </w:pPr>
    </w:p>
    <w:p w:rsidR="00756E7B"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rPr>
      </w:pPr>
      <w:r>
        <w:rPr>
          <w:rFonts w:ascii="CG Times" w:hAnsi="CG Times"/>
          <w:b/>
          <w:bCs/>
          <w:smallCaps/>
          <w:sz w:val="24"/>
        </w:rPr>
        <w:t>Summary of Legislation:</w:t>
      </w:r>
      <w:r>
        <w:rPr>
          <w:rFonts w:ascii="CG Times" w:hAnsi="CG Times"/>
          <w:sz w:val="24"/>
        </w:rPr>
        <w:t xml:space="preserve"> </w:t>
      </w:r>
      <w:r>
        <w:rPr>
          <w:rFonts w:ascii="Times New Roman" w:hAnsi="Times New Roman"/>
          <w:sz w:val="24"/>
        </w:rPr>
        <w:t xml:space="preserve">This legislation would </w:t>
      </w:r>
      <w:r w:rsidR="00756E7B">
        <w:rPr>
          <w:rFonts w:ascii="Times New Roman" w:hAnsi="Times New Roman"/>
          <w:sz w:val="24"/>
        </w:rPr>
        <w:t>add a new</w:t>
      </w:r>
      <w:r>
        <w:rPr>
          <w:rFonts w:ascii="Times New Roman" w:hAnsi="Times New Roman"/>
          <w:sz w:val="24"/>
        </w:rPr>
        <w:t xml:space="preserve"> </w:t>
      </w:r>
      <w:r w:rsidR="006A1629">
        <w:rPr>
          <w:rFonts w:ascii="Times New Roman" w:hAnsi="Times New Roman"/>
          <w:sz w:val="24"/>
        </w:rPr>
        <w:t>section 11-</w:t>
      </w:r>
      <w:r w:rsidR="00721FA2">
        <w:rPr>
          <w:rFonts w:ascii="Times New Roman" w:hAnsi="Times New Roman"/>
          <w:sz w:val="24"/>
        </w:rPr>
        <w:t>240</w:t>
      </w:r>
      <w:r>
        <w:rPr>
          <w:rFonts w:ascii="Times New Roman" w:hAnsi="Times New Roman"/>
          <w:sz w:val="24"/>
        </w:rPr>
        <w:t xml:space="preserve"> </w:t>
      </w:r>
      <w:r w:rsidR="00756E7B">
        <w:rPr>
          <w:rFonts w:ascii="Times New Roman" w:hAnsi="Times New Roman"/>
          <w:sz w:val="24"/>
        </w:rPr>
        <w:t>to</w:t>
      </w:r>
      <w:r>
        <w:rPr>
          <w:rFonts w:ascii="Times New Roman" w:hAnsi="Times New Roman"/>
          <w:sz w:val="24"/>
        </w:rPr>
        <w:t xml:space="preserve"> the </w:t>
      </w:r>
      <w:r w:rsidR="006A1629">
        <w:rPr>
          <w:rFonts w:ascii="Times New Roman" w:hAnsi="Times New Roman"/>
          <w:sz w:val="24"/>
        </w:rPr>
        <w:t xml:space="preserve">Administrative Code of the City of New York </w:t>
      </w:r>
      <w:r w:rsidR="00721FA2">
        <w:rPr>
          <w:rFonts w:ascii="Times New Roman" w:hAnsi="Times New Roman"/>
          <w:sz w:val="24"/>
        </w:rPr>
        <w:t xml:space="preserve">that would direct the Commissioner of Finance to provide a partial rebate on the property tax to properties heavily damaged by </w:t>
      </w:r>
      <w:proofErr w:type="spellStart"/>
      <w:r w:rsidR="00721FA2">
        <w:rPr>
          <w:rFonts w:ascii="Times New Roman" w:hAnsi="Times New Roman"/>
          <w:sz w:val="24"/>
        </w:rPr>
        <w:t>SuperStorm</w:t>
      </w:r>
      <w:proofErr w:type="spellEnd"/>
      <w:r w:rsidR="00721FA2">
        <w:rPr>
          <w:rFonts w:ascii="Times New Roman" w:hAnsi="Times New Roman"/>
          <w:sz w:val="24"/>
        </w:rPr>
        <w:t xml:space="preserve"> Sandy. The rebate would be equal to two-thirds of the</w:t>
      </w:r>
      <w:r w:rsidR="00EB6E4B">
        <w:rPr>
          <w:rFonts w:ascii="Times New Roman" w:hAnsi="Times New Roman"/>
          <w:sz w:val="24"/>
        </w:rPr>
        <w:t xml:space="preserve"> Fiscal 2013</w:t>
      </w:r>
      <w:r w:rsidR="00721FA2">
        <w:rPr>
          <w:rFonts w:ascii="Times New Roman" w:hAnsi="Times New Roman"/>
          <w:sz w:val="24"/>
        </w:rPr>
        <w:t xml:space="preserve"> tax bill attributable to the value of the improvement on the property. Properties eligible for the rebate would be those that the Department of Buildings (DOB) either noted were substantially damaged or</w:t>
      </w:r>
      <w:r w:rsidR="00F858B3">
        <w:rPr>
          <w:rFonts w:ascii="Times New Roman" w:hAnsi="Times New Roman"/>
          <w:sz w:val="24"/>
        </w:rPr>
        <w:t xml:space="preserve"> received a red tag in November 2012,</w:t>
      </w:r>
      <w:r w:rsidR="00721FA2">
        <w:rPr>
          <w:rFonts w:ascii="Times New Roman" w:hAnsi="Times New Roman"/>
          <w:sz w:val="24"/>
        </w:rPr>
        <w:t xml:space="preserve"> or those that received a yellow tag </w:t>
      </w:r>
      <w:r w:rsidR="00F858B3">
        <w:rPr>
          <w:rFonts w:ascii="Times New Roman" w:hAnsi="Times New Roman"/>
          <w:sz w:val="24"/>
        </w:rPr>
        <w:t>in the same period</w:t>
      </w:r>
      <w:r w:rsidR="00721FA2">
        <w:rPr>
          <w:rFonts w:ascii="Times New Roman" w:hAnsi="Times New Roman"/>
          <w:sz w:val="24"/>
        </w:rPr>
        <w:t xml:space="preserve"> </w:t>
      </w:r>
      <w:r w:rsidR="00F858B3">
        <w:rPr>
          <w:rFonts w:ascii="Times New Roman" w:hAnsi="Times New Roman"/>
          <w:sz w:val="24"/>
        </w:rPr>
        <w:t>but</w:t>
      </w:r>
      <w:r w:rsidR="00721FA2">
        <w:rPr>
          <w:rFonts w:ascii="Times New Roman" w:hAnsi="Times New Roman"/>
          <w:sz w:val="24"/>
        </w:rPr>
        <w:t xml:space="preserve"> was subsequently changed to a red tag </w:t>
      </w:r>
      <w:r w:rsidR="00F858B3">
        <w:rPr>
          <w:rFonts w:ascii="Times New Roman" w:hAnsi="Times New Roman"/>
          <w:sz w:val="24"/>
        </w:rPr>
        <w:t>during the period from December 1, 2012 to December 28, 2012. Rebates will be mailed directly to owners of the property, or in the cases of coops, the owners of the units. For bungalow communities organized as coops, like Breezy Point, the rebate will only go to owners of buildings that received the eligible tag or designation from DOB.</w:t>
      </w:r>
    </w:p>
    <w:p w:rsidR="006A1629" w:rsidRDefault="006A162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rPr>
      </w:pP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rPr>
      </w:pPr>
      <w:r>
        <w:rPr>
          <w:rFonts w:ascii="CG Times" w:hAnsi="CG Times"/>
          <w:b/>
          <w:bCs/>
          <w:smallCaps/>
          <w:sz w:val="24"/>
        </w:rPr>
        <w:t>Effective Date:</w:t>
      </w:r>
      <w:r>
        <w:rPr>
          <w:rFonts w:ascii="CG Times" w:hAnsi="CG Times"/>
          <w:sz w:val="24"/>
        </w:rPr>
        <w:t xml:space="preserve"> </w:t>
      </w:r>
      <w:r w:rsidR="00F858B3" w:rsidRPr="00F858B3">
        <w:rPr>
          <w:rFonts w:ascii="Times New Roman" w:hAnsi="Times New Roman"/>
          <w:sz w:val="24"/>
        </w:rPr>
        <w:t>This local law shall take effect on the same date as a chapter of the laws of 2013 amending the real property tax law relating to a rebate of real property taxes on real property seriously damaged by the severe storm that occurred on the twenty-ninth and thirtieth of October, two thousand twelve in a city having a population of one million or more, as proposed in legislative bill number S.3702-B, takes effect.</w:t>
      </w:r>
    </w:p>
    <w:p w:rsidR="006A1629" w:rsidRDefault="006A162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smallCaps/>
          <w:sz w:val="24"/>
        </w:rPr>
      </w:pPr>
    </w:p>
    <w:p w:rsidR="00187F69" w:rsidRPr="004C4766"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rPr>
      </w:pPr>
      <w:r w:rsidRPr="004C4766">
        <w:rPr>
          <w:rFonts w:ascii="Times New Roman" w:hAnsi="Times New Roman"/>
          <w:b/>
          <w:bCs/>
          <w:smallCaps/>
          <w:sz w:val="24"/>
        </w:rPr>
        <w:t>Fiscal Year in Which Full Fiscal Impact Anticipated:</w:t>
      </w:r>
      <w:r w:rsidRPr="004C4766">
        <w:rPr>
          <w:rFonts w:ascii="Times New Roman" w:hAnsi="Times New Roman"/>
          <w:sz w:val="24"/>
        </w:rPr>
        <w:t xml:space="preserve"> Fiscal </w:t>
      </w:r>
      <w:r w:rsidR="00451F65" w:rsidRPr="004C4766">
        <w:rPr>
          <w:rFonts w:ascii="Times New Roman" w:hAnsi="Times New Roman"/>
          <w:sz w:val="24"/>
        </w:rPr>
        <w:t>201</w:t>
      </w:r>
      <w:r w:rsidR="00451F65">
        <w:rPr>
          <w:rFonts w:ascii="Times New Roman" w:hAnsi="Times New Roman"/>
          <w:sz w:val="24"/>
        </w:rPr>
        <w:t>4</w:t>
      </w:r>
    </w:p>
    <w:p w:rsidR="00187F69" w:rsidRDefault="00451F65"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jc w:val="both"/>
        <w:rPr>
          <w:rFonts w:ascii="CG Times" w:hAnsi="CG Times"/>
          <w:sz w:val="24"/>
        </w:rPr>
      </w:pPr>
      <w:r>
        <w:rPr>
          <w:noProof/>
        </w:rPr>
        <mc:AlternateContent>
          <mc:Choice Requires="wps">
            <w:drawing>
              <wp:anchor distT="0" distB="0" distL="114300" distR="114300" simplePos="0" relativeHeight="251658240" behindDoc="1" locked="1" layoutInCell="0" allowOverlap="1" wp14:anchorId="20CB904E" wp14:editId="3C6BD1A2">
                <wp:simplePos x="0" y="0"/>
                <wp:positionH relativeFrom="page">
                  <wp:posOffset>457200</wp:posOffset>
                </wp:positionH>
                <wp:positionV relativeFrom="paragraph">
                  <wp:posOffset>0</wp:posOffset>
                </wp:positionV>
                <wp:extent cx="6858000" cy="17780"/>
                <wp:effectExtent l="0" t="0" r="0"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0;width:54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hMM5Gn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G Times" w:hAnsi="CG Times"/>
          <w:sz w:val="24"/>
        </w:rPr>
      </w:pPr>
      <w:r>
        <w:rPr>
          <w:rFonts w:ascii="CG Times" w:hAnsi="CG Times"/>
          <w:b/>
          <w:bCs/>
          <w:smallCaps/>
          <w:sz w:val="24"/>
        </w:rPr>
        <w:t>Fiscal Impact Statement:</w:t>
      </w:r>
    </w:p>
    <w:tbl>
      <w:tblPr>
        <w:tblW w:w="0" w:type="auto"/>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187F69" w:rsidTr="00097909">
        <w:trPr>
          <w:jc w:val="center"/>
        </w:trPr>
        <w:tc>
          <w:tcPr>
            <w:tcW w:w="1692" w:type="dxa"/>
            <w:tcBorders>
              <w:top w:val="double" w:sz="6" w:space="0" w:color="000000"/>
              <w:left w:val="double" w:sz="6" w:space="0" w:color="000000"/>
              <w:bottom w:val="single" w:sz="6" w:space="0" w:color="FFFFFF"/>
              <w:right w:val="single" w:sz="6" w:space="0" w:color="FFFFFF"/>
            </w:tcBorders>
          </w:tcPr>
          <w:p w:rsidR="00187F69" w:rsidRPr="002061B8" w:rsidRDefault="00187F69" w:rsidP="00097909">
            <w:pPr>
              <w:spacing w:line="201" w:lineRule="exact"/>
              <w:rPr>
                <w:rFonts w:ascii="CG Times" w:hAnsi="CG Times"/>
                <w:szCs w:val="20"/>
              </w:rPr>
            </w:pPr>
          </w:p>
          <w:p w:rsidR="00187F69" w:rsidRPr="002061B8" w:rsidRDefault="00187F69"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G Times" w:hAnsi="CG Times"/>
                <w:szCs w:val="20"/>
              </w:rPr>
            </w:pPr>
          </w:p>
        </w:tc>
        <w:tc>
          <w:tcPr>
            <w:tcW w:w="1754" w:type="dxa"/>
            <w:tcBorders>
              <w:top w:val="double" w:sz="6" w:space="0" w:color="000000"/>
              <w:left w:val="single" w:sz="6" w:space="0" w:color="000000"/>
              <w:bottom w:val="single" w:sz="6" w:space="0" w:color="FFFFFF"/>
              <w:right w:val="single" w:sz="6" w:space="0" w:color="FFFFFF"/>
            </w:tcBorders>
          </w:tcPr>
          <w:p w:rsidR="00187F69" w:rsidRPr="002061B8" w:rsidRDefault="00187F69" w:rsidP="00097909">
            <w:pPr>
              <w:spacing w:line="201" w:lineRule="exact"/>
              <w:rPr>
                <w:rFonts w:ascii="CG Times" w:hAnsi="CG Times"/>
                <w:szCs w:val="20"/>
              </w:rPr>
            </w:pPr>
          </w:p>
          <w:p w:rsidR="00187F69" w:rsidRPr="002061B8" w:rsidRDefault="00187F69"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szCs w:val="20"/>
              </w:rPr>
            </w:pPr>
          </w:p>
          <w:p w:rsidR="00187F69" w:rsidRPr="002061B8" w:rsidRDefault="00187F69" w:rsidP="00426871">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Pr>
                <w:rFonts w:ascii="CG Times" w:hAnsi="CG Times"/>
                <w:b/>
                <w:bCs/>
                <w:szCs w:val="20"/>
              </w:rPr>
              <w:t>Effective FY1</w:t>
            </w:r>
            <w:r w:rsidR="0058082D">
              <w:rPr>
                <w:rFonts w:ascii="CG Times" w:hAnsi="CG Times"/>
                <w:b/>
                <w:bCs/>
                <w:szCs w:val="20"/>
              </w:rPr>
              <w:t>4</w:t>
            </w:r>
          </w:p>
        </w:tc>
        <w:tc>
          <w:tcPr>
            <w:tcW w:w="1754" w:type="dxa"/>
            <w:tcBorders>
              <w:top w:val="double" w:sz="6" w:space="0" w:color="000000"/>
              <w:left w:val="single" w:sz="6" w:space="0" w:color="000000"/>
              <w:bottom w:val="single" w:sz="6" w:space="0" w:color="FFFFFF"/>
              <w:right w:val="single" w:sz="6" w:space="0" w:color="FFFFFF"/>
            </w:tcBorders>
          </w:tcPr>
          <w:p w:rsidR="00187F69" w:rsidRPr="002061B8" w:rsidRDefault="00187F69" w:rsidP="00097909">
            <w:pPr>
              <w:spacing w:line="201" w:lineRule="exact"/>
              <w:rPr>
                <w:rFonts w:ascii="CG Times" w:hAnsi="CG Times"/>
                <w:b/>
                <w:bCs/>
                <w:szCs w:val="20"/>
              </w:rPr>
            </w:pPr>
          </w:p>
          <w:p w:rsidR="00187F69" w:rsidRPr="002061B8" w:rsidRDefault="00187F69"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sidRPr="002061B8">
              <w:rPr>
                <w:rFonts w:ascii="CG Times" w:hAnsi="CG Times"/>
                <w:b/>
                <w:bCs/>
                <w:szCs w:val="20"/>
              </w:rPr>
              <w:t xml:space="preserve">FY Succeeding </w:t>
            </w:r>
          </w:p>
          <w:p w:rsidR="00187F69" w:rsidRPr="002061B8" w:rsidRDefault="00187F69"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Pr>
                <w:rFonts w:ascii="CG Times" w:hAnsi="CG Times"/>
                <w:b/>
                <w:bCs/>
                <w:szCs w:val="20"/>
              </w:rPr>
              <w:t>Effective FY1</w:t>
            </w:r>
            <w:r w:rsidR="0058082D">
              <w:rPr>
                <w:rFonts w:ascii="CG Times" w:hAnsi="CG Times"/>
                <w:b/>
                <w:bCs/>
                <w:szCs w:val="20"/>
              </w:rPr>
              <w:t>5</w:t>
            </w:r>
          </w:p>
        </w:tc>
        <w:tc>
          <w:tcPr>
            <w:tcW w:w="1754" w:type="dxa"/>
            <w:tcBorders>
              <w:top w:val="double" w:sz="6" w:space="0" w:color="000000"/>
              <w:left w:val="single" w:sz="6" w:space="0" w:color="000000"/>
              <w:bottom w:val="single" w:sz="6" w:space="0" w:color="FFFFFF"/>
              <w:right w:val="double" w:sz="6" w:space="0" w:color="000000"/>
            </w:tcBorders>
          </w:tcPr>
          <w:p w:rsidR="00187F69" w:rsidRPr="002061B8" w:rsidRDefault="00187F69" w:rsidP="00097909">
            <w:pPr>
              <w:spacing w:line="201" w:lineRule="exact"/>
              <w:rPr>
                <w:rFonts w:ascii="CG Times" w:hAnsi="CG Times"/>
                <w:b/>
                <w:bCs/>
                <w:szCs w:val="20"/>
              </w:rPr>
            </w:pPr>
          </w:p>
          <w:p w:rsidR="00187F69" w:rsidRPr="002061B8" w:rsidRDefault="00187F69"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sidRPr="002061B8">
              <w:rPr>
                <w:rFonts w:ascii="CG Times" w:hAnsi="CG Times"/>
                <w:b/>
                <w:bCs/>
                <w:szCs w:val="20"/>
              </w:rPr>
              <w:t xml:space="preserve">Full Fiscal </w:t>
            </w:r>
          </w:p>
          <w:p w:rsidR="00187F69" w:rsidRPr="002061B8" w:rsidRDefault="00187F69" w:rsidP="00F858B3">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Pr>
                <w:rFonts w:ascii="CG Times" w:hAnsi="CG Times"/>
                <w:b/>
                <w:bCs/>
                <w:szCs w:val="20"/>
              </w:rPr>
              <w:t>Impact FY1</w:t>
            </w:r>
            <w:r w:rsidR="00F858B3">
              <w:rPr>
                <w:rFonts w:ascii="CG Times" w:hAnsi="CG Times"/>
                <w:b/>
                <w:bCs/>
                <w:szCs w:val="20"/>
              </w:rPr>
              <w:t>4</w:t>
            </w:r>
          </w:p>
        </w:tc>
      </w:tr>
      <w:tr w:rsidR="00451F65" w:rsidTr="00E40DA7">
        <w:trPr>
          <w:jc w:val="center"/>
        </w:trPr>
        <w:tc>
          <w:tcPr>
            <w:tcW w:w="1692" w:type="dxa"/>
            <w:tcBorders>
              <w:top w:val="single" w:sz="6" w:space="0" w:color="000000"/>
              <w:left w:val="double" w:sz="6" w:space="0" w:color="000000"/>
              <w:bottom w:val="single" w:sz="6" w:space="0" w:color="FFFFFF"/>
              <w:right w:val="single" w:sz="6" w:space="0" w:color="FFFFFF"/>
            </w:tcBorders>
          </w:tcPr>
          <w:p w:rsidR="00451F65" w:rsidRPr="002061B8" w:rsidRDefault="00451F65" w:rsidP="00097909">
            <w:pPr>
              <w:spacing w:line="163" w:lineRule="exact"/>
              <w:rPr>
                <w:rFonts w:ascii="CG Times" w:hAnsi="CG Times"/>
                <w:b/>
                <w:bCs/>
                <w:szCs w:val="20"/>
              </w:rPr>
            </w:pPr>
          </w:p>
          <w:p w:rsidR="00451F65" w:rsidRPr="002061B8" w:rsidRDefault="00451F65"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b/>
                <w:bCs/>
                <w:szCs w:val="20"/>
              </w:rPr>
            </w:pPr>
            <w:r w:rsidRPr="002061B8">
              <w:rPr>
                <w:rFonts w:ascii="CG Times" w:hAnsi="CG Times"/>
                <w:b/>
                <w:bCs/>
                <w:szCs w:val="20"/>
              </w:rPr>
              <w:t>Revenues (+)</w:t>
            </w:r>
          </w:p>
        </w:tc>
        <w:tc>
          <w:tcPr>
            <w:tcW w:w="1754" w:type="dxa"/>
            <w:tcBorders>
              <w:top w:val="single" w:sz="6" w:space="0" w:color="000000"/>
              <w:left w:val="single" w:sz="6" w:space="0" w:color="000000"/>
              <w:bottom w:val="single" w:sz="6" w:space="0" w:color="FFFFFF"/>
              <w:right w:val="single" w:sz="6" w:space="0" w:color="FFFFFF"/>
            </w:tcBorders>
            <w:vAlign w:val="center"/>
          </w:tcPr>
          <w:p w:rsidR="00451F65" w:rsidRPr="00E40DA7" w:rsidRDefault="00451F65" w:rsidP="00E40DA7">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sidRPr="00E40DA7">
              <w:rPr>
                <w:rFonts w:ascii="CG Times" w:hAnsi="CG Times"/>
                <w:b/>
                <w:bCs/>
                <w:szCs w:val="20"/>
              </w:rPr>
              <w:t>-$2,178,109</w:t>
            </w:r>
          </w:p>
        </w:tc>
        <w:tc>
          <w:tcPr>
            <w:tcW w:w="1754" w:type="dxa"/>
            <w:tcBorders>
              <w:top w:val="single" w:sz="6" w:space="0" w:color="000000"/>
              <w:left w:val="single" w:sz="6" w:space="0" w:color="000000"/>
              <w:bottom w:val="single" w:sz="6" w:space="0" w:color="FFFFFF"/>
              <w:right w:val="single" w:sz="6" w:space="0" w:color="FFFFFF"/>
            </w:tcBorders>
          </w:tcPr>
          <w:p w:rsidR="00451F65" w:rsidRPr="002061B8" w:rsidRDefault="00451F65" w:rsidP="002E1B5B">
            <w:pPr>
              <w:spacing w:line="163" w:lineRule="exact"/>
              <w:rPr>
                <w:rFonts w:ascii="CG Times" w:hAnsi="CG Times"/>
                <w:b/>
                <w:bCs/>
                <w:szCs w:val="20"/>
              </w:rPr>
            </w:pPr>
          </w:p>
          <w:p w:rsidR="00451F65" w:rsidRPr="002061B8" w:rsidRDefault="00451F65" w:rsidP="002E1B5B">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sidRPr="002061B8">
              <w:rPr>
                <w:rFonts w:ascii="CG Times" w:hAnsi="CG Times"/>
                <w:b/>
                <w:bCs/>
                <w:szCs w:val="20"/>
              </w:rPr>
              <w:t>$0</w:t>
            </w:r>
          </w:p>
        </w:tc>
        <w:tc>
          <w:tcPr>
            <w:tcW w:w="1754" w:type="dxa"/>
            <w:tcBorders>
              <w:top w:val="single" w:sz="6" w:space="0" w:color="000000"/>
              <w:left w:val="single" w:sz="6" w:space="0" w:color="000000"/>
              <w:bottom w:val="single" w:sz="6" w:space="0" w:color="FFFFFF"/>
              <w:right w:val="double" w:sz="6" w:space="0" w:color="000000"/>
            </w:tcBorders>
            <w:vAlign w:val="center"/>
          </w:tcPr>
          <w:p w:rsidR="00451F65" w:rsidRPr="004A56B2" w:rsidRDefault="00451F65" w:rsidP="00CA010F">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i/>
                <w:szCs w:val="20"/>
              </w:rPr>
            </w:pPr>
            <w:r w:rsidRPr="00E40DA7">
              <w:rPr>
                <w:rFonts w:ascii="CG Times" w:hAnsi="CG Times"/>
                <w:b/>
                <w:bCs/>
                <w:szCs w:val="20"/>
              </w:rPr>
              <w:t>-$2,178,109</w:t>
            </w:r>
          </w:p>
        </w:tc>
      </w:tr>
      <w:tr w:rsidR="00451F65" w:rsidTr="002E1B5B">
        <w:trPr>
          <w:jc w:val="center"/>
        </w:trPr>
        <w:tc>
          <w:tcPr>
            <w:tcW w:w="1692" w:type="dxa"/>
            <w:tcBorders>
              <w:top w:val="single" w:sz="6" w:space="0" w:color="000000"/>
              <w:left w:val="double" w:sz="6" w:space="0" w:color="000000"/>
              <w:bottom w:val="single" w:sz="6" w:space="0" w:color="FFFFFF"/>
              <w:right w:val="single" w:sz="6" w:space="0" w:color="FFFFFF"/>
            </w:tcBorders>
          </w:tcPr>
          <w:p w:rsidR="00451F65" w:rsidRPr="002061B8" w:rsidRDefault="00451F65" w:rsidP="00097909">
            <w:pPr>
              <w:spacing w:line="163" w:lineRule="exact"/>
              <w:rPr>
                <w:rFonts w:ascii="CG Times" w:hAnsi="CG Times"/>
                <w:b/>
                <w:bCs/>
                <w:szCs w:val="20"/>
              </w:rPr>
            </w:pPr>
          </w:p>
          <w:p w:rsidR="00451F65" w:rsidRPr="002061B8" w:rsidRDefault="00451F65"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b/>
                <w:bCs/>
                <w:szCs w:val="20"/>
              </w:rPr>
            </w:pPr>
            <w:r w:rsidRPr="002061B8">
              <w:rPr>
                <w:rFonts w:ascii="CG Times" w:hAnsi="CG Times"/>
                <w:b/>
                <w:bCs/>
                <w:szCs w:val="20"/>
              </w:rPr>
              <w:t>Expenditures (-)</w:t>
            </w:r>
          </w:p>
        </w:tc>
        <w:tc>
          <w:tcPr>
            <w:tcW w:w="1754" w:type="dxa"/>
            <w:tcBorders>
              <w:top w:val="single" w:sz="6" w:space="0" w:color="000000"/>
              <w:left w:val="single" w:sz="6" w:space="0" w:color="000000"/>
              <w:bottom w:val="single" w:sz="6" w:space="0" w:color="FFFFFF"/>
              <w:right w:val="single" w:sz="6" w:space="0" w:color="FFFFFF"/>
            </w:tcBorders>
            <w:vAlign w:val="center"/>
          </w:tcPr>
          <w:p w:rsidR="00451F65" w:rsidRPr="004A56B2" w:rsidRDefault="00451F65" w:rsidP="002E1B5B">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i/>
                <w:szCs w:val="20"/>
              </w:rPr>
            </w:pPr>
            <w:r w:rsidRPr="004A56B2">
              <w:rPr>
                <w:rFonts w:ascii="CG Times" w:hAnsi="CG Times"/>
                <w:b/>
                <w:bCs/>
                <w:i/>
                <w:szCs w:val="20"/>
              </w:rPr>
              <w:t>De minims</w:t>
            </w:r>
          </w:p>
        </w:tc>
        <w:tc>
          <w:tcPr>
            <w:tcW w:w="1754" w:type="dxa"/>
            <w:tcBorders>
              <w:top w:val="single" w:sz="6" w:space="0" w:color="000000"/>
              <w:left w:val="single" w:sz="6" w:space="0" w:color="000000"/>
              <w:bottom w:val="single" w:sz="6" w:space="0" w:color="FFFFFF"/>
              <w:right w:val="single" w:sz="6" w:space="0" w:color="FFFFFF"/>
            </w:tcBorders>
            <w:vAlign w:val="center"/>
          </w:tcPr>
          <w:p w:rsidR="00451F65" w:rsidRPr="004A56B2" w:rsidRDefault="00451F65" w:rsidP="002E1B5B">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i/>
                <w:szCs w:val="20"/>
              </w:rPr>
            </w:pPr>
            <w:r w:rsidRPr="002061B8">
              <w:rPr>
                <w:rFonts w:ascii="CG Times" w:hAnsi="CG Times"/>
                <w:b/>
                <w:bCs/>
                <w:szCs w:val="20"/>
              </w:rPr>
              <w:t>$0</w:t>
            </w:r>
          </w:p>
        </w:tc>
        <w:tc>
          <w:tcPr>
            <w:tcW w:w="1754" w:type="dxa"/>
            <w:tcBorders>
              <w:top w:val="single" w:sz="6" w:space="0" w:color="000000"/>
              <w:left w:val="single" w:sz="6" w:space="0" w:color="000000"/>
              <w:bottom w:val="single" w:sz="6" w:space="0" w:color="FFFFFF"/>
              <w:right w:val="double" w:sz="6" w:space="0" w:color="000000"/>
            </w:tcBorders>
            <w:vAlign w:val="center"/>
          </w:tcPr>
          <w:p w:rsidR="00451F65" w:rsidRPr="004A56B2" w:rsidRDefault="00451F65" w:rsidP="002E1B5B">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i/>
                <w:szCs w:val="20"/>
              </w:rPr>
            </w:pPr>
            <w:r w:rsidRPr="004A56B2">
              <w:rPr>
                <w:rFonts w:ascii="CG Times" w:hAnsi="CG Times"/>
                <w:b/>
                <w:bCs/>
                <w:i/>
                <w:szCs w:val="20"/>
              </w:rPr>
              <w:t>De minims</w:t>
            </w:r>
          </w:p>
        </w:tc>
      </w:tr>
      <w:tr w:rsidR="00451F65" w:rsidTr="00451F65">
        <w:trPr>
          <w:jc w:val="center"/>
        </w:trPr>
        <w:tc>
          <w:tcPr>
            <w:tcW w:w="1692" w:type="dxa"/>
            <w:tcBorders>
              <w:top w:val="single" w:sz="6" w:space="0" w:color="000000"/>
              <w:left w:val="double" w:sz="6" w:space="0" w:color="000000"/>
              <w:bottom w:val="double" w:sz="6" w:space="0" w:color="000000"/>
              <w:right w:val="single" w:sz="6" w:space="0" w:color="FFFFFF"/>
            </w:tcBorders>
          </w:tcPr>
          <w:p w:rsidR="00451F65" w:rsidRPr="002061B8" w:rsidRDefault="00451F65" w:rsidP="00097909">
            <w:pPr>
              <w:spacing w:line="163" w:lineRule="exact"/>
              <w:rPr>
                <w:rFonts w:ascii="CG Times" w:hAnsi="CG Times"/>
                <w:b/>
                <w:bCs/>
                <w:szCs w:val="20"/>
              </w:rPr>
            </w:pPr>
          </w:p>
          <w:p w:rsidR="00451F65" w:rsidRPr="002061B8" w:rsidRDefault="00451F65"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G Times" w:hAnsi="CG Times"/>
                <w:b/>
                <w:bCs/>
                <w:szCs w:val="20"/>
              </w:rPr>
            </w:pPr>
            <w:r w:rsidRPr="002061B8">
              <w:rPr>
                <w:rFonts w:ascii="CG Times" w:hAnsi="CG Times"/>
                <w:b/>
                <w:bCs/>
                <w:szCs w:val="20"/>
              </w:rPr>
              <w:t>Net</w:t>
            </w:r>
          </w:p>
        </w:tc>
        <w:tc>
          <w:tcPr>
            <w:tcW w:w="1754" w:type="dxa"/>
            <w:tcBorders>
              <w:top w:val="single" w:sz="6" w:space="0" w:color="000000"/>
              <w:left w:val="single" w:sz="6" w:space="0" w:color="000000"/>
              <w:bottom w:val="double" w:sz="6" w:space="0" w:color="000000"/>
              <w:right w:val="single" w:sz="6" w:space="0" w:color="FFFFFF"/>
            </w:tcBorders>
          </w:tcPr>
          <w:p w:rsidR="00451F65" w:rsidRPr="00F858B3" w:rsidRDefault="00451F65" w:rsidP="00097909">
            <w:pPr>
              <w:spacing w:line="163" w:lineRule="exact"/>
              <w:rPr>
                <w:rFonts w:ascii="CG Times" w:hAnsi="CG Times"/>
                <w:b/>
                <w:bCs/>
                <w:szCs w:val="20"/>
                <w:highlight w:val="yellow"/>
              </w:rPr>
            </w:pPr>
          </w:p>
          <w:p w:rsidR="00451F65" w:rsidRPr="00F858B3" w:rsidRDefault="00451F65" w:rsidP="0009790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CG Times" w:hAnsi="CG Times"/>
                <w:b/>
                <w:bCs/>
                <w:szCs w:val="20"/>
                <w:highlight w:val="yellow"/>
              </w:rPr>
            </w:pPr>
            <w:r w:rsidRPr="00E40DA7">
              <w:rPr>
                <w:rFonts w:ascii="CG Times" w:hAnsi="CG Times"/>
                <w:b/>
                <w:bCs/>
                <w:szCs w:val="20"/>
              </w:rPr>
              <w:t>-$2,178,109</w:t>
            </w:r>
          </w:p>
        </w:tc>
        <w:tc>
          <w:tcPr>
            <w:tcW w:w="1754" w:type="dxa"/>
            <w:tcBorders>
              <w:top w:val="single" w:sz="6" w:space="0" w:color="000000"/>
              <w:left w:val="single" w:sz="6" w:space="0" w:color="000000"/>
              <w:bottom w:val="double" w:sz="6" w:space="0" w:color="000000"/>
              <w:right w:val="single" w:sz="6" w:space="0" w:color="FFFFFF"/>
            </w:tcBorders>
          </w:tcPr>
          <w:p w:rsidR="00451F65" w:rsidRPr="002061B8" w:rsidRDefault="00451F65" w:rsidP="002E1B5B">
            <w:pPr>
              <w:spacing w:line="163" w:lineRule="exact"/>
              <w:rPr>
                <w:rFonts w:ascii="CG Times" w:hAnsi="CG Times"/>
                <w:b/>
                <w:bCs/>
                <w:szCs w:val="20"/>
              </w:rPr>
            </w:pPr>
          </w:p>
          <w:p w:rsidR="00451F65" w:rsidRPr="002061B8" w:rsidRDefault="00451F65" w:rsidP="002E1B5B">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szCs w:val="20"/>
              </w:rPr>
            </w:pPr>
            <w:r w:rsidRPr="002061B8">
              <w:rPr>
                <w:rFonts w:ascii="CG Times" w:hAnsi="CG Times"/>
                <w:b/>
                <w:bCs/>
                <w:szCs w:val="20"/>
              </w:rPr>
              <w:t>$0</w:t>
            </w:r>
          </w:p>
        </w:tc>
        <w:tc>
          <w:tcPr>
            <w:tcW w:w="1754" w:type="dxa"/>
            <w:tcBorders>
              <w:top w:val="single" w:sz="6" w:space="0" w:color="000000"/>
              <w:left w:val="single" w:sz="6" w:space="0" w:color="000000"/>
              <w:bottom w:val="double" w:sz="6" w:space="0" w:color="000000"/>
              <w:right w:val="double" w:sz="6" w:space="0" w:color="000000"/>
            </w:tcBorders>
          </w:tcPr>
          <w:p w:rsidR="00451F65" w:rsidRPr="00F858B3" w:rsidRDefault="00451F65" w:rsidP="007B7940">
            <w:pPr>
              <w:spacing w:line="163" w:lineRule="exact"/>
              <w:rPr>
                <w:rFonts w:ascii="CG Times" w:hAnsi="CG Times"/>
                <w:b/>
                <w:bCs/>
                <w:szCs w:val="20"/>
                <w:highlight w:val="yellow"/>
              </w:rPr>
            </w:pPr>
          </w:p>
          <w:p w:rsidR="00451F65" w:rsidRPr="004A56B2" w:rsidRDefault="00451F65" w:rsidP="00CA010F">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b/>
                <w:bCs/>
                <w:i/>
                <w:szCs w:val="20"/>
              </w:rPr>
            </w:pPr>
            <w:r w:rsidRPr="00E40DA7">
              <w:rPr>
                <w:rFonts w:ascii="CG Times" w:hAnsi="CG Times"/>
                <w:b/>
                <w:bCs/>
                <w:szCs w:val="20"/>
              </w:rPr>
              <w:t>-$2,178,109</w:t>
            </w:r>
          </w:p>
        </w:tc>
      </w:tr>
    </w:tbl>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G Times" w:hAnsi="CG Times"/>
          <w:b/>
          <w:bCs/>
          <w:sz w:val="19"/>
          <w:szCs w:val="19"/>
        </w:rPr>
      </w:pP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b/>
          <w:bCs/>
          <w:smallCaps/>
          <w:sz w:val="24"/>
          <w:szCs w:val="19"/>
        </w:rPr>
        <w:t>Impact on Revenues</w:t>
      </w:r>
      <w:r>
        <w:rPr>
          <w:rFonts w:ascii="Times New Roman" w:hAnsi="Times New Roman"/>
          <w:b/>
          <w:bCs/>
          <w:sz w:val="24"/>
          <w:szCs w:val="19"/>
        </w:rPr>
        <w:t>:</w:t>
      </w:r>
      <w:r>
        <w:rPr>
          <w:rFonts w:ascii="Times New Roman" w:hAnsi="Times New Roman"/>
          <w:sz w:val="24"/>
          <w:szCs w:val="19"/>
        </w:rPr>
        <w:t xml:space="preserve"> </w:t>
      </w:r>
      <w:r w:rsidR="00E40DA7">
        <w:rPr>
          <w:rFonts w:ascii="Times New Roman" w:hAnsi="Times New Roman"/>
          <w:sz w:val="24"/>
          <w:szCs w:val="19"/>
        </w:rPr>
        <w:t>Rebates are expected to be sent to properties on 569 tax lots (some properties, such as the Breezy Point bungalow community have more than one rebate eligible building on the tax lot) with the total rebate amount to be $2,178,109. It should be noted that the rebate amounts and recipients are still being finalized and may vary slightly when the rebates are actually sent. However, at time of adoption, this is the best estimate available.</w:t>
      </w: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16"/>
          <w:szCs w:val="16"/>
        </w:rPr>
      </w:pP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b/>
          <w:bCs/>
          <w:smallCaps/>
          <w:sz w:val="24"/>
          <w:szCs w:val="19"/>
        </w:rPr>
        <w:lastRenderedPageBreak/>
        <w:t>Impact on Expenditures</w:t>
      </w:r>
      <w:r>
        <w:rPr>
          <w:rFonts w:ascii="Times New Roman" w:hAnsi="Times New Roman"/>
          <w:b/>
          <w:bCs/>
          <w:sz w:val="24"/>
          <w:szCs w:val="19"/>
        </w:rPr>
        <w:t>:</w:t>
      </w:r>
      <w:r>
        <w:rPr>
          <w:rFonts w:ascii="Times New Roman" w:hAnsi="Times New Roman"/>
          <w:sz w:val="24"/>
          <w:szCs w:val="19"/>
        </w:rPr>
        <w:tab/>
      </w:r>
      <w:r w:rsidR="008C7D55">
        <w:rPr>
          <w:rFonts w:ascii="Times New Roman" w:hAnsi="Times New Roman"/>
          <w:sz w:val="24"/>
          <w:szCs w:val="19"/>
        </w:rPr>
        <w:t xml:space="preserve">The Department of Finance will </w:t>
      </w:r>
      <w:r w:rsidR="00F858B3">
        <w:rPr>
          <w:rFonts w:ascii="Times New Roman" w:hAnsi="Times New Roman"/>
          <w:sz w:val="24"/>
          <w:szCs w:val="19"/>
        </w:rPr>
        <w:t>issue the rebate with existing resources and the cost of mailing the rebates is expected to be de minims.</w:t>
      </w: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16"/>
          <w:szCs w:val="16"/>
        </w:rPr>
      </w:pP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b/>
          <w:bCs/>
          <w:smallCaps/>
          <w:sz w:val="24"/>
          <w:szCs w:val="19"/>
        </w:rPr>
        <w:t>Source of Funds To Cover Estimated Costs</w:t>
      </w:r>
      <w:r>
        <w:rPr>
          <w:rFonts w:ascii="Times New Roman" w:hAnsi="Times New Roman"/>
          <w:b/>
          <w:bCs/>
          <w:sz w:val="24"/>
          <w:szCs w:val="19"/>
        </w:rPr>
        <w:t>:</w:t>
      </w:r>
      <w:r>
        <w:rPr>
          <w:rFonts w:ascii="Times New Roman" w:hAnsi="Times New Roman"/>
          <w:sz w:val="24"/>
          <w:szCs w:val="19"/>
        </w:rPr>
        <w:t xml:space="preserve"> N/A</w:t>
      </w: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16"/>
          <w:szCs w:val="16"/>
        </w:rPr>
      </w:pPr>
    </w:p>
    <w:p w:rsidR="008C7D55" w:rsidRDefault="00187F69" w:rsidP="004A56B2">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b/>
          <w:bCs/>
          <w:smallCaps/>
          <w:sz w:val="24"/>
          <w:szCs w:val="19"/>
        </w:rPr>
        <w:t>Source of Information</w:t>
      </w:r>
      <w:r>
        <w:rPr>
          <w:rFonts w:ascii="Times New Roman" w:hAnsi="Times New Roman"/>
          <w:b/>
          <w:bCs/>
          <w:sz w:val="24"/>
          <w:szCs w:val="19"/>
        </w:rPr>
        <w:t>:</w:t>
      </w:r>
      <w:r>
        <w:rPr>
          <w:rFonts w:ascii="Times New Roman" w:hAnsi="Times New Roman"/>
          <w:sz w:val="24"/>
          <w:szCs w:val="19"/>
        </w:rPr>
        <w:tab/>
      </w:r>
      <w:r w:rsidR="008C7D55">
        <w:rPr>
          <w:rFonts w:ascii="Times New Roman" w:hAnsi="Times New Roman"/>
          <w:sz w:val="24"/>
          <w:szCs w:val="19"/>
        </w:rPr>
        <w:t xml:space="preserve">New York City </w:t>
      </w:r>
      <w:r w:rsidR="00F858B3">
        <w:rPr>
          <w:rFonts w:ascii="Times New Roman" w:hAnsi="Times New Roman"/>
          <w:sz w:val="24"/>
          <w:szCs w:val="19"/>
        </w:rPr>
        <w:t>Department of Finance</w:t>
      </w:r>
    </w:p>
    <w:p w:rsidR="008C7D55" w:rsidRDefault="008C7D55" w:rsidP="004A56B2">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sz w:val="24"/>
          <w:szCs w:val="19"/>
        </w:rPr>
        <w:tab/>
      </w:r>
      <w:r>
        <w:rPr>
          <w:rFonts w:ascii="Times New Roman" w:hAnsi="Times New Roman"/>
          <w:sz w:val="24"/>
          <w:szCs w:val="19"/>
        </w:rPr>
        <w:tab/>
      </w:r>
      <w:r>
        <w:rPr>
          <w:rFonts w:ascii="Times New Roman" w:hAnsi="Times New Roman"/>
          <w:sz w:val="24"/>
          <w:szCs w:val="19"/>
        </w:rPr>
        <w:tab/>
      </w:r>
      <w:r>
        <w:rPr>
          <w:rFonts w:ascii="Times New Roman" w:hAnsi="Times New Roman"/>
          <w:sz w:val="24"/>
          <w:szCs w:val="19"/>
        </w:rPr>
        <w:tab/>
      </w:r>
      <w:r>
        <w:rPr>
          <w:rFonts w:ascii="Times New Roman" w:hAnsi="Times New Roman"/>
          <w:sz w:val="24"/>
          <w:szCs w:val="19"/>
        </w:rPr>
        <w:tab/>
        <w:t>New York City Office of Management and Budget</w:t>
      </w:r>
    </w:p>
    <w:p w:rsidR="00187F69" w:rsidRDefault="008C7D55" w:rsidP="004A56B2">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sz w:val="24"/>
          <w:szCs w:val="19"/>
        </w:rPr>
        <w:tab/>
      </w:r>
      <w:r>
        <w:rPr>
          <w:rFonts w:ascii="Times New Roman" w:hAnsi="Times New Roman"/>
          <w:sz w:val="24"/>
          <w:szCs w:val="19"/>
        </w:rPr>
        <w:tab/>
      </w:r>
      <w:r>
        <w:rPr>
          <w:rFonts w:ascii="Times New Roman" w:hAnsi="Times New Roman"/>
          <w:sz w:val="24"/>
          <w:szCs w:val="19"/>
        </w:rPr>
        <w:tab/>
      </w:r>
      <w:r>
        <w:rPr>
          <w:rFonts w:ascii="Times New Roman" w:hAnsi="Times New Roman"/>
          <w:sz w:val="24"/>
          <w:szCs w:val="19"/>
        </w:rPr>
        <w:tab/>
      </w:r>
      <w:r>
        <w:rPr>
          <w:rFonts w:ascii="Times New Roman" w:hAnsi="Times New Roman"/>
          <w:sz w:val="24"/>
          <w:szCs w:val="19"/>
        </w:rPr>
        <w:tab/>
      </w:r>
      <w:r w:rsidR="00187F69">
        <w:rPr>
          <w:rFonts w:ascii="Times New Roman" w:hAnsi="Times New Roman"/>
          <w:sz w:val="24"/>
          <w:szCs w:val="19"/>
        </w:rPr>
        <w:t>New York City Council Finance Division</w:t>
      </w:r>
    </w:p>
    <w:p w:rsidR="00187F69"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smallCaps/>
          <w:sz w:val="16"/>
          <w:szCs w:val="16"/>
        </w:rPr>
      </w:pPr>
    </w:p>
    <w:p w:rsidR="00AB0C2E" w:rsidRDefault="00187F69" w:rsidP="00AB0C2E">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Pr>
          <w:rFonts w:ascii="Times New Roman" w:hAnsi="Times New Roman"/>
          <w:b/>
          <w:bCs/>
          <w:smallCaps/>
          <w:sz w:val="24"/>
          <w:szCs w:val="19"/>
        </w:rPr>
        <w:t>Estimate Prepared By</w:t>
      </w:r>
      <w:r>
        <w:rPr>
          <w:rFonts w:ascii="Times New Roman" w:hAnsi="Times New Roman"/>
          <w:b/>
          <w:bCs/>
          <w:sz w:val="24"/>
          <w:szCs w:val="19"/>
        </w:rPr>
        <w:t>:</w:t>
      </w:r>
      <w:r>
        <w:rPr>
          <w:rFonts w:ascii="Times New Roman" w:hAnsi="Times New Roman"/>
          <w:sz w:val="24"/>
          <w:szCs w:val="19"/>
        </w:rPr>
        <w:tab/>
      </w:r>
      <w:r w:rsidR="00AB0C2E">
        <w:rPr>
          <w:rFonts w:ascii="Times New Roman" w:hAnsi="Times New Roman"/>
          <w:sz w:val="24"/>
          <w:szCs w:val="19"/>
        </w:rPr>
        <w:t xml:space="preserve"> Emre Edev, Senior Legislative Financial Analyst, Revenue</w:t>
      </w:r>
    </w:p>
    <w:p w:rsidR="00AB0C2E" w:rsidRDefault="00AB0C2E" w:rsidP="00AB0C2E">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rFonts w:ascii="Times New Roman" w:hAnsi="Times New Roman"/>
          <w:sz w:val="24"/>
          <w:szCs w:val="19"/>
        </w:rPr>
      </w:pPr>
      <w:r>
        <w:rPr>
          <w:rFonts w:ascii="Times New Roman" w:hAnsi="Times New Roman"/>
          <w:sz w:val="24"/>
          <w:szCs w:val="19"/>
        </w:rPr>
        <w:t>City Council Finance Division</w:t>
      </w:r>
    </w:p>
    <w:p w:rsidR="00AB0C2E" w:rsidRDefault="00AB0C2E" w:rsidP="00F858B3">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p>
    <w:p w:rsidR="00F062D7" w:rsidRPr="004C64E1" w:rsidRDefault="00AB0C2E" w:rsidP="00DC5147">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Times New Roman" w:hAnsi="Times New Roman"/>
          <w:sz w:val="24"/>
          <w:szCs w:val="19"/>
        </w:rPr>
      </w:pPr>
      <w:r>
        <w:rPr>
          <w:rFonts w:ascii="Times New Roman" w:hAnsi="Times New Roman"/>
          <w:b/>
          <w:bCs/>
          <w:smallCaps/>
          <w:sz w:val="24"/>
          <w:szCs w:val="19"/>
        </w:rPr>
        <w:t>Estimate Reviewed By</w:t>
      </w:r>
      <w:r>
        <w:rPr>
          <w:rFonts w:ascii="Times New Roman" w:hAnsi="Times New Roman"/>
          <w:b/>
          <w:bCs/>
          <w:sz w:val="24"/>
          <w:szCs w:val="19"/>
        </w:rPr>
        <w:t>:</w:t>
      </w:r>
      <w:r w:rsidR="00B12870">
        <w:rPr>
          <w:rFonts w:ascii="Times New Roman" w:hAnsi="Times New Roman"/>
          <w:b/>
          <w:bCs/>
          <w:sz w:val="24"/>
          <w:szCs w:val="19"/>
        </w:rPr>
        <w:t xml:space="preserve"> </w:t>
      </w:r>
      <w:r w:rsidR="00F062D7">
        <w:rPr>
          <w:rFonts w:ascii="Times New Roman" w:hAnsi="Times New Roman"/>
          <w:sz w:val="24"/>
          <w:szCs w:val="19"/>
        </w:rPr>
        <w:t xml:space="preserve">Raymond Majewski, Chief Economist/Deputy Director, Revenue, City Council </w:t>
      </w:r>
      <w:r w:rsidR="00F062D7" w:rsidRPr="004C64E1">
        <w:rPr>
          <w:rFonts w:ascii="Times New Roman" w:hAnsi="Times New Roman"/>
          <w:sz w:val="24"/>
          <w:szCs w:val="19"/>
        </w:rPr>
        <w:t>Finance Division</w:t>
      </w:r>
    </w:p>
    <w:p w:rsidR="00187F69" w:rsidRPr="00451F65" w:rsidRDefault="00AB0C2E" w:rsidP="006A162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Times New Roman" w:hAnsi="Times New Roman"/>
          <w:sz w:val="24"/>
          <w:szCs w:val="19"/>
        </w:rPr>
      </w:pPr>
      <w:r w:rsidRPr="00451F65">
        <w:rPr>
          <w:rFonts w:ascii="Times New Roman" w:hAnsi="Times New Roman"/>
          <w:b/>
          <w:bCs/>
          <w:smallCaps/>
          <w:sz w:val="24"/>
          <w:szCs w:val="19"/>
        </w:rPr>
        <w:tab/>
      </w:r>
      <w:r w:rsidRPr="00451F65">
        <w:rPr>
          <w:rFonts w:ascii="Times New Roman" w:hAnsi="Times New Roman"/>
          <w:b/>
          <w:bCs/>
          <w:smallCaps/>
          <w:sz w:val="24"/>
          <w:szCs w:val="19"/>
        </w:rPr>
        <w:tab/>
      </w:r>
      <w:r w:rsidRPr="00451F65">
        <w:rPr>
          <w:rFonts w:ascii="Times New Roman" w:hAnsi="Times New Roman"/>
          <w:b/>
          <w:bCs/>
          <w:smallCaps/>
          <w:sz w:val="24"/>
          <w:szCs w:val="19"/>
        </w:rPr>
        <w:tab/>
      </w:r>
      <w:r w:rsidRPr="00451F65">
        <w:rPr>
          <w:rFonts w:ascii="Times New Roman" w:hAnsi="Times New Roman"/>
          <w:b/>
          <w:bCs/>
          <w:smallCaps/>
          <w:sz w:val="24"/>
          <w:szCs w:val="19"/>
        </w:rPr>
        <w:tab/>
      </w:r>
      <w:r w:rsidRPr="00451F65">
        <w:rPr>
          <w:rFonts w:ascii="Times New Roman" w:hAnsi="Times New Roman"/>
          <w:b/>
          <w:bCs/>
          <w:smallCaps/>
          <w:sz w:val="24"/>
          <w:szCs w:val="19"/>
        </w:rPr>
        <w:tab/>
      </w:r>
      <w:r w:rsidRPr="00451F65">
        <w:rPr>
          <w:rFonts w:ascii="Times New Roman" w:hAnsi="Times New Roman"/>
          <w:bCs/>
          <w:smallCaps/>
          <w:sz w:val="24"/>
          <w:szCs w:val="19"/>
        </w:rPr>
        <w:t>T</w:t>
      </w:r>
      <w:r w:rsidRPr="00451F65">
        <w:rPr>
          <w:rFonts w:ascii="Times New Roman" w:hAnsi="Times New Roman"/>
          <w:bCs/>
          <w:sz w:val="24"/>
          <w:szCs w:val="19"/>
        </w:rPr>
        <w:t>anisha Edwards, Chief Counsel, Finance Division, City Council Finance Division</w:t>
      </w:r>
      <w:r w:rsidR="00F062D7" w:rsidRPr="00451F65">
        <w:rPr>
          <w:rFonts w:ascii="Times New Roman" w:hAnsi="Times New Roman"/>
          <w:sz w:val="24"/>
          <w:szCs w:val="19"/>
        </w:rPr>
        <w:tab/>
      </w:r>
    </w:p>
    <w:p w:rsidR="00187F69" w:rsidRPr="00451F65"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smallCaps/>
          <w:sz w:val="16"/>
          <w:szCs w:val="16"/>
        </w:rPr>
      </w:pPr>
    </w:p>
    <w:p w:rsidR="00187F69" w:rsidRPr="004C64E1" w:rsidRDefault="00187F69" w:rsidP="006E0D15">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19"/>
        </w:rPr>
      </w:pPr>
      <w:r w:rsidRPr="00451F65">
        <w:rPr>
          <w:rFonts w:ascii="Times New Roman" w:hAnsi="Times New Roman"/>
          <w:b/>
          <w:bCs/>
          <w:smallCaps/>
          <w:sz w:val="24"/>
          <w:szCs w:val="19"/>
        </w:rPr>
        <w:t>Date Submitted to Council</w:t>
      </w:r>
      <w:r w:rsidRPr="00451F65">
        <w:rPr>
          <w:rFonts w:ascii="Times New Roman" w:hAnsi="Times New Roman"/>
          <w:b/>
          <w:bCs/>
          <w:sz w:val="24"/>
          <w:szCs w:val="19"/>
        </w:rPr>
        <w:t>:</w:t>
      </w:r>
      <w:r w:rsidRPr="00451F65">
        <w:rPr>
          <w:rFonts w:ascii="Times New Roman" w:hAnsi="Times New Roman"/>
          <w:sz w:val="24"/>
          <w:szCs w:val="19"/>
        </w:rPr>
        <w:tab/>
      </w:r>
      <w:r w:rsidR="004C64E1" w:rsidRPr="004C64E1">
        <w:rPr>
          <w:rFonts w:ascii="Times New Roman" w:hAnsi="Times New Roman"/>
          <w:sz w:val="24"/>
          <w:szCs w:val="19"/>
        </w:rPr>
        <w:t>June 24, 2013</w:t>
      </w:r>
    </w:p>
    <w:p w:rsidR="006406D6" w:rsidRDefault="006406D6" w:rsidP="006A162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smallCaps/>
          <w:sz w:val="24"/>
          <w:szCs w:val="19"/>
        </w:rPr>
      </w:pPr>
    </w:p>
    <w:p w:rsidR="00187F69" w:rsidRPr="006A1629" w:rsidRDefault="006A1629" w:rsidP="006A1629">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rPr>
      </w:pPr>
      <w:r w:rsidRPr="00451F65">
        <w:rPr>
          <w:rFonts w:ascii="Times New Roman" w:hAnsi="Times New Roman"/>
          <w:b/>
          <w:bCs/>
          <w:smallCaps/>
          <w:sz w:val="24"/>
          <w:szCs w:val="19"/>
        </w:rPr>
        <w:t>History</w:t>
      </w:r>
      <w:r w:rsidR="00187F69" w:rsidRPr="00451F65">
        <w:rPr>
          <w:rFonts w:ascii="Times New Roman" w:hAnsi="Times New Roman"/>
          <w:b/>
          <w:bCs/>
          <w:sz w:val="24"/>
          <w:szCs w:val="19"/>
        </w:rPr>
        <w:t>:</w:t>
      </w:r>
      <w:r w:rsidR="00187F69" w:rsidRPr="00451F65">
        <w:rPr>
          <w:rFonts w:ascii="Times New Roman" w:hAnsi="Times New Roman"/>
          <w:sz w:val="24"/>
          <w:szCs w:val="19"/>
        </w:rPr>
        <w:t xml:space="preserve">  </w:t>
      </w:r>
      <w:r w:rsidR="004C64E1" w:rsidRPr="00451F65">
        <w:rPr>
          <w:rFonts w:ascii="Times New Roman" w:hAnsi="Times New Roman"/>
          <w:sz w:val="24"/>
          <w:szCs w:val="19"/>
        </w:rPr>
        <w:t xml:space="preserve">This legislation will be considered by the Committee as a </w:t>
      </w:r>
      <w:proofErr w:type="spellStart"/>
      <w:r w:rsidR="004C64E1" w:rsidRPr="00451F65">
        <w:rPr>
          <w:rFonts w:ascii="Times New Roman" w:hAnsi="Times New Roman"/>
          <w:sz w:val="24"/>
          <w:szCs w:val="19"/>
        </w:rPr>
        <w:t>Preconsidered</w:t>
      </w:r>
      <w:proofErr w:type="spellEnd"/>
      <w:r w:rsidR="004C64E1" w:rsidRPr="00451F65">
        <w:rPr>
          <w:rFonts w:ascii="Times New Roman" w:hAnsi="Times New Roman"/>
          <w:sz w:val="24"/>
          <w:szCs w:val="19"/>
        </w:rPr>
        <w:t xml:space="preserve"> Intro on July 24, 2013.  On July 24, 2013, upon a successful vote by the Committee, the legislation will be submitted to the Full Council for introduction and a vote. </w:t>
      </w:r>
    </w:p>
    <w:sectPr w:rsidR="00187F69" w:rsidRPr="006A1629" w:rsidSect="003753AE">
      <w:footerReference w:type="even" r:id="rId11"/>
      <w:endnotePr>
        <w:numFmt w:val="decimal"/>
      </w:endnotePr>
      <w:type w:val="continuous"/>
      <w:pgSz w:w="12240" w:h="15840"/>
      <w:pgMar w:top="720" w:right="63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5B" w:rsidRDefault="002E1B5B">
      <w:r>
        <w:separator/>
      </w:r>
    </w:p>
  </w:endnote>
  <w:endnote w:type="continuationSeparator" w:id="0">
    <w:p w:rsidR="002E1B5B" w:rsidRDefault="002E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36" w:rsidRDefault="00A57336" w:rsidP="0020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336" w:rsidRDefault="00A573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36" w:rsidRDefault="003753AE" w:rsidP="003753AE">
    <w:pPr>
      <w:pStyle w:val="Footer"/>
      <w:pBdr>
        <w:top w:val="thinThickSmallGap" w:sz="24" w:space="1" w:color="622423" w:themeColor="accent2" w:themeShade="7F"/>
      </w:pBdr>
      <w:ind w:left="-270" w:right="-18"/>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83B4B" w:rsidRPr="00183B4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36" w:rsidRDefault="00A57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336" w:rsidRDefault="00A573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5B" w:rsidRDefault="002E1B5B">
      <w:r>
        <w:separator/>
      </w:r>
    </w:p>
  </w:footnote>
  <w:footnote w:type="continuationSeparator" w:id="0">
    <w:p w:rsidR="002E1B5B" w:rsidRDefault="002E1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65"/>
    <w:rsid w:val="00032123"/>
    <w:rsid w:val="00050991"/>
    <w:rsid w:val="000535C3"/>
    <w:rsid w:val="000861B9"/>
    <w:rsid w:val="00092490"/>
    <w:rsid w:val="00097909"/>
    <w:rsid w:val="000A5A71"/>
    <w:rsid w:val="000C395E"/>
    <w:rsid w:val="000E3EFA"/>
    <w:rsid w:val="001046FD"/>
    <w:rsid w:val="00116FCB"/>
    <w:rsid w:val="00183B4B"/>
    <w:rsid w:val="00184A26"/>
    <w:rsid w:val="00187F69"/>
    <w:rsid w:val="00192CB5"/>
    <w:rsid w:val="0020276F"/>
    <w:rsid w:val="002061B8"/>
    <w:rsid w:val="00251BE2"/>
    <w:rsid w:val="0026043C"/>
    <w:rsid w:val="00287BC7"/>
    <w:rsid w:val="00297C98"/>
    <w:rsid w:val="002E1B5B"/>
    <w:rsid w:val="002E7BA0"/>
    <w:rsid w:val="002F61DB"/>
    <w:rsid w:val="00303449"/>
    <w:rsid w:val="00333D62"/>
    <w:rsid w:val="00341F0C"/>
    <w:rsid w:val="00357A25"/>
    <w:rsid w:val="003753AE"/>
    <w:rsid w:val="00375461"/>
    <w:rsid w:val="0037762D"/>
    <w:rsid w:val="003966B4"/>
    <w:rsid w:val="003A351D"/>
    <w:rsid w:val="003B10E8"/>
    <w:rsid w:val="003C1664"/>
    <w:rsid w:val="003C780A"/>
    <w:rsid w:val="003F0DF4"/>
    <w:rsid w:val="00426871"/>
    <w:rsid w:val="00427F7F"/>
    <w:rsid w:val="00431461"/>
    <w:rsid w:val="00451F65"/>
    <w:rsid w:val="0046483F"/>
    <w:rsid w:val="0047540F"/>
    <w:rsid w:val="004A56B2"/>
    <w:rsid w:val="004C1977"/>
    <w:rsid w:val="004C2F1B"/>
    <w:rsid w:val="004C4766"/>
    <w:rsid w:val="004C64E1"/>
    <w:rsid w:val="004D446F"/>
    <w:rsid w:val="004F4434"/>
    <w:rsid w:val="004F45FC"/>
    <w:rsid w:val="00505862"/>
    <w:rsid w:val="00520090"/>
    <w:rsid w:val="0058082D"/>
    <w:rsid w:val="005D4D98"/>
    <w:rsid w:val="005D529E"/>
    <w:rsid w:val="005D71DF"/>
    <w:rsid w:val="00616A69"/>
    <w:rsid w:val="006406D6"/>
    <w:rsid w:val="00660E41"/>
    <w:rsid w:val="00691E5E"/>
    <w:rsid w:val="006A1629"/>
    <w:rsid w:val="006E0D15"/>
    <w:rsid w:val="00721FA2"/>
    <w:rsid w:val="00732AC0"/>
    <w:rsid w:val="007348E1"/>
    <w:rsid w:val="00740AAA"/>
    <w:rsid w:val="007544EA"/>
    <w:rsid w:val="00756E7B"/>
    <w:rsid w:val="00760610"/>
    <w:rsid w:val="00772B22"/>
    <w:rsid w:val="00797A89"/>
    <w:rsid w:val="007A1330"/>
    <w:rsid w:val="007A4065"/>
    <w:rsid w:val="0081768B"/>
    <w:rsid w:val="00836535"/>
    <w:rsid w:val="00840819"/>
    <w:rsid w:val="0085711A"/>
    <w:rsid w:val="00867D9D"/>
    <w:rsid w:val="008A1534"/>
    <w:rsid w:val="008A3497"/>
    <w:rsid w:val="008C0CAE"/>
    <w:rsid w:val="008C25BC"/>
    <w:rsid w:val="008C7D55"/>
    <w:rsid w:val="008D0D3D"/>
    <w:rsid w:val="008D4063"/>
    <w:rsid w:val="008E3D0F"/>
    <w:rsid w:val="00905DED"/>
    <w:rsid w:val="00906C65"/>
    <w:rsid w:val="00931BE3"/>
    <w:rsid w:val="0097239A"/>
    <w:rsid w:val="009B60DE"/>
    <w:rsid w:val="009E35DB"/>
    <w:rsid w:val="009F2858"/>
    <w:rsid w:val="00A07A70"/>
    <w:rsid w:val="00A442D2"/>
    <w:rsid w:val="00A57336"/>
    <w:rsid w:val="00A70468"/>
    <w:rsid w:val="00A82B44"/>
    <w:rsid w:val="00A83F88"/>
    <w:rsid w:val="00AB0C2E"/>
    <w:rsid w:val="00AE6064"/>
    <w:rsid w:val="00B05FD4"/>
    <w:rsid w:val="00B12870"/>
    <w:rsid w:val="00B35A0F"/>
    <w:rsid w:val="00B503DA"/>
    <w:rsid w:val="00B57EF9"/>
    <w:rsid w:val="00B769B5"/>
    <w:rsid w:val="00B87F14"/>
    <w:rsid w:val="00C12C85"/>
    <w:rsid w:val="00C14909"/>
    <w:rsid w:val="00C3114E"/>
    <w:rsid w:val="00C97083"/>
    <w:rsid w:val="00CA010F"/>
    <w:rsid w:val="00CE65CC"/>
    <w:rsid w:val="00D24699"/>
    <w:rsid w:val="00D329B6"/>
    <w:rsid w:val="00D660CA"/>
    <w:rsid w:val="00D75DAF"/>
    <w:rsid w:val="00D9695A"/>
    <w:rsid w:val="00DC5147"/>
    <w:rsid w:val="00DC5CEA"/>
    <w:rsid w:val="00E067EB"/>
    <w:rsid w:val="00E26C96"/>
    <w:rsid w:val="00E40DA7"/>
    <w:rsid w:val="00E57909"/>
    <w:rsid w:val="00E711D2"/>
    <w:rsid w:val="00E91BE1"/>
    <w:rsid w:val="00EB6E4B"/>
    <w:rsid w:val="00ED0A64"/>
    <w:rsid w:val="00ED1EAD"/>
    <w:rsid w:val="00F023F6"/>
    <w:rsid w:val="00F062D7"/>
    <w:rsid w:val="00F25F31"/>
    <w:rsid w:val="00F34742"/>
    <w:rsid w:val="00F603E7"/>
    <w:rsid w:val="00F858B3"/>
    <w:rsid w:val="00F8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1A"/>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5711A"/>
    <w:rPr>
      <w:rFonts w:cs="Times New Roman"/>
    </w:rPr>
  </w:style>
  <w:style w:type="paragraph" w:styleId="Header">
    <w:name w:val="header"/>
    <w:basedOn w:val="Normal"/>
    <w:link w:val="HeaderChar"/>
    <w:uiPriority w:val="99"/>
    <w:rsid w:val="0085711A"/>
    <w:pPr>
      <w:tabs>
        <w:tab w:val="center" w:pos="4320"/>
        <w:tab w:val="right" w:pos="8640"/>
      </w:tabs>
    </w:pPr>
  </w:style>
  <w:style w:type="character" w:customStyle="1" w:styleId="HeaderChar">
    <w:name w:val="Header Char"/>
    <w:link w:val="Header"/>
    <w:uiPriority w:val="99"/>
    <w:semiHidden/>
    <w:locked/>
    <w:rsid w:val="004F45FC"/>
    <w:rPr>
      <w:rFonts w:ascii="Courier" w:hAnsi="Courier" w:cs="Times New Roman"/>
      <w:sz w:val="24"/>
      <w:szCs w:val="24"/>
    </w:rPr>
  </w:style>
  <w:style w:type="paragraph" w:styleId="Footer">
    <w:name w:val="footer"/>
    <w:basedOn w:val="Normal"/>
    <w:link w:val="FooterChar"/>
    <w:uiPriority w:val="99"/>
    <w:rsid w:val="0085711A"/>
    <w:pPr>
      <w:tabs>
        <w:tab w:val="center" w:pos="4320"/>
        <w:tab w:val="right" w:pos="8640"/>
      </w:tabs>
    </w:pPr>
  </w:style>
  <w:style w:type="character" w:customStyle="1" w:styleId="FooterChar">
    <w:name w:val="Footer Char"/>
    <w:link w:val="Footer"/>
    <w:uiPriority w:val="99"/>
    <w:locked/>
    <w:rsid w:val="004F45FC"/>
    <w:rPr>
      <w:rFonts w:ascii="Courier" w:hAnsi="Courier" w:cs="Times New Roman"/>
      <w:sz w:val="24"/>
      <w:szCs w:val="24"/>
    </w:rPr>
  </w:style>
  <w:style w:type="character" w:styleId="PageNumber">
    <w:name w:val="page number"/>
    <w:uiPriority w:val="99"/>
    <w:rsid w:val="0085711A"/>
    <w:rPr>
      <w:rFonts w:cs="Times New Roman"/>
    </w:rPr>
  </w:style>
  <w:style w:type="paragraph" w:styleId="BalloonText">
    <w:name w:val="Balloon Text"/>
    <w:basedOn w:val="Normal"/>
    <w:link w:val="BalloonTextChar"/>
    <w:uiPriority w:val="99"/>
    <w:semiHidden/>
    <w:unhideWhenUsed/>
    <w:rsid w:val="000535C3"/>
    <w:rPr>
      <w:rFonts w:ascii="Tahoma" w:hAnsi="Tahoma" w:cs="Tahoma"/>
      <w:sz w:val="16"/>
      <w:szCs w:val="16"/>
    </w:rPr>
  </w:style>
  <w:style w:type="character" w:customStyle="1" w:styleId="BalloonTextChar">
    <w:name w:val="Balloon Text Char"/>
    <w:link w:val="BalloonText"/>
    <w:uiPriority w:val="99"/>
    <w:semiHidden/>
    <w:rsid w:val="00053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1A"/>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5711A"/>
    <w:rPr>
      <w:rFonts w:cs="Times New Roman"/>
    </w:rPr>
  </w:style>
  <w:style w:type="paragraph" w:styleId="Header">
    <w:name w:val="header"/>
    <w:basedOn w:val="Normal"/>
    <w:link w:val="HeaderChar"/>
    <w:uiPriority w:val="99"/>
    <w:rsid w:val="0085711A"/>
    <w:pPr>
      <w:tabs>
        <w:tab w:val="center" w:pos="4320"/>
        <w:tab w:val="right" w:pos="8640"/>
      </w:tabs>
    </w:pPr>
  </w:style>
  <w:style w:type="character" w:customStyle="1" w:styleId="HeaderChar">
    <w:name w:val="Header Char"/>
    <w:link w:val="Header"/>
    <w:uiPriority w:val="99"/>
    <w:semiHidden/>
    <w:locked/>
    <w:rsid w:val="004F45FC"/>
    <w:rPr>
      <w:rFonts w:ascii="Courier" w:hAnsi="Courier" w:cs="Times New Roman"/>
      <w:sz w:val="24"/>
      <w:szCs w:val="24"/>
    </w:rPr>
  </w:style>
  <w:style w:type="paragraph" w:styleId="Footer">
    <w:name w:val="footer"/>
    <w:basedOn w:val="Normal"/>
    <w:link w:val="FooterChar"/>
    <w:uiPriority w:val="99"/>
    <w:rsid w:val="0085711A"/>
    <w:pPr>
      <w:tabs>
        <w:tab w:val="center" w:pos="4320"/>
        <w:tab w:val="right" w:pos="8640"/>
      </w:tabs>
    </w:pPr>
  </w:style>
  <w:style w:type="character" w:customStyle="1" w:styleId="FooterChar">
    <w:name w:val="Footer Char"/>
    <w:link w:val="Footer"/>
    <w:uiPriority w:val="99"/>
    <w:locked/>
    <w:rsid w:val="004F45FC"/>
    <w:rPr>
      <w:rFonts w:ascii="Courier" w:hAnsi="Courier" w:cs="Times New Roman"/>
      <w:sz w:val="24"/>
      <w:szCs w:val="24"/>
    </w:rPr>
  </w:style>
  <w:style w:type="character" w:styleId="PageNumber">
    <w:name w:val="page number"/>
    <w:uiPriority w:val="99"/>
    <w:rsid w:val="0085711A"/>
    <w:rPr>
      <w:rFonts w:cs="Times New Roman"/>
    </w:rPr>
  </w:style>
  <w:style w:type="paragraph" w:styleId="BalloonText">
    <w:name w:val="Balloon Text"/>
    <w:basedOn w:val="Normal"/>
    <w:link w:val="BalloonTextChar"/>
    <w:uiPriority w:val="99"/>
    <w:semiHidden/>
    <w:unhideWhenUsed/>
    <w:rsid w:val="000535C3"/>
    <w:rPr>
      <w:rFonts w:ascii="Tahoma" w:hAnsi="Tahoma" w:cs="Tahoma"/>
      <w:sz w:val="16"/>
      <w:szCs w:val="16"/>
    </w:rPr>
  </w:style>
  <w:style w:type="character" w:customStyle="1" w:styleId="BalloonTextChar">
    <w:name w:val="Balloon Text Char"/>
    <w:link w:val="BalloonText"/>
    <w:uiPriority w:val="99"/>
    <w:semiHidden/>
    <w:rsid w:val="00053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728C-63E4-439B-B70A-4AB2EAEE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New York City Council</cp:lastModifiedBy>
  <cp:revision>5</cp:revision>
  <cp:lastPrinted>2013-07-24T13:52:00Z</cp:lastPrinted>
  <dcterms:created xsi:type="dcterms:W3CDTF">2013-07-24T13:52:00Z</dcterms:created>
  <dcterms:modified xsi:type="dcterms:W3CDTF">2013-07-24T14:20:00Z</dcterms:modified>
</cp:coreProperties>
</file>