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96C" w:rsidRPr="0033196C" w:rsidRDefault="0033196C" w:rsidP="00331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3319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NEW YORK STATE SENATE</w:t>
      </w:r>
      <w:r w:rsidRPr="003319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INTRODUCER'S MEMORANDUM IN SUPPORT</w:t>
      </w:r>
      <w:r w:rsidRPr="003319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submitted in accordance with Senate Rule VI. Sec 1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BILL NUMBER:</w:t>
      </w: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S5602B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SPONSOR:</w:t>
      </w: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GOUNARDES</w:t>
      </w: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TITLE OF BILL</w:t>
      </w: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An act to amend the vehicle and traffic law, in relation to photo speed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violation monitoring systems in school speed zones in the city of New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York; and to amend chapter 189 of the laws of 2013, amending the vehicle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and traffic law and the public officers law relating to establishing in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a city with a population of one million or more a demonstration program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implementing speed violation monitoring systems in school speed zones by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means of photo devices, in relation to the effectiveness thereof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PURPOSE OR GENERAL IDEA OF BILL</w:t>
      </w: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To expand the photo speed violation monitoring systems program for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school speed zones in the city of New York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SUMMARY OF PROVISIONS</w:t>
      </w: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Section one of this bill amends subdivision (a) of section 1180-b of the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Vehicle and Traffic Law to eliminate the limitation on hours of opera-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tion for speed cameras which is currently between 6:00am and 10:00pm on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weekdays.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Section two of this bill amends Chapter 189 of the Laws of 2013 to renew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the speed camera program until July 1st, 2025.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Section three of this bill provides an effective date.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JUSTIFICATION</w:t>
      </w: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Speeding motorists continue to put schoolchildren in unnecessary danger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in New York City. The New York City Department of Transportation (NYC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DOT) reports that the risk of pedestrian death from being struck by a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speeding vehicle increases from 5% at a speed of 20 miles per hour to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45% at a speed of 30 miles per hour, a 900% increase.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Chapter 189 of the Laws of 2013 established a five year demonstration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program to allow a small amount of speed safety cameras to be used near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schools in New York City at certain hours of the day. This law was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renewed and expanded most recently with the passage of Chapter 30 of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2019 after NYC DOT reported a 60% drop in speeding infractions in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locations where speed safety cameras had been installed. The New York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City speed camera program had proven a success at both deterring future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speeding and saving lives.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This bill recognizes the successes of the NYC school zone speed camera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program by eliminating the restriction on hours of operation, currently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6:00am to 10:00pm on weekdays, to allow the cameras to monitor reckless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driving 24/7. NYC DOT reports that 33% of serious deaths and injuries in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2018 occurred at times during which the cameras are not allowed to oper-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ate. The legislature and City of New York are therefore allowing about a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third of entirely preventable deaths and injuries to continue unchecked.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Additionally, while the cameras have proven amazingly effective at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discouraging repeat speeding behavior in prior years, the COVID-19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pandemic and its ensuing impact on NYC traffic patterns represent a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grave threat to these street safety gains. DOT has reported a 69%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increase in traffic-related deaths as the City's streets emptied out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during the pandemic, paving the way for speeding and other kinds of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reckless behavior behind the wheel. It is imperative, therefore, that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the legislature act to renew and expand the New York City speed camera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program to reverse this disturbing trend in driver behavior and ensure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that all pedestrians, from schoolchildren to working parents to the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elderly, are protected from the deadly effects of speeding vehicles as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they go about their daily routines.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PRIOR LEGISLATIVE HISTORY</w:t>
      </w: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New bill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FISCAL IMPLICATIONS</w:t>
      </w: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TBD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b/>
          <w:bCs/>
          <w:color w:val="008000"/>
          <w:sz w:val="20"/>
          <w:szCs w:val="20"/>
          <w:u w:val="single"/>
        </w:rPr>
        <w:t>EFFECTIVE DATE</w:t>
      </w: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33196C" w:rsidRPr="0033196C" w:rsidRDefault="0033196C" w:rsidP="00331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3196C">
        <w:rPr>
          <w:rFonts w:ascii="Courier New" w:eastAsia="Times New Roman" w:hAnsi="Courier New" w:cs="Courier New"/>
          <w:color w:val="000000"/>
          <w:sz w:val="20"/>
          <w:szCs w:val="20"/>
        </w:rPr>
        <w:t>This act shall take effect immediately.</w:t>
      </w:r>
    </w:p>
    <w:p w:rsidR="00675113" w:rsidRDefault="00675113"/>
    <w:sectPr w:rsidR="00675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92"/>
    <w:rsid w:val="00095700"/>
    <w:rsid w:val="0033196C"/>
    <w:rsid w:val="00675113"/>
    <w:rsid w:val="00FB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03A1C-E6B2-496A-AA14-01CCAB64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Distefano, Matthew</dc:creator>
  <cp:keywords/>
  <dc:description/>
  <cp:lastModifiedBy>DelFranco, Ruthie</cp:lastModifiedBy>
  <cp:revision>2</cp:revision>
  <dcterms:created xsi:type="dcterms:W3CDTF">2023-05-22T13:31:00Z</dcterms:created>
  <dcterms:modified xsi:type="dcterms:W3CDTF">2023-05-22T13:31:00Z</dcterms:modified>
</cp:coreProperties>
</file>