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93AD9" w14:textId="58E44499" w:rsidR="004E1CF2" w:rsidRDefault="004E1CF2" w:rsidP="00E97376">
      <w:pPr>
        <w:ind w:firstLine="0"/>
        <w:jc w:val="center"/>
      </w:pPr>
      <w:r>
        <w:t>Int. No.</w:t>
      </w:r>
      <w:r w:rsidR="00624C3C">
        <w:t xml:space="preserve"> 1038</w:t>
      </w:r>
      <w:bookmarkStart w:id="0" w:name="_GoBack"/>
      <w:bookmarkEnd w:id="0"/>
    </w:p>
    <w:p w14:paraId="20437A0A" w14:textId="77777777" w:rsidR="00E97376" w:rsidRPr="00B80705" w:rsidRDefault="00E97376" w:rsidP="00E97376">
      <w:pPr>
        <w:ind w:firstLine="0"/>
        <w:jc w:val="center"/>
      </w:pPr>
    </w:p>
    <w:p w14:paraId="76B88B37" w14:textId="62DD8359" w:rsidR="007156B7" w:rsidRPr="00B80705" w:rsidRDefault="007156B7" w:rsidP="007156B7">
      <w:pPr>
        <w:autoSpaceDE w:val="0"/>
        <w:autoSpaceDN w:val="0"/>
        <w:adjustRightInd w:val="0"/>
        <w:ind w:firstLine="0"/>
        <w:jc w:val="both"/>
        <w:rPr>
          <w:rFonts w:eastAsia="Calibri"/>
        </w:rPr>
      </w:pPr>
      <w:r w:rsidRPr="00B80705">
        <w:rPr>
          <w:rFonts w:eastAsia="Calibri"/>
        </w:rPr>
        <w:t>By Council Member Menin</w:t>
      </w:r>
    </w:p>
    <w:p w14:paraId="3790D01A" w14:textId="77777777" w:rsidR="008B3A7E" w:rsidRPr="00B80705" w:rsidRDefault="008B3A7E" w:rsidP="007101A2">
      <w:pPr>
        <w:pStyle w:val="BodyText"/>
        <w:spacing w:line="240" w:lineRule="auto"/>
        <w:ind w:firstLine="0"/>
      </w:pPr>
    </w:p>
    <w:p w14:paraId="5C73BD29" w14:textId="77777777" w:rsidR="00A15684" w:rsidRPr="00B80705" w:rsidRDefault="00A15684" w:rsidP="007101A2">
      <w:pPr>
        <w:pStyle w:val="BodyText"/>
        <w:spacing w:line="240" w:lineRule="auto"/>
        <w:ind w:firstLine="0"/>
        <w:rPr>
          <w:vanish/>
        </w:rPr>
      </w:pPr>
      <w:r w:rsidRPr="00B80705">
        <w:rPr>
          <w:vanish/>
        </w:rPr>
        <w:t>..Title</w:t>
      </w:r>
    </w:p>
    <w:p w14:paraId="5D603F8B" w14:textId="670CE9F5" w:rsidR="004E1CF2" w:rsidRPr="00B80705" w:rsidRDefault="00A15684" w:rsidP="007101A2">
      <w:pPr>
        <w:pStyle w:val="BodyText"/>
        <w:spacing w:line="240" w:lineRule="auto"/>
        <w:ind w:firstLine="0"/>
      </w:pPr>
      <w:r w:rsidRPr="00B80705">
        <w:t>A Local Law t</w:t>
      </w:r>
      <w:r w:rsidR="004E1CF2" w:rsidRPr="00B80705">
        <w:t xml:space="preserve">o </w:t>
      </w:r>
      <w:r w:rsidR="00E310B4" w:rsidRPr="00B80705">
        <w:t>amend the</w:t>
      </w:r>
      <w:r w:rsidR="00FC547E" w:rsidRPr="00B80705">
        <w:t xml:space="preserve"> </w:t>
      </w:r>
      <w:r w:rsidR="000F26CC" w:rsidRPr="00B80705">
        <w:t>administrative code of the city of New York</w:t>
      </w:r>
      <w:r w:rsidR="004E1CF2" w:rsidRPr="00B80705">
        <w:t>, in relation to</w:t>
      </w:r>
      <w:r w:rsidR="00873B26" w:rsidRPr="00B80705">
        <w:t xml:space="preserve"> </w:t>
      </w:r>
      <w:r w:rsidR="00592C65">
        <w:t xml:space="preserve">regulating the idling of engines and the use of citizen’s complaints to enforce laws enforced by the department of environmental protection </w:t>
      </w:r>
    </w:p>
    <w:p w14:paraId="2C5F50C9" w14:textId="43A087D4" w:rsidR="00A15684" w:rsidRPr="00B80705" w:rsidRDefault="00A15684" w:rsidP="007101A2">
      <w:pPr>
        <w:pStyle w:val="BodyText"/>
        <w:spacing w:line="240" w:lineRule="auto"/>
        <w:ind w:firstLine="0"/>
        <w:rPr>
          <w:vanish/>
        </w:rPr>
      </w:pPr>
      <w:r w:rsidRPr="00B80705">
        <w:rPr>
          <w:vanish/>
        </w:rPr>
        <w:t>..Body</w:t>
      </w:r>
    </w:p>
    <w:p w14:paraId="50729C59" w14:textId="77777777" w:rsidR="004E1CF2" w:rsidRPr="00B80705" w:rsidRDefault="004E1CF2" w:rsidP="007101A2">
      <w:pPr>
        <w:pStyle w:val="BodyText"/>
        <w:spacing w:line="240" w:lineRule="auto"/>
        <w:ind w:firstLine="0"/>
        <w:rPr>
          <w:u w:val="single"/>
        </w:rPr>
      </w:pPr>
    </w:p>
    <w:p w14:paraId="57E4EEE7" w14:textId="77777777" w:rsidR="004E1CF2" w:rsidRPr="00B80705" w:rsidRDefault="004E1CF2" w:rsidP="007101A2">
      <w:pPr>
        <w:ind w:firstLine="0"/>
        <w:jc w:val="both"/>
      </w:pPr>
      <w:r w:rsidRPr="00B80705">
        <w:rPr>
          <w:u w:val="single"/>
        </w:rPr>
        <w:t>Be it enacted by the Council as follows:</w:t>
      </w:r>
    </w:p>
    <w:p w14:paraId="04ADF554" w14:textId="77777777" w:rsidR="004E1CF2" w:rsidRPr="00B80705" w:rsidRDefault="004E1CF2" w:rsidP="006662DF">
      <w:pPr>
        <w:jc w:val="both"/>
      </w:pPr>
    </w:p>
    <w:p w14:paraId="20A95017" w14:textId="77777777" w:rsidR="006A691C" w:rsidRPr="00B80705" w:rsidRDefault="006A691C" w:rsidP="007101A2">
      <w:pPr>
        <w:spacing w:line="480" w:lineRule="auto"/>
        <w:jc w:val="both"/>
        <w:sectPr w:rsidR="006A691C" w:rsidRPr="00B80705" w:rsidSect="008F0B17">
          <w:footerReference w:type="default" r:id="rId8"/>
          <w:footerReference w:type="first" r:id="rId9"/>
          <w:pgSz w:w="12240" w:h="15840"/>
          <w:pgMar w:top="1440" w:right="1440" w:bottom="1440" w:left="1440" w:header="720" w:footer="720" w:gutter="0"/>
          <w:cols w:space="720"/>
          <w:docGrid w:linePitch="360"/>
        </w:sectPr>
      </w:pPr>
    </w:p>
    <w:p w14:paraId="1A723B27" w14:textId="29BA1A09" w:rsidR="00595589" w:rsidRPr="00B80705" w:rsidRDefault="00A56028" w:rsidP="00A56028">
      <w:pPr>
        <w:spacing w:line="480" w:lineRule="auto"/>
        <w:jc w:val="both"/>
      </w:pPr>
      <w:r>
        <w:t>Section 1</w:t>
      </w:r>
      <w:r w:rsidR="00CE6774" w:rsidRPr="00B80705">
        <w:t>.</w:t>
      </w:r>
      <w:r w:rsidR="0099436A" w:rsidRPr="00B80705">
        <w:t xml:space="preserve"> </w:t>
      </w:r>
      <w:r w:rsidR="00BE0FDF" w:rsidRPr="00B80705">
        <w:t>S</w:t>
      </w:r>
      <w:r w:rsidR="00F54C97" w:rsidRPr="00B80705">
        <w:t>ubdivision</w:t>
      </w:r>
      <w:r w:rsidR="00E523F0">
        <w:t>s</w:t>
      </w:r>
      <w:r w:rsidR="00F54C97" w:rsidRPr="00B80705">
        <w:t xml:space="preserve"> </w:t>
      </w:r>
      <w:r w:rsidR="00E523F0">
        <w:t>(</w:t>
      </w:r>
      <w:r w:rsidR="00F54C97" w:rsidRPr="00B80705">
        <w:t>a</w:t>
      </w:r>
      <w:r w:rsidR="00E523F0">
        <w:t>)</w:t>
      </w:r>
      <w:r w:rsidR="00BE176E">
        <w:t>, (c)</w:t>
      </w:r>
      <w:r w:rsidR="00933D03">
        <w:t>, (d),</w:t>
      </w:r>
      <w:r w:rsidR="00280386">
        <w:t xml:space="preserve"> </w:t>
      </w:r>
      <w:r w:rsidR="00E523F0" w:rsidRPr="00476272">
        <w:t>and (f)</w:t>
      </w:r>
      <w:r w:rsidR="00F54C97" w:rsidRPr="00B80705">
        <w:t xml:space="preserve"> of s</w:t>
      </w:r>
      <w:r w:rsidR="00BE0FDF" w:rsidRPr="00B80705">
        <w:t>ection 24-163 of the administrative code of the city of New York,</w:t>
      </w:r>
      <w:r w:rsidR="007C3DA9" w:rsidRPr="00B80705">
        <w:t xml:space="preserve"> as</w:t>
      </w:r>
      <w:r w:rsidR="001E7B13" w:rsidRPr="00B80705">
        <w:t xml:space="preserve"> amended by local law number </w:t>
      </w:r>
      <w:r w:rsidR="00142CC7" w:rsidRPr="00476272">
        <w:t>38</w:t>
      </w:r>
      <w:r w:rsidR="00142CC7" w:rsidRPr="00B80705">
        <w:t xml:space="preserve"> </w:t>
      </w:r>
      <w:r w:rsidR="001E7B13" w:rsidRPr="00B80705">
        <w:t>for the year 201</w:t>
      </w:r>
      <w:r w:rsidR="00142CC7" w:rsidRPr="00476272">
        <w:t>5</w:t>
      </w:r>
      <w:r w:rsidR="00BE0FDF" w:rsidRPr="00B80705">
        <w:t xml:space="preserve">, </w:t>
      </w:r>
      <w:r w:rsidR="00882F16" w:rsidRPr="00476272">
        <w:t>are</w:t>
      </w:r>
      <w:r w:rsidR="00BE0FDF" w:rsidRPr="00B80705">
        <w:t xml:space="preserve"> amended to read as follows:</w:t>
      </w:r>
    </w:p>
    <w:p w14:paraId="45C059DE" w14:textId="3218BE6D" w:rsidR="00F15E23" w:rsidRPr="00B80705" w:rsidRDefault="00F54C97" w:rsidP="00A56028">
      <w:pPr>
        <w:spacing w:line="480" w:lineRule="auto"/>
        <w:jc w:val="both"/>
        <w:rPr>
          <w:u w:val="single"/>
        </w:rPr>
      </w:pPr>
      <w:r w:rsidRPr="00B80705">
        <w:t>(a) No person shall cause or permit the engine of a motor vehicle, other than a legally authorized emergency motor vehicle, to idle for longer than three minutes</w:t>
      </w:r>
      <w:r w:rsidR="00AB64D6">
        <w:t xml:space="preserve"> </w:t>
      </w:r>
      <w:r w:rsidR="00AB64D6" w:rsidRPr="00933569">
        <w:rPr>
          <w:u w:val="single"/>
        </w:rPr>
        <w:t xml:space="preserve">in any </w:t>
      </w:r>
      <w:r w:rsidR="00476272">
        <w:rPr>
          <w:u w:val="single"/>
        </w:rPr>
        <w:t>sixty</w:t>
      </w:r>
      <w:r w:rsidR="001C0439">
        <w:rPr>
          <w:u w:val="single"/>
        </w:rPr>
        <w:t>-</w:t>
      </w:r>
      <w:r w:rsidR="00AB64D6" w:rsidRPr="00933569">
        <w:rPr>
          <w:u w:val="single"/>
        </w:rPr>
        <w:t>minute period</w:t>
      </w:r>
      <w:r w:rsidRPr="00B80705">
        <w:t>, except as provided in subdivision (f) of this section, while parking as defined in section one hundred twenty-nine of the vehicle and traffic law, standing as defined in section one hundred forty-five of the vehicle and traffic law, or stopping as defined in section one hundred forty-seven of the vehicle and traffic law, unless the engine is used to operate a loading</w:t>
      </w:r>
      <w:r w:rsidR="00546DF5">
        <w:t xml:space="preserve"> </w:t>
      </w:r>
      <w:r w:rsidR="00546DF5" w:rsidRPr="00E0044D">
        <w:rPr>
          <w:u w:val="single"/>
        </w:rPr>
        <w:t>device</w:t>
      </w:r>
      <w:r w:rsidRPr="00B80705">
        <w:t>, unloading</w:t>
      </w:r>
      <w:r w:rsidR="00546DF5">
        <w:t xml:space="preserve"> </w:t>
      </w:r>
      <w:r w:rsidR="001422A1" w:rsidRPr="00E0044D">
        <w:rPr>
          <w:u w:val="single"/>
        </w:rPr>
        <w:t>device</w:t>
      </w:r>
      <w:r w:rsidR="00F2741D">
        <w:rPr>
          <w:u w:val="single"/>
        </w:rPr>
        <w:t>,</w:t>
      </w:r>
      <w:r w:rsidR="001422A1" w:rsidRPr="00B80705">
        <w:t xml:space="preserve"> or</w:t>
      </w:r>
      <w:r w:rsidRPr="00B80705">
        <w:t xml:space="preserve"> processing device</w:t>
      </w:r>
      <w:r w:rsidR="009217D8" w:rsidRPr="00B80705">
        <w:t>.</w:t>
      </w:r>
      <w:r w:rsidR="003513CC">
        <w:t xml:space="preserve"> </w:t>
      </w:r>
      <w:r w:rsidR="00391943" w:rsidRPr="00B80705">
        <w:t xml:space="preserve">When the ambient temperature is in excess of forty degrees Fahrenheit, no person shall cause or permit the engine of a bus </w:t>
      </w:r>
      <w:r w:rsidR="003513CC">
        <w:t>[</w:t>
      </w:r>
      <w:r w:rsidR="00391943" w:rsidRPr="00B80705">
        <w:t>as defined in section one hundred four of the vehicle and traffic law</w:t>
      </w:r>
      <w:r w:rsidR="003513CC">
        <w:t>]</w:t>
      </w:r>
      <w:r w:rsidR="00391943" w:rsidRPr="00B80705">
        <w:t xml:space="preserve"> to idle</w:t>
      </w:r>
      <w:r w:rsidR="00D013BF" w:rsidRPr="00B80705">
        <w:t xml:space="preserve"> </w:t>
      </w:r>
      <w:r w:rsidR="00391943" w:rsidRPr="00B80705">
        <w:t>while parking, standing, or stopping (as defined above) at any terminal point, whether or not enclosed, along an established route.</w:t>
      </w:r>
      <w:r w:rsidR="009217D8" w:rsidRPr="00B80705">
        <w:rPr>
          <w:u w:val="single"/>
        </w:rPr>
        <w:t xml:space="preserve"> </w:t>
      </w:r>
    </w:p>
    <w:p w14:paraId="53B3F2C3" w14:textId="15F90746" w:rsidR="00383FC8" w:rsidRDefault="00483E19" w:rsidP="00A56028">
      <w:pPr>
        <w:spacing w:line="480" w:lineRule="auto"/>
        <w:jc w:val="both"/>
        <w:rPr>
          <w:shd w:val="clear" w:color="auto" w:fill="FFFFFF"/>
        </w:rPr>
      </w:pPr>
      <w:r w:rsidRPr="00B80705">
        <w:rPr>
          <w:shd w:val="clear" w:color="auto" w:fill="FFFFFF"/>
        </w:rPr>
        <w:t>(c)</w:t>
      </w:r>
      <w:r w:rsidR="00BE176E">
        <w:rPr>
          <w:shd w:val="clear" w:color="auto" w:fill="FFFFFF"/>
        </w:rPr>
        <w:t xml:space="preserve"> </w:t>
      </w:r>
      <w:r w:rsidR="00EF1837" w:rsidRPr="00EF1837">
        <w:rPr>
          <w:shd w:val="clear" w:color="auto" w:fill="FFFFFF"/>
        </w:rPr>
        <w:t xml:space="preserve">For the purpose of this section only </w:t>
      </w:r>
      <w:r w:rsidR="00EF1837">
        <w:rPr>
          <w:shd w:val="clear" w:color="auto" w:fill="FFFFFF"/>
        </w:rPr>
        <w:t>[</w:t>
      </w:r>
      <w:r w:rsidR="00EF1837" w:rsidRPr="00EF1837">
        <w:rPr>
          <w:shd w:val="clear" w:color="auto" w:fill="FFFFFF"/>
        </w:rPr>
        <w:t>the term "school bus depot" shall mean any garage, lot or other facility where buses that transport children to or from schools are parked over night and the term "multiple use bus terminal point" shall mean a location that is both a terminal point of at least one bus route (other than a school bus route) and a bus stop (other than a school bus stop) on one or more other bus routes</w:t>
      </w:r>
      <w:r w:rsidR="00EF1837">
        <w:rPr>
          <w:shd w:val="clear" w:color="auto" w:fill="FFFFFF"/>
        </w:rPr>
        <w:t xml:space="preserve">] </w:t>
      </w:r>
      <w:r w:rsidR="00383FC8" w:rsidRPr="00E0044D">
        <w:rPr>
          <w:u w:val="single"/>
          <w:shd w:val="clear" w:color="auto" w:fill="FFFFFF"/>
        </w:rPr>
        <w:t>the following terms shall be defined as follows</w:t>
      </w:r>
      <w:r w:rsidR="00383FC8">
        <w:rPr>
          <w:shd w:val="clear" w:color="auto" w:fill="FFFFFF"/>
        </w:rPr>
        <w:t xml:space="preserve">: </w:t>
      </w:r>
    </w:p>
    <w:p w14:paraId="4A98440A" w14:textId="64867A2B" w:rsidR="00383FC8" w:rsidRPr="00EF1837" w:rsidRDefault="00383FC8" w:rsidP="00A56028">
      <w:pPr>
        <w:spacing w:line="480" w:lineRule="auto"/>
        <w:jc w:val="both"/>
        <w:rPr>
          <w:u w:val="single"/>
        </w:rPr>
      </w:pPr>
      <w:r w:rsidRPr="00EF1837">
        <w:rPr>
          <w:u w:val="single"/>
        </w:rPr>
        <w:lastRenderedPageBreak/>
        <w:t xml:space="preserve">“Bus” </w:t>
      </w:r>
      <w:r w:rsidR="00923EAF">
        <w:rPr>
          <w:u w:val="single"/>
        </w:rPr>
        <w:t>has</w:t>
      </w:r>
      <w:r w:rsidRPr="00EF1837">
        <w:rPr>
          <w:u w:val="single"/>
        </w:rPr>
        <w:t xml:space="preserve"> the same meaning as </w:t>
      </w:r>
      <w:r w:rsidR="003513CC" w:rsidRPr="003513CC">
        <w:rPr>
          <w:u w:val="single"/>
        </w:rPr>
        <w:t xml:space="preserve">defined in section </w:t>
      </w:r>
      <w:r w:rsidR="003513CC">
        <w:rPr>
          <w:u w:val="single"/>
        </w:rPr>
        <w:t>104</w:t>
      </w:r>
      <w:r w:rsidR="003513CC" w:rsidRPr="003513CC">
        <w:rPr>
          <w:u w:val="single"/>
        </w:rPr>
        <w:t xml:space="preserve"> of the vehicle and traffic law</w:t>
      </w:r>
      <w:r w:rsidRPr="00EF1837">
        <w:rPr>
          <w:u w:val="single"/>
        </w:rPr>
        <w:t xml:space="preserve">. </w:t>
      </w:r>
    </w:p>
    <w:p w14:paraId="47187482" w14:textId="7DB1B6CB" w:rsidR="00383FC8" w:rsidRPr="00EF1837" w:rsidRDefault="00383FC8" w:rsidP="00A56028">
      <w:pPr>
        <w:spacing w:line="480" w:lineRule="auto"/>
        <w:jc w:val="both"/>
        <w:rPr>
          <w:u w:val="single"/>
        </w:rPr>
      </w:pPr>
      <w:r w:rsidRPr="00EF1837">
        <w:rPr>
          <w:u w:val="single"/>
        </w:rPr>
        <w:t xml:space="preserve">“Embark or </w:t>
      </w:r>
      <w:r w:rsidR="00BE176E">
        <w:rPr>
          <w:u w:val="single"/>
        </w:rPr>
        <w:t>d</w:t>
      </w:r>
      <w:r w:rsidRPr="00EF1837">
        <w:rPr>
          <w:u w:val="single"/>
        </w:rPr>
        <w:t>isembark” mean</w:t>
      </w:r>
      <w:r w:rsidR="00923EAF">
        <w:rPr>
          <w:u w:val="single"/>
        </w:rPr>
        <w:t>s</w:t>
      </w:r>
      <w:r w:rsidRPr="00EF1837">
        <w:rPr>
          <w:u w:val="single"/>
        </w:rPr>
        <w:t xml:space="preserve"> the active entering or exiting of passengers from a bus while the bus is stopped, standing or parked.</w:t>
      </w:r>
    </w:p>
    <w:p w14:paraId="4E770276" w14:textId="49D15F46" w:rsidR="00383FC8" w:rsidRPr="00EF1837" w:rsidRDefault="00383FC8" w:rsidP="00A56028">
      <w:pPr>
        <w:spacing w:line="480" w:lineRule="auto"/>
        <w:jc w:val="both"/>
        <w:rPr>
          <w:bCs/>
          <w:u w:val="single"/>
        </w:rPr>
      </w:pPr>
      <w:r w:rsidRPr="00EF1837">
        <w:rPr>
          <w:bCs/>
          <w:u w:val="single"/>
        </w:rPr>
        <w:t xml:space="preserve">“Loading device” </w:t>
      </w:r>
      <w:r w:rsidR="0050601B">
        <w:rPr>
          <w:bCs/>
          <w:u w:val="single"/>
        </w:rPr>
        <w:t>mean</w:t>
      </w:r>
      <w:r w:rsidR="00923EAF">
        <w:rPr>
          <w:bCs/>
          <w:u w:val="single"/>
        </w:rPr>
        <w:t>s</w:t>
      </w:r>
      <w:r w:rsidR="0050601B" w:rsidRPr="00EF1837">
        <w:rPr>
          <w:bCs/>
          <w:u w:val="single"/>
        </w:rPr>
        <w:t xml:space="preserve"> </w:t>
      </w:r>
      <w:r w:rsidRPr="00EF1837">
        <w:rPr>
          <w:bCs/>
          <w:u w:val="single"/>
        </w:rPr>
        <w:t xml:space="preserve">a device used to move goods or people on to a vehicle.  </w:t>
      </w:r>
    </w:p>
    <w:p w14:paraId="718B203F" w14:textId="7E872D33" w:rsidR="00383FC8" w:rsidRPr="00EF1837" w:rsidRDefault="00383FC8" w:rsidP="00A56028">
      <w:pPr>
        <w:spacing w:line="480" w:lineRule="auto"/>
        <w:jc w:val="both"/>
        <w:rPr>
          <w:u w:val="single"/>
        </w:rPr>
      </w:pPr>
      <w:r w:rsidRPr="00EF1837">
        <w:rPr>
          <w:u w:val="single"/>
        </w:rPr>
        <w:t xml:space="preserve">“Processing device” </w:t>
      </w:r>
      <w:r w:rsidR="00923EAF">
        <w:rPr>
          <w:u w:val="single"/>
        </w:rPr>
        <w:t xml:space="preserve">has </w:t>
      </w:r>
      <w:r w:rsidRPr="00EF1837">
        <w:rPr>
          <w:u w:val="single"/>
        </w:rPr>
        <w:t>the same meaning as set forth in s</w:t>
      </w:r>
      <w:r w:rsidRPr="0050601B">
        <w:rPr>
          <w:u w:val="single"/>
        </w:rPr>
        <w:t>ection 39-01 of title fifteen of the rules of the city of New York.</w:t>
      </w:r>
    </w:p>
    <w:p w14:paraId="0160F598" w14:textId="0B2F92F5" w:rsidR="00383FC8" w:rsidRPr="00EF1837" w:rsidRDefault="00383FC8" w:rsidP="00A56028">
      <w:pPr>
        <w:spacing w:line="480" w:lineRule="auto"/>
        <w:jc w:val="both"/>
        <w:rPr>
          <w:u w:val="single"/>
        </w:rPr>
      </w:pPr>
      <w:r w:rsidRPr="00EF1837">
        <w:rPr>
          <w:u w:val="single"/>
        </w:rPr>
        <w:t xml:space="preserve">“School bus depot” </w:t>
      </w:r>
      <w:r w:rsidRPr="0050601B">
        <w:rPr>
          <w:u w:val="single"/>
        </w:rPr>
        <w:t>mean</w:t>
      </w:r>
      <w:r w:rsidR="00923EAF">
        <w:rPr>
          <w:u w:val="single"/>
        </w:rPr>
        <w:t>s</w:t>
      </w:r>
      <w:r w:rsidRPr="001E4548">
        <w:rPr>
          <w:u w:val="single"/>
        </w:rPr>
        <w:t xml:space="preserve"> any garage, lot or other facility where buses that transport children to or from schools are </w:t>
      </w:r>
      <w:r w:rsidRPr="00EF1837">
        <w:rPr>
          <w:u w:val="single"/>
        </w:rPr>
        <w:t>parked overnight.</w:t>
      </w:r>
    </w:p>
    <w:p w14:paraId="7BB379E5" w14:textId="3244D4CF" w:rsidR="00EF1837" w:rsidRDefault="00EF1837" w:rsidP="00A56028">
      <w:pPr>
        <w:spacing w:line="480" w:lineRule="auto"/>
        <w:jc w:val="both"/>
        <w:rPr>
          <w:u w:val="single"/>
        </w:rPr>
      </w:pPr>
      <w:r w:rsidRPr="00EF1837">
        <w:rPr>
          <w:u w:val="single"/>
          <w:shd w:val="clear" w:color="auto" w:fill="FFFFFF"/>
        </w:rPr>
        <w:t>“</w:t>
      </w:r>
      <w:r>
        <w:rPr>
          <w:u w:val="single"/>
          <w:shd w:val="clear" w:color="auto" w:fill="FFFFFF"/>
        </w:rPr>
        <w:t>T</w:t>
      </w:r>
      <w:r w:rsidRPr="00EF1837">
        <w:rPr>
          <w:u w:val="single"/>
          <w:shd w:val="clear" w:color="auto" w:fill="FFFFFF"/>
        </w:rPr>
        <w:t>erminal point” mean</w:t>
      </w:r>
      <w:r w:rsidR="00923EAF">
        <w:rPr>
          <w:u w:val="single"/>
          <w:shd w:val="clear" w:color="auto" w:fill="FFFFFF"/>
        </w:rPr>
        <w:t>s</w:t>
      </w:r>
      <w:r>
        <w:rPr>
          <w:u w:val="single"/>
          <w:shd w:val="clear" w:color="auto" w:fill="FFFFFF"/>
        </w:rPr>
        <w:t xml:space="preserve"> the beginning or end of a bus route</w:t>
      </w:r>
      <w:r w:rsidR="00E22A7C">
        <w:rPr>
          <w:u w:val="single"/>
          <w:shd w:val="clear" w:color="auto" w:fill="FFFFFF"/>
        </w:rPr>
        <w:t>.</w:t>
      </w:r>
      <w:r w:rsidRPr="00EF1837">
        <w:rPr>
          <w:u w:val="single"/>
          <w:shd w:val="clear" w:color="auto" w:fill="FFFFFF"/>
        </w:rPr>
        <w:t xml:space="preserve"> </w:t>
      </w:r>
    </w:p>
    <w:p w14:paraId="7FBA807D" w14:textId="019ABB48" w:rsidR="00383FC8" w:rsidRPr="0050601B" w:rsidRDefault="00383FC8" w:rsidP="00A56028">
      <w:pPr>
        <w:spacing w:line="480" w:lineRule="auto"/>
        <w:jc w:val="both"/>
        <w:rPr>
          <w:bCs/>
          <w:u w:val="single"/>
        </w:rPr>
      </w:pPr>
      <w:r w:rsidRPr="00EF1837">
        <w:rPr>
          <w:u w:val="single"/>
        </w:rPr>
        <w:t xml:space="preserve">“Truck” </w:t>
      </w:r>
      <w:r w:rsidR="007109F5">
        <w:rPr>
          <w:u w:val="single"/>
        </w:rPr>
        <w:t xml:space="preserve">has </w:t>
      </w:r>
      <w:r w:rsidRPr="00EF1837">
        <w:rPr>
          <w:u w:val="single"/>
        </w:rPr>
        <w:t xml:space="preserve">the same meaning as </w:t>
      </w:r>
      <w:r w:rsidR="003513CC">
        <w:rPr>
          <w:u w:val="single"/>
        </w:rPr>
        <w:t>defined in section 158 of the vehicle and traffic law</w:t>
      </w:r>
      <w:r w:rsidRPr="00EF1837">
        <w:rPr>
          <w:u w:val="single"/>
        </w:rPr>
        <w:t>.</w:t>
      </w:r>
      <w:r w:rsidRPr="0050601B">
        <w:rPr>
          <w:bCs/>
          <w:u w:val="single"/>
        </w:rPr>
        <w:t xml:space="preserve"> </w:t>
      </w:r>
    </w:p>
    <w:p w14:paraId="40AA2581" w14:textId="4EEEFB11" w:rsidR="00383FC8" w:rsidRDefault="00383FC8" w:rsidP="00A56028">
      <w:pPr>
        <w:spacing w:line="480" w:lineRule="auto"/>
        <w:jc w:val="both"/>
        <w:rPr>
          <w:bCs/>
          <w:u w:val="single"/>
        </w:rPr>
      </w:pPr>
      <w:r w:rsidRPr="0050601B">
        <w:rPr>
          <w:bCs/>
          <w:u w:val="single"/>
        </w:rPr>
        <w:t xml:space="preserve">“Unloading device” </w:t>
      </w:r>
      <w:r w:rsidR="0050601B">
        <w:rPr>
          <w:bCs/>
          <w:u w:val="single"/>
        </w:rPr>
        <w:t>mean</w:t>
      </w:r>
      <w:r w:rsidR="00923EAF">
        <w:rPr>
          <w:bCs/>
          <w:u w:val="single"/>
        </w:rPr>
        <w:t>s</w:t>
      </w:r>
      <w:r w:rsidR="0050601B" w:rsidRPr="0050601B">
        <w:rPr>
          <w:bCs/>
          <w:u w:val="single"/>
        </w:rPr>
        <w:t xml:space="preserve"> </w:t>
      </w:r>
      <w:r w:rsidRPr="0050601B">
        <w:rPr>
          <w:bCs/>
          <w:u w:val="single"/>
        </w:rPr>
        <w:t>a device used to move goods or people off of a vehicle</w:t>
      </w:r>
      <w:r w:rsidRPr="00A56028">
        <w:rPr>
          <w:bCs/>
        </w:rPr>
        <w:t>.</w:t>
      </w:r>
      <w:r w:rsidR="00923EAF">
        <w:rPr>
          <w:bCs/>
          <w:u w:val="single"/>
        </w:rPr>
        <w:t xml:space="preserve"> </w:t>
      </w:r>
    </w:p>
    <w:p w14:paraId="14A5B4E0" w14:textId="76A4A3C4" w:rsidR="00923EAF" w:rsidRPr="00A56028" w:rsidRDefault="00923EAF" w:rsidP="00A56028">
      <w:pPr>
        <w:spacing w:line="480" w:lineRule="auto"/>
        <w:jc w:val="both"/>
      </w:pPr>
      <w:r w:rsidRPr="00A56028">
        <w:t>(d) In any proceeding relating to a violation of the restrictions on idling</w:t>
      </w:r>
      <w:r w:rsidR="00EC226D">
        <w:rPr>
          <w:u w:val="single"/>
        </w:rPr>
        <w:t>,</w:t>
      </w:r>
      <w:r w:rsidRPr="00A56028">
        <w:t xml:space="preserve"> it shall not be a defense that</w:t>
      </w:r>
      <w:r w:rsidR="00FF0DF6" w:rsidRPr="00A56028">
        <w:rPr>
          <w:u w:val="single"/>
        </w:rPr>
        <w:t>:</w:t>
      </w:r>
      <w:r w:rsidRPr="00087917">
        <w:rPr>
          <w:u w:val="single"/>
        </w:rPr>
        <w:t xml:space="preserve"> </w:t>
      </w:r>
      <w:r w:rsidR="00FF0DF6" w:rsidRPr="00A56028">
        <w:rPr>
          <w:u w:val="single"/>
        </w:rPr>
        <w:t>(1)</w:t>
      </w:r>
      <w:r w:rsidR="00FF0DF6">
        <w:t xml:space="preserve"> </w:t>
      </w:r>
      <w:r w:rsidRPr="00A56028">
        <w:t>a sign required by this section was absent at the time of the violation</w:t>
      </w:r>
      <w:r w:rsidR="00FF0DF6" w:rsidRPr="00A56028">
        <w:rPr>
          <w:u w:val="single"/>
        </w:rPr>
        <w:t>;</w:t>
      </w:r>
      <w:r w:rsidR="002F4ECB" w:rsidRPr="00A56028">
        <w:rPr>
          <w:u w:val="single"/>
        </w:rPr>
        <w:t xml:space="preserve"> or </w:t>
      </w:r>
      <w:r w:rsidR="00FF0DF6" w:rsidRPr="00A56028">
        <w:rPr>
          <w:u w:val="single"/>
        </w:rPr>
        <w:t xml:space="preserve">(2) one or more </w:t>
      </w:r>
      <w:r w:rsidR="00FE7682">
        <w:rPr>
          <w:u w:val="single"/>
        </w:rPr>
        <w:t>summons</w:t>
      </w:r>
      <w:r w:rsidR="00C71DE4">
        <w:rPr>
          <w:u w:val="single"/>
        </w:rPr>
        <w:t>es</w:t>
      </w:r>
      <w:r w:rsidR="007806EB">
        <w:rPr>
          <w:u w:val="single"/>
        </w:rPr>
        <w:t>, appearance ticket</w:t>
      </w:r>
      <w:r w:rsidR="00C71DE4">
        <w:rPr>
          <w:u w:val="single"/>
        </w:rPr>
        <w:t>s</w:t>
      </w:r>
      <w:r w:rsidR="007806EB">
        <w:rPr>
          <w:u w:val="single"/>
        </w:rPr>
        <w:t xml:space="preserve"> or notice</w:t>
      </w:r>
      <w:r w:rsidR="00C71DE4">
        <w:rPr>
          <w:u w:val="single"/>
        </w:rPr>
        <w:t>s of violation</w:t>
      </w:r>
      <w:r w:rsidR="00FE7682">
        <w:rPr>
          <w:u w:val="single"/>
        </w:rPr>
        <w:t xml:space="preserve"> concerning </w:t>
      </w:r>
      <w:r w:rsidR="002F4ECB" w:rsidRPr="00A56028">
        <w:rPr>
          <w:u w:val="single"/>
        </w:rPr>
        <w:t>violation</w:t>
      </w:r>
      <w:r w:rsidR="00FF0DF6" w:rsidRPr="00A56028">
        <w:rPr>
          <w:u w:val="single"/>
        </w:rPr>
        <w:t>s</w:t>
      </w:r>
      <w:r w:rsidR="002F4ECB" w:rsidRPr="00A56028">
        <w:rPr>
          <w:u w:val="single"/>
        </w:rPr>
        <w:t xml:space="preserve"> of the restrictions on idling ha</w:t>
      </w:r>
      <w:r w:rsidR="00FF0DF6" w:rsidRPr="00A56028">
        <w:rPr>
          <w:u w:val="single"/>
        </w:rPr>
        <w:t>d</w:t>
      </w:r>
      <w:r w:rsidR="002F4ECB" w:rsidRPr="00A56028">
        <w:rPr>
          <w:u w:val="single"/>
        </w:rPr>
        <w:t xml:space="preserve"> been issued </w:t>
      </w:r>
      <w:r w:rsidR="00FF0DF6" w:rsidRPr="00A56028">
        <w:rPr>
          <w:u w:val="single"/>
        </w:rPr>
        <w:t xml:space="preserve">at the same location and on the same </w:t>
      </w:r>
      <w:r w:rsidR="00B809C1" w:rsidRPr="00A56028">
        <w:rPr>
          <w:u w:val="single"/>
        </w:rPr>
        <w:t>day</w:t>
      </w:r>
      <w:r w:rsidRPr="00A56028">
        <w:t>.</w:t>
      </w:r>
    </w:p>
    <w:p w14:paraId="53FD1F80" w14:textId="4EFCBDE6" w:rsidR="00E6425A" w:rsidRPr="00B80705" w:rsidRDefault="00A56028" w:rsidP="00A56028">
      <w:pPr>
        <w:shd w:val="clear" w:color="auto" w:fill="FFFFFF"/>
        <w:spacing w:line="480" w:lineRule="auto"/>
        <w:ind w:firstLine="0"/>
        <w:jc w:val="both"/>
        <w:rPr>
          <w:u w:val="single"/>
        </w:rPr>
      </w:pPr>
      <w:r w:rsidRPr="00A56028">
        <w:tab/>
      </w:r>
      <w:r w:rsidR="00FA6545" w:rsidRPr="00A56028">
        <w:t>(</w:t>
      </w:r>
      <w:r w:rsidR="00FA6545" w:rsidRPr="00B80705">
        <w:t>f)</w:t>
      </w:r>
      <w:r w:rsidR="001503E9" w:rsidRPr="00B80705">
        <w:t xml:space="preserve"> </w:t>
      </w:r>
      <w:r w:rsidR="00483E19" w:rsidRPr="00B80705">
        <w:t>No person shall cause or permit the engine of a motor vehicle, other than a legally authorized emergency motor vehicle, to idle for longer than one minute if such motor vehicle is adjacent, as determined by rule, to any public school under the jurisdiction of the New York city department of education or to any non-public school that provides educational instruction to students in any grade from pre-kindergarten to the twelfth grade level, while parking as defined in section one hundred twenty-nine of the vehicle and traffic law, standing as defined in section one hundred forty-five of the vehicle and traffic law, or stopping as defined in section one hundred forty-seven of the vehicle and traffic law, unless the engine is used to operate a loading</w:t>
      </w:r>
      <w:r w:rsidR="0014799D" w:rsidRPr="0014799D">
        <w:t xml:space="preserve"> </w:t>
      </w:r>
      <w:r w:rsidR="0014799D" w:rsidRPr="00FC5B66">
        <w:rPr>
          <w:u w:val="single"/>
        </w:rPr>
        <w:t>device</w:t>
      </w:r>
      <w:r w:rsidR="00483E19" w:rsidRPr="00B80705">
        <w:t xml:space="preserve">, </w:t>
      </w:r>
      <w:r w:rsidR="00483E19" w:rsidRPr="00B80705">
        <w:lastRenderedPageBreak/>
        <w:t>unloading</w:t>
      </w:r>
      <w:r w:rsidR="0014799D">
        <w:t xml:space="preserve"> </w:t>
      </w:r>
      <w:r w:rsidR="0014799D">
        <w:rPr>
          <w:u w:val="single"/>
        </w:rPr>
        <w:t>device</w:t>
      </w:r>
      <w:r w:rsidR="00A71EAE">
        <w:rPr>
          <w:u w:val="single"/>
        </w:rPr>
        <w:t>,</w:t>
      </w:r>
      <w:r w:rsidR="00483E19" w:rsidRPr="00B80705">
        <w:t xml:space="preserve"> or processing device, and provided that idling of an engine of a school bus may be permitted </w:t>
      </w:r>
      <w:r w:rsidR="003B66E5">
        <w:t>[</w:t>
      </w:r>
      <w:r w:rsidR="00483E19" w:rsidRPr="00B80705">
        <w:t>to the extent necessary</w:t>
      </w:r>
      <w:r w:rsidR="003B66E5">
        <w:t>]</w:t>
      </w:r>
      <w:r w:rsidR="00483E19" w:rsidRPr="00B80705">
        <w:t xml:space="preserve">: (1) </w:t>
      </w:r>
      <w:r w:rsidR="003B66E5">
        <w:rPr>
          <w:u w:val="single"/>
        </w:rPr>
        <w:t>to the extent necessary</w:t>
      </w:r>
      <w:r w:rsidR="003B66E5">
        <w:t xml:space="preserve"> </w:t>
      </w:r>
      <w:r w:rsidR="00483E19" w:rsidRPr="00B80705">
        <w:t xml:space="preserve">for mechanical work; (2) </w:t>
      </w:r>
      <w:r w:rsidR="00383BAB" w:rsidRPr="00B80705">
        <w:t>[</w:t>
      </w:r>
      <w:r w:rsidR="00483E19" w:rsidRPr="00B80705">
        <w:t>to maintain an appropriate temperature for passenger comfort</w:t>
      </w:r>
      <w:r w:rsidR="00383BAB" w:rsidRPr="00B80705">
        <w:t>]</w:t>
      </w:r>
      <w:r w:rsidR="005424BE" w:rsidRPr="00EF1837">
        <w:t xml:space="preserve"> </w:t>
      </w:r>
      <w:r w:rsidR="005424BE" w:rsidRPr="00EF1837">
        <w:rPr>
          <w:u w:val="single"/>
        </w:rPr>
        <w:t>for up to fifteen</w:t>
      </w:r>
      <w:r w:rsidR="007215A9" w:rsidRPr="00EF1837">
        <w:rPr>
          <w:u w:val="single"/>
        </w:rPr>
        <w:t xml:space="preserve"> minutes in a sixty-minute period to provide hea</w:t>
      </w:r>
      <w:r w:rsidR="007977B4">
        <w:rPr>
          <w:u w:val="single"/>
        </w:rPr>
        <w:t>t</w:t>
      </w:r>
      <w:r w:rsidR="007215A9" w:rsidRPr="00EF1837">
        <w:rPr>
          <w:u w:val="single"/>
        </w:rPr>
        <w:t>ing or air-conditioning to passengers on board a bus when the temperature at the location of the bus is less than forty degrees Fahrenheit or at least eighty degrees Fahrenheit, respectively</w:t>
      </w:r>
      <w:r w:rsidR="00483E19" w:rsidRPr="00B80705">
        <w:t xml:space="preserve">; or (3) </w:t>
      </w:r>
      <w:r w:rsidR="00882F16" w:rsidRPr="00EF1837">
        <w:rPr>
          <w:u w:val="single"/>
        </w:rPr>
        <w:t>to the extent necessary</w:t>
      </w:r>
      <w:r w:rsidR="00882F16">
        <w:t xml:space="preserve"> </w:t>
      </w:r>
      <w:r w:rsidR="00483E19" w:rsidRPr="00B80705">
        <w:t>in emergency evacuations where necessary to operate wheelchair lifts. It shall be an affirmative defense that any such school was not easily identifiable as a school by signage or otherwise at the time a violation of this subdivision occurred.</w:t>
      </w:r>
    </w:p>
    <w:p w14:paraId="56D55359" w14:textId="4989F6F8" w:rsidR="006352D3" w:rsidRDefault="006352D3" w:rsidP="00A56028">
      <w:pPr>
        <w:suppressAutoHyphens/>
        <w:spacing w:line="480" w:lineRule="auto"/>
        <w:jc w:val="both"/>
      </w:pPr>
      <w:r>
        <w:t>§</w:t>
      </w:r>
      <w:r w:rsidR="00A56028">
        <w:t xml:space="preserve"> </w:t>
      </w:r>
      <w:r w:rsidR="00F1715E">
        <w:t>2</w:t>
      </w:r>
      <w:r>
        <w:t>. Section 24-178 of the administrative code of the city of New York is amended by adding new subdivision</w:t>
      </w:r>
      <w:r w:rsidR="00C523BA">
        <w:t>s</w:t>
      </w:r>
      <w:r>
        <w:t xml:space="preserve"> (f)</w:t>
      </w:r>
      <w:r w:rsidR="00C523BA">
        <w:t xml:space="preserve"> and (g)</w:t>
      </w:r>
      <w:r>
        <w:t xml:space="preserve"> to read as follows: </w:t>
      </w:r>
    </w:p>
    <w:p w14:paraId="5DA677D2" w14:textId="7AE45BD6" w:rsidR="006352D3" w:rsidRDefault="006352D3" w:rsidP="00A56028">
      <w:pPr>
        <w:suppressAutoHyphens/>
        <w:spacing w:line="480" w:lineRule="auto"/>
        <w:jc w:val="both"/>
        <w:rPr>
          <w:u w:val="single"/>
        </w:rPr>
      </w:pPr>
      <w:r w:rsidRPr="00A56028">
        <w:rPr>
          <w:u w:val="single"/>
        </w:rPr>
        <w:t>(</w:t>
      </w:r>
      <w:r w:rsidR="00283BF2" w:rsidRPr="00A56028">
        <w:rPr>
          <w:u w:val="single"/>
        </w:rPr>
        <w:t>f)</w:t>
      </w:r>
      <w:r w:rsidR="00345058">
        <w:rPr>
          <w:u w:val="single"/>
        </w:rPr>
        <w:t xml:space="preserve"> </w:t>
      </w:r>
      <w:r w:rsidR="00BB0599" w:rsidRPr="00A56028">
        <w:rPr>
          <w:u w:val="single"/>
        </w:rPr>
        <w:t xml:space="preserve">Notwithstanding the minimum and maximum amounts set forth in the table of civil penalties following subparagraph (i) of paragraph (3) of subdivision (a) of this section, </w:t>
      </w:r>
      <w:r w:rsidR="00D15ACD" w:rsidRPr="00A56028">
        <w:rPr>
          <w:color w:val="212529"/>
          <w:u w:val="single"/>
          <w:shd w:val="clear" w:color="auto" w:fill="FFFFFF"/>
        </w:rPr>
        <w:t xml:space="preserve">a zero dollar </w:t>
      </w:r>
      <w:r w:rsidR="00BB0599" w:rsidRPr="00A56028">
        <w:rPr>
          <w:color w:val="212529"/>
          <w:u w:val="single"/>
          <w:shd w:val="clear" w:color="auto" w:fill="FFFFFF"/>
        </w:rPr>
        <w:t xml:space="preserve">civil penalty </w:t>
      </w:r>
      <w:r w:rsidR="00D15ACD" w:rsidRPr="00A56028">
        <w:rPr>
          <w:color w:val="212529"/>
          <w:u w:val="single"/>
          <w:shd w:val="clear" w:color="auto" w:fill="FFFFFF"/>
        </w:rPr>
        <w:t xml:space="preserve">shall be </w:t>
      </w:r>
      <w:r w:rsidR="00BB0599" w:rsidRPr="00A56028">
        <w:rPr>
          <w:color w:val="212529"/>
          <w:u w:val="single"/>
          <w:shd w:val="clear" w:color="auto" w:fill="FFFFFF"/>
        </w:rPr>
        <w:t xml:space="preserve">imposed </w:t>
      </w:r>
      <w:r w:rsidR="00D15ACD" w:rsidRPr="00A56028">
        <w:rPr>
          <w:color w:val="212529"/>
          <w:u w:val="single"/>
          <w:shd w:val="clear" w:color="auto" w:fill="FFFFFF"/>
        </w:rPr>
        <w:t xml:space="preserve">on a person </w:t>
      </w:r>
      <w:r w:rsidR="00BB0599" w:rsidRPr="00A56028">
        <w:rPr>
          <w:color w:val="212529"/>
          <w:u w:val="single"/>
          <w:shd w:val="clear" w:color="auto" w:fill="FFFFFF"/>
        </w:rPr>
        <w:t>for a violation of subdivision (a) or (f) of section</w:t>
      </w:r>
      <w:r w:rsidR="00F064ED">
        <w:rPr>
          <w:color w:val="212529"/>
          <w:u w:val="single"/>
          <w:shd w:val="clear" w:color="auto" w:fill="FFFFFF"/>
        </w:rPr>
        <w:t xml:space="preserve"> 24-163</w:t>
      </w:r>
      <w:r w:rsidR="00917733">
        <w:rPr>
          <w:color w:val="212529"/>
          <w:u w:val="single"/>
          <w:shd w:val="clear" w:color="auto" w:fill="FFFFFF"/>
        </w:rPr>
        <w:t>,</w:t>
      </w:r>
      <w:r w:rsidR="00BB0599" w:rsidRPr="00A56028">
        <w:rPr>
          <w:color w:val="212529"/>
          <w:u w:val="single"/>
          <w:shd w:val="clear" w:color="auto" w:fill="FFFFFF"/>
        </w:rPr>
        <w:t xml:space="preserve"> </w:t>
      </w:r>
      <w:r w:rsidR="00D15ACD" w:rsidRPr="00A56028">
        <w:rPr>
          <w:color w:val="212529"/>
          <w:u w:val="single"/>
          <w:shd w:val="clear" w:color="auto" w:fill="FFFFFF"/>
        </w:rPr>
        <w:t xml:space="preserve">provided that: (1) </w:t>
      </w:r>
      <w:r w:rsidR="00660E52" w:rsidRPr="00A56028">
        <w:rPr>
          <w:color w:val="212529"/>
          <w:u w:val="single"/>
          <w:shd w:val="clear" w:color="auto" w:fill="FFFFFF"/>
        </w:rPr>
        <w:t>no later than</w:t>
      </w:r>
      <w:r w:rsidR="00BB0599" w:rsidRPr="00A56028">
        <w:rPr>
          <w:color w:val="212529"/>
          <w:u w:val="single"/>
          <w:shd w:val="clear" w:color="auto" w:fill="FFFFFF"/>
        </w:rPr>
        <w:t xml:space="preserve"> </w:t>
      </w:r>
      <w:r w:rsidR="008A5001">
        <w:rPr>
          <w:color w:val="212529"/>
          <w:u w:val="single"/>
          <w:shd w:val="clear" w:color="auto" w:fill="FFFFFF"/>
        </w:rPr>
        <w:t>the cure deadlin</w:t>
      </w:r>
      <w:r w:rsidR="00917733">
        <w:rPr>
          <w:color w:val="212529"/>
          <w:u w:val="single"/>
          <w:shd w:val="clear" w:color="auto" w:fill="FFFFFF"/>
        </w:rPr>
        <w:t xml:space="preserve">e, </w:t>
      </w:r>
      <w:r w:rsidR="00BB0599" w:rsidRPr="00A56028">
        <w:rPr>
          <w:color w:val="212529"/>
          <w:u w:val="single"/>
          <w:shd w:val="clear" w:color="auto" w:fill="FFFFFF"/>
        </w:rPr>
        <w:t xml:space="preserve">the respondent admits liability for the violation and files a certification with the department </w:t>
      </w:r>
      <w:r w:rsidR="00011677" w:rsidRPr="00A56028">
        <w:rPr>
          <w:color w:val="212529"/>
          <w:u w:val="single"/>
          <w:shd w:val="clear" w:color="auto" w:fill="FFFFFF"/>
        </w:rPr>
        <w:t xml:space="preserve">specifying </w:t>
      </w:r>
      <w:r w:rsidR="00BB0599" w:rsidRPr="00A56028">
        <w:rPr>
          <w:color w:val="212529"/>
          <w:u w:val="single"/>
          <w:shd w:val="clear" w:color="auto" w:fill="FFFFFF"/>
        </w:rPr>
        <w:t xml:space="preserve">that </w:t>
      </w:r>
      <w:r w:rsidR="00BB0599" w:rsidRPr="00A56028">
        <w:rPr>
          <w:u w:val="single"/>
        </w:rPr>
        <w:t xml:space="preserve">anti-idling technology has been installed on the engine of the motor vehicle that idled in violation of </w:t>
      </w:r>
      <w:r w:rsidR="00917733">
        <w:rPr>
          <w:u w:val="single"/>
        </w:rPr>
        <w:t xml:space="preserve">such </w:t>
      </w:r>
      <w:r w:rsidR="00BB0599" w:rsidRPr="00A56028">
        <w:rPr>
          <w:u w:val="single"/>
        </w:rPr>
        <w:t>subdivision</w:t>
      </w:r>
      <w:r w:rsidR="00011677" w:rsidRPr="00A56028">
        <w:rPr>
          <w:color w:val="212529"/>
          <w:u w:val="single"/>
          <w:shd w:val="clear" w:color="auto" w:fill="FFFFFF"/>
        </w:rPr>
        <w:t>;</w:t>
      </w:r>
      <w:r w:rsidR="00BB0599" w:rsidRPr="00A56028">
        <w:rPr>
          <w:color w:val="212529"/>
          <w:u w:val="single"/>
          <w:shd w:val="clear" w:color="auto" w:fill="FFFFFF"/>
        </w:rPr>
        <w:t xml:space="preserve"> and</w:t>
      </w:r>
      <w:r w:rsidR="00011677" w:rsidRPr="00A56028">
        <w:rPr>
          <w:color w:val="212529"/>
          <w:u w:val="single"/>
          <w:shd w:val="clear" w:color="auto" w:fill="FFFFFF"/>
        </w:rPr>
        <w:t xml:space="preserve"> (2)</w:t>
      </w:r>
      <w:r w:rsidR="00BB0599" w:rsidRPr="00A56028">
        <w:rPr>
          <w:color w:val="212529"/>
          <w:u w:val="single"/>
          <w:shd w:val="clear" w:color="auto" w:fill="FFFFFF"/>
        </w:rPr>
        <w:t xml:space="preserve"> the commissioner accepts such certification of compliance</w:t>
      </w:r>
      <w:r w:rsidR="00011677" w:rsidRPr="00A56028">
        <w:rPr>
          <w:color w:val="212529"/>
          <w:u w:val="single"/>
          <w:shd w:val="clear" w:color="auto" w:fill="FFFFFF"/>
        </w:rPr>
        <w:t>, and provided further</w:t>
      </w:r>
      <w:r w:rsidR="00917733">
        <w:rPr>
          <w:color w:val="212529"/>
          <w:u w:val="single"/>
          <w:shd w:val="clear" w:color="auto" w:fill="FFFFFF"/>
        </w:rPr>
        <w:t>,</w:t>
      </w:r>
      <w:r w:rsidR="00011677" w:rsidRPr="00A56028">
        <w:rPr>
          <w:color w:val="212529"/>
          <w:u w:val="single"/>
          <w:shd w:val="clear" w:color="auto" w:fill="FFFFFF"/>
        </w:rPr>
        <w:t xml:space="preserve"> that</w:t>
      </w:r>
      <w:r w:rsidR="00345058">
        <w:rPr>
          <w:color w:val="212529"/>
          <w:u w:val="single"/>
          <w:shd w:val="clear" w:color="auto" w:fill="FFFFFF"/>
        </w:rPr>
        <w:t xml:space="preserve"> </w:t>
      </w:r>
      <w:r w:rsidR="00011677" w:rsidRPr="00A56028">
        <w:rPr>
          <w:color w:val="212529"/>
          <w:u w:val="single"/>
          <w:shd w:val="clear" w:color="auto" w:fill="FFFFFF"/>
        </w:rPr>
        <w:t>s</w:t>
      </w:r>
      <w:r w:rsidR="00BB0599" w:rsidRPr="00A56028">
        <w:rPr>
          <w:color w:val="212529"/>
          <w:u w:val="single"/>
          <w:shd w:val="clear" w:color="auto" w:fill="FFFFFF"/>
        </w:rPr>
        <w:t xml:space="preserve">uch violation may serve as a predicate for </w:t>
      </w:r>
      <w:r w:rsidR="00A927BD">
        <w:rPr>
          <w:color w:val="212529"/>
          <w:u w:val="single"/>
          <w:shd w:val="clear" w:color="auto" w:fill="FFFFFF"/>
        </w:rPr>
        <w:t xml:space="preserve">the imposition of </w:t>
      </w:r>
      <w:r w:rsidR="00011677" w:rsidRPr="00A56028">
        <w:rPr>
          <w:color w:val="212529"/>
          <w:u w:val="single"/>
          <w:shd w:val="clear" w:color="auto" w:fill="FFFFFF"/>
        </w:rPr>
        <w:t xml:space="preserve">civil </w:t>
      </w:r>
      <w:r w:rsidR="00BB0599" w:rsidRPr="00A56028">
        <w:rPr>
          <w:color w:val="212529"/>
          <w:u w:val="single"/>
          <w:shd w:val="clear" w:color="auto" w:fill="FFFFFF"/>
        </w:rPr>
        <w:t xml:space="preserve">penalties for </w:t>
      </w:r>
      <w:r w:rsidR="00011677" w:rsidRPr="00A56028">
        <w:rPr>
          <w:color w:val="212529"/>
          <w:u w:val="single"/>
          <w:shd w:val="clear" w:color="auto" w:fill="FFFFFF"/>
        </w:rPr>
        <w:t xml:space="preserve">any </w:t>
      </w:r>
      <w:r w:rsidR="00BB0599" w:rsidRPr="00A56028">
        <w:rPr>
          <w:color w:val="212529"/>
          <w:u w:val="single"/>
          <w:shd w:val="clear" w:color="auto" w:fill="FFFFFF"/>
        </w:rPr>
        <w:t xml:space="preserve">subsequent violations of </w:t>
      </w:r>
      <w:r w:rsidR="00011677" w:rsidRPr="00A56028">
        <w:rPr>
          <w:color w:val="212529"/>
          <w:u w:val="single"/>
          <w:shd w:val="clear" w:color="auto" w:fill="FFFFFF"/>
        </w:rPr>
        <w:t xml:space="preserve">subdivision (a) or (f) of </w:t>
      </w:r>
      <w:r w:rsidR="00BB0599" w:rsidRPr="00A56028">
        <w:rPr>
          <w:color w:val="212529"/>
          <w:u w:val="single"/>
          <w:shd w:val="clear" w:color="auto" w:fill="FFFFFF"/>
        </w:rPr>
        <w:t>section</w:t>
      </w:r>
      <w:r w:rsidR="00F064ED">
        <w:rPr>
          <w:color w:val="212529"/>
          <w:u w:val="single"/>
          <w:shd w:val="clear" w:color="auto" w:fill="FFFFFF"/>
        </w:rPr>
        <w:t xml:space="preserve"> 24-163</w:t>
      </w:r>
      <w:r w:rsidR="00BB0599" w:rsidRPr="00A56028">
        <w:rPr>
          <w:color w:val="212529"/>
          <w:u w:val="single"/>
          <w:shd w:val="clear" w:color="auto" w:fill="FFFFFF"/>
        </w:rPr>
        <w:t>.</w:t>
      </w:r>
      <w:r w:rsidR="008A5001">
        <w:rPr>
          <w:color w:val="212529"/>
          <w:u w:val="single"/>
          <w:shd w:val="clear" w:color="auto" w:fill="FFFFFF"/>
        </w:rPr>
        <w:t xml:space="preserve"> For purposes of this subdivision, “cure deadline” means</w:t>
      </w:r>
      <w:r w:rsidR="00917733">
        <w:rPr>
          <w:color w:val="212529"/>
          <w:u w:val="single"/>
          <w:shd w:val="clear" w:color="auto" w:fill="FFFFFF"/>
        </w:rPr>
        <w:t xml:space="preserve">: (i) </w:t>
      </w:r>
      <w:r w:rsidR="00917733" w:rsidRPr="00CE331F">
        <w:rPr>
          <w:color w:val="212529"/>
          <w:u w:val="single"/>
          <w:shd w:val="clear" w:color="auto" w:fill="FFFFFF"/>
        </w:rPr>
        <w:t>prior to the</w:t>
      </w:r>
      <w:r w:rsidR="00917733">
        <w:rPr>
          <w:color w:val="212529"/>
          <w:u w:val="single"/>
          <w:shd w:val="clear" w:color="auto" w:fill="FFFFFF"/>
        </w:rPr>
        <w:t xml:space="preserve"> date</w:t>
      </w:r>
      <w:r w:rsidR="00D728E5">
        <w:rPr>
          <w:color w:val="212529"/>
          <w:u w:val="single"/>
          <w:shd w:val="clear" w:color="auto" w:fill="FFFFFF"/>
        </w:rPr>
        <w:t xml:space="preserve"> on the summons for a hearing</w:t>
      </w:r>
      <w:r w:rsidR="00917733">
        <w:rPr>
          <w:color w:val="212529"/>
          <w:u w:val="single"/>
          <w:shd w:val="clear" w:color="auto" w:fill="FFFFFF"/>
        </w:rPr>
        <w:t xml:space="preserve"> </w:t>
      </w:r>
      <w:r w:rsidR="00D728E5">
        <w:rPr>
          <w:color w:val="212529"/>
          <w:u w:val="single"/>
          <w:shd w:val="clear" w:color="auto" w:fill="FFFFFF"/>
        </w:rPr>
        <w:t xml:space="preserve">before </w:t>
      </w:r>
      <w:r w:rsidR="00917733" w:rsidRPr="00CE331F">
        <w:rPr>
          <w:color w:val="212529"/>
          <w:u w:val="single"/>
          <w:shd w:val="clear" w:color="auto" w:fill="FFFFFF"/>
        </w:rPr>
        <w:t xml:space="preserve">the office of administrative trials and hearings, acting pursuant to section 1049-a of the New York city charter, </w:t>
      </w:r>
      <w:r w:rsidR="00917733">
        <w:rPr>
          <w:color w:val="212529"/>
          <w:u w:val="single"/>
          <w:shd w:val="clear" w:color="auto" w:fill="FFFFFF"/>
        </w:rPr>
        <w:t xml:space="preserve">in relation to </w:t>
      </w:r>
      <w:r w:rsidR="00917733" w:rsidRPr="00CE331F">
        <w:rPr>
          <w:color w:val="212529"/>
          <w:u w:val="single"/>
          <w:shd w:val="clear" w:color="auto" w:fill="FFFFFF"/>
        </w:rPr>
        <w:t>such violation</w:t>
      </w:r>
      <w:r w:rsidR="00917733">
        <w:rPr>
          <w:color w:val="212529"/>
          <w:u w:val="single"/>
          <w:shd w:val="clear" w:color="auto" w:fill="FFFFFF"/>
        </w:rPr>
        <w:t>; and</w:t>
      </w:r>
      <w:r w:rsidR="008A5001">
        <w:rPr>
          <w:color w:val="212529"/>
          <w:u w:val="single"/>
          <w:shd w:val="clear" w:color="auto" w:fill="FFFFFF"/>
        </w:rPr>
        <w:t xml:space="preserve"> </w:t>
      </w:r>
      <w:r w:rsidR="00917733">
        <w:rPr>
          <w:color w:val="212529"/>
          <w:u w:val="single"/>
          <w:shd w:val="clear" w:color="auto" w:fill="FFFFFF"/>
        </w:rPr>
        <w:t xml:space="preserve">(ii) </w:t>
      </w:r>
      <w:r w:rsidR="008A5001">
        <w:rPr>
          <w:color w:val="212529"/>
          <w:u w:val="single"/>
          <w:shd w:val="clear" w:color="auto" w:fill="FFFFFF"/>
        </w:rPr>
        <w:t>90 days from either: (</w:t>
      </w:r>
      <w:r w:rsidR="00917733">
        <w:rPr>
          <w:color w:val="212529"/>
          <w:u w:val="single"/>
          <w:shd w:val="clear" w:color="auto" w:fill="FFFFFF"/>
        </w:rPr>
        <w:t>A</w:t>
      </w:r>
      <w:r w:rsidR="008A5001">
        <w:rPr>
          <w:color w:val="212529"/>
          <w:u w:val="single"/>
          <w:shd w:val="clear" w:color="auto" w:fill="FFFFFF"/>
        </w:rPr>
        <w:t>) the date o</w:t>
      </w:r>
      <w:r w:rsidR="00917733">
        <w:rPr>
          <w:color w:val="212529"/>
          <w:u w:val="single"/>
          <w:shd w:val="clear" w:color="auto" w:fill="FFFFFF"/>
        </w:rPr>
        <w:t>n</w:t>
      </w:r>
      <w:r w:rsidR="008A5001">
        <w:rPr>
          <w:color w:val="212529"/>
          <w:u w:val="single"/>
          <w:shd w:val="clear" w:color="auto" w:fill="FFFFFF"/>
        </w:rPr>
        <w:t xml:space="preserve"> the summons issued by the department </w:t>
      </w:r>
      <w:r w:rsidR="008A5001">
        <w:rPr>
          <w:color w:val="212529"/>
          <w:u w:val="single"/>
          <w:shd w:val="clear" w:color="auto" w:fill="FFFFFF"/>
        </w:rPr>
        <w:lastRenderedPageBreak/>
        <w:t>pursuant to section 24-180; or (</w:t>
      </w:r>
      <w:r w:rsidR="00917733">
        <w:rPr>
          <w:color w:val="212529"/>
          <w:u w:val="single"/>
          <w:shd w:val="clear" w:color="auto" w:fill="FFFFFF"/>
        </w:rPr>
        <w:t>B</w:t>
      </w:r>
      <w:r w:rsidR="008A5001">
        <w:rPr>
          <w:color w:val="212529"/>
          <w:u w:val="single"/>
          <w:shd w:val="clear" w:color="auto" w:fill="FFFFFF"/>
        </w:rPr>
        <w:t>)</w:t>
      </w:r>
      <w:r w:rsidR="00917733">
        <w:rPr>
          <w:color w:val="212529"/>
          <w:u w:val="single"/>
          <w:shd w:val="clear" w:color="auto" w:fill="FFFFFF"/>
        </w:rPr>
        <w:t xml:space="preserve"> the date of service of the summons served by a complainant pursuant to subdivision (b) of section 24-182.</w:t>
      </w:r>
    </w:p>
    <w:p w14:paraId="577E8012" w14:textId="72DFB8B7" w:rsidR="00F57819" w:rsidRPr="00A56028" w:rsidRDefault="00F57819" w:rsidP="00A56028">
      <w:pPr>
        <w:suppressAutoHyphens/>
        <w:spacing w:line="480" w:lineRule="auto"/>
        <w:jc w:val="both"/>
        <w:rPr>
          <w:u w:val="single"/>
        </w:rPr>
      </w:pPr>
      <w:r>
        <w:rPr>
          <w:u w:val="single"/>
        </w:rPr>
        <w:t>(g) The department shall promulgate rules relating to the requirements described in subdivision (f) of this section</w:t>
      </w:r>
      <w:r w:rsidR="00C22179">
        <w:rPr>
          <w:u w:val="single"/>
        </w:rPr>
        <w:t xml:space="preserve"> for </w:t>
      </w:r>
      <w:r w:rsidR="00011677">
        <w:rPr>
          <w:u w:val="single"/>
        </w:rPr>
        <w:t xml:space="preserve">imposition </w:t>
      </w:r>
      <w:r w:rsidR="00C22179">
        <w:rPr>
          <w:u w:val="single"/>
        </w:rPr>
        <w:t xml:space="preserve">of a </w:t>
      </w:r>
      <w:r w:rsidR="00011677">
        <w:rPr>
          <w:u w:val="single"/>
        </w:rPr>
        <w:t xml:space="preserve">zero dollar </w:t>
      </w:r>
      <w:r w:rsidR="00C22179">
        <w:rPr>
          <w:u w:val="single"/>
        </w:rPr>
        <w:t>civil penalty on a person for violation of subdivision (a) or (f) of section 24-163, including, but not limited to, prescribing the form and manner</w:t>
      </w:r>
      <w:r>
        <w:rPr>
          <w:u w:val="single"/>
        </w:rPr>
        <w:t xml:space="preserve"> </w:t>
      </w:r>
      <w:r w:rsidR="00C22179">
        <w:rPr>
          <w:u w:val="single"/>
        </w:rPr>
        <w:t>of the certification,</w:t>
      </w:r>
      <w:r w:rsidR="00C523BA">
        <w:rPr>
          <w:u w:val="single"/>
        </w:rPr>
        <w:t xml:space="preserve"> </w:t>
      </w:r>
      <w:r w:rsidR="00C22179">
        <w:rPr>
          <w:u w:val="single"/>
        </w:rPr>
        <w:t>describing the</w:t>
      </w:r>
      <w:r w:rsidR="00C523BA">
        <w:rPr>
          <w:u w:val="single"/>
        </w:rPr>
        <w:t xml:space="preserve"> type of anti-idling technology that is required to be installed</w:t>
      </w:r>
      <w:r w:rsidR="00011677">
        <w:rPr>
          <w:u w:val="single"/>
        </w:rPr>
        <w:t>, and specifying the information and documentation</w:t>
      </w:r>
      <w:r w:rsidR="00496282">
        <w:rPr>
          <w:u w:val="single"/>
        </w:rPr>
        <w:t>, which may include a physical inspection of the vehicle,</w:t>
      </w:r>
      <w:r w:rsidR="00011677">
        <w:rPr>
          <w:u w:val="single"/>
        </w:rPr>
        <w:t xml:space="preserve"> that must be provided with such certification</w:t>
      </w:r>
      <w:r w:rsidR="00C523BA">
        <w:rPr>
          <w:u w:val="single"/>
        </w:rPr>
        <w:t>.</w:t>
      </w:r>
    </w:p>
    <w:p w14:paraId="3B8CD20C" w14:textId="24CA80F0" w:rsidR="00BA30AA" w:rsidRPr="00B80705" w:rsidRDefault="00BA30AA" w:rsidP="00A56028">
      <w:pPr>
        <w:suppressAutoHyphens/>
        <w:spacing w:line="480" w:lineRule="auto"/>
        <w:jc w:val="both"/>
        <w:rPr>
          <w:szCs w:val="20"/>
        </w:rPr>
      </w:pPr>
      <w:r w:rsidRPr="00B80705">
        <w:t xml:space="preserve">§ </w:t>
      </w:r>
      <w:r w:rsidR="00F1715E">
        <w:rPr>
          <w:szCs w:val="20"/>
        </w:rPr>
        <w:t>3</w:t>
      </w:r>
      <w:r w:rsidRPr="00B80705">
        <w:rPr>
          <w:szCs w:val="20"/>
        </w:rPr>
        <w:t xml:space="preserve">. Section 24-182 </w:t>
      </w:r>
      <w:r w:rsidR="00E72096">
        <w:rPr>
          <w:szCs w:val="20"/>
        </w:rPr>
        <w:t>of the administrative code</w:t>
      </w:r>
      <w:r w:rsidR="00B22E7F">
        <w:rPr>
          <w:szCs w:val="20"/>
        </w:rPr>
        <w:t xml:space="preserve"> of the city of New York, as amended by</w:t>
      </w:r>
      <w:r w:rsidR="003B198A">
        <w:rPr>
          <w:szCs w:val="20"/>
        </w:rPr>
        <w:t>,</w:t>
      </w:r>
      <w:r w:rsidR="003B198A" w:rsidRPr="003B198A">
        <w:rPr>
          <w:szCs w:val="20"/>
        </w:rPr>
        <w:t xml:space="preserve"> </w:t>
      </w:r>
      <w:r w:rsidR="003B198A">
        <w:rPr>
          <w:szCs w:val="20"/>
        </w:rPr>
        <w:t>and subdivision (f) as added by,</w:t>
      </w:r>
      <w:r w:rsidR="00B22E7F">
        <w:rPr>
          <w:szCs w:val="20"/>
        </w:rPr>
        <w:t xml:space="preserve"> </w:t>
      </w:r>
      <w:r w:rsidR="009123A5">
        <w:rPr>
          <w:szCs w:val="20"/>
        </w:rPr>
        <w:t xml:space="preserve">local law </w:t>
      </w:r>
      <w:r w:rsidR="00F94B96">
        <w:rPr>
          <w:szCs w:val="20"/>
        </w:rPr>
        <w:t xml:space="preserve">number </w:t>
      </w:r>
      <w:r w:rsidR="009123A5">
        <w:rPr>
          <w:szCs w:val="20"/>
        </w:rPr>
        <w:t xml:space="preserve">58 for the year 2018, </w:t>
      </w:r>
      <w:r w:rsidRPr="00B80705">
        <w:rPr>
          <w:szCs w:val="20"/>
        </w:rPr>
        <w:t>is amended to read as follows:</w:t>
      </w:r>
    </w:p>
    <w:p w14:paraId="2462E88F" w14:textId="092C2F3D" w:rsidR="00BA30AA" w:rsidRPr="00B80705" w:rsidRDefault="00EF0434" w:rsidP="00A56028">
      <w:pPr>
        <w:spacing w:line="480" w:lineRule="auto"/>
        <w:jc w:val="both"/>
        <w:rPr>
          <w:u w:val="single"/>
        </w:rPr>
      </w:pPr>
      <w:r>
        <w:rPr>
          <w:shd w:val="clear" w:color="auto" w:fill="FFFFFF"/>
        </w:rPr>
        <w:t xml:space="preserve">§ 24-182 Citizen’s complaint. </w:t>
      </w:r>
      <w:r w:rsidR="00BA30AA" w:rsidRPr="00B80705">
        <w:rPr>
          <w:shd w:val="clear" w:color="auto" w:fill="FFFFFF"/>
        </w:rPr>
        <w:t>(a)</w:t>
      </w:r>
      <w:r w:rsidR="00E72096">
        <w:rPr>
          <w:shd w:val="clear" w:color="auto" w:fill="FFFFFF"/>
        </w:rPr>
        <w:t xml:space="preserve"> </w:t>
      </w:r>
      <w:r w:rsidR="00BA30AA" w:rsidRPr="00B80705">
        <w:rPr>
          <w:shd w:val="clear" w:color="auto" w:fill="FFFFFF"/>
        </w:rPr>
        <w:t>Any natural person, other than personnel of the department and other employees of the city of New York authorized by law to serve summonses for violations of the code, may serve upon the department a complaint, in a form prescribed by the department,</w:t>
      </w:r>
      <w:r w:rsidR="00F3199A">
        <w:rPr>
          <w:shd w:val="clear" w:color="auto" w:fill="FFFFFF"/>
        </w:rPr>
        <w:t xml:space="preserve"> </w:t>
      </w:r>
      <w:r w:rsidR="00F3199A" w:rsidRPr="00A56028">
        <w:rPr>
          <w:u w:val="single"/>
          <w:shd w:val="clear" w:color="auto" w:fill="FFFFFF"/>
        </w:rPr>
        <w:t>as described in rules promulgated by the department pursuant to subdivision (</w:t>
      </w:r>
      <w:r w:rsidR="00087917">
        <w:rPr>
          <w:u w:val="single"/>
          <w:shd w:val="clear" w:color="auto" w:fill="FFFFFF"/>
        </w:rPr>
        <w:t>f</w:t>
      </w:r>
      <w:r w:rsidR="00F3199A" w:rsidRPr="00A56028">
        <w:rPr>
          <w:u w:val="single"/>
          <w:shd w:val="clear" w:color="auto" w:fill="FFFFFF"/>
        </w:rPr>
        <w:t>) of this section,</w:t>
      </w:r>
      <w:r w:rsidR="00BA30AA" w:rsidRPr="00B80705">
        <w:rPr>
          <w:shd w:val="clear" w:color="auto" w:fill="FFFFFF"/>
        </w:rPr>
        <w:t xml:space="preserve"> alleging that a person has violated any provision of this code or order or regulation promulgated by the commissioner </w:t>
      </w:r>
      <w:r w:rsidR="003F5A4A">
        <w:rPr>
          <w:shd w:val="clear" w:color="auto" w:fill="FFFFFF"/>
        </w:rPr>
        <w:t>[</w:t>
      </w:r>
      <w:r w:rsidR="00BA30AA" w:rsidRPr="00B80705">
        <w:rPr>
          <w:shd w:val="clear" w:color="auto" w:fill="FFFFFF"/>
        </w:rPr>
        <w:t>or the board</w:t>
      </w:r>
      <w:r w:rsidR="003F5A4A">
        <w:rPr>
          <w:shd w:val="clear" w:color="auto" w:fill="FFFFFF"/>
        </w:rPr>
        <w:t>]</w:t>
      </w:r>
      <w:r w:rsidR="00BA30AA" w:rsidRPr="00B80705">
        <w:rPr>
          <w:shd w:val="clear" w:color="auto" w:fill="FFFFFF"/>
        </w:rPr>
        <w:t>, except with respect to sections </w:t>
      </w:r>
      <w:hyperlink r:id="rId10" w:anchor="JD_24-143" w:history="1">
        <w:r w:rsidR="00BA30AA" w:rsidRPr="00B80705">
          <w:rPr>
            <w:rFonts w:eastAsiaTheme="majorEastAsia"/>
            <w:shd w:val="clear" w:color="auto" w:fill="FFFFFF"/>
          </w:rPr>
          <w:t>24-143</w:t>
        </w:r>
      </w:hyperlink>
      <w:r w:rsidR="00BA30AA" w:rsidRPr="00B80705">
        <w:rPr>
          <w:shd w:val="clear" w:color="auto" w:fill="FFFFFF"/>
        </w:rPr>
        <w:t> and </w:t>
      </w:r>
      <w:hyperlink r:id="rId11" w:anchor="JD_24-163" w:history="1">
        <w:r w:rsidR="00BA30AA" w:rsidRPr="00B80705">
          <w:rPr>
            <w:rFonts w:eastAsiaTheme="majorEastAsia"/>
            <w:shd w:val="clear" w:color="auto" w:fill="FFFFFF"/>
          </w:rPr>
          <w:t>24-163</w:t>
        </w:r>
      </w:hyperlink>
      <w:r w:rsidR="00BA30AA" w:rsidRPr="00B80705">
        <w:rPr>
          <w:shd w:val="clear" w:color="auto" w:fill="FFFFFF"/>
        </w:rPr>
        <w:t xml:space="preserve"> of this code, but still applicable to buses </w:t>
      </w:r>
      <w:r w:rsidR="00E10E03">
        <w:rPr>
          <w:shd w:val="clear" w:color="auto" w:fill="FFFFFF"/>
        </w:rPr>
        <w:t>[</w:t>
      </w:r>
      <w:r w:rsidR="00BA30AA" w:rsidRPr="00B80705">
        <w:rPr>
          <w:shd w:val="clear" w:color="auto" w:fill="FFFFFF"/>
        </w:rPr>
        <w:t>as defined in section one hundred four of the vehicle and traffic law</w:t>
      </w:r>
      <w:r w:rsidR="00E10E03">
        <w:rPr>
          <w:shd w:val="clear" w:color="auto" w:fill="FFFFFF"/>
        </w:rPr>
        <w:t>]</w:t>
      </w:r>
      <w:r w:rsidR="00BA30AA" w:rsidRPr="00B80705">
        <w:rPr>
          <w:shd w:val="clear" w:color="auto" w:fill="FFFFFF"/>
        </w:rPr>
        <w:t xml:space="preserve"> and trucks </w:t>
      </w:r>
      <w:r w:rsidR="00E10E03">
        <w:rPr>
          <w:shd w:val="clear" w:color="auto" w:fill="FFFFFF"/>
        </w:rPr>
        <w:t>[</w:t>
      </w:r>
      <w:r w:rsidR="00BA30AA" w:rsidRPr="00B80705">
        <w:rPr>
          <w:shd w:val="clear" w:color="auto" w:fill="FFFFFF"/>
        </w:rPr>
        <w:t>as defined in section one hundred fifty eight of the vehicle and traffic law], together with evidence of such violation</w:t>
      </w:r>
      <w:r w:rsidR="00BC4045">
        <w:rPr>
          <w:shd w:val="clear" w:color="auto" w:fill="FFFFFF"/>
        </w:rPr>
        <w:t xml:space="preserve"> </w:t>
      </w:r>
      <w:r w:rsidR="00BC4045" w:rsidRPr="00FB7317">
        <w:rPr>
          <w:u w:val="single"/>
          <w:shd w:val="clear" w:color="auto" w:fill="FFFFFF"/>
        </w:rPr>
        <w:t xml:space="preserve">as </w:t>
      </w:r>
      <w:r w:rsidR="005651F6" w:rsidRPr="00A56028">
        <w:rPr>
          <w:u w:val="single"/>
          <w:shd w:val="clear" w:color="auto" w:fill="FFFFFF"/>
        </w:rPr>
        <w:t>described</w:t>
      </w:r>
      <w:r w:rsidR="00222960" w:rsidRPr="00A56028">
        <w:rPr>
          <w:u w:val="single"/>
          <w:shd w:val="clear" w:color="auto" w:fill="FFFFFF"/>
        </w:rPr>
        <w:t xml:space="preserve"> in rules promulgated </w:t>
      </w:r>
      <w:r w:rsidR="003D4B10">
        <w:rPr>
          <w:u w:val="single"/>
          <w:shd w:val="clear" w:color="auto" w:fill="FFFFFF"/>
        </w:rPr>
        <w:t xml:space="preserve">by the department </w:t>
      </w:r>
      <w:r w:rsidR="00222960" w:rsidRPr="00A56028">
        <w:rPr>
          <w:u w:val="single"/>
          <w:shd w:val="clear" w:color="auto" w:fill="FFFFFF"/>
        </w:rPr>
        <w:t>pursuant to</w:t>
      </w:r>
      <w:r w:rsidR="005651F6" w:rsidRPr="00A56028">
        <w:rPr>
          <w:u w:val="single"/>
          <w:shd w:val="clear" w:color="auto" w:fill="FFFFFF"/>
        </w:rPr>
        <w:t xml:space="preserve"> </w:t>
      </w:r>
      <w:r w:rsidR="00BC4045" w:rsidRPr="00A56028">
        <w:rPr>
          <w:u w:val="single"/>
          <w:shd w:val="clear" w:color="auto" w:fill="FFFFFF"/>
        </w:rPr>
        <w:t>subdivision (</w:t>
      </w:r>
      <w:r w:rsidR="00087917">
        <w:rPr>
          <w:u w:val="single"/>
          <w:shd w:val="clear" w:color="auto" w:fill="FFFFFF"/>
        </w:rPr>
        <w:t>f</w:t>
      </w:r>
      <w:r w:rsidR="00BC4045" w:rsidRPr="00A56028">
        <w:rPr>
          <w:u w:val="single"/>
          <w:shd w:val="clear" w:color="auto" w:fill="FFFFFF"/>
        </w:rPr>
        <w:t>) of this section</w:t>
      </w:r>
      <w:r w:rsidR="00BA30AA" w:rsidRPr="00EA218B">
        <w:rPr>
          <w:shd w:val="clear" w:color="auto" w:fill="FFFFFF"/>
        </w:rPr>
        <w:t xml:space="preserve">. </w:t>
      </w:r>
      <w:r w:rsidR="00651235" w:rsidRPr="00A56028">
        <w:rPr>
          <w:u w:val="single"/>
          <w:shd w:val="clear" w:color="auto" w:fill="FFFFFF"/>
        </w:rPr>
        <w:t xml:space="preserve">The complaint must be served upon the </w:t>
      </w:r>
      <w:r w:rsidR="00764DBC" w:rsidRPr="00A56028">
        <w:rPr>
          <w:u w:val="single"/>
          <w:shd w:val="clear" w:color="auto" w:fill="FFFFFF"/>
        </w:rPr>
        <w:t>department</w:t>
      </w:r>
      <w:r w:rsidR="00651235" w:rsidRPr="00A56028">
        <w:rPr>
          <w:u w:val="single"/>
          <w:shd w:val="clear" w:color="auto" w:fill="FFFFFF"/>
        </w:rPr>
        <w:t xml:space="preserve"> within </w:t>
      </w:r>
      <w:r w:rsidR="00D13B2F">
        <w:rPr>
          <w:u w:val="single"/>
          <w:shd w:val="clear" w:color="auto" w:fill="FFFFFF"/>
        </w:rPr>
        <w:t>thirty</w:t>
      </w:r>
      <w:r w:rsidR="00BB0599" w:rsidRPr="008512C2">
        <w:rPr>
          <w:u w:val="single"/>
          <w:shd w:val="clear" w:color="auto" w:fill="FFFFFF"/>
        </w:rPr>
        <w:t xml:space="preserve"> </w:t>
      </w:r>
      <w:r w:rsidR="00651235" w:rsidRPr="00A56028">
        <w:rPr>
          <w:u w:val="single"/>
          <w:shd w:val="clear" w:color="auto" w:fill="FFFFFF"/>
        </w:rPr>
        <w:t xml:space="preserve">days of the </w:t>
      </w:r>
      <w:r w:rsidR="00261274" w:rsidRPr="00A56028">
        <w:rPr>
          <w:u w:val="single"/>
          <w:shd w:val="clear" w:color="auto" w:fill="FFFFFF"/>
        </w:rPr>
        <w:t xml:space="preserve">date of the </w:t>
      </w:r>
      <w:r w:rsidR="00651235" w:rsidRPr="00A56028">
        <w:rPr>
          <w:u w:val="single"/>
          <w:shd w:val="clear" w:color="auto" w:fill="FFFFFF"/>
        </w:rPr>
        <w:t>observation of the alleged violation</w:t>
      </w:r>
      <w:r w:rsidR="00261274" w:rsidRPr="00A56028">
        <w:rPr>
          <w:u w:val="single"/>
          <w:shd w:val="clear" w:color="auto" w:fill="FFFFFF"/>
        </w:rPr>
        <w:t xml:space="preserve"> of this code or order or regulation</w:t>
      </w:r>
      <w:r w:rsidR="00651235" w:rsidRPr="00A56028">
        <w:rPr>
          <w:u w:val="single"/>
          <w:shd w:val="clear" w:color="auto" w:fill="FFFFFF"/>
        </w:rPr>
        <w:t>.</w:t>
      </w:r>
      <w:r w:rsidR="00651235" w:rsidRPr="002C366D">
        <w:rPr>
          <w:shd w:val="clear" w:color="auto" w:fill="FFFFFF"/>
        </w:rPr>
        <w:t xml:space="preserve"> </w:t>
      </w:r>
      <w:r w:rsidR="00BA30AA" w:rsidRPr="00B80705">
        <w:rPr>
          <w:shd w:val="clear" w:color="auto" w:fill="FFFFFF"/>
        </w:rPr>
        <w:t>With respect to section </w:t>
      </w:r>
      <w:hyperlink r:id="rId12" w:anchor="JD_24-142" w:history="1">
        <w:r w:rsidR="00BA30AA" w:rsidRPr="00B80705">
          <w:rPr>
            <w:rFonts w:eastAsiaTheme="majorEastAsia"/>
            <w:shd w:val="clear" w:color="auto" w:fill="FFFFFF"/>
          </w:rPr>
          <w:t>24-142</w:t>
        </w:r>
      </w:hyperlink>
      <w:r w:rsidR="00BA30AA" w:rsidRPr="00B80705">
        <w:rPr>
          <w:shd w:val="clear" w:color="auto" w:fill="FFFFFF"/>
        </w:rPr>
        <w:t xml:space="preserve"> of this code, only such person who has been certified as </w:t>
      </w:r>
      <w:r w:rsidR="00BA30AA" w:rsidRPr="00B80705">
        <w:rPr>
          <w:shd w:val="clear" w:color="auto" w:fill="FFFFFF"/>
        </w:rPr>
        <w:lastRenderedPageBreak/>
        <w:t>a smoke watcher, by passing a course of smoke observation approved by the department within three years prior to the observation, may serve such complaint.</w:t>
      </w:r>
      <w:r w:rsidR="00651235">
        <w:rPr>
          <w:shd w:val="clear" w:color="auto" w:fill="FFFFFF"/>
        </w:rPr>
        <w:t xml:space="preserve"> </w:t>
      </w:r>
    </w:p>
    <w:p w14:paraId="13DE17A9" w14:textId="68799C05" w:rsidR="00277BAF" w:rsidRDefault="00BA30AA" w:rsidP="00A56028">
      <w:pPr>
        <w:suppressAutoHyphens/>
        <w:spacing w:line="480" w:lineRule="auto"/>
        <w:jc w:val="both"/>
      </w:pPr>
      <w:r w:rsidRPr="00B80705">
        <w:t>(b)</w:t>
      </w:r>
      <w:r w:rsidR="00651235">
        <w:t xml:space="preserve"> </w:t>
      </w:r>
      <w:r w:rsidRPr="00B80705">
        <w:t>A person who has served a complaint pursuant to subdivision (a) of this section may serve upon the person allegedly in violation, and file with the office of administrative trials and hearings pursuant to section 1049-a of the charter, a notice of violation in a form prescribed by such office</w:t>
      </w:r>
      <w:r w:rsidR="00D728E5" w:rsidRPr="00A56028">
        <w:rPr>
          <w:u w:val="single"/>
        </w:rPr>
        <w:t>, provided that:</w:t>
      </w:r>
      <w:r w:rsidR="0087217B" w:rsidRPr="00A56028">
        <w:rPr>
          <w:u w:val="single"/>
        </w:rPr>
        <w:t xml:space="preserve"> </w:t>
      </w:r>
      <w:r w:rsidR="00D728E5" w:rsidRPr="00A56028">
        <w:rPr>
          <w:u w:val="single"/>
        </w:rPr>
        <w:t>(1)</w:t>
      </w:r>
      <w:r w:rsidR="00CD1E52">
        <w:t xml:space="preserve"> </w:t>
      </w:r>
      <w:r w:rsidRPr="00B80705">
        <w:t xml:space="preserve">within [forty-five] </w:t>
      </w:r>
      <w:r w:rsidR="00483E19" w:rsidRPr="00B80705">
        <w:rPr>
          <w:u w:val="single"/>
        </w:rPr>
        <w:t xml:space="preserve">one hundred </w:t>
      </w:r>
      <w:r w:rsidR="009D4AA0">
        <w:rPr>
          <w:u w:val="single"/>
        </w:rPr>
        <w:t>eighty</w:t>
      </w:r>
      <w:r w:rsidR="009D4AA0" w:rsidRPr="00B80705">
        <w:t xml:space="preserve"> </w:t>
      </w:r>
      <w:r w:rsidRPr="00B80705">
        <w:t xml:space="preserve">days from service of such complaint </w:t>
      </w:r>
      <w:r w:rsidR="00977DDE">
        <w:t>[</w:t>
      </w:r>
      <w:r w:rsidRPr="00B80705">
        <w:t>if</w:t>
      </w:r>
      <w:r w:rsidR="00277BAF">
        <w:t>:</w:t>
      </w:r>
      <w:r w:rsidRPr="00B80705">
        <w:t xml:space="preserve"> </w:t>
      </w:r>
    </w:p>
    <w:p w14:paraId="358F1EDC" w14:textId="669CF272" w:rsidR="00277BAF" w:rsidRDefault="00BA30AA" w:rsidP="00A56028">
      <w:pPr>
        <w:suppressAutoHyphens/>
        <w:spacing w:line="480" w:lineRule="auto"/>
        <w:jc w:val="both"/>
      </w:pPr>
      <w:r w:rsidRPr="00B80705">
        <w:t>(1)</w:t>
      </w:r>
      <w:r w:rsidR="00CD1E52">
        <w:t xml:space="preserve">] </w:t>
      </w:r>
      <w:r w:rsidR="00CD1E52" w:rsidRPr="00A56028">
        <w:rPr>
          <w:u w:val="single"/>
        </w:rPr>
        <w:t>(A)</w:t>
      </w:r>
      <w:r w:rsidRPr="00B80705">
        <w:t xml:space="preserve"> </w:t>
      </w:r>
      <w:r w:rsidR="00F24321">
        <w:t>[</w:t>
      </w:r>
      <w:r w:rsidRPr="00B80705">
        <w:t>The</w:t>
      </w:r>
      <w:r w:rsidR="00F24321">
        <w:t xml:space="preserve">] </w:t>
      </w:r>
      <w:r w:rsidR="00F24321" w:rsidRPr="00A56028">
        <w:rPr>
          <w:u w:val="single"/>
        </w:rPr>
        <w:t>the</w:t>
      </w:r>
      <w:r w:rsidRPr="00B80705">
        <w:t xml:space="preserve"> department has failed to serve a notice of violation, pursuant to the rules of the environmental control board within the office of administrative trials and hearings, for the violation alleged in a complaint pursuant to subdivision (a) of this section; [or </w:t>
      </w:r>
    </w:p>
    <w:p w14:paraId="33C52523" w14:textId="200E4025" w:rsidR="00F24321" w:rsidRDefault="00BA30AA" w:rsidP="00A56028">
      <w:pPr>
        <w:suppressAutoHyphens/>
        <w:spacing w:line="480" w:lineRule="auto"/>
        <w:jc w:val="both"/>
        <w:rPr>
          <w:u w:val="single"/>
        </w:rPr>
      </w:pPr>
      <w:r w:rsidRPr="00E0044D">
        <w:t>(2)</w:t>
      </w:r>
      <w:r w:rsidR="00F24321">
        <w:t xml:space="preserve"> The</w:t>
      </w:r>
      <w:r w:rsidR="00CD1E52">
        <w:t xml:space="preserve">] </w:t>
      </w:r>
      <w:r w:rsidR="00CD1E52" w:rsidRPr="00A56028">
        <w:rPr>
          <w:u w:val="single"/>
        </w:rPr>
        <w:t>and (B)</w:t>
      </w:r>
      <w:r w:rsidR="00F24321">
        <w:rPr>
          <w:u w:val="single"/>
        </w:rPr>
        <w:t xml:space="preserve"> the</w:t>
      </w:r>
      <w:r w:rsidRPr="00E0044D">
        <w:t xml:space="preserve"> department </w:t>
      </w:r>
      <w:r w:rsidR="00BA2673">
        <w:t>[</w:t>
      </w:r>
      <w:r w:rsidRPr="00E0044D">
        <w:t>fails</w:t>
      </w:r>
      <w:r w:rsidR="00BA2673">
        <w:t xml:space="preserve">] </w:t>
      </w:r>
      <w:r w:rsidR="00BA2673" w:rsidRPr="002D6CF1">
        <w:rPr>
          <w:u w:val="single"/>
        </w:rPr>
        <w:t>has failed</w:t>
      </w:r>
      <w:r w:rsidRPr="00E0044D">
        <w:t xml:space="preserve"> to serve a written notice upon the complainant of its determination that </w:t>
      </w:r>
      <w:r w:rsidR="00743B5E">
        <w:t>[</w:t>
      </w:r>
      <w:r w:rsidRPr="00E0044D">
        <w:t>his or her</w:t>
      </w:r>
      <w:r w:rsidR="00743B5E">
        <w:t xml:space="preserve">] </w:t>
      </w:r>
      <w:r w:rsidR="00743B5E">
        <w:rPr>
          <w:u w:val="single"/>
        </w:rPr>
        <w:t>the</w:t>
      </w:r>
      <w:r w:rsidRPr="00E0044D">
        <w:t xml:space="preserve"> complaint is </w:t>
      </w:r>
      <w:r w:rsidR="00F4373E" w:rsidRPr="00E0044D">
        <w:t>[</w:t>
      </w:r>
      <w:r w:rsidRPr="00E0044D">
        <w:t xml:space="preserve">frivolous or duplicitous] </w:t>
      </w:r>
      <w:r w:rsidR="005016C5" w:rsidRPr="00A56028">
        <w:rPr>
          <w:u w:val="single"/>
        </w:rPr>
        <w:t xml:space="preserve">rejected </w:t>
      </w:r>
      <w:r w:rsidR="00F603CD" w:rsidRPr="00A56028">
        <w:rPr>
          <w:u w:val="single"/>
        </w:rPr>
        <w:t xml:space="preserve">based on </w:t>
      </w:r>
      <w:r w:rsidR="005016C5">
        <w:rPr>
          <w:u w:val="single"/>
        </w:rPr>
        <w:t>it</w:t>
      </w:r>
      <w:r w:rsidR="00F603CD">
        <w:rPr>
          <w:u w:val="single"/>
        </w:rPr>
        <w:t>s</w:t>
      </w:r>
      <w:r w:rsidR="005016C5">
        <w:rPr>
          <w:u w:val="single"/>
        </w:rPr>
        <w:t xml:space="preserve"> </w:t>
      </w:r>
      <w:r w:rsidR="00F603CD">
        <w:rPr>
          <w:u w:val="single"/>
        </w:rPr>
        <w:t xml:space="preserve">failure to </w:t>
      </w:r>
      <w:r w:rsidR="005016C5">
        <w:rPr>
          <w:u w:val="single"/>
        </w:rPr>
        <w:t>comply with the requirements set forth in rules promulgated pursuant to paragraph (1) of subdivision</w:t>
      </w:r>
      <w:r w:rsidR="00F603CD">
        <w:rPr>
          <w:u w:val="single"/>
        </w:rPr>
        <w:t xml:space="preserve"> (f)</w:t>
      </w:r>
      <w:r w:rsidR="00445C11">
        <w:rPr>
          <w:u w:val="single"/>
        </w:rPr>
        <w:t xml:space="preserve"> of this section</w:t>
      </w:r>
      <w:r w:rsidR="00F24321">
        <w:rPr>
          <w:u w:val="single"/>
        </w:rPr>
        <w:t>; and</w:t>
      </w:r>
    </w:p>
    <w:p w14:paraId="01807365" w14:textId="57BE0786" w:rsidR="00BA30AA" w:rsidRDefault="00F24321" w:rsidP="00A56028">
      <w:pPr>
        <w:suppressAutoHyphens/>
        <w:spacing w:line="480" w:lineRule="auto"/>
        <w:jc w:val="both"/>
      </w:pPr>
      <w:r>
        <w:rPr>
          <w:u w:val="single"/>
        </w:rPr>
        <w:t>(2)</w:t>
      </w:r>
      <w:r w:rsidRPr="00A56028">
        <w:rPr>
          <w:u w:val="single"/>
        </w:rPr>
        <w:t xml:space="preserve"> </w:t>
      </w:r>
      <w:r w:rsidR="00E071AB">
        <w:rPr>
          <w:u w:val="single"/>
        </w:rPr>
        <w:t>t</w:t>
      </w:r>
      <w:r w:rsidRPr="00A56028">
        <w:rPr>
          <w:u w:val="single"/>
        </w:rPr>
        <w:t>he date provided</w:t>
      </w:r>
      <w:r w:rsidR="00D13B2F">
        <w:rPr>
          <w:u w:val="single"/>
        </w:rPr>
        <w:t xml:space="preserve"> </w:t>
      </w:r>
      <w:r w:rsidR="00D13B2F" w:rsidRPr="00225296">
        <w:rPr>
          <w:u w:val="single"/>
        </w:rPr>
        <w:t>in such notice of violation</w:t>
      </w:r>
      <w:r w:rsidRPr="00A56028">
        <w:rPr>
          <w:u w:val="single"/>
        </w:rPr>
        <w:t xml:space="preserve"> for a hearing before the office of administrative trials and hearings</w:t>
      </w:r>
      <w:r w:rsidR="00FB2614" w:rsidRPr="00A56028">
        <w:rPr>
          <w:u w:val="single"/>
        </w:rPr>
        <w:t>, acting pursuant to section 1049-a of the charter,</w:t>
      </w:r>
      <w:r w:rsidRPr="00A56028">
        <w:rPr>
          <w:u w:val="single"/>
        </w:rPr>
        <w:t xml:space="preserve"> </w:t>
      </w:r>
      <w:r w:rsidR="00FB2614" w:rsidRPr="00A56028">
        <w:rPr>
          <w:u w:val="single"/>
        </w:rPr>
        <w:t xml:space="preserve">is no less than </w:t>
      </w:r>
      <w:r w:rsidR="00D13B2F">
        <w:rPr>
          <w:u w:val="single"/>
        </w:rPr>
        <w:t>one hundred fifty</w:t>
      </w:r>
      <w:r w:rsidR="00FB2614" w:rsidRPr="00A56028">
        <w:rPr>
          <w:u w:val="single"/>
        </w:rPr>
        <w:t xml:space="preserve"> days from the date of </w:t>
      </w:r>
      <w:r w:rsidR="00E071AB">
        <w:rPr>
          <w:u w:val="single"/>
        </w:rPr>
        <w:t xml:space="preserve">service </w:t>
      </w:r>
      <w:r w:rsidR="00FB2614" w:rsidRPr="00A56028">
        <w:rPr>
          <w:u w:val="single"/>
        </w:rPr>
        <w:t>of such notice of violation</w:t>
      </w:r>
      <w:r w:rsidR="00E071AB">
        <w:rPr>
          <w:u w:val="single"/>
        </w:rPr>
        <w:t xml:space="preserve"> and </w:t>
      </w:r>
      <w:r w:rsidR="00D13B2F">
        <w:rPr>
          <w:u w:val="single"/>
        </w:rPr>
        <w:t>an affidavit of service has been provided to the department within ten business days of the date of such service</w:t>
      </w:r>
      <w:r w:rsidR="00FB2614" w:rsidRPr="00A56028">
        <w:rPr>
          <w:u w:val="single"/>
        </w:rPr>
        <w:t>.</w:t>
      </w:r>
    </w:p>
    <w:p w14:paraId="65294E02" w14:textId="2BB9C002" w:rsidR="006D4839" w:rsidRPr="00B80705" w:rsidRDefault="006D4839" w:rsidP="00A56028">
      <w:pPr>
        <w:suppressAutoHyphens/>
        <w:spacing w:line="480" w:lineRule="auto"/>
        <w:jc w:val="both"/>
      </w:pPr>
      <w:r>
        <w:t>(c)</w:t>
      </w:r>
      <w:r w:rsidR="00277BAF">
        <w:t xml:space="preserve"> A person commencing a proceeding pursuant to this section shall provide notice to the department at the time of commencement and prosecute such proceeding at his or her own expense. The department may intervene in such a proceeding at any time. </w:t>
      </w:r>
    </w:p>
    <w:p w14:paraId="37D79B12" w14:textId="0F95B343" w:rsidR="00BA30AA" w:rsidRPr="00B80705" w:rsidRDefault="00BA30AA" w:rsidP="00A56028">
      <w:pPr>
        <w:suppressAutoHyphens/>
        <w:spacing w:line="480" w:lineRule="auto"/>
        <w:jc w:val="both"/>
        <w:rPr>
          <w:szCs w:val="20"/>
        </w:rPr>
      </w:pPr>
      <w:r w:rsidRPr="00B80705">
        <w:rPr>
          <w:szCs w:val="20"/>
        </w:rPr>
        <w:t>(d) In any proceeding brought by the department after receiving a complaint</w:t>
      </w:r>
      <w:r w:rsidR="00D15D5D">
        <w:rPr>
          <w:szCs w:val="20"/>
        </w:rPr>
        <w:t>[</w:t>
      </w:r>
      <w:r w:rsidRPr="00B80705">
        <w:rPr>
          <w:szCs w:val="20"/>
        </w:rPr>
        <w:t>,</w:t>
      </w:r>
      <w:r w:rsidR="00D15D5D">
        <w:rPr>
          <w:szCs w:val="20"/>
        </w:rPr>
        <w:t>]</w:t>
      </w:r>
      <w:r w:rsidR="00A927BD">
        <w:rPr>
          <w:szCs w:val="20"/>
        </w:rPr>
        <w:t xml:space="preserve"> </w:t>
      </w:r>
      <w:r w:rsidR="00A927BD" w:rsidRPr="00A56028">
        <w:rPr>
          <w:szCs w:val="20"/>
          <w:u w:val="single"/>
        </w:rPr>
        <w:t>served</w:t>
      </w:r>
      <w:r w:rsidR="00A927BD">
        <w:rPr>
          <w:szCs w:val="20"/>
        </w:rPr>
        <w:t xml:space="preserve"> </w:t>
      </w:r>
      <w:r w:rsidRPr="00B80705">
        <w:rPr>
          <w:szCs w:val="20"/>
        </w:rPr>
        <w:t xml:space="preserve">pursuant to subdivision (a) of this section, the office of administrative trials and hearings </w:t>
      </w:r>
      <w:r w:rsidR="00CD6DED">
        <w:rPr>
          <w:szCs w:val="20"/>
          <w:u w:val="single"/>
        </w:rPr>
        <w:t>acting</w:t>
      </w:r>
      <w:r w:rsidR="00CD6DED">
        <w:rPr>
          <w:szCs w:val="20"/>
        </w:rPr>
        <w:t xml:space="preserve"> </w:t>
      </w:r>
      <w:r w:rsidRPr="00B80705">
        <w:rPr>
          <w:szCs w:val="20"/>
        </w:rPr>
        <w:lastRenderedPageBreak/>
        <w:t xml:space="preserve">pursuant to section </w:t>
      </w:r>
      <w:hyperlink r:id="rId13" w:anchor="JD_1049-a">
        <w:r w:rsidRPr="00B80705">
          <w:rPr>
            <w:szCs w:val="20"/>
          </w:rPr>
          <w:t>1049-a</w:t>
        </w:r>
      </w:hyperlink>
      <w:r w:rsidRPr="00B80705">
        <w:rPr>
          <w:szCs w:val="20"/>
        </w:rPr>
        <w:t xml:space="preserve"> of the charter shall award the complainant, out of the proceeds collected, twenty-five percent of such proceeds, for disclosure of information or evidence, not in the possession of the department prior to the receipt of the complaint by the department, which leads to the imposition of the civil penalty.</w:t>
      </w:r>
    </w:p>
    <w:p w14:paraId="6564CFEA" w14:textId="511105EA" w:rsidR="00BA30AA" w:rsidRPr="00B80705" w:rsidRDefault="00BA30AA" w:rsidP="00A56028">
      <w:pPr>
        <w:suppressAutoHyphens/>
        <w:spacing w:line="480" w:lineRule="auto"/>
        <w:jc w:val="both"/>
        <w:rPr>
          <w:szCs w:val="20"/>
        </w:rPr>
      </w:pPr>
      <w:r w:rsidRPr="00B80705">
        <w:rPr>
          <w:szCs w:val="20"/>
        </w:rPr>
        <w:t xml:space="preserve">(e) In any proceeding brought by a complainant pursuant to subdivision (a) of this section, </w:t>
      </w:r>
      <w:r w:rsidR="002C366D">
        <w:rPr>
          <w:szCs w:val="20"/>
        </w:rPr>
        <w:t xml:space="preserve">such office </w:t>
      </w:r>
      <w:r w:rsidRPr="00B80705">
        <w:rPr>
          <w:szCs w:val="20"/>
        </w:rPr>
        <w:t>shall award, out of the proceeds collected, fifty percent of any civil penalty as fair and reasonable compensation to such person.</w:t>
      </w:r>
    </w:p>
    <w:p w14:paraId="44686A54" w14:textId="37BC8674" w:rsidR="003C3502" w:rsidRDefault="00BA30AA" w:rsidP="00A56028">
      <w:pPr>
        <w:suppressAutoHyphens/>
        <w:spacing w:line="480" w:lineRule="auto"/>
        <w:jc w:val="both"/>
        <w:rPr>
          <w:u w:val="single"/>
        </w:rPr>
      </w:pPr>
      <w:r w:rsidRPr="006657CC">
        <w:t xml:space="preserve">(f) </w:t>
      </w:r>
      <w:r w:rsidR="00F12DA0" w:rsidRPr="00B80705">
        <w:t>[On or before January 1, 2019,</w:t>
      </w:r>
      <w:r w:rsidR="00BA3093">
        <w:t xml:space="preserve"> </w:t>
      </w:r>
      <w:r w:rsidR="00F12DA0">
        <w:t xml:space="preserve">the] </w:t>
      </w:r>
      <w:r w:rsidR="00F12DA0">
        <w:rPr>
          <w:u w:val="single"/>
        </w:rPr>
        <w:t>The</w:t>
      </w:r>
      <w:r w:rsidR="00F12DA0" w:rsidRPr="00B80705">
        <w:t xml:space="preserve"> department shall [publish on the city's website information related to best practices </w:t>
      </w:r>
      <w:r w:rsidR="00F12DA0" w:rsidRPr="00DB47EA">
        <w:t>for filing citizen complaints pursuant to this section</w:t>
      </w:r>
      <w:r w:rsidR="003C3502">
        <w:t xml:space="preserve">. </w:t>
      </w:r>
      <w:r w:rsidR="003C3502" w:rsidRPr="003C3502">
        <w:t xml:space="preserve">Such information shall include but need not be limited to guidance on procedures for </w:t>
      </w:r>
      <w:r w:rsidR="00592C65">
        <w:t xml:space="preserve">serving </w:t>
      </w:r>
      <w:r w:rsidR="003C3502" w:rsidRPr="003C3502">
        <w:t>such complaints and for gathering supporting documentation</w:t>
      </w:r>
      <w:r w:rsidR="003C3502">
        <w:t>.</w:t>
      </w:r>
      <w:r w:rsidR="00DB47EA">
        <w:t>]</w:t>
      </w:r>
      <w:r w:rsidR="00222960" w:rsidRPr="00A56028">
        <w:t xml:space="preserve"> </w:t>
      </w:r>
      <w:r w:rsidR="00222960" w:rsidRPr="009B7E5C">
        <w:rPr>
          <w:u w:val="single"/>
        </w:rPr>
        <w:t>promulgate rule</w:t>
      </w:r>
      <w:r w:rsidR="003C3502">
        <w:rPr>
          <w:u w:val="single"/>
        </w:rPr>
        <w:t>s</w:t>
      </w:r>
      <w:r w:rsidR="00222960" w:rsidRPr="009B7E5C">
        <w:rPr>
          <w:u w:val="single"/>
        </w:rPr>
        <w:t xml:space="preserve"> relating to</w:t>
      </w:r>
      <w:r w:rsidR="003C3502">
        <w:rPr>
          <w:u w:val="single"/>
        </w:rPr>
        <w:t>:</w:t>
      </w:r>
    </w:p>
    <w:p w14:paraId="03C4213B" w14:textId="4CFEC012" w:rsidR="00EA218B" w:rsidRDefault="003C3502" w:rsidP="00A56028">
      <w:pPr>
        <w:suppressAutoHyphens/>
        <w:spacing w:line="480" w:lineRule="auto"/>
        <w:jc w:val="both"/>
      </w:pPr>
      <w:r>
        <w:rPr>
          <w:u w:val="single"/>
        </w:rPr>
        <w:t>(1)</w:t>
      </w:r>
      <w:r w:rsidR="00222960" w:rsidRPr="009B7E5C">
        <w:rPr>
          <w:u w:val="single"/>
        </w:rPr>
        <w:t xml:space="preserve"> the form</w:t>
      </w:r>
      <w:r>
        <w:rPr>
          <w:u w:val="single"/>
        </w:rPr>
        <w:t xml:space="preserve"> </w:t>
      </w:r>
      <w:r w:rsidR="00222960" w:rsidRPr="009B7E5C">
        <w:rPr>
          <w:u w:val="single"/>
        </w:rPr>
        <w:t>in which</w:t>
      </w:r>
      <w:r w:rsidR="009B7E5C">
        <w:rPr>
          <w:u w:val="single"/>
        </w:rPr>
        <w:t xml:space="preserve"> complaints</w:t>
      </w:r>
      <w:r w:rsidR="006661C7">
        <w:rPr>
          <w:u w:val="single"/>
        </w:rPr>
        <w:t>, as authorized by subdivision (a) of this section,</w:t>
      </w:r>
      <w:r w:rsidR="009B7E5C">
        <w:rPr>
          <w:u w:val="single"/>
        </w:rPr>
        <w:t xml:space="preserve"> must be </w:t>
      </w:r>
      <w:r w:rsidR="00592C65">
        <w:rPr>
          <w:u w:val="single"/>
        </w:rPr>
        <w:t>served</w:t>
      </w:r>
      <w:r w:rsidR="009B7E5C">
        <w:rPr>
          <w:u w:val="single"/>
        </w:rPr>
        <w:t xml:space="preserve"> and</w:t>
      </w:r>
      <w:r w:rsidR="00222960" w:rsidRPr="009B7E5C">
        <w:rPr>
          <w:u w:val="single"/>
        </w:rPr>
        <w:t xml:space="preserve"> </w:t>
      </w:r>
      <w:r>
        <w:rPr>
          <w:u w:val="single"/>
        </w:rPr>
        <w:t xml:space="preserve">the </w:t>
      </w:r>
      <w:r w:rsidR="00A163AB">
        <w:rPr>
          <w:u w:val="single"/>
        </w:rPr>
        <w:t xml:space="preserve">form </w:t>
      </w:r>
      <w:r>
        <w:rPr>
          <w:u w:val="single"/>
        </w:rPr>
        <w:t xml:space="preserve">in which </w:t>
      </w:r>
      <w:r w:rsidR="00222960" w:rsidRPr="009B7E5C">
        <w:rPr>
          <w:u w:val="single"/>
        </w:rPr>
        <w:t>evidence</w:t>
      </w:r>
      <w:r w:rsidR="006661C7">
        <w:rPr>
          <w:u w:val="single"/>
        </w:rPr>
        <w:t>, as</w:t>
      </w:r>
      <w:r w:rsidR="009B7E5C">
        <w:rPr>
          <w:u w:val="single"/>
        </w:rPr>
        <w:t xml:space="preserve"> </w:t>
      </w:r>
      <w:r w:rsidR="00222960" w:rsidRPr="009B7E5C">
        <w:rPr>
          <w:u w:val="single"/>
        </w:rPr>
        <w:t xml:space="preserve">required by </w:t>
      </w:r>
      <w:r w:rsidR="006661C7">
        <w:rPr>
          <w:u w:val="single"/>
        </w:rPr>
        <w:t xml:space="preserve">such </w:t>
      </w:r>
      <w:r w:rsidR="00222960" w:rsidRPr="009B7E5C">
        <w:rPr>
          <w:u w:val="single"/>
        </w:rPr>
        <w:t>subdivision</w:t>
      </w:r>
      <w:r w:rsidR="009B7E5C">
        <w:rPr>
          <w:u w:val="single"/>
        </w:rPr>
        <w:t xml:space="preserve">, </w:t>
      </w:r>
      <w:r w:rsidR="00222960" w:rsidRPr="009B7E5C">
        <w:rPr>
          <w:u w:val="single"/>
        </w:rPr>
        <w:t>must be submitted</w:t>
      </w:r>
      <w:r w:rsidR="009B7E5C">
        <w:rPr>
          <w:u w:val="single"/>
        </w:rPr>
        <w:t>,</w:t>
      </w:r>
      <w:r w:rsidR="00222960" w:rsidRPr="009B7E5C">
        <w:rPr>
          <w:u w:val="single"/>
        </w:rPr>
        <w:t xml:space="preserve"> to the department</w:t>
      </w:r>
      <w:r w:rsidR="00F3199A">
        <w:rPr>
          <w:u w:val="single"/>
        </w:rPr>
        <w:t xml:space="preserve"> to ensure the accuracy and reliability of such complaints</w:t>
      </w:r>
      <w:r w:rsidR="00625883">
        <w:rPr>
          <w:u w:val="single"/>
        </w:rPr>
        <w:t>, including, but not limited to,</w:t>
      </w:r>
      <w:r w:rsidR="00F3199A">
        <w:rPr>
          <w:u w:val="single"/>
        </w:rPr>
        <w:t xml:space="preserve"> </w:t>
      </w:r>
      <w:r w:rsidR="00625883">
        <w:rPr>
          <w:u w:val="single"/>
        </w:rPr>
        <w:t xml:space="preserve">prohibiting the submission of false, altered or misleading evidence and evidence collected by persons other than the complainant, </w:t>
      </w:r>
      <w:r w:rsidR="00F3199A">
        <w:rPr>
          <w:u w:val="single"/>
        </w:rPr>
        <w:t>and the integrity of proceedings commenced to enforce provisions of this code or order or regulation promulgated by the commissioner or the boar</w:t>
      </w:r>
      <w:r w:rsidR="00F3199A" w:rsidRPr="00EA218B">
        <w:rPr>
          <w:u w:val="single"/>
        </w:rPr>
        <w:t>d</w:t>
      </w:r>
      <w:r w:rsidR="00EA218B" w:rsidRPr="00A56028">
        <w:rPr>
          <w:u w:val="single"/>
        </w:rPr>
        <w:t>;</w:t>
      </w:r>
      <w:r w:rsidR="003513CC">
        <w:rPr>
          <w:u w:val="single"/>
        </w:rPr>
        <w:t xml:space="preserve"> and</w:t>
      </w:r>
    </w:p>
    <w:p w14:paraId="6C271E05" w14:textId="2F00C2CA" w:rsidR="004D07D9" w:rsidRDefault="004D07D9" w:rsidP="00A56028">
      <w:pPr>
        <w:suppressAutoHyphens/>
        <w:spacing w:line="480" w:lineRule="auto"/>
        <w:jc w:val="both"/>
        <w:rPr>
          <w:u w:val="single"/>
        </w:rPr>
      </w:pPr>
      <w:r w:rsidRPr="00EA218B">
        <w:rPr>
          <w:u w:val="single"/>
        </w:rPr>
        <w:t xml:space="preserve">(2) the process the department will </w:t>
      </w:r>
      <w:r w:rsidR="00471C14" w:rsidRPr="00EA218B">
        <w:rPr>
          <w:u w:val="single"/>
        </w:rPr>
        <w:t xml:space="preserve">utilize to advise a person that </w:t>
      </w:r>
      <w:r w:rsidRPr="00EA218B">
        <w:rPr>
          <w:u w:val="single"/>
        </w:rPr>
        <w:t xml:space="preserve">a complaint </w:t>
      </w:r>
      <w:r w:rsidR="00471C14" w:rsidRPr="00EA218B">
        <w:rPr>
          <w:u w:val="single"/>
        </w:rPr>
        <w:t xml:space="preserve">or evidence has been rejected </w:t>
      </w:r>
      <w:r w:rsidR="00F603CD" w:rsidRPr="00EA218B">
        <w:rPr>
          <w:u w:val="single"/>
        </w:rPr>
        <w:t xml:space="preserve">based on its failure to </w:t>
      </w:r>
      <w:r w:rsidR="00471C14" w:rsidRPr="00EA218B">
        <w:rPr>
          <w:u w:val="single"/>
        </w:rPr>
        <w:t>comply with t</w:t>
      </w:r>
      <w:r w:rsidR="005016C5" w:rsidRPr="00EA218B">
        <w:rPr>
          <w:u w:val="single"/>
        </w:rPr>
        <w:t>he requirements set forth in rules promulgated pursuant to paragraph (1) of this subdivision</w:t>
      </w:r>
      <w:r w:rsidR="003513CC">
        <w:rPr>
          <w:u w:val="single"/>
        </w:rPr>
        <w:t>.</w:t>
      </w:r>
    </w:p>
    <w:p w14:paraId="5F7A1F4D" w14:textId="3A12FB49" w:rsidR="00F94573" w:rsidRDefault="00F94573" w:rsidP="00A56028">
      <w:pPr>
        <w:suppressAutoHyphens/>
        <w:spacing w:line="480" w:lineRule="auto"/>
        <w:jc w:val="both"/>
      </w:pPr>
      <w:r w:rsidRPr="00B80705">
        <w:t>§</w:t>
      </w:r>
      <w:r>
        <w:t xml:space="preserve"> 4</w:t>
      </w:r>
      <w:r w:rsidRPr="00B80705">
        <w:t>.</w:t>
      </w:r>
      <w:r w:rsidR="00360294">
        <w:t xml:space="preserve"> Table VI in subdivision a of section 24-261 of the administrative code of the city of New York is amended to read as follows:</w:t>
      </w:r>
    </w:p>
    <w:p w14:paraId="2D0C6AED" w14:textId="77777777" w:rsidR="00360294" w:rsidRDefault="00360294" w:rsidP="00360294">
      <w:pPr>
        <w:shd w:val="clear" w:color="auto" w:fill="FFFFFF"/>
        <w:ind w:firstLine="0"/>
        <w:rPr>
          <w:rFonts w:ascii="Arial" w:hAnsi="Arial" w:cs="Arial"/>
          <w:color w:val="212529"/>
          <w:sz w:val="20"/>
          <w:szCs w:val="20"/>
        </w:rPr>
      </w:pPr>
      <w:r>
        <w:rPr>
          <w:rFonts w:ascii="Arial" w:hAnsi="Arial" w:cs="Arial"/>
          <w:b/>
          <w:bCs/>
          <w:color w:val="212529"/>
          <w:sz w:val="20"/>
          <w:szCs w:val="20"/>
        </w:rPr>
        <w:t>TABLE VI</w:t>
      </w:r>
    </w:p>
    <w:tbl>
      <w:tblPr>
        <w:tblW w:w="9382" w:type="dxa"/>
        <w:tblCellMar>
          <w:top w:w="15" w:type="dxa"/>
          <w:left w:w="15" w:type="dxa"/>
          <w:bottom w:w="15" w:type="dxa"/>
          <w:right w:w="15" w:type="dxa"/>
        </w:tblCellMar>
        <w:tblLook w:val="04A0" w:firstRow="1" w:lastRow="0" w:firstColumn="1" w:lastColumn="0" w:noHBand="0" w:noVBand="1"/>
      </w:tblPr>
      <w:tblGrid>
        <w:gridCol w:w="9382"/>
      </w:tblGrid>
      <w:tr w:rsidR="00360294" w14:paraId="482490C6" w14:textId="77777777" w:rsidTr="004F5A09">
        <w:trPr>
          <w:trHeight w:val="216"/>
        </w:trPr>
        <w:tc>
          <w:tcPr>
            <w:tcW w:w="0" w:type="auto"/>
            <w:vAlign w:val="center"/>
            <w:hideMark/>
          </w:tcPr>
          <w:p w14:paraId="506EDD17" w14:textId="77777777" w:rsidR="00360294" w:rsidRDefault="00360294">
            <w:pPr>
              <w:shd w:val="clear" w:color="auto" w:fill="FFFFFF"/>
              <w:rPr>
                <w:rFonts w:ascii="Arial" w:hAnsi="Arial" w:cs="Arial"/>
                <w:color w:val="212529"/>
                <w:sz w:val="20"/>
                <w:szCs w:val="20"/>
              </w:rPr>
            </w:pPr>
          </w:p>
        </w:tc>
      </w:tr>
      <w:tr w:rsidR="00360294" w14:paraId="5CC73395" w14:textId="77777777" w:rsidTr="004F5A09">
        <w:trPr>
          <w:trHeight w:val="550"/>
        </w:trPr>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3DD2D877" w14:textId="77777777" w:rsidR="00360294" w:rsidRDefault="00360294" w:rsidP="00360294">
            <w:r>
              <w:lastRenderedPageBreak/>
              <w:t>Violation related to section or subdivision and order or regulation thereunder</w:t>
            </w:r>
          </w:p>
        </w:tc>
      </w:tr>
      <w:tr w:rsidR="00360294" w14:paraId="266797C0" w14:textId="77777777" w:rsidTr="004F5A09">
        <w:trPr>
          <w:trHeight w:val="274"/>
        </w:trPr>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6112B99D" w14:textId="77777777" w:rsidR="00360294" w:rsidRDefault="00360294" w:rsidP="00360294">
            <w:r>
              <w:t>24-208</w:t>
            </w:r>
          </w:p>
        </w:tc>
      </w:tr>
      <w:tr w:rsidR="00360294" w14:paraId="6DCFF103" w14:textId="77777777" w:rsidTr="004F5A09">
        <w:trPr>
          <w:trHeight w:val="274"/>
        </w:trPr>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6F3560D0" w14:textId="77777777" w:rsidR="00360294" w:rsidRDefault="00360294" w:rsidP="00360294">
            <w:r>
              <w:t>24-216</w:t>
            </w:r>
          </w:p>
        </w:tc>
      </w:tr>
      <w:tr w:rsidR="00360294" w14:paraId="79ED929C" w14:textId="77777777" w:rsidTr="004F5A09">
        <w:trPr>
          <w:trHeight w:val="274"/>
        </w:trPr>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5D5DFE31" w14:textId="77777777" w:rsidR="00360294" w:rsidRDefault="00360294" w:rsidP="00360294">
            <w:r>
              <w:t>24-220 (b)</w:t>
            </w:r>
          </w:p>
        </w:tc>
      </w:tr>
      <w:tr w:rsidR="00360294" w14:paraId="6CFC796D" w14:textId="77777777" w:rsidTr="004F5A09">
        <w:trPr>
          <w:trHeight w:val="274"/>
        </w:trPr>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2A1E71B2" w14:textId="77777777" w:rsidR="00360294" w:rsidRDefault="00360294" w:rsidP="00360294">
            <w:r>
              <w:t>24-224</w:t>
            </w:r>
          </w:p>
        </w:tc>
      </w:tr>
      <w:tr w:rsidR="00360294" w14:paraId="0B91A85D" w14:textId="77777777" w:rsidTr="004F5A09">
        <w:trPr>
          <w:trHeight w:val="1567"/>
        </w:trPr>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2CCB3A8B" w14:textId="77777777" w:rsidR="00360294" w:rsidRDefault="00360294" w:rsidP="00360294">
            <w:r>
              <w:t>24-232, except that the provisions of this section </w:t>
            </w:r>
            <w:hyperlink r:id="rId14" w:anchor="JD_24-261" w:history="1">
              <w:r>
                <w:rPr>
                  <w:rStyle w:val="Hyperlink"/>
                  <w:color w:val="4275BD"/>
                </w:rPr>
                <w:t>24-261</w:t>
              </w:r>
            </w:hyperlink>
            <w:r>
              <w:t> shall apply only to violations by persons operating motor vehicles listed in subdivisions one and two of column I, and subdivisions one and two of column II of Table 1. 24-234 24-236 24-237, except that the provisions of this section </w:t>
            </w:r>
            <w:hyperlink r:id="rId15" w:anchor="JD_24-261" w:history="1">
              <w:r>
                <w:rPr>
                  <w:rStyle w:val="Hyperlink"/>
                  <w:color w:val="4275BD"/>
                </w:rPr>
                <w:t>24-261</w:t>
              </w:r>
            </w:hyperlink>
            <w:r>
              <w:t> shall apply only to a violation by a person operating a circulation device with a rated capacity in excess of fifty thousand British thermal units per hour or its equivalent.</w:t>
            </w:r>
          </w:p>
        </w:tc>
      </w:tr>
      <w:tr w:rsidR="00360294" w14:paraId="5C69B162" w14:textId="77777777" w:rsidTr="004F5A09">
        <w:trPr>
          <w:trHeight w:val="274"/>
        </w:trPr>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6DF49E4C" w14:textId="77777777" w:rsidR="00360294" w:rsidRDefault="00360294" w:rsidP="00360294">
            <w:r>
              <w:t>24-238</w:t>
            </w:r>
          </w:p>
        </w:tc>
      </w:tr>
      <w:tr w:rsidR="00360294" w14:paraId="336A98B4" w14:textId="77777777" w:rsidTr="004F5A09">
        <w:trPr>
          <w:trHeight w:val="274"/>
        </w:trPr>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5DC6EC78" w14:textId="77777777" w:rsidR="00360294" w:rsidRDefault="00360294" w:rsidP="00360294">
            <w:r>
              <w:t>24-240</w:t>
            </w:r>
          </w:p>
        </w:tc>
      </w:tr>
      <w:tr w:rsidR="00360294" w14:paraId="575ECF6B" w14:textId="77777777" w:rsidTr="004F5A09">
        <w:trPr>
          <w:trHeight w:val="274"/>
        </w:trPr>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1B70F474" w14:textId="77777777" w:rsidR="00360294" w:rsidRDefault="00360294" w:rsidP="00360294">
            <w:r>
              <w:t>24-241</w:t>
            </w:r>
          </w:p>
        </w:tc>
      </w:tr>
      <w:tr w:rsidR="00360294" w14:paraId="4B2A4E1C" w14:textId="77777777" w:rsidTr="004F5A09">
        <w:trPr>
          <w:trHeight w:val="274"/>
        </w:trPr>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6B482E6F" w14:textId="5341EBAF" w:rsidR="00360294" w:rsidRDefault="00360294" w:rsidP="00360294">
            <w:r>
              <w:t xml:space="preserve">24-244 </w:t>
            </w:r>
            <w:r w:rsidRPr="00360294">
              <w:rPr>
                <w:u w:val="single"/>
              </w:rPr>
              <w:t>(a), (b)(ii) – (vi)</w:t>
            </w:r>
          </w:p>
        </w:tc>
      </w:tr>
      <w:tr w:rsidR="00360294" w14:paraId="6CED3B11" w14:textId="77777777" w:rsidTr="004F5A09">
        <w:trPr>
          <w:trHeight w:val="274"/>
        </w:trPr>
        <w:tc>
          <w:tcPr>
            <w:tcW w:w="0" w:type="auto"/>
            <w:tcBorders>
              <w:top w:val="single" w:sz="8" w:space="0" w:color="000000"/>
              <w:left w:val="single" w:sz="8" w:space="0" w:color="000000"/>
              <w:bottom w:val="single" w:sz="8" w:space="0" w:color="000000"/>
              <w:right w:val="single" w:sz="8" w:space="0" w:color="000000"/>
            </w:tcBorders>
            <w:tcMar>
              <w:top w:w="32" w:type="dxa"/>
              <w:left w:w="108" w:type="dxa"/>
              <w:bottom w:w="32" w:type="dxa"/>
              <w:right w:w="108" w:type="dxa"/>
            </w:tcMar>
            <w:hideMark/>
          </w:tcPr>
          <w:p w14:paraId="310376B1" w14:textId="77777777" w:rsidR="00360294" w:rsidRDefault="00360294" w:rsidP="00360294">
            <w:r>
              <w:t>24-245</w:t>
            </w:r>
          </w:p>
        </w:tc>
      </w:tr>
    </w:tbl>
    <w:p w14:paraId="1A5F4CC2" w14:textId="77777777" w:rsidR="00360294" w:rsidRPr="00EA218B" w:rsidRDefault="00360294" w:rsidP="00A56028">
      <w:pPr>
        <w:suppressAutoHyphens/>
        <w:spacing w:line="480" w:lineRule="auto"/>
        <w:jc w:val="both"/>
        <w:rPr>
          <w:u w:val="single"/>
        </w:rPr>
      </w:pPr>
    </w:p>
    <w:p w14:paraId="242463BF" w14:textId="240D890F" w:rsidR="00BE0FDF" w:rsidRPr="00B80705" w:rsidRDefault="00A56028" w:rsidP="00A56028">
      <w:pPr>
        <w:spacing w:line="480" w:lineRule="auto"/>
        <w:ind w:firstLine="0"/>
      </w:pPr>
      <w:r w:rsidRPr="00A56028">
        <w:tab/>
      </w:r>
      <w:r w:rsidR="00BE0FDF" w:rsidRPr="00B80705">
        <w:t>§</w:t>
      </w:r>
      <w:r w:rsidR="00345058">
        <w:t xml:space="preserve"> </w:t>
      </w:r>
      <w:r w:rsidR="00F94573">
        <w:t>5</w:t>
      </w:r>
      <w:r w:rsidR="00F54C97" w:rsidRPr="00B80705">
        <w:t>.</w:t>
      </w:r>
      <w:r w:rsidR="00BE0FDF" w:rsidRPr="00B80705">
        <w:t xml:space="preserve"> This local law takes effect </w:t>
      </w:r>
      <w:r w:rsidR="00D85F04" w:rsidRPr="00B80705">
        <w:rPr>
          <w:lang w:eastAsia="de-DE"/>
        </w:rPr>
        <w:t>120</w:t>
      </w:r>
      <w:r w:rsidR="000F35A4" w:rsidRPr="00B80705">
        <w:rPr>
          <w:lang w:eastAsia="de-DE"/>
        </w:rPr>
        <w:t xml:space="preserve"> </w:t>
      </w:r>
      <w:r w:rsidR="00BE0FDF" w:rsidRPr="00B80705">
        <w:t>days after it becomes law</w:t>
      </w:r>
      <w:r w:rsidR="00D85F04" w:rsidRPr="00B80705">
        <w:t>.</w:t>
      </w:r>
    </w:p>
    <w:p w14:paraId="7F6742FF" w14:textId="4B791CE1" w:rsidR="00C20849" w:rsidRDefault="00C20849" w:rsidP="00C20849">
      <w:pPr>
        <w:suppressLineNumbers/>
        <w:ind w:firstLine="0"/>
        <w:rPr>
          <w:sz w:val="18"/>
          <w:szCs w:val="18"/>
        </w:rPr>
      </w:pPr>
    </w:p>
    <w:p w14:paraId="0055D1AA" w14:textId="77777777" w:rsidR="00A402A6" w:rsidRDefault="00A402A6" w:rsidP="00C20849">
      <w:pPr>
        <w:suppressLineNumbers/>
        <w:ind w:firstLine="0"/>
        <w:rPr>
          <w:sz w:val="18"/>
          <w:szCs w:val="18"/>
        </w:rPr>
      </w:pPr>
    </w:p>
    <w:p w14:paraId="133996BF" w14:textId="5E02C5DD" w:rsidR="002D5F4F" w:rsidRDefault="00C20849" w:rsidP="00C20849">
      <w:pPr>
        <w:suppressLineNumbers/>
        <w:ind w:firstLine="0"/>
        <w:rPr>
          <w:sz w:val="18"/>
          <w:szCs w:val="18"/>
        </w:rPr>
      </w:pPr>
      <w:r w:rsidRPr="00C20849">
        <w:rPr>
          <w:sz w:val="18"/>
          <w:szCs w:val="18"/>
        </w:rPr>
        <w:t>LS 11752</w:t>
      </w:r>
    </w:p>
    <w:p w14:paraId="2B6D9C28" w14:textId="239F756F" w:rsidR="00A402A6" w:rsidRPr="00B80705" w:rsidRDefault="00DC328D" w:rsidP="00C20849">
      <w:pPr>
        <w:suppressLineNumbers/>
        <w:ind w:firstLine="0"/>
        <w:rPr>
          <w:sz w:val="18"/>
          <w:szCs w:val="18"/>
        </w:rPr>
      </w:pPr>
      <w:r>
        <w:rPr>
          <w:sz w:val="18"/>
          <w:szCs w:val="18"/>
        </w:rPr>
        <w:t>5</w:t>
      </w:r>
      <w:r w:rsidR="00A402A6">
        <w:rPr>
          <w:sz w:val="18"/>
          <w:szCs w:val="18"/>
        </w:rPr>
        <w:t>/</w:t>
      </w:r>
      <w:r w:rsidR="001A31A9">
        <w:rPr>
          <w:sz w:val="18"/>
          <w:szCs w:val="18"/>
        </w:rPr>
        <w:t>4</w:t>
      </w:r>
      <w:r w:rsidR="00A402A6">
        <w:rPr>
          <w:sz w:val="18"/>
          <w:szCs w:val="18"/>
        </w:rPr>
        <w:t>/2023</w:t>
      </w:r>
    </w:p>
    <w:sectPr w:rsidR="00A402A6" w:rsidRPr="00B80705" w:rsidSect="00AB32E4">
      <w:type w:val="continuous"/>
      <w:pgSz w:w="12240" w:h="15840"/>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8F8C2" w14:textId="77777777" w:rsidR="00BE1EE2" w:rsidRDefault="00BE1EE2">
      <w:r>
        <w:separator/>
      </w:r>
    </w:p>
    <w:p w14:paraId="286C0537" w14:textId="77777777" w:rsidR="00BE1EE2" w:rsidRDefault="00BE1EE2"/>
  </w:endnote>
  <w:endnote w:type="continuationSeparator" w:id="0">
    <w:p w14:paraId="4A8FB429" w14:textId="77777777" w:rsidR="00BE1EE2" w:rsidRDefault="00BE1EE2">
      <w:r>
        <w:continuationSeparator/>
      </w:r>
    </w:p>
    <w:p w14:paraId="05FF5B9F" w14:textId="77777777" w:rsidR="00BE1EE2" w:rsidRDefault="00BE1E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30B47A45" w14:textId="2CFBB1D8" w:rsidR="008F0B17" w:rsidRDefault="008F0B17">
        <w:pPr>
          <w:pStyle w:val="Footer"/>
          <w:jc w:val="center"/>
        </w:pPr>
        <w:r>
          <w:fldChar w:fldCharType="begin"/>
        </w:r>
        <w:r>
          <w:instrText xml:space="preserve"> PAGE   \* MERGEFORMAT </w:instrText>
        </w:r>
        <w:r>
          <w:fldChar w:fldCharType="separate"/>
        </w:r>
        <w:r w:rsidR="00624C3C">
          <w:rPr>
            <w:noProof/>
          </w:rPr>
          <w:t>1</w:t>
        </w:r>
        <w:r>
          <w:rPr>
            <w:noProof/>
          </w:rPr>
          <w:fldChar w:fldCharType="end"/>
        </w:r>
      </w:p>
    </w:sdtContent>
  </w:sdt>
  <w:p w14:paraId="16C37F03"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59C61AB7" w14:textId="36FA1C3D" w:rsidR="008F0B17" w:rsidRDefault="008F0B17">
        <w:pPr>
          <w:pStyle w:val="Footer"/>
          <w:jc w:val="center"/>
        </w:pPr>
        <w:r>
          <w:fldChar w:fldCharType="begin"/>
        </w:r>
        <w:r>
          <w:instrText xml:space="preserve"> PAGE   \* MERGEFORMAT </w:instrText>
        </w:r>
        <w:r>
          <w:fldChar w:fldCharType="separate"/>
        </w:r>
        <w:r w:rsidR="00082D59">
          <w:rPr>
            <w:noProof/>
          </w:rPr>
          <w:t>3</w:t>
        </w:r>
        <w:r>
          <w:rPr>
            <w:noProof/>
          </w:rPr>
          <w:fldChar w:fldCharType="end"/>
        </w:r>
      </w:p>
    </w:sdtContent>
  </w:sdt>
  <w:p w14:paraId="1FFBBF97"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DF5B4" w14:textId="77777777" w:rsidR="00BE1EE2" w:rsidRDefault="00BE1EE2">
      <w:r>
        <w:separator/>
      </w:r>
    </w:p>
    <w:p w14:paraId="4047BE80" w14:textId="77777777" w:rsidR="00BE1EE2" w:rsidRDefault="00BE1EE2"/>
  </w:footnote>
  <w:footnote w:type="continuationSeparator" w:id="0">
    <w:p w14:paraId="692AC9E7" w14:textId="77777777" w:rsidR="00BE1EE2" w:rsidRDefault="00BE1EE2">
      <w:r>
        <w:continuationSeparator/>
      </w:r>
    </w:p>
    <w:p w14:paraId="29909DF4" w14:textId="77777777" w:rsidR="00BE1EE2" w:rsidRDefault="00BE1EE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86C7B"/>
    <w:multiLevelType w:val="hybridMultilevel"/>
    <w:tmpl w:val="0EA89DFC"/>
    <w:lvl w:ilvl="0" w:tplc="3CCCB8F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6CC"/>
    <w:rsid w:val="00002C51"/>
    <w:rsid w:val="00003E52"/>
    <w:rsid w:val="00011677"/>
    <w:rsid w:val="000135A3"/>
    <w:rsid w:val="000161F3"/>
    <w:rsid w:val="00022A3F"/>
    <w:rsid w:val="00022E7F"/>
    <w:rsid w:val="00035181"/>
    <w:rsid w:val="000424D2"/>
    <w:rsid w:val="000502BC"/>
    <w:rsid w:val="000508F9"/>
    <w:rsid w:val="00056BB0"/>
    <w:rsid w:val="0006023F"/>
    <w:rsid w:val="00064AFB"/>
    <w:rsid w:val="00065901"/>
    <w:rsid w:val="0006762F"/>
    <w:rsid w:val="0007624D"/>
    <w:rsid w:val="000777E0"/>
    <w:rsid w:val="00082457"/>
    <w:rsid w:val="00082D59"/>
    <w:rsid w:val="00083FAC"/>
    <w:rsid w:val="0008682E"/>
    <w:rsid w:val="00087437"/>
    <w:rsid w:val="00087917"/>
    <w:rsid w:val="0009173E"/>
    <w:rsid w:val="000922C2"/>
    <w:rsid w:val="00094A70"/>
    <w:rsid w:val="0009707B"/>
    <w:rsid w:val="000B3B70"/>
    <w:rsid w:val="000C4601"/>
    <w:rsid w:val="000C7B66"/>
    <w:rsid w:val="000D4A7F"/>
    <w:rsid w:val="000D6372"/>
    <w:rsid w:val="000D69C6"/>
    <w:rsid w:val="000E0A4E"/>
    <w:rsid w:val="000E2BC6"/>
    <w:rsid w:val="000E30DA"/>
    <w:rsid w:val="000E6CAB"/>
    <w:rsid w:val="000F26CC"/>
    <w:rsid w:val="000F2B31"/>
    <w:rsid w:val="000F35A4"/>
    <w:rsid w:val="000F484C"/>
    <w:rsid w:val="000F7DF3"/>
    <w:rsid w:val="001016FD"/>
    <w:rsid w:val="00102219"/>
    <w:rsid w:val="00105223"/>
    <w:rsid w:val="001073BD"/>
    <w:rsid w:val="00115B31"/>
    <w:rsid w:val="00123BA7"/>
    <w:rsid w:val="0013213C"/>
    <w:rsid w:val="0014078B"/>
    <w:rsid w:val="001416D4"/>
    <w:rsid w:val="00141ACF"/>
    <w:rsid w:val="001422A1"/>
    <w:rsid w:val="00142CC7"/>
    <w:rsid w:val="0014799D"/>
    <w:rsid w:val="001503E9"/>
    <w:rsid w:val="001509BF"/>
    <w:rsid w:val="00150A27"/>
    <w:rsid w:val="0015743D"/>
    <w:rsid w:val="00162FC0"/>
    <w:rsid w:val="00163D7F"/>
    <w:rsid w:val="00163F53"/>
    <w:rsid w:val="00164E0D"/>
    <w:rsid w:val="00165627"/>
    <w:rsid w:val="00165B58"/>
    <w:rsid w:val="001665BC"/>
    <w:rsid w:val="00167107"/>
    <w:rsid w:val="00167ABA"/>
    <w:rsid w:val="00172319"/>
    <w:rsid w:val="00180BD2"/>
    <w:rsid w:val="0018152E"/>
    <w:rsid w:val="00184674"/>
    <w:rsid w:val="00185BB4"/>
    <w:rsid w:val="001872E8"/>
    <w:rsid w:val="001907C1"/>
    <w:rsid w:val="00195A80"/>
    <w:rsid w:val="001A2E17"/>
    <w:rsid w:val="001A2FBB"/>
    <w:rsid w:val="001A31A9"/>
    <w:rsid w:val="001A63DC"/>
    <w:rsid w:val="001B5128"/>
    <w:rsid w:val="001B7970"/>
    <w:rsid w:val="001C0439"/>
    <w:rsid w:val="001D4249"/>
    <w:rsid w:val="001D776F"/>
    <w:rsid w:val="001E4548"/>
    <w:rsid w:val="001E7B13"/>
    <w:rsid w:val="001F0847"/>
    <w:rsid w:val="001F4B12"/>
    <w:rsid w:val="00205741"/>
    <w:rsid w:val="00207323"/>
    <w:rsid w:val="00207A07"/>
    <w:rsid w:val="00210F4D"/>
    <w:rsid w:val="00215D2E"/>
    <w:rsid w:val="0021642E"/>
    <w:rsid w:val="00217379"/>
    <w:rsid w:val="0022099D"/>
    <w:rsid w:val="00222960"/>
    <w:rsid w:val="00223438"/>
    <w:rsid w:val="002251A6"/>
    <w:rsid w:val="00241F94"/>
    <w:rsid w:val="00246D8B"/>
    <w:rsid w:val="00261274"/>
    <w:rsid w:val="002629EF"/>
    <w:rsid w:val="0026451F"/>
    <w:rsid w:val="002660E1"/>
    <w:rsid w:val="00270162"/>
    <w:rsid w:val="00271F6A"/>
    <w:rsid w:val="00277BAF"/>
    <w:rsid w:val="00280386"/>
    <w:rsid w:val="00280955"/>
    <w:rsid w:val="00283BF2"/>
    <w:rsid w:val="00291006"/>
    <w:rsid w:val="00292C42"/>
    <w:rsid w:val="00295236"/>
    <w:rsid w:val="002A0489"/>
    <w:rsid w:val="002A3DC9"/>
    <w:rsid w:val="002A6921"/>
    <w:rsid w:val="002B0FE8"/>
    <w:rsid w:val="002B359B"/>
    <w:rsid w:val="002B3994"/>
    <w:rsid w:val="002B7A6B"/>
    <w:rsid w:val="002C09EA"/>
    <w:rsid w:val="002C366D"/>
    <w:rsid w:val="002C3B05"/>
    <w:rsid w:val="002C4435"/>
    <w:rsid w:val="002D5F4F"/>
    <w:rsid w:val="002D6CF1"/>
    <w:rsid w:val="002E17CD"/>
    <w:rsid w:val="002F196D"/>
    <w:rsid w:val="002F269C"/>
    <w:rsid w:val="002F4ECB"/>
    <w:rsid w:val="00301E5D"/>
    <w:rsid w:val="003059C3"/>
    <w:rsid w:val="003065B7"/>
    <w:rsid w:val="00312FCF"/>
    <w:rsid w:val="00315C96"/>
    <w:rsid w:val="00320D3B"/>
    <w:rsid w:val="00323015"/>
    <w:rsid w:val="00325DCD"/>
    <w:rsid w:val="003261F1"/>
    <w:rsid w:val="003264C0"/>
    <w:rsid w:val="0032670A"/>
    <w:rsid w:val="003274A9"/>
    <w:rsid w:val="0033027F"/>
    <w:rsid w:val="003328F2"/>
    <w:rsid w:val="0033683D"/>
    <w:rsid w:val="00336DED"/>
    <w:rsid w:val="003375E4"/>
    <w:rsid w:val="003447CD"/>
    <w:rsid w:val="00345058"/>
    <w:rsid w:val="00346703"/>
    <w:rsid w:val="003513CC"/>
    <w:rsid w:val="00352CA7"/>
    <w:rsid w:val="00360294"/>
    <w:rsid w:val="003720CF"/>
    <w:rsid w:val="003746CD"/>
    <w:rsid w:val="00383BAB"/>
    <w:rsid w:val="00383FC8"/>
    <w:rsid w:val="00384071"/>
    <w:rsid w:val="0038557B"/>
    <w:rsid w:val="003874A1"/>
    <w:rsid w:val="00387754"/>
    <w:rsid w:val="00391032"/>
    <w:rsid w:val="00391943"/>
    <w:rsid w:val="003A08F5"/>
    <w:rsid w:val="003A0CCC"/>
    <w:rsid w:val="003A29EF"/>
    <w:rsid w:val="003A4B44"/>
    <w:rsid w:val="003A75C2"/>
    <w:rsid w:val="003B1094"/>
    <w:rsid w:val="003B198A"/>
    <w:rsid w:val="003B66E5"/>
    <w:rsid w:val="003C1B5B"/>
    <w:rsid w:val="003C2286"/>
    <w:rsid w:val="003C3502"/>
    <w:rsid w:val="003C4AC9"/>
    <w:rsid w:val="003D0382"/>
    <w:rsid w:val="003D2E40"/>
    <w:rsid w:val="003D4B10"/>
    <w:rsid w:val="003E3AF8"/>
    <w:rsid w:val="003F07F9"/>
    <w:rsid w:val="003F26F9"/>
    <w:rsid w:val="003F3109"/>
    <w:rsid w:val="003F5A4A"/>
    <w:rsid w:val="004072F5"/>
    <w:rsid w:val="00410937"/>
    <w:rsid w:val="00411431"/>
    <w:rsid w:val="00411B43"/>
    <w:rsid w:val="00416230"/>
    <w:rsid w:val="0041671F"/>
    <w:rsid w:val="004177CA"/>
    <w:rsid w:val="00420E98"/>
    <w:rsid w:val="004226C1"/>
    <w:rsid w:val="00423DB8"/>
    <w:rsid w:val="00432688"/>
    <w:rsid w:val="0043434F"/>
    <w:rsid w:val="00434A42"/>
    <w:rsid w:val="00444642"/>
    <w:rsid w:val="00445C11"/>
    <w:rsid w:val="00447A01"/>
    <w:rsid w:val="004507D9"/>
    <w:rsid w:val="004510EF"/>
    <w:rsid w:val="004606F0"/>
    <w:rsid w:val="0046384A"/>
    <w:rsid w:val="00465293"/>
    <w:rsid w:val="00465C86"/>
    <w:rsid w:val="00471C14"/>
    <w:rsid w:val="0047429C"/>
    <w:rsid w:val="00476272"/>
    <w:rsid w:val="00481066"/>
    <w:rsid w:val="00483E19"/>
    <w:rsid w:val="00487C9C"/>
    <w:rsid w:val="004948B5"/>
    <w:rsid w:val="00496282"/>
    <w:rsid w:val="004968A9"/>
    <w:rsid w:val="00497233"/>
    <w:rsid w:val="0049750A"/>
    <w:rsid w:val="004977FC"/>
    <w:rsid w:val="00497A7D"/>
    <w:rsid w:val="004A78C6"/>
    <w:rsid w:val="004B097C"/>
    <w:rsid w:val="004C29FB"/>
    <w:rsid w:val="004C5232"/>
    <w:rsid w:val="004C5758"/>
    <w:rsid w:val="004C7277"/>
    <w:rsid w:val="004C7B28"/>
    <w:rsid w:val="004D07D9"/>
    <w:rsid w:val="004D339D"/>
    <w:rsid w:val="004E1CF2"/>
    <w:rsid w:val="004E4370"/>
    <w:rsid w:val="004F2007"/>
    <w:rsid w:val="004F3343"/>
    <w:rsid w:val="004F5A09"/>
    <w:rsid w:val="005016C5"/>
    <w:rsid w:val="005020E8"/>
    <w:rsid w:val="00504299"/>
    <w:rsid w:val="0050601B"/>
    <w:rsid w:val="00507AC3"/>
    <w:rsid w:val="00517443"/>
    <w:rsid w:val="0052036A"/>
    <w:rsid w:val="00520C7F"/>
    <w:rsid w:val="00531394"/>
    <w:rsid w:val="005345B5"/>
    <w:rsid w:val="005358C9"/>
    <w:rsid w:val="005359B1"/>
    <w:rsid w:val="00541015"/>
    <w:rsid w:val="005424BE"/>
    <w:rsid w:val="00546DF5"/>
    <w:rsid w:val="005476B3"/>
    <w:rsid w:val="00550E96"/>
    <w:rsid w:val="00554C35"/>
    <w:rsid w:val="00557CDB"/>
    <w:rsid w:val="0056153C"/>
    <w:rsid w:val="005651F6"/>
    <w:rsid w:val="005713B0"/>
    <w:rsid w:val="0057235A"/>
    <w:rsid w:val="00574627"/>
    <w:rsid w:val="00583AF3"/>
    <w:rsid w:val="00586366"/>
    <w:rsid w:val="0058740F"/>
    <w:rsid w:val="00587A81"/>
    <w:rsid w:val="00592C65"/>
    <w:rsid w:val="005949A9"/>
    <w:rsid w:val="00595589"/>
    <w:rsid w:val="005A00BD"/>
    <w:rsid w:val="005A1EBD"/>
    <w:rsid w:val="005A50F1"/>
    <w:rsid w:val="005A5E0C"/>
    <w:rsid w:val="005A71FA"/>
    <w:rsid w:val="005B5601"/>
    <w:rsid w:val="005B5DE4"/>
    <w:rsid w:val="005C1056"/>
    <w:rsid w:val="005C3329"/>
    <w:rsid w:val="005C587D"/>
    <w:rsid w:val="005C6980"/>
    <w:rsid w:val="005D21E1"/>
    <w:rsid w:val="005D3E95"/>
    <w:rsid w:val="005D4A03"/>
    <w:rsid w:val="005E52D7"/>
    <w:rsid w:val="005E655A"/>
    <w:rsid w:val="005E7681"/>
    <w:rsid w:val="005F3AA6"/>
    <w:rsid w:val="0060422B"/>
    <w:rsid w:val="006054BF"/>
    <w:rsid w:val="00606232"/>
    <w:rsid w:val="00607454"/>
    <w:rsid w:val="00610343"/>
    <w:rsid w:val="006104BF"/>
    <w:rsid w:val="006123EA"/>
    <w:rsid w:val="00612A99"/>
    <w:rsid w:val="00624C3C"/>
    <w:rsid w:val="00625883"/>
    <w:rsid w:val="006303AE"/>
    <w:rsid w:val="00630AB3"/>
    <w:rsid w:val="006352D3"/>
    <w:rsid w:val="0063725B"/>
    <w:rsid w:val="00641902"/>
    <w:rsid w:val="00643C6A"/>
    <w:rsid w:val="00644867"/>
    <w:rsid w:val="0064530E"/>
    <w:rsid w:val="00646242"/>
    <w:rsid w:val="00651235"/>
    <w:rsid w:val="00652320"/>
    <w:rsid w:val="006523BD"/>
    <w:rsid w:val="006541E0"/>
    <w:rsid w:val="00660E52"/>
    <w:rsid w:val="00661FF8"/>
    <w:rsid w:val="0066214B"/>
    <w:rsid w:val="006657CC"/>
    <w:rsid w:val="006661C7"/>
    <w:rsid w:val="006662DF"/>
    <w:rsid w:val="0067396D"/>
    <w:rsid w:val="00676740"/>
    <w:rsid w:val="00677C44"/>
    <w:rsid w:val="00681A93"/>
    <w:rsid w:val="00687344"/>
    <w:rsid w:val="00697D86"/>
    <w:rsid w:val="006A57BC"/>
    <w:rsid w:val="006A691C"/>
    <w:rsid w:val="006B243A"/>
    <w:rsid w:val="006B26AF"/>
    <w:rsid w:val="006B5393"/>
    <w:rsid w:val="006B590A"/>
    <w:rsid w:val="006B5AB9"/>
    <w:rsid w:val="006C29D8"/>
    <w:rsid w:val="006D36BD"/>
    <w:rsid w:val="006D3E3C"/>
    <w:rsid w:val="006D4839"/>
    <w:rsid w:val="006D562C"/>
    <w:rsid w:val="006D76D2"/>
    <w:rsid w:val="006E1C5A"/>
    <w:rsid w:val="006F5CC7"/>
    <w:rsid w:val="006F7A44"/>
    <w:rsid w:val="00701C44"/>
    <w:rsid w:val="007062D1"/>
    <w:rsid w:val="007101A2"/>
    <w:rsid w:val="007104A4"/>
    <w:rsid w:val="007109F5"/>
    <w:rsid w:val="007156B7"/>
    <w:rsid w:val="007215A9"/>
    <w:rsid w:val="007218EB"/>
    <w:rsid w:val="007249DE"/>
    <w:rsid w:val="0072551E"/>
    <w:rsid w:val="007271B7"/>
    <w:rsid w:val="00727F04"/>
    <w:rsid w:val="00743B5E"/>
    <w:rsid w:val="00750030"/>
    <w:rsid w:val="007530BE"/>
    <w:rsid w:val="007553F9"/>
    <w:rsid w:val="00762918"/>
    <w:rsid w:val="00763A09"/>
    <w:rsid w:val="007640B9"/>
    <w:rsid w:val="00764DBC"/>
    <w:rsid w:val="00764E3B"/>
    <w:rsid w:val="00767CD4"/>
    <w:rsid w:val="00770B9A"/>
    <w:rsid w:val="00776405"/>
    <w:rsid w:val="007806EB"/>
    <w:rsid w:val="007854CF"/>
    <w:rsid w:val="007977B4"/>
    <w:rsid w:val="007A1A40"/>
    <w:rsid w:val="007A1AED"/>
    <w:rsid w:val="007A4BE2"/>
    <w:rsid w:val="007B080E"/>
    <w:rsid w:val="007B293E"/>
    <w:rsid w:val="007B53DC"/>
    <w:rsid w:val="007B6497"/>
    <w:rsid w:val="007C1D9D"/>
    <w:rsid w:val="007C2AF9"/>
    <w:rsid w:val="007C2D4C"/>
    <w:rsid w:val="007C3DA9"/>
    <w:rsid w:val="007C6893"/>
    <w:rsid w:val="007D1C57"/>
    <w:rsid w:val="007E19E9"/>
    <w:rsid w:val="007E73C5"/>
    <w:rsid w:val="007E79D5"/>
    <w:rsid w:val="007E7BF5"/>
    <w:rsid w:val="007F0A63"/>
    <w:rsid w:val="007F1C7F"/>
    <w:rsid w:val="007F4087"/>
    <w:rsid w:val="007F4978"/>
    <w:rsid w:val="00806569"/>
    <w:rsid w:val="008167F4"/>
    <w:rsid w:val="00821D62"/>
    <w:rsid w:val="008234C4"/>
    <w:rsid w:val="0082772C"/>
    <w:rsid w:val="0083170A"/>
    <w:rsid w:val="00831C31"/>
    <w:rsid w:val="0083646C"/>
    <w:rsid w:val="00836E0F"/>
    <w:rsid w:val="008440F5"/>
    <w:rsid w:val="0084497C"/>
    <w:rsid w:val="00846B9A"/>
    <w:rsid w:val="0085028F"/>
    <w:rsid w:val="0085053D"/>
    <w:rsid w:val="008512C2"/>
    <w:rsid w:val="0085260B"/>
    <w:rsid w:val="00853E42"/>
    <w:rsid w:val="008568D9"/>
    <w:rsid w:val="0086676F"/>
    <w:rsid w:val="0087217B"/>
    <w:rsid w:val="00872BFD"/>
    <w:rsid w:val="00873B26"/>
    <w:rsid w:val="00875D78"/>
    <w:rsid w:val="00880099"/>
    <w:rsid w:val="00880BBE"/>
    <w:rsid w:val="00882F16"/>
    <w:rsid w:val="00896839"/>
    <w:rsid w:val="008A1685"/>
    <w:rsid w:val="008A5001"/>
    <w:rsid w:val="008A5BA1"/>
    <w:rsid w:val="008A6CDA"/>
    <w:rsid w:val="008B3A7E"/>
    <w:rsid w:val="008C0B57"/>
    <w:rsid w:val="008C4350"/>
    <w:rsid w:val="008D79B6"/>
    <w:rsid w:val="008E28FA"/>
    <w:rsid w:val="008E6446"/>
    <w:rsid w:val="008F0B17"/>
    <w:rsid w:val="00900ACB"/>
    <w:rsid w:val="00903E5D"/>
    <w:rsid w:val="0090539E"/>
    <w:rsid w:val="00906B36"/>
    <w:rsid w:val="009123A5"/>
    <w:rsid w:val="00914214"/>
    <w:rsid w:val="00917733"/>
    <w:rsid w:val="009217D8"/>
    <w:rsid w:val="00923087"/>
    <w:rsid w:val="00923EAF"/>
    <w:rsid w:val="00925D71"/>
    <w:rsid w:val="00927922"/>
    <w:rsid w:val="00933D03"/>
    <w:rsid w:val="0094029B"/>
    <w:rsid w:val="0095084C"/>
    <w:rsid w:val="009525B1"/>
    <w:rsid w:val="00953FE8"/>
    <w:rsid w:val="009629FE"/>
    <w:rsid w:val="00977DDE"/>
    <w:rsid w:val="009822E5"/>
    <w:rsid w:val="009836A4"/>
    <w:rsid w:val="00990ECE"/>
    <w:rsid w:val="0099238A"/>
    <w:rsid w:val="00993FF1"/>
    <w:rsid w:val="0099436A"/>
    <w:rsid w:val="00997954"/>
    <w:rsid w:val="009B55C3"/>
    <w:rsid w:val="009B7E5C"/>
    <w:rsid w:val="009C1D88"/>
    <w:rsid w:val="009C41D2"/>
    <w:rsid w:val="009C5E47"/>
    <w:rsid w:val="009D2E91"/>
    <w:rsid w:val="009D4AA0"/>
    <w:rsid w:val="009E3947"/>
    <w:rsid w:val="009F1E5A"/>
    <w:rsid w:val="009F4B02"/>
    <w:rsid w:val="009F6AC7"/>
    <w:rsid w:val="00A02673"/>
    <w:rsid w:val="00A03635"/>
    <w:rsid w:val="00A05149"/>
    <w:rsid w:val="00A10451"/>
    <w:rsid w:val="00A15684"/>
    <w:rsid w:val="00A15B7E"/>
    <w:rsid w:val="00A163AB"/>
    <w:rsid w:val="00A2124B"/>
    <w:rsid w:val="00A23E09"/>
    <w:rsid w:val="00A269C2"/>
    <w:rsid w:val="00A32794"/>
    <w:rsid w:val="00A32FA3"/>
    <w:rsid w:val="00A33ADB"/>
    <w:rsid w:val="00A402A6"/>
    <w:rsid w:val="00A416A5"/>
    <w:rsid w:val="00A46ACE"/>
    <w:rsid w:val="00A531EC"/>
    <w:rsid w:val="00A53615"/>
    <w:rsid w:val="00A56028"/>
    <w:rsid w:val="00A61B3B"/>
    <w:rsid w:val="00A64B6D"/>
    <w:rsid w:val="00A654D0"/>
    <w:rsid w:val="00A6596C"/>
    <w:rsid w:val="00A70F71"/>
    <w:rsid w:val="00A714E6"/>
    <w:rsid w:val="00A7167B"/>
    <w:rsid w:val="00A71EAE"/>
    <w:rsid w:val="00A73B60"/>
    <w:rsid w:val="00A75B50"/>
    <w:rsid w:val="00A86D6C"/>
    <w:rsid w:val="00A927BD"/>
    <w:rsid w:val="00AA3494"/>
    <w:rsid w:val="00AA5B71"/>
    <w:rsid w:val="00AA7E1E"/>
    <w:rsid w:val="00AB32E4"/>
    <w:rsid w:val="00AB64D6"/>
    <w:rsid w:val="00AC28C9"/>
    <w:rsid w:val="00AD04A5"/>
    <w:rsid w:val="00AD1881"/>
    <w:rsid w:val="00AD3F03"/>
    <w:rsid w:val="00AE212E"/>
    <w:rsid w:val="00AE592B"/>
    <w:rsid w:val="00AF39A5"/>
    <w:rsid w:val="00B020C7"/>
    <w:rsid w:val="00B055F8"/>
    <w:rsid w:val="00B1175F"/>
    <w:rsid w:val="00B12FF5"/>
    <w:rsid w:val="00B13A68"/>
    <w:rsid w:val="00B15D83"/>
    <w:rsid w:val="00B1635A"/>
    <w:rsid w:val="00B20627"/>
    <w:rsid w:val="00B22E7F"/>
    <w:rsid w:val="00B24574"/>
    <w:rsid w:val="00B30100"/>
    <w:rsid w:val="00B4144E"/>
    <w:rsid w:val="00B43315"/>
    <w:rsid w:val="00B4671D"/>
    <w:rsid w:val="00B47730"/>
    <w:rsid w:val="00B512FF"/>
    <w:rsid w:val="00B75126"/>
    <w:rsid w:val="00B80705"/>
    <w:rsid w:val="00B809C1"/>
    <w:rsid w:val="00B840E6"/>
    <w:rsid w:val="00B9456E"/>
    <w:rsid w:val="00B95615"/>
    <w:rsid w:val="00BA0EBC"/>
    <w:rsid w:val="00BA2673"/>
    <w:rsid w:val="00BA3093"/>
    <w:rsid w:val="00BA30AA"/>
    <w:rsid w:val="00BA4408"/>
    <w:rsid w:val="00BA599A"/>
    <w:rsid w:val="00BA69B0"/>
    <w:rsid w:val="00BB0599"/>
    <w:rsid w:val="00BB6434"/>
    <w:rsid w:val="00BC1806"/>
    <w:rsid w:val="00BC4045"/>
    <w:rsid w:val="00BC4BBB"/>
    <w:rsid w:val="00BC5EED"/>
    <w:rsid w:val="00BC6943"/>
    <w:rsid w:val="00BD4E49"/>
    <w:rsid w:val="00BD5DA6"/>
    <w:rsid w:val="00BE0FDF"/>
    <w:rsid w:val="00BE176E"/>
    <w:rsid w:val="00BE1EE2"/>
    <w:rsid w:val="00BE2CD6"/>
    <w:rsid w:val="00BF76F0"/>
    <w:rsid w:val="00C01CE4"/>
    <w:rsid w:val="00C050AF"/>
    <w:rsid w:val="00C0610D"/>
    <w:rsid w:val="00C116A7"/>
    <w:rsid w:val="00C15B7D"/>
    <w:rsid w:val="00C20849"/>
    <w:rsid w:val="00C22179"/>
    <w:rsid w:val="00C22E65"/>
    <w:rsid w:val="00C31EC6"/>
    <w:rsid w:val="00C32457"/>
    <w:rsid w:val="00C3638B"/>
    <w:rsid w:val="00C36665"/>
    <w:rsid w:val="00C378D8"/>
    <w:rsid w:val="00C44EDC"/>
    <w:rsid w:val="00C523BA"/>
    <w:rsid w:val="00C56BDA"/>
    <w:rsid w:val="00C71DE4"/>
    <w:rsid w:val="00C73FB0"/>
    <w:rsid w:val="00C802BE"/>
    <w:rsid w:val="00C8082A"/>
    <w:rsid w:val="00C852A2"/>
    <w:rsid w:val="00C91DC7"/>
    <w:rsid w:val="00C92A35"/>
    <w:rsid w:val="00C93F56"/>
    <w:rsid w:val="00C96CEE"/>
    <w:rsid w:val="00CA09E2"/>
    <w:rsid w:val="00CA2899"/>
    <w:rsid w:val="00CA30A1"/>
    <w:rsid w:val="00CA6B5C"/>
    <w:rsid w:val="00CB322B"/>
    <w:rsid w:val="00CB3CB9"/>
    <w:rsid w:val="00CB6911"/>
    <w:rsid w:val="00CC1A34"/>
    <w:rsid w:val="00CC2B97"/>
    <w:rsid w:val="00CC4830"/>
    <w:rsid w:val="00CC4ED3"/>
    <w:rsid w:val="00CD0774"/>
    <w:rsid w:val="00CD1321"/>
    <w:rsid w:val="00CD1E52"/>
    <w:rsid w:val="00CD457F"/>
    <w:rsid w:val="00CD6DED"/>
    <w:rsid w:val="00CE2D14"/>
    <w:rsid w:val="00CE5BBC"/>
    <w:rsid w:val="00CE602C"/>
    <w:rsid w:val="00CE6774"/>
    <w:rsid w:val="00CF079F"/>
    <w:rsid w:val="00CF16B5"/>
    <w:rsid w:val="00CF17D2"/>
    <w:rsid w:val="00CF3202"/>
    <w:rsid w:val="00CF715D"/>
    <w:rsid w:val="00D013BF"/>
    <w:rsid w:val="00D13B2F"/>
    <w:rsid w:val="00D1473D"/>
    <w:rsid w:val="00D15ACD"/>
    <w:rsid w:val="00D15D5D"/>
    <w:rsid w:val="00D16ECF"/>
    <w:rsid w:val="00D3014D"/>
    <w:rsid w:val="00D30A34"/>
    <w:rsid w:val="00D33BB0"/>
    <w:rsid w:val="00D34CFF"/>
    <w:rsid w:val="00D3715E"/>
    <w:rsid w:val="00D40696"/>
    <w:rsid w:val="00D45F4F"/>
    <w:rsid w:val="00D4627C"/>
    <w:rsid w:val="00D47D28"/>
    <w:rsid w:val="00D51F2E"/>
    <w:rsid w:val="00D52CE9"/>
    <w:rsid w:val="00D53F89"/>
    <w:rsid w:val="00D71739"/>
    <w:rsid w:val="00D728E5"/>
    <w:rsid w:val="00D73BA3"/>
    <w:rsid w:val="00D7495B"/>
    <w:rsid w:val="00D85F04"/>
    <w:rsid w:val="00D86F42"/>
    <w:rsid w:val="00D870A2"/>
    <w:rsid w:val="00D87DDE"/>
    <w:rsid w:val="00D87EF9"/>
    <w:rsid w:val="00D91CE0"/>
    <w:rsid w:val="00D929DF"/>
    <w:rsid w:val="00D94395"/>
    <w:rsid w:val="00D95BA6"/>
    <w:rsid w:val="00D962C2"/>
    <w:rsid w:val="00D975BE"/>
    <w:rsid w:val="00DA1F15"/>
    <w:rsid w:val="00DA3133"/>
    <w:rsid w:val="00DA5F3E"/>
    <w:rsid w:val="00DA7C2B"/>
    <w:rsid w:val="00DB47EA"/>
    <w:rsid w:val="00DB6BFB"/>
    <w:rsid w:val="00DC328D"/>
    <w:rsid w:val="00DC57C0"/>
    <w:rsid w:val="00DD3E38"/>
    <w:rsid w:val="00DE3928"/>
    <w:rsid w:val="00DE6E46"/>
    <w:rsid w:val="00DF75FC"/>
    <w:rsid w:val="00DF7976"/>
    <w:rsid w:val="00E0044D"/>
    <w:rsid w:val="00E00AEB"/>
    <w:rsid w:val="00E0423E"/>
    <w:rsid w:val="00E06550"/>
    <w:rsid w:val="00E071AB"/>
    <w:rsid w:val="00E10E03"/>
    <w:rsid w:val="00E13406"/>
    <w:rsid w:val="00E2026C"/>
    <w:rsid w:val="00E22A7C"/>
    <w:rsid w:val="00E310B4"/>
    <w:rsid w:val="00E31B99"/>
    <w:rsid w:val="00E34500"/>
    <w:rsid w:val="00E37C8F"/>
    <w:rsid w:val="00E40C9F"/>
    <w:rsid w:val="00E42EF6"/>
    <w:rsid w:val="00E523F0"/>
    <w:rsid w:val="00E5357D"/>
    <w:rsid w:val="00E611AD"/>
    <w:rsid w:val="00E611DE"/>
    <w:rsid w:val="00E61DD4"/>
    <w:rsid w:val="00E61F3B"/>
    <w:rsid w:val="00E63346"/>
    <w:rsid w:val="00E6425A"/>
    <w:rsid w:val="00E64DBF"/>
    <w:rsid w:val="00E6673F"/>
    <w:rsid w:val="00E70D43"/>
    <w:rsid w:val="00E72096"/>
    <w:rsid w:val="00E7754B"/>
    <w:rsid w:val="00E80CED"/>
    <w:rsid w:val="00E80FF1"/>
    <w:rsid w:val="00E84A4E"/>
    <w:rsid w:val="00E918FE"/>
    <w:rsid w:val="00E96AB4"/>
    <w:rsid w:val="00E97376"/>
    <w:rsid w:val="00EA218B"/>
    <w:rsid w:val="00EA29FE"/>
    <w:rsid w:val="00EB262D"/>
    <w:rsid w:val="00EB4F54"/>
    <w:rsid w:val="00EB5A95"/>
    <w:rsid w:val="00EC226D"/>
    <w:rsid w:val="00EC6BCD"/>
    <w:rsid w:val="00EC7A8D"/>
    <w:rsid w:val="00ED0CC7"/>
    <w:rsid w:val="00ED266D"/>
    <w:rsid w:val="00ED2846"/>
    <w:rsid w:val="00ED51D6"/>
    <w:rsid w:val="00ED6ADF"/>
    <w:rsid w:val="00EE5E8A"/>
    <w:rsid w:val="00EE6C61"/>
    <w:rsid w:val="00EE6D08"/>
    <w:rsid w:val="00EF0434"/>
    <w:rsid w:val="00EF14BA"/>
    <w:rsid w:val="00EF1837"/>
    <w:rsid w:val="00EF1E62"/>
    <w:rsid w:val="00EF27C1"/>
    <w:rsid w:val="00F00FFE"/>
    <w:rsid w:val="00F01C1E"/>
    <w:rsid w:val="00F02C57"/>
    <w:rsid w:val="00F0418B"/>
    <w:rsid w:val="00F045E2"/>
    <w:rsid w:val="00F064ED"/>
    <w:rsid w:val="00F10F4C"/>
    <w:rsid w:val="00F12CB7"/>
    <w:rsid w:val="00F12DA0"/>
    <w:rsid w:val="00F1371E"/>
    <w:rsid w:val="00F159C3"/>
    <w:rsid w:val="00F15E23"/>
    <w:rsid w:val="00F1715E"/>
    <w:rsid w:val="00F17CE7"/>
    <w:rsid w:val="00F23C44"/>
    <w:rsid w:val="00F24321"/>
    <w:rsid w:val="00F243C2"/>
    <w:rsid w:val="00F2741D"/>
    <w:rsid w:val="00F3041E"/>
    <w:rsid w:val="00F3199A"/>
    <w:rsid w:val="00F33321"/>
    <w:rsid w:val="00F34140"/>
    <w:rsid w:val="00F35FCC"/>
    <w:rsid w:val="00F4373E"/>
    <w:rsid w:val="00F44945"/>
    <w:rsid w:val="00F456A1"/>
    <w:rsid w:val="00F47874"/>
    <w:rsid w:val="00F54C97"/>
    <w:rsid w:val="00F550CE"/>
    <w:rsid w:val="00F55E8C"/>
    <w:rsid w:val="00F57819"/>
    <w:rsid w:val="00F60349"/>
    <w:rsid w:val="00F603CD"/>
    <w:rsid w:val="00F63069"/>
    <w:rsid w:val="00F67714"/>
    <w:rsid w:val="00F71008"/>
    <w:rsid w:val="00F94573"/>
    <w:rsid w:val="00F94B96"/>
    <w:rsid w:val="00FA3D06"/>
    <w:rsid w:val="00FA5BBD"/>
    <w:rsid w:val="00FA63F7"/>
    <w:rsid w:val="00FA6545"/>
    <w:rsid w:val="00FB16FD"/>
    <w:rsid w:val="00FB2614"/>
    <w:rsid w:val="00FB2FD6"/>
    <w:rsid w:val="00FB3AD7"/>
    <w:rsid w:val="00FB7317"/>
    <w:rsid w:val="00FC32C9"/>
    <w:rsid w:val="00FC547E"/>
    <w:rsid w:val="00FC5B66"/>
    <w:rsid w:val="00FD1490"/>
    <w:rsid w:val="00FE3D22"/>
    <w:rsid w:val="00FE7682"/>
    <w:rsid w:val="00FF0DF6"/>
    <w:rsid w:val="00FF4160"/>
    <w:rsid w:val="00FF4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D2AD8"/>
  <w15:docId w15:val="{8F9B1084-753B-47CC-809E-3B5C0EB8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Hyperlink">
    <w:name w:val="Hyperlink"/>
    <w:basedOn w:val="DefaultParagraphFont"/>
    <w:uiPriority w:val="99"/>
    <w:unhideWhenUsed/>
    <w:rsid w:val="0018152E"/>
    <w:rPr>
      <w:color w:val="0000FF" w:themeColor="hyperlink"/>
      <w:u w:val="single"/>
    </w:rPr>
  </w:style>
  <w:style w:type="character" w:styleId="CommentReference">
    <w:name w:val="annotation reference"/>
    <w:basedOn w:val="DefaultParagraphFont"/>
    <w:uiPriority w:val="99"/>
    <w:semiHidden/>
    <w:unhideWhenUsed/>
    <w:rsid w:val="00A23E09"/>
    <w:rPr>
      <w:sz w:val="16"/>
      <w:szCs w:val="16"/>
    </w:rPr>
  </w:style>
  <w:style w:type="paragraph" w:styleId="CommentText">
    <w:name w:val="annotation text"/>
    <w:basedOn w:val="Normal"/>
    <w:link w:val="CommentTextChar"/>
    <w:uiPriority w:val="99"/>
    <w:semiHidden/>
    <w:unhideWhenUsed/>
    <w:rsid w:val="00A23E09"/>
    <w:rPr>
      <w:sz w:val="20"/>
      <w:szCs w:val="20"/>
    </w:rPr>
  </w:style>
  <w:style w:type="character" w:customStyle="1" w:styleId="CommentTextChar">
    <w:name w:val="Comment Text Char"/>
    <w:basedOn w:val="DefaultParagraphFont"/>
    <w:link w:val="CommentText"/>
    <w:uiPriority w:val="99"/>
    <w:semiHidden/>
    <w:rsid w:val="00A23E0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23E09"/>
    <w:rPr>
      <w:b/>
      <w:bCs/>
    </w:rPr>
  </w:style>
  <w:style w:type="character" w:customStyle="1" w:styleId="CommentSubjectChar">
    <w:name w:val="Comment Subject Char"/>
    <w:basedOn w:val="CommentTextChar"/>
    <w:link w:val="CommentSubject"/>
    <w:uiPriority w:val="99"/>
    <w:semiHidden/>
    <w:rsid w:val="00A23E09"/>
    <w:rPr>
      <w:rFonts w:ascii="Times New Roman" w:eastAsia="Times New Roman" w:hAnsi="Times New Roman"/>
      <w:b/>
      <w:bCs/>
    </w:rPr>
  </w:style>
  <w:style w:type="paragraph" w:customStyle="1" w:styleId="DoubleSpaceParagaph">
    <w:name w:val="Double Space Paragaph"/>
    <w:aliases w:val="DS"/>
    <w:basedOn w:val="Normal"/>
    <w:uiPriority w:val="99"/>
    <w:rsid w:val="00BA30AA"/>
    <w:pPr>
      <w:suppressAutoHyphens/>
      <w:spacing w:line="480" w:lineRule="auto"/>
      <w:ind w:firstLine="1440"/>
      <w:jc w:val="both"/>
    </w:pPr>
    <w:rPr>
      <w:szCs w:val="20"/>
    </w:rPr>
  </w:style>
  <w:style w:type="character" w:customStyle="1" w:styleId="ui-provider">
    <w:name w:val="ui-provider"/>
    <w:basedOn w:val="DefaultParagraphFont"/>
    <w:rsid w:val="0038557B"/>
  </w:style>
  <w:style w:type="paragraph" w:styleId="Revision">
    <w:name w:val="Revision"/>
    <w:hidden/>
    <w:uiPriority w:val="99"/>
    <w:semiHidden/>
    <w:rsid w:val="009B55C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1800">
      <w:bodyDiv w:val="1"/>
      <w:marLeft w:val="0"/>
      <w:marRight w:val="0"/>
      <w:marTop w:val="0"/>
      <w:marBottom w:val="0"/>
      <w:divBdr>
        <w:top w:val="none" w:sz="0" w:space="0" w:color="auto"/>
        <w:left w:val="none" w:sz="0" w:space="0" w:color="auto"/>
        <w:bottom w:val="none" w:sz="0" w:space="0" w:color="auto"/>
        <w:right w:val="none" w:sz="0" w:space="0" w:color="auto"/>
      </w:divBdr>
      <w:divsChild>
        <w:div w:id="1378163394">
          <w:marLeft w:val="0"/>
          <w:marRight w:val="0"/>
          <w:marTop w:val="180"/>
          <w:marBottom w:val="0"/>
          <w:divBdr>
            <w:top w:val="none" w:sz="0" w:space="0" w:color="auto"/>
            <w:left w:val="none" w:sz="0" w:space="0" w:color="auto"/>
            <w:bottom w:val="none" w:sz="0" w:space="0" w:color="auto"/>
            <w:right w:val="none" w:sz="0" w:space="0" w:color="auto"/>
          </w:divBdr>
          <w:divsChild>
            <w:div w:id="1746797850">
              <w:marLeft w:val="0"/>
              <w:marRight w:val="0"/>
              <w:marTop w:val="0"/>
              <w:marBottom w:val="0"/>
              <w:divBdr>
                <w:top w:val="none" w:sz="0" w:space="0" w:color="auto"/>
                <w:left w:val="none" w:sz="0" w:space="0" w:color="auto"/>
                <w:bottom w:val="none" w:sz="0" w:space="0" w:color="auto"/>
                <w:right w:val="none" w:sz="0" w:space="0" w:color="auto"/>
              </w:divBdr>
            </w:div>
          </w:divsChild>
        </w:div>
        <w:div w:id="2068146670">
          <w:marLeft w:val="0"/>
          <w:marRight w:val="0"/>
          <w:marTop w:val="180"/>
          <w:marBottom w:val="0"/>
          <w:divBdr>
            <w:top w:val="none" w:sz="0" w:space="0" w:color="auto"/>
            <w:left w:val="none" w:sz="0" w:space="0" w:color="auto"/>
            <w:bottom w:val="none" w:sz="0" w:space="0" w:color="auto"/>
            <w:right w:val="none" w:sz="0" w:space="0" w:color="auto"/>
          </w:divBdr>
          <w:divsChild>
            <w:div w:id="590773280">
              <w:marLeft w:val="0"/>
              <w:marRight w:val="0"/>
              <w:marTop w:val="0"/>
              <w:marBottom w:val="0"/>
              <w:divBdr>
                <w:top w:val="none" w:sz="0" w:space="0" w:color="auto"/>
                <w:left w:val="none" w:sz="0" w:space="0" w:color="auto"/>
                <w:bottom w:val="none" w:sz="0" w:space="0" w:color="auto"/>
                <w:right w:val="none" w:sz="0" w:space="0" w:color="auto"/>
              </w:divBdr>
              <w:divsChild>
                <w:div w:id="236944961">
                  <w:marLeft w:val="0"/>
                  <w:marRight w:val="0"/>
                  <w:marTop w:val="0"/>
                  <w:marBottom w:val="0"/>
                  <w:divBdr>
                    <w:top w:val="none" w:sz="0" w:space="0" w:color="auto"/>
                    <w:left w:val="none" w:sz="0" w:space="0" w:color="auto"/>
                    <w:bottom w:val="none" w:sz="0" w:space="0" w:color="auto"/>
                    <w:right w:val="none" w:sz="0" w:space="0" w:color="auto"/>
                  </w:divBdr>
                  <w:divsChild>
                    <w:div w:id="2102873064">
                      <w:marLeft w:val="0"/>
                      <w:marRight w:val="0"/>
                      <w:marTop w:val="0"/>
                      <w:marBottom w:val="0"/>
                      <w:divBdr>
                        <w:top w:val="none" w:sz="0" w:space="0" w:color="auto"/>
                        <w:left w:val="none" w:sz="0" w:space="0" w:color="auto"/>
                        <w:bottom w:val="none" w:sz="0" w:space="0" w:color="auto"/>
                        <w:right w:val="none" w:sz="0" w:space="0" w:color="auto"/>
                      </w:divBdr>
                    </w:div>
                    <w:div w:id="755394624">
                      <w:marLeft w:val="0"/>
                      <w:marRight w:val="0"/>
                      <w:marTop w:val="0"/>
                      <w:marBottom w:val="0"/>
                      <w:divBdr>
                        <w:top w:val="none" w:sz="0" w:space="0" w:color="auto"/>
                        <w:left w:val="none" w:sz="0" w:space="0" w:color="auto"/>
                        <w:bottom w:val="none" w:sz="0" w:space="0" w:color="auto"/>
                        <w:right w:val="none" w:sz="0" w:space="0" w:color="auto"/>
                      </w:divBdr>
                    </w:div>
                    <w:div w:id="234976344">
                      <w:marLeft w:val="0"/>
                      <w:marRight w:val="0"/>
                      <w:marTop w:val="0"/>
                      <w:marBottom w:val="0"/>
                      <w:divBdr>
                        <w:top w:val="none" w:sz="0" w:space="0" w:color="auto"/>
                        <w:left w:val="none" w:sz="0" w:space="0" w:color="auto"/>
                        <w:bottom w:val="none" w:sz="0" w:space="0" w:color="auto"/>
                        <w:right w:val="none" w:sz="0" w:space="0" w:color="auto"/>
                      </w:divBdr>
                    </w:div>
                    <w:div w:id="1953240460">
                      <w:marLeft w:val="0"/>
                      <w:marRight w:val="0"/>
                      <w:marTop w:val="0"/>
                      <w:marBottom w:val="0"/>
                      <w:divBdr>
                        <w:top w:val="none" w:sz="0" w:space="0" w:color="auto"/>
                        <w:left w:val="none" w:sz="0" w:space="0" w:color="auto"/>
                        <w:bottom w:val="none" w:sz="0" w:space="0" w:color="auto"/>
                        <w:right w:val="none" w:sz="0" w:space="0" w:color="auto"/>
                      </w:divBdr>
                    </w:div>
                    <w:div w:id="467672078">
                      <w:marLeft w:val="0"/>
                      <w:marRight w:val="0"/>
                      <w:marTop w:val="0"/>
                      <w:marBottom w:val="0"/>
                      <w:divBdr>
                        <w:top w:val="none" w:sz="0" w:space="0" w:color="auto"/>
                        <w:left w:val="none" w:sz="0" w:space="0" w:color="auto"/>
                        <w:bottom w:val="none" w:sz="0" w:space="0" w:color="auto"/>
                        <w:right w:val="none" w:sz="0" w:space="0" w:color="auto"/>
                      </w:divBdr>
                    </w:div>
                    <w:div w:id="1135679034">
                      <w:marLeft w:val="0"/>
                      <w:marRight w:val="0"/>
                      <w:marTop w:val="0"/>
                      <w:marBottom w:val="0"/>
                      <w:divBdr>
                        <w:top w:val="none" w:sz="0" w:space="0" w:color="auto"/>
                        <w:left w:val="none" w:sz="0" w:space="0" w:color="auto"/>
                        <w:bottom w:val="none" w:sz="0" w:space="0" w:color="auto"/>
                        <w:right w:val="none" w:sz="0" w:space="0" w:color="auto"/>
                      </w:divBdr>
                    </w:div>
                    <w:div w:id="739442779">
                      <w:marLeft w:val="0"/>
                      <w:marRight w:val="0"/>
                      <w:marTop w:val="0"/>
                      <w:marBottom w:val="0"/>
                      <w:divBdr>
                        <w:top w:val="none" w:sz="0" w:space="0" w:color="auto"/>
                        <w:left w:val="none" w:sz="0" w:space="0" w:color="auto"/>
                        <w:bottom w:val="none" w:sz="0" w:space="0" w:color="auto"/>
                        <w:right w:val="none" w:sz="0" w:space="0" w:color="auto"/>
                      </w:divBdr>
                    </w:div>
                    <w:div w:id="547037177">
                      <w:marLeft w:val="0"/>
                      <w:marRight w:val="0"/>
                      <w:marTop w:val="0"/>
                      <w:marBottom w:val="0"/>
                      <w:divBdr>
                        <w:top w:val="none" w:sz="0" w:space="0" w:color="auto"/>
                        <w:left w:val="none" w:sz="0" w:space="0" w:color="auto"/>
                        <w:bottom w:val="none" w:sz="0" w:space="0" w:color="auto"/>
                        <w:right w:val="none" w:sz="0" w:space="0" w:color="auto"/>
                      </w:divBdr>
                    </w:div>
                    <w:div w:id="708408662">
                      <w:marLeft w:val="0"/>
                      <w:marRight w:val="0"/>
                      <w:marTop w:val="0"/>
                      <w:marBottom w:val="0"/>
                      <w:divBdr>
                        <w:top w:val="none" w:sz="0" w:space="0" w:color="auto"/>
                        <w:left w:val="none" w:sz="0" w:space="0" w:color="auto"/>
                        <w:bottom w:val="none" w:sz="0" w:space="0" w:color="auto"/>
                        <w:right w:val="none" w:sz="0" w:space="0" w:color="auto"/>
                      </w:divBdr>
                    </w:div>
                    <w:div w:id="2083330040">
                      <w:marLeft w:val="0"/>
                      <w:marRight w:val="0"/>
                      <w:marTop w:val="0"/>
                      <w:marBottom w:val="0"/>
                      <w:divBdr>
                        <w:top w:val="none" w:sz="0" w:space="0" w:color="auto"/>
                        <w:left w:val="none" w:sz="0" w:space="0" w:color="auto"/>
                        <w:bottom w:val="none" w:sz="0" w:space="0" w:color="auto"/>
                        <w:right w:val="none" w:sz="0" w:space="0" w:color="auto"/>
                      </w:divBdr>
                    </w:div>
                    <w:div w:id="495654174">
                      <w:marLeft w:val="0"/>
                      <w:marRight w:val="0"/>
                      <w:marTop w:val="0"/>
                      <w:marBottom w:val="0"/>
                      <w:divBdr>
                        <w:top w:val="none" w:sz="0" w:space="0" w:color="auto"/>
                        <w:left w:val="none" w:sz="0" w:space="0" w:color="auto"/>
                        <w:bottom w:val="none" w:sz="0" w:space="0" w:color="auto"/>
                        <w:right w:val="none" w:sz="0" w:space="0" w:color="auto"/>
                      </w:divBdr>
                    </w:div>
                    <w:div w:id="10470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393581394">
      <w:bodyDiv w:val="1"/>
      <w:marLeft w:val="0"/>
      <w:marRight w:val="0"/>
      <w:marTop w:val="0"/>
      <w:marBottom w:val="0"/>
      <w:divBdr>
        <w:top w:val="none" w:sz="0" w:space="0" w:color="auto"/>
        <w:left w:val="none" w:sz="0" w:space="0" w:color="auto"/>
        <w:bottom w:val="none" w:sz="0" w:space="0" w:color="auto"/>
        <w:right w:val="none" w:sz="0" w:space="0" w:color="auto"/>
      </w:divBdr>
    </w:div>
    <w:div w:id="1406882053">
      <w:bodyDiv w:val="1"/>
      <w:marLeft w:val="0"/>
      <w:marRight w:val="0"/>
      <w:marTop w:val="0"/>
      <w:marBottom w:val="0"/>
      <w:divBdr>
        <w:top w:val="none" w:sz="0" w:space="0" w:color="auto"/>
        <w:left w:val="none" w:sz="0" w:space="0" w:color="auto"/>
        <w:bottom w:val="none" w:sz="0" w:space="0" w:color="auto"/>
        <w:right w:val="none" w:sz="0" w:space="0" w:color="auto"/>
      </w:divBdr>
      <w:divsChild>
        <w:div w:id="1039818773">
          <w:marLeft w:val="0"/>
          <w:marRight w:val="0"/>
          <w:marTop w:val="180"/>
          <w:marBottom w:val="0"/>
          <w:divBdr>
            <w:top w:val="none" w:sz="0" w:space="0" w:color="auto"/>
            <w:left w:val="none" w:sz="0" w:space="0" w:color="auto"/>
            <w:bottom w:val="none" w:sz="0" w:space="0" w:color="auto"/>
            <w:right w:val="none" w:sz="0" w:space="0" w:color="auto"/>
          </w:divBdr>
          <w:divsChild>
            <w:div w:id="1905215868">
              <w:marLeft w:val="0"/>
              <w:marRight w:val="0"/>
              <w:marTop w:val="0"/>
              <w:marBottom w:val="0"/>
              <w:divBdr>
                <w:top w:val="none" w:sz="0" w:space="0" w:color="auto"/>
                <w:left w:val="none" w:sz="0" w:space="0" w:color="auto"/>
                <w:bottom w:val="none" w:sz="0" w:space="0" w:color="auto"/>
                <w:right w:val="none" w:sz="0" w:space="0" w:color="auto"/>
              </w:divBdr>
            </w:div>
          </w:divsChild>
        </w:div>
        <w:div w:id="1319574237">
          <w:marLeft w:val="0"/>
          <w:marRight w:val="0"/>
          <w:marTop w:val="180"/>
          <w:marBottom w:val="0"/>
          <w:divBdr>
            <w:top w:val="none" w:sz="0" w:space="0" w:color="auto"/>
            <w:left w:val="none" w:sz="0" w:space="0" w:color="auto"/>
            <w:bottom w:val="none" w:sz="0" w:space="0" w:color="auto"/>
            <w:right w:val="none" w:sz="0" w:space="0" w:color="auto"/>
          </w:divBdr>
          <w:divsChild>
            <w:div w:id="710031609">
              <w:marLeft w:val="0"/>
              <w:marRight w:val="0"/>
              <w:marTop w:val="0"/>
              <w:marBottom w:val="0"/>
              <w:divBdr>
                <w:top w:val="none" w:sz="0" w:space="0" w:color="auto"/>
                <w:left w:val="none" w:sz="0" w:space="0" w:color="auto"/>
                <w:bottom w:val="none" w:sz="0" w:space="0" w:color="auto"/>
                <w:right w:val="none" w:sz="0" w:space="0" w:color="auto"/>
              </w:divBdr>
            </w:div>
          </w:divsChild>
        </w:div>
        <w:div w:id="1534033546">
          <w:marLeft w:val="0"/>
          <w:marRight w:val="0"/>
          <w:marTop w:val="180"/>
          <w:marBottom w:val="0"/>
          <w:divBdr>
            <w:top w:val="none" w:sz="0" w:space="0" w:color="auto"/>
            <w:left w:val="none" w:sz="0" w:space="0" w:color="auto"/>
            <w:bottom w:val="none" w:sz="0" w:space="0" w:color="auto"/>
            <w:right w:val="none" w:sz="0" w:space="0" w:color="auto"/>
          </w:divBdr>
          <w:divsChild>
            <w:div w:id="577134361">
              <w:marLeft w:val="0"/>
              <w:marRight w:val="0"/>
              <w:marTop w:val="0"/>
              <w:marBottom w:val="0"/>
              <w:divBdr>
                <w:top w:val="none" w:sz="0" w:space="0" w:color="auto"/>
                <w:left w:val="none" w:sz="0" w:space="0" w:color="auto"/>
                <w:bottom w:val="none" w:sz="0" w:space="0" w:color="auto"/>
                <w:right w:val="none" w:sz="0" w:space="0" w:color="auto"/>
              </w:divBdr>
            </w:div>
          </w:divsChild>
        </w:div>
        <w:div w:id="414865333">
          <w:marLeft w:val="0"/>
          <w:marRight w:val="0"/>
          <w:marTop w:val="180"/>
          <w:marBottom w:val="0"/>
          <w:divBdr>
            <w:top w:val="none" w:sz="0" w:space="0" w:color="auto"/>
            <w:left w:val="none" w:sz="0" w:space="0" w:color="auto"/>
            <w:bottom w:val="none" w:sz="0" w:space="0" w:color="auto"/>
            <w:right w:val="none" w:sz="0" w:space="0" w:color="auto"/>
          </w:divBdr>
          <w:divsChild>
            <w:div w:id="6819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4963">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89303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odelibrary.amlegal.com/codes/newyorkcity/latest/NYCcharter/0-0-0-284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delibrary.amlegal.com/codes/newyorkcity/latest/NYCadmin/0-0-0-4336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delibrary.amlegal.com/codes/newyorkcity/latest/NYCadmin/0-0-0-43556" TargetMode="External"/><Relationship Id="rId5" Type="http://schemas.openxmlformats.org/officeDocument/2006/relationships/webSettings" Target="webSettings.xml"/><Relationship Id="rId15" Type="http://schemas.openxmlformats.org/officeDocument/2006/relationships/hyperlink" Target="https://codelibrary.amlegal.com/codes/newyorkcity/latest/NYCadmin/0-0-0-44522" TargetMode="External"/><Relationship Id="rId10" Type="http://schemas.openxmlformats.org/officeDocument/2006/relationships/hyperlink" Target="https://codelibrary.amlegal.com/codes/newyorkcity/latest/NYCadmin/0-0-0-43375"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codelibrary.amlegal.com/codes/newyorkcity/latest/NYCadmin/0-0-0-44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E00C2-4436-4422-A3A2-C4152F37D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Ally, Lisa</dc:creator>
  <cp:lastModifiedBy>DelFranco, Ruthie</cp:lastModifiedBy>
  <cp:revision>4</cp:revision>
  <cp:lastPrinted>2023-02-13T19:09:00Z</cp:lastPrinted>
  <dcterms:created xsi:type="dcterms:W3CDTF">2023-05-05T18:58:00Z</dcterms:created>
  <dcterms:modified xsi:type="dcterms:W3CDTF">2023-05-11T13:25:00Z</dcterms:modified>
</cp:coreProperties>
</file>