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D81D9A" w:rsidRPr="00012730" w:rsidTr="002D5FA2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D81D9A" w:rsidRPr="00012730" w:rsidRDefault="00D81D9A" w:rsidP="002D5FA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2B0584" wp14:editId="557F930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D9A" w:rsidRPr="00012730" w:rsidRDefault="00D81D9A" w:rsidP="002D5FA2"/>
        </w:tc>
        <w:tc>
          <w:tcPr>
            <w:tcW w:w="4869" w:type="dxa"/>
            <w:tcBorders>
              <w:bottom w:val="single" w:sz="4" w:space="0" w:color="auto"/>
            </w:tcBorders>
          </w:tcPr>
          <w:p w:rsidR="00D81D9A" w:rsidRPr="00012730" w:rsidRDefault="00D81D9A" w:rsidP="002D5FA2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D81D9A" w:rsidRPr="00012730" w:rsidRDefault="00D81D9A" w:rsidP="002D5FA2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D81D9A" w:rsidRDefault="00D81D9A" w:rsidP="002D5FA2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Tanisha S. Edwards</w:t>
            </w:r>
            <w:r w:rsidRPr="005262C6">
              <w:rPr>
                <w:b/>
                <w:bCs/>
                <w:smallCaps/>
              </w:rPr>
              <w:t>,</w:t>
            </w:r>
            <w:r>
              <w:rPr>
                <w:b/>
                <w:bCs/>
                <w:smallCaps/>
              </w:rPr>
              <w:t xml:space="preserve"> Esq.,</w:t>
            </w:r>
            <w:r w:rsidRPr="005262C6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Chief Financial Officer, and Deputy Chief of Staff to the Speaker</w:t>
            </w:r>
          </w:p>
          <w:p w:rsidR="001B0B49" w:rsidRPr="005262C6" w:rsidRDefault="001B0B49" w:rsidP="002D5FA2">
            <w:pPr>
              <w:spacing w:before="120"/>
              <w:rPr>
                <w:b/>
                <w:bCs/>
                <w:smallCaps/>
              </w:rPr>
            </w:pPr>
            <w:r w:rsidRPr="001B0B49">
              <w:rPr>
                <w:b/>
                <w:bCs/>
                <w:smallCaps/>
              </w:rPr>
              <w:t>RICHARD LEE, FINANCE DIRECTOR</w:t>
            </w:r>
          </w:p>
          <w:p w:rsidR="00D81D9A" w:rsidRPr="00012730" w:rsidRDefault="00D81D9A" w:rsidP="002D5FA2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D81D9A" w:rsidRPr="00012730" w:rsidRDefault="00D81D9A" w:rsidP="002D5FA2">
            <w:pPr>
              <w:rPr>
                <w:b/>
                <w:bCs/>
              </w:rPr>
            </w:pPr>
          </w:p>
          <w:p w:rsidR="00D81D9A" w:rsidRDefault="00D81D9A" w:rsidP="002D5FA2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>:  854-A</w:t>
            </w:r>
          </w:p>
          <w:p w:rsidR="00D81D9A" w:rsidRPr="00A267C7" w:rsidRDefault="00D81D9A" w:rsidP="002D5FA2">
            <w:pPr>
              <w:rPr>
                <w:color w:val="FF0000"/>
                <w:sz w:val="16"/>
                <w:szCs w:val="16"/>
              </w:rPr>
            </w:pPr>
          </w:p>
          <w:p w:rsidR="00D81D9A" w:rsidRPr="0011399B" w:rsidRDefault="00D81D9A" w:rsidP="002D5FA2">
            <w:pPr>
              <w:tabs>
                <w:tab w:val="left" w:pos="-1440"/>
              </w:tabs>
              <w:spacing w:after="120"/>
              <w:ind w:left="1440" w:hanging="1440"/>
              <w:jc w:val="left"/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>
              <w:rPr>
                <w:bCs/>
              </w:rPr>
              <w:t>Transportation and Infrastructure</w:t>
            </w:r>
          </w:p>
        </w:tc>
      </w:tr>
      <w:tr w:rsidR="00D81D9A" w:rsidRPr="00012730" w:rsidTr="003B5AFA">
        <w:trPr>
          <w:trHeight w:val="1700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D81D9A" w:rsidRDefault="00D81D9A" w:rsidP="00D81D9A">
            <w:pPr>
              <w:pStyle w:val="BodyText"/>
              <w:spacing w:line="240" w:lineRule="auto"/>
              <w:ind w:firstLine="0"/>
            </w:pPr>
            <w:r w:rsidRPr="00012730">
              <w:rPr>
                <w:b/>
                <w:bCs/>
                <w:smallCaps/>
              </w:rPr>
              <w:t>Title</w:t>
            </w:r>
            <w:r>
              <w:rPr>
                <w:b/>
                <w:bCs/>
                <w:smallCaps/>
              </w:rPr>
              <w:t xml:space="preserve">: </w:t>
            </w:r>
            <w:r w:rsidRPr="001C37A1">
              <w:rPr>
                <w:shd w:val="clear" w:color="auto" w:fill="FFFFFF"/>
              </w:rPr>
              <w:t xml:space="preserve">A Local Law to amend the </w:t>
            </w:r>
            <w:r w:rsidRPr="001C37A1" w:rsidDel="00751012">
              <w:rPr>
                <w:shd w:val="clear" w:color="auto" w:fill="FFFFFF"/>
              </w:rPr>
              <w:t>administrative code of the city of New York</w:t>
            </w:r>
            <w:r w:rsidRPr="001C37A1">
              <w:rPr>
                <w:shd w:val="clear" w:color="auto" w:fill="FFFFFF"/>
              </w:rPr>
              <w:t>, in relation to new daylighting measures</w:t>
            </w:r>
          </w:p>
          <w:p w:rsidR="00D81D9A" w:rsidRDefault="00D81D9A" w:rsidP="002D5FA2">
            <w:pPr>
              <w:suppressLineNumbers/>
              <w:shd w:val="clear" w:color="auto" w:fill="FFFFFF"/>
            </w:pPr>
          </w:p>
          <w:p w:rsidR="00D81D9A" w:rsidRPr="00EF4B87" w:rsidRDefault="00D81D9A" w:rsidP="002D5FA2">
            <w:pPr>
              <w:widowControl w:val="0"/>
              <w:suppressLineNumbers/>
              <w:tabs>
                <w:tab w:val="center" w:pos="468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81D9A" w:rsidRPr="009C36A0" w:rsidRDefault="00D81D9A" w:rsidP="002D5FA2">
            <w:pPr>
              <w:pStyle w:val="BodyText"/>
              <w:spacing w:line="240" w:lineRule="auto"/>
              <w:ind w:firstLine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D81D9A" w:rsidRDefault="00D81D9A" w:rsidP="002D5FA2">
            <w:pPr>
              <w:suppressLineNumbers/>
              <w:shd w:val="clear" w:color="auto" w:fill="FFFFFF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>
              <w:rPr>
                <w:rFonts w:eastAsia="Calibri"/>
              </w:rPr>
              <w:t>Council Members Brooks-Powers, Louis, Joseph, Hanif, Restler, Abreu, Cabán, Richardson Jordan</w:t>
            </w:r>
            <w:r w:rsidR="009812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Won </w:t>
            </w:r>
            <w:r w:rsidR="00981241" w:rsidRPr="00981241">
              <w:rPr>
                <w:rFonts w:eastAsia="Calibri"/>
              </w:rPr>
              <w:t xml:space="preserve">Schulman, Farías, Ossé, Hudson and Narcisse </w:t>
            </w:r>
            <w:r>
              <w:rPr>
                <w:rFonts w:eastAsia="Calibri"/>
              </w:rPr>
              <w:t>(in conjunction with the Manhattan Borough President)</w:t>
            </w:r>
          </w:p>
          <w:p w:rsidR="00D81D9A" w:rsidRPr="00104BE3" w:rsidRDefault="00D81D9A" w:rsidP="002D5FA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  <w:p w:rsidR="00D81D9A" w:rsidRPr="00104BE3" w:rsidRDefault="00D81D9A" w:rsidP="002D5F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81D9A" w:rsidRPr="005952DF" w:rsidRDefault="00D81D9A" w:rsidP="00D81D9A">
      <w:r w:rsidRPr="2EC21854">
        <w:rPr>
          <w:b/>
          <w:bCs/>
          <w:smallCaps/>
        </w:rPr>
        <w:t>Summary of Legislation:</w:t>
      </w:r>
      <w:r>
        <w:t xml:space="preserve"> </w:t>
      </w:r>
      <w:r w:rsidR="00981241" w:rsidRPr="00981241">
        <w:t>Proposed Intro. No. 85</w:t>
      </w:r>
      <w:r w:rsidR="00981241">
        <w:t>4</w:t>
      </w:r>
      <w:r w:rsidR="00981241" w:rsidRPr="00981241">
        <w:t xml:space="preserve">-A </w:t>
      </w:r>
      <w:r w:rsidR="00981241">
        <w:t>would require</w:t>
      </w:r>
      <w:r w:rsidR="00C52877">
        <w:t xml:space="preserve"> </w:t>
      </w:r>
      <w:r w:rsidR="00B82DEC">
        <w:rPr>
          <w:shd w:val="clear" w:color="auto" w:fill="FFFFFF"/>
        </w:rPr>
        <w:t>that</w:t>
      </w:r>
      <w:r w:rsidRPr="00580661">
        <w:rPr>
          <w:shd w:val="clear" w:color="auto" w:fill="FFFFFF"/>
        </w:rPr>
        <w:t xml:space="preserve"> </w:t>
      </w:r>
      <w:r w:rsidR="00B82DEC">
        <w:rPr>
          <w:shd w:val="clear" w:color="auto" w:fill="FFFFFF"/>
        </w:rPr>
        <w:t>n</w:t>
      </w:r>
      <w:r w:rsidR="00B82DEC" w:rsidRPr="00B82DEC">
        <w:rPr>
          <w:shd w:val="clear" w:color="auto" w:fill="FFFFFF"/>
        </w:rPr>
        <w:t xml:space="preserve">o later than May 1, 2024, the </w:t>
      </w:r>
      <w:r w:rsidR="00B82DEC">
        <w:rPr>
          <w:shd w:val="clear" w:color="auto" w:fill="FFFFFF"/>
        </w:rPr>
        <w:t>D</w:t>
      </w:r>
      <w:r w:rsidR="00B82DEC" w:rsidRPr="00B82DEC">
        <w:rPr>
          <w:shd w:val="clear" w:color="auto" w:fill="FFFFFF"/>
        </w:rPr>
        <w:t xml:space="preserve">epartment </w:t>
      </w:r>
      <w:r w:rsidR="00B82DEC">
        <w:rPr>
          <w:shd w:val="clear" w:color="auto" w:fill="FFFFFF"/>
        </w:rPr>
        <w:t>of Transportation (DOT)</w:t>
      </w:r>
      <w:r w:rsidR="00B82DEC" w:rsidRPr="00B82DEC">
        <w:rPr>
          <w:shd w:val="clear" w:color="auto" w:fill="FFFFFF"/>
        </w:rPr>
        <w:t xml:space="preserve"> complete a study of the safety benefits provided by daylighting and post such study on the department’s website</w:t>
      </w:r>
      <w:r w:rsidR="00B82DEC">
        <w:rPr>
          <w:shd w:val="clear" w:color="auto" w:fill="FFFFFF"/>
        </w:rPr>
        <w:t>. Also, b</w:t>
      </w:r>
      <w:r w:rsidR="00B82DEC" w:rsidRPr="00B82DEC">
        <w:rPr>
          <w:shd w:val="clear" w:color="auto" w:fill="FFFFFF"/>
        </w:rPr>
        <w:t xml:space="preserve">eginning January 1, 2025, each year </w:t>
      </w:r>
      <w:r w:rsidR="00B82DEC">
        <w:rPr>
          <w:shd w:val="clear" w:color="auto" w:fill="FFFFFF"/>
        </w:rPr>
        <w:t>DOT</w:t>
      </w:r>
      <w:r w:rsidR="00B82DEC" w:rsidRPr="00B82DEC">
        <w:rPr>
          <w:shd w:val="clear" w:color="auto" w:fill="FFFFFF"/>
        </w:rPr>
        <w:t xml:space="preserve"> </w:t>
      </w:r>
      <w:r w:rsidR="00B82DEC">
        <w:rPr>
          <w:shd w:val="clear" w:color="auto" w:fill="FFFFFF"/>
        </w:rPr>
        <w:t xml:space="preserve">would be required to </w:t>
      </w:r>
      <w:r w:rsidR="00B82DEC" w:rsidRPr="00B82DEC">
        <w:rPr>
          <w:shd w:val="clear" w:color="auto" w:fill="FFFFFF"/>
        </w:rPr>
        <w:t>implement daylighting at a minimum of 100 intersections where daylighting is not already implemented</w:t>
      </w:r>
      <w:r w:rsidR="00CC0F03">
        <w:rPr>
          <w:shd w:val="clear" w:color="auto" w:fill="FFFFFF"/>
        </w:rPr>
        <w:t xml:space="preserve"> </w:t>
      </w:r>
      <w:r w:rsidR="00B82DEC" w:rsidRPr="00B82DEC">
        <w:rPr>
          <w:shd w:val="clear" w:color="auto" w:fill="FFFFFF"/>
        </w:rPr>
        <w:t xml:space="preserve"> </w:t>
      </w:r>
      <w:r w:rsidR="00CC0F03">
        <w:rPr>
          <w:shd w:val="clear" w:color="auto" w:fill="FFFFFF"/>
        </w:rPr>
        <w:t xml:space="preserve"> and </w:t>
      </w:r>
      <w:r w:rsidRPr="00580661">
        <w:rPr>
          <w:shd w:val="clear" w:color="auto" w:fill="FFFFFF"/>
        </w:rPr>
        <w:t xml:space="preserve">install daylighting barriers </w:t>
      </w:r>
      <w:r w:rsidR="00B82DEC">
        <w:rPr>
          <w:shd w:val="clear" w:color="auto" w:fill="FFFFFF"/>
        </w:rPr>
        <w:t>at</w:t>
      </w:r>
      <w:r w:rsidRPr="00580661">
        <w:rPr>
          <w:shd w:val="clear" w:color="auto" w:fill="FFFFFF"/>
        </w:rPr>
        <w:t xml:space="preserve"> intersections where daylighting has been implemented, subject to the Commissioner’s determination. </w:t>
      </w:r>
      <w:r w:rsidR="00CC0F03">
        <w:rPr>
          <w:shd w:val="clear" w:color="auto" w:fill="FFFFFF"/>
        </w:rPr>
        <w:t>However, t</w:t>
      </w:r>
      <w:r w:rsidRPr="00580661">
        <w:rPr>
          <w:shd w:val="clear" w:color="auto" w:fill="FFFFFF"/>
        </w:rPr>
        <w:t xml:space="preserve">he Commissioner may determine to cease implementation of daylighting at 100 intersections a year on or after January 1, 2030 if additional daylighting would not meaningfully contribute to the safety of motorists, pedestrians, or cyclists and the Commissioner notifies the Speaker </w:t>
      </w:r>
      <w:r w:rsidR="00B82DEC">
        <w:rPr>
          <w:shd w:val="clear" w:color="auto" w:fill="FFFFFF"/>
        </w:rPr>
        <w:t xml:space="preserve">of the Council </w:t>
      </w:r>
      <w:r w:rsidRPr="00580661">
        <w:rPr>
          <w:shd w:val="clear" w:color="auto" w:fill="FFFFFF"/>
        </w:rPr>
        <w:t>of such determination. DOT must annually report on the locations at which daylighting has been implemented and discontinued.</w:t>
      </w:r>
    </w:p>
    <w:p w:rsidR="00D81D9A" w:rsidRDefault="00D81D9A" w:rsidP="00D81D9A">
      <w:pPr>
        <w:spacing w:before="100" w:beforeAutospacing="1"/>
        <w:contextualSpacing/>
        <w:rPr>
          <w:b/>
          <w:smallCaps/>
        </w:rPr>
      </w:pPr>
    </w:p>
    <w:p w:rsidR="00D81D9A" w:rsidRDefault="00D81D9A" w:rsidP="00D81D9A">
      <w:pPr>
        <w:spacing w:line="480" w:lineRule="auto"/>
      </w:pPr>
      <w:r w:rsidRPr="00012730">
        <w:rPr>
          <w:b/>
          <w:smallCaps/>
        </w:rPr>
        <w:t>Effective Date:</w:t>
      </w:r>
      <w:r>
        <w:t xml:space="preserve"> </w:t>
      </w:r>
      <w:r>
        <w:rPr>
          <w:shd w:val="clear" w:color="auto" w:fill="FFFFFF"/>
        </w:rPr>
        <w:t>This local law shall take</w:t>
      </w:r>
      <w:r w:rsidRPr="008B4BA2">
        <w:rPr>
          <w:shd w:val="clear" w:color="auto" w:fill="FFFFFF"/>
        </w:rPr>
        <w:t xml:space="preserve"> effect immediately</w:t>
      </w:r>
    </w:p>
    <w:p w:rsidR="00D81D9A" w:rsidRPr="00104394" w:rsidRDefault="00D81D9A" w:rsidP="00D81D9A">
      <w:pPr>
        <w:spacing w:before="100" w:beforeAutospacing="1"/>
        <w:contextualSpacing/>
        <w:rPr>
          <w:sz w:val="22"/>
          <w:szCs w:val="22"/>
        </w:rPr>
      </w:pPr>
    </w:p>
    <w:p w:rsidR="00D81D9A" w:rsidRPr="00012730" w:rsidRDefault="00D81D9A" w:rsidP="00D81D9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580661">
        <w:t xml:space="preserve"> 202</w:t>
      </w:r>
      <w:r w:rsidR="00B82DEC">
        <w:t>4</w:t>
      </w:r>
    </w:p>
    <w:p w:rsidR="00D81D9A" w:rsidRDefault="00D81D9A" w:rsidP="00D81D9A">
      <w:pPr>
        <w:jc w:val="left"/>
        <w:rPr>
          <w:b/>
          <w:smallCaps/>
        </w:rPr>
      </w:pPr>
    </w:p>
    <w:p w:rsidR="00D81D9A" w:rsidRPr="00012730" w:rsidRDefault="00D81D9A" w:rsidP="00D81D9A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D81D9A" w:rsidRPr="00104394" w:rsidRDefault="00D81D9A" w:rsidP="00D81D9A">
      <w:pPr>
        <w:pBdr>
          <w:top w:val="single" w:sz="4" w:space="1" w:color="auto"/>
        </w:pBdr>
        <w:rPr>
          <w:b/>
          <w:smallCaps/>
          <w:sz w:val="21"/>
          <w:szCs w:val="21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81D9A" w:rsidRPr="00012730" w:rsidTr="002D5FA2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D81D9A" w:rsidRPr="00012730" w:rsidRDefault="00D81D9A" w:rsidP="002D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FY23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81D9A" w:rsidRPr="00012730" w:rsidTr="002D5FA2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  <w:r>
              <w:rPr>
                <w:b/>
                <w:bCs/>
                <w:sz w:val="20"/>
                <w:szCs w:val="20"/>
              </w:rPr>
              <w:t xml:space="preserve"> (+)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81D9A" w:rsidRPr="00012730" w:rsidTr="002D5FA2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  <w:r>
              <w:rPr>
                <w:b/>
                <w:bCs/>
                <w:sz w:val="20"/>
                <w:szCs w:val="20"/>
              </w:rPr>
              <w:t xml:space="preserve"> (-)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D81D9A" w:rsidRPr="00012730" w:rsidTr="002D5FA2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D81D9A" w:rsidRPr="00012730" w:rsidRDefault="00D81D9A" w:rsidP="002D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:rsidR="00D81D9A" w:rsidRPr="00104394" w:rsidRDefault="00D81D9A" w:rsidP="00D81D9A">
      <w:pPr>
        <w:rPr>
          <w:sz w:val="21"/>
          <w:szCs w:val="21"/>
        </w:rPr>
      </w:pPr>
    </w:p>
    <w:p w:rsidR="00D81D9A" w:rsidRDefault="00D81D9A" w:rsidP="00D81D9A">
      <w:pPr>
        <w:rPr>
          <w:spacing w:val="-3"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 w:rsidRPr="001D10AF">
        <w:t xml:space="preserve"> </w:t>
      </w:r>
      <w:r w:rsidR="00580661" w:rsidRPr="00EB0DB9">
        <w:t>It is anticipated that there would be no impact on revenues resulting from the enactment of this legislation.</w:t>
      </w:r>
    </w:p>
    <w:p w:rsidR="00D81D9A" w:rsidRPr="00104394" w:rsidRDefault="00D81D9A" w:rsidP="00D81D9A">
      <w:pPr>
        <w:rPr>
          <w:b/>
          <w:smallCaps/>
          <w:sz w:val="22"/>
          <w:szCs w:val="22"/>
        </w:rPr>
      </w:pPr>
    </w:p>
    <w:p w:rsidR="00D81D9A" w:rsidRDefault="00D81D9A" w:rsidP="00D81D9A">
      <w:r w:rsidRPr="1CEDF001">
        <w:rPr>
          <w:b/>
          <w:bCs/>
          <w:smallCaps/>
        </w:rPr>
        <w:t>Impact on Expenditures:</w:t>
      </w:r>
      <w:r w:rsidR="00580661">
        <w:t xml:space="preserve"> </w:t>
      </w:r>
      <w:r w:rsidR="00580661" w:rsidRPr="00EB0DB9">
        <w:t xml:space="preserve">It is anticipated that there would be no impact on </w:t>
      </w:r>
      <w:r w:rsidR="00580661">
        <w:t>expenditures</w:t>
      </w:r>
      <w:r w:rsidR="00580661" w:rsidRPr="00EB0DB9">
        <w:t xml:space="preserve"> resulting from the enactment of this legislation</w:t>
      </w:r>
      <w:r w:rsidR="00CC0F03">
        <w:t>, as</w:t>
      </w:r>
      <w:r w:rsidR="00CC0F03" w:rsidRPr="00CC0F03">
        <w:t xml:space="preserve"> DOT will utilize existing resources</w:t>
      </w:r>
      <w:r w:rsidR="00580661" w:rsidRPr="00EB0DB9">
        <w:t>.</w:t>
      </w:r>
    </w:p>
    <w:p w:rsidR="00D81D9A" w:rsidRDefault="00D81D9A" w:rsidP="00D81D9A"/>
    <w:p w:rsidR="00D81D9A" w:rsidRDefault="00D81D9A" w:rsidP="00D81D9A">
      <w:r w:rsidRPr="00012730">
        <w:rPr>
          <w:b/>
          <w:smallCaps/>
        </w:rPr>
        <w:t>Source of Funds To Cover Estimated Costs</w:t>
      </w:r>
      <w:r w:rsidR="00580661">
        <w:rPr>
          <w:b/>
          <w:smallCaps/>
        </w:rPr>
        <w:t xml:space="preserve">: </w:t>
      </w:r>
      <w:r w:rsidR="00E715DF">
        <w:rPr>
          <w:b/>
          <w:smallCaps/>
        </w:rPr>
        <w:t>N/A</w:t>
      </w:r>
    </w:p>
    <w:p w:rsidR="00D81D9A" w:rsidRDefault="00D81D9A" w:rsidP="00D81D9A"/>
    <w:p w:rsidR="00D81D9A" w:rsidRDefault="00D81D9A" w:rsidP="00D81D9A">
      <w:pPr>
        <w:spacing w:before="240"/>
      </w:pPr>
      <w:r w:rsidRPr="00012730">
        <w:rPr>
          <w:b/>
          <w:smallCaps/>
        </w:rPr>
        <w:t>Source of Information:</w:t>
      </w:r>
      <w:r w:rsidR="00580661">
        <w:t xml:space="preserve"> </w:t>
      </w:r>
      <w:r w:rsidR="00580661">
        <w:tab/>
      </w:r>
      <w:r w:rsidR="00580661" w:rsidRPr="006F76F6">
        <w:t>New York City Council Finance Division</w:t>
      </w:r>
    </w:p>
    <w:p w:rsidR="00580661" w:rsidRDefault="00580661" w:rsidP="00D81D9A">
      <w:pPr>
        <w:spacing w:before="240"/>
      </w:pPr>
      <w:r>
        <w:tab/>
      </w:r>
      <w:r>
        <w:tab/>
      </w:r>
      <w:r>
        <w:tab/>
      </w:r>
      <w:r>
        <w:tab/>
        <w:t xml:space="preserve">New York City </w:t>
      </w:r>
      <w:r w:rsidR="00CC0F03" w:rsidRPr="00CC0F03">
        <w:t xml:space="preserve">Mayor’s Office of Legislative Affairs </w:t>
      </w:r>
    </w:p>
    <w:p w:rsidR="00D81D9A" w:rsidRPr="00E10F58" w:rsidRDefault="00D81D9A" w:rsidP="00D81D9A">
      <w:pPr>
        <w:spacing w:before="240"/>
        <w:rPr>
          <w:b/>
          <w:bCs/>
          <w:smallCaps/>
        </w:rPr>
      </w:pPr>
      <w:r w:rsidRPr="1CEDF001">
        <w:rPr>
          <w:b/>
          <w:bCs/>
          <w:smallCaps/>
        </w:rPr>
        <w:t xml:space="preserve">Estimate Prepared By: </w:t>
      </w:r>
      <w:r>
        <w:tab/>
        <w:t xml:space="preserve">Michael Sherman, Senior Financial Analyst </w:t>
      </w:r>
    </w:p>
    <w:p w:rsidR="00D81D9A" w:rsidRPr="005C374A" w:rsidRDefault="00D81D9A" w:rsidP="00D81D9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D81D9A" w:rsidRDefault="00D81D9A" w:rsidP="00D81D9A">
      <w:pPr>
        <w:ind w:left="2880" w:hanging="288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By:</w:t>
      </w:r>
      <w:r w:rsidRPr="00012730">
        <w:rPr>
          <w:b/>
          <w:smallCaps/>
        </w:rPr>
        <w:tab/>
      </w:r>
      <w:r>
        <w:t xml:space="preserve">Jack Storey, Unit Head </w:t>
      </w:r>
    </w:p>
    <w:p w:rsidR="00D81D9A" w:rsidRDefault="00D81D9A" w:rsidP="00D81D9A">
      <w:pPr>
        <w:ind w:left="2880"/>
      </w:pPr>
      <w:r>
        <w:t xml:space="preserve">Chima Obichere, Deputy Director </w:t>
      </w:r>
    </w:p>
    <w:p w:rsidR="00D81D9A" w:rsidRDefault="00D81D9A" w:rsidP="00D81D9A">
      <w:pPr>
        <w:ind w:left="2880"/>
      </w:pPr>
      <w:r w:rsidRPr="0043787C">
        <w:rPr>
          <w:smallCaps/>
        </w:rPr>
        <w:t>J</w:t>
      </w:r>
      <w:r>
        <w:t xml:space="preserve">onathan Rosenberg, Managing Deputy Director </w:t>
      </w:r>
    </w:p>
    <w:p w:rsidR="00CC0F03" w:rsidRDefault="00CC0F03" w:rsidP="00D81D9A">
      <w:pPr>
        <w:ind w:left="2880"/>
      </w:pPr>
      <w:r w:rsidRPr="00CC0F03">
        <w:t>Kathleen Ahn, Counsel</w:t>
      </w:r>
    </w:p>
    <w:p w:rsidR="00D81D9A" w:rsidRDefault="00D81D9A" w:rsidP="00D81D9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</w:t>
      </w:r>
      <w:r>
        <w:rPr>
          <w:b/>
          <w:smallCaps/>
        </w:rPr>
        <w:t xml:space="preserve">: </w:t>
      </w:r>
      <w:r w:rsidRPr="001A6BAE">
        <w:rPr>
          <w:szCs w:val="22"/>
        </w:rPr>
        <w:t>The legislation was introduced to the full Council on</w:t>
      </w:r>
      <w:r>
        <w:rPr>
          <w:szCs w:val="22"/>
        </w:rPr>
        <w:t xml:space="preserve"> December 21, 2022</w:t>
      </w:r>
      <w:r w:rsidRPr="001A6BAE">
        <w:rPr>
          <w:szCs w:val="22"/>
        </w:rPr>
        <w:t>, as Intro</w:t>
      </w:r>
      <w:r>
        <w:rPr>
          <w:szCs w:val="22"/>
        </w:rPr>
        <w:t>. 854</w:t>
      </w:r>
      <w:r w:rsidRPr="001A6BAE">
        <w:rPr>
          <w:szCs w:val="22"/>
        </w:rPr>
        <w:t xml:space="preserve"> and referred to the </w:t>
      </w:r>
      <w:r>
        <w:rPr>
          <w:szCs w:val="22"/>
        </w:rPr>
        <w:t>Committee on Transportation and Infrastructure (the Committee)</w:t>
      </w:r>
      <w:r w:rsidRPr="001A6BAE">
        <w:rPr>
          <w:szCs w:val="22"/>
        </w:rPr>
        <w:t xml:space="preserve">. </w:t>
      </w:r>
      <w:r w:rsidRPr="00AC27BC">
        <w:rPr>
          <w:szCs w:val="22"/>
        </w:rPr>
        <w:t xml:space="preserve">A hearing was held by the Committee on </w:t>
      </w:r>
      <w:r>
        <w:rPr>
          <w:szCs w:val="22"/>
        </w:rPr>
        <w:t>February 14, 2023</w:t>
      </w:r>
      <w:r w:rsidRPr="00AC27BC">
        <w:rPr>
          <w:szCs w:val="22"/>
        </w:rPr>
        <w:t xml:space="preserve"> and the bill was laid over.  The legislation has been amended and the amended version, Proposed Intro. No. </w:t>
      </w:r>
      <w:r>
        <w:rPr>
          <w:szCs w:val="22"/>
        </w:rPr>
        <w:t>854-A</w:t>
      </w:r>
      <w:r w:rsidRPr="00AC27BC">
        <w:rPr>
          <w:szCs w:val="22"/>
        </w:rPr>
        <w:t xml:space="preserve"> will be considered by the Committee on </w:t>
      </w:r>
      <w:r w:rsidR="004214DC">
        <w:rPr>
          <w:szCs w:val="22"/>
        </w:rPr>
        <w:t>April 27</w:t>
      </w:r>
      <w:r>
        <w:rPr>
          <w:szCs w:val="22"/>
        </w:rPr>
        <w:t>, 2023</w:t>
      </w:r>
      <w:r w:rsidRPr="00AC27BC">
        <w:rPr>
          <w:szCs w:val="22"/>
        </w:rPr>
        <w:t xml:space="preserve">. Upon a successful vote by the Committee, Proposed Intro. No. </w:t>
      </w:r>
      <w:r>
        <w:rPr>
          <w:szCs w:val="22"/>
        </w:rPr>
        <w:t>854-A</w:t>
      </w:r>
      <w:r w:rsidRPr="00AC27BC">
        <w:rPr>
          <w:szCs w:val="22"/>
        </w:rPr>
        <w:t xml:space="preserve"> will be submitted to the full Council for a vote on </w:t>
      </w:r>
      <w:r>
        <w:rPr>
          <w:szCs w:val="22"/>
        </w:rPr>
        <w:t>April 2</w:t>
      </w:r>
      <w:r w:rsidR="004214DC">
        <w:rPr>
          <w:szCs w:val="22"/>
        </w:rPr>
        <w:t>7</w:t>
      </w:r>
      <w:r>
        <w:rPr>
          <w:szCs w:val="22"/>
        </w:rPr>
        <w:t>, 2023</w:t>
      </w:r>
      <w:r w:rsidRPr="00AC27BC">
        <w:rPr>
          <w:szCs w:val="22"/>
        </w:rPr>
        <w:t>.</w:t>
      </w:r>
    </w:p>
    <w:p w:rsidR="00D81D9A" w:rsidRDefault="00D81D9A" w:rsidP="00D81D9A">
      <w:pPr>
        <w:spacing w:before="240" w:after="240"/>
        <w:rPr>
          <w:szCs w:val="22"/>
        </w:rPr>
      </w:pPr>
    </w:p>
    <w:p w:rsidR="00D81D9A" w:rsidRPr="00012730" w:rsidRDefault="00D81D9A" w:rsidP="00D81D9A">
      <w:pPr>
        <w:spacing w:before="120"/>
      </w:pPr>
      <w:r>
        <w:rPr>
          <w:b/>
          <w:smallCaps/>
        </w:rPr>
        <w:t>Date Prepared:</w:t>
      </w:r>
      <w:r>
        <w:t xml:space="preserve"> April 25, 2023</w:t>
      </w:r>
    </w:p>
    <w:p w:rsidR="00D81D9A" w:rsidRDefault="00D81D9A" w:rsidP="00D81D9A"/>
    <w:p w:rsidR="00DD66EF" w:rsidRDefault="00DD66EF"/>
    <w:sectPr w:rsidR="00DD66EF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48" w:rsidRDefault="007A2748" w:rsidP="00D81D9A">
      <w:r>
        <w:separator/>
      </w:r>
    </w:p>
  </w:endnote>
  <w:endnote w:type="continuationSeparator" w:id="0">
    <w:p w:rsidR="007A2748" w:rsidRDefault="007A2748" w:rsidP="00D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9A" w:rsidRDefault="00D81D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Intro. 854-A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48" w:rsidRDefault="007A2748" w:rsidP="00D81D9A">
      <w:r>
        <w:separator/>
      </w:r>
    </w:p>
  </w:footnote>
  <w:footnote w:type="continuationSeparator" w:id="0">
    <w:p w:rsidR="007A2748" w:rsidRDefault="007A2748" w:rsidP="00D8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9A"/>
    <w:rsid w:val="000075F3"/>
    <w:rsid w:val="000201E8"/>
    <w:rsid w:val="0011793E"/>
    <w:rsid w:val="00166699"/>
    <w:rsid w:val="001B0B49"/>
    <w:rsid w:val="001C37A1"/>
    <w:rsid w:val="003B5AFA"/>
    <w:rsid w:val="00402AB1"/>
    <w:rsid w:val="004214DC"/>
    <w:rsid w:val="00580661"/>
    <w:rsid w:val="007A2748"/>
    <w:rsid w:val="0084460F"/>
    <w:rsid w:val="00981241"/>
    <w:rsid w:val="00B82DEC"/>
    <w:rsid w:val="00C52877"/>
    <w:rsid w:val="00CC0F03"/>
    <w:rsid w:val="00D81D9A"/>
    <w:rsid w:val="00DD66EF"/>
    <w:rsid w:val="00E715DF"/>
    <w:rsid w:val="00F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7D90A-9373-4335-A50D-24EF70A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9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1D9A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81D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Sherman</dc:creator>
  <cp:keywords/>
  <dc:description/>
  <cp:lastModifiedBy>DelFranco, Ruthie</cp:lastModifiedBy>
  <cp:revision>2</cp:revision>
  <dcterms:created xsi:type="dcterms:W3CDTF">2023-04-27T16:24:00Z</dcterms:created>
  <dcterms:modified xsi:type="dcterms:W3CDTF">2023-04-27T16:24:00Z</dcterms:modified>
</cp:coreProperties>
</file>