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3A304F" w:rsidRPr="003A304F" w:rsidRDefault="006247CB" w:rsidP="003E57E6">
      <w:pPr>
        <w:pStyle w:val="NoSpacing"/>
        <w:jc w:val="both"/>
        <w:rPr>
          <w:rFonts w:ascii="Times New Roman" w:hAnsi="Times New Roman"/>
          <w:sz w:val="24"/>
          <w:szCs w:val="24"/>
        </w:rPr>
      </w:pPr>
      <w:r>
        <w:rPr>
          <w:rFonts w:ascii="Times New Roman" w:hAnsi="Times New Roman"/>
          <w:sz w:val="24"/>
          <w:szCs w:val="24"/>
        </w:rPr>
        <w:t>Int. No.</w:t>
      </w:r>
      <w:r w:rsidR="00AF1643">
        <w:rPr>
          <w:rFonts w:ascii="Times New Roman" w:hAnsi="Times New Roman"/>
          <w:sz w:val="24"/>
          <w:szCs w:val="24"/>
        </w:rPr>
        <w:t xml:space="preserve"> 1028</w:t>
      </w:r>
    </w:p>
    <w:p w:rsidR="003A304F" w:rsidRDefault="003A304F" w:rsidP="003E57E6">
      <w:pPr>
        <w:pStyle w:val="NoSpacing"/>
        <w:jc w:val="both"/>
        <w:rPr>
          <w:rFonts w:ascii="Times New Roman" w:hAnsi="Times New Roman"/>
          <w:b/>
          <w:sz w:val="24"/>
          <w:szCs w:val="24"/>
        </w:rPr>
      </w:pPr>
    </w:p>
    <w:p w:rsidR="003A304F" w:rsidRDefault="00A87143" w:rsidP="003E57E6">
      <w:pPr>
        <w:pStyle w:val="NoSpacing"/>
        <w:jc w:val="both"/>
        <w:rPr>
          <w:rFonts w:ascii="Times New Roman" w:hAnsi="Times New Roman"/>
          <w:b/>
          <w:sz w:val="24"/>
          <w:szCs w:val="24"/>
        </w:rPr>
      </w:pPr>
      <w:r>
        <w:rPr>
          <w:rFonts w:ascii="Times New Roman" w:hAnsi="Times New Roman"/>
          <w:b/>
          <w:sz w:val="24"/>
          <w:szCs w:val="24"/>
        </w:rPr>
        <w:t>PRIME</w:t>
      </w:r>
      <w:r w:rsidR="00424E79">
        <w:rPr>
          <w:rFonts w:ascii="Times New Roman" w:hAnsi="Times New Roman"/>
          <w:b/>
          <w:sz w:val="24"/>
          <w:szCs w:val="24"/>
        </w:rPr>
        <w:t xml:space="preserve"> </w:t>
      </w:r>
      <w:r w:rsidR="003A304F">
        <w:rPr>
          <w:rFonts w:ascii="Times New Roman" w:hAnsi="Times New Roman"/>
          <w:b/>
          <w:sz w:val="24"/>
          <w:szCs w:val="24"/>
        </w:rPr>
        <w:t>SPONSORS:</w:t>
      </w:r>
    </w:p>
    <w:p w:rsidR="00E26CF3" w:rsidRDefault="00E26CF3" w:rsidP="00E26CF3">
      <w:pPr>
        <w:widowControl w:val="0"/>
        <w:shd w:val="clear" w:color="auto" w:fill="FFFFFF"/>
        <w:autoSpaceDE w:val="0"/>
        <w:autoSpaceDN w:val="0"/>
        <w:adjustRightInd w:val="0"/>
        <w:rPr>
          <w:szCs w:val="24"/>
        </w:rPr>
      </w:pPr>
      <w:r>
        <w:rPr>
          <w:szCs w:val="24"/>
        </w:rPr>
        <w:t>By Council Members Velázquez, Louis, Brewer, Riley and Nurse</w:t>
      </w:r>
    </w:p>
    <w:p w:rsidR="003A304F" w:rsidRDefault="003A304F"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151DAB" w:rsidRPr="00C27EA2" w:rsidRDefault="005C696D" w:rsidP="00C27EA2">
      <w:pPr>
        <w:suppressLineNumbers/>
        <w:jc w:val="both"/>
        <w:rPr>
          <w:szCs w:val="24"/>
        </w:rPr>
      </w:pPr>
      <w:r w:rsidRPr="00C27EA2">
        <w:rPr>
          <w:szCs w:val="24"/>
        </w:rPr>
        <w:t xml:space="preserve">To </w:t>
      </w:r>
      <w:r w:rsidR="00BB1156" w:rsidRPr="00C27EA2">
        <w:rPr>
          <w:szCs w:val="24"/>
        </w:rPr>
        <w:t>amend the</w:t>
      </w:r>
      <w:r w:rsidR="00C27EA2" w:rsidRPr="00C27EA2">
        <w:rPr>
          <w:szCs w:val="24"/>
        </w:rPr>
        <w:t xml:space="preserve"> </w:t>
      </w:r>
      <w:r w:rsidR="00CA5E16">
        <w:rPr>
          <w:color w:val="000000"/>
          <w:szCs w:val="24"/>
        </w:rPr>
        <w:t xml:space="preserve">administrative code of the city of New York, </w:t>
      </w:r>
      <w:r w:rsidR="008776AB">
        <w:rPr>
          <w:szCs w:val="24"/>
        </w:rPr>
        <w:t>in relation to reporting data about electric bicycles</w:t>
      </w:r>
      <w:r w:rsidR="00631C41">
        <w:rPr>
          <w:szCs w:val="24"/>
        </w:rPr>
        <w:t xml:space="preserve"> and electric scooters</w:t>
      </w:r>
      <w:r w:rsidR="008776AB">
        <w:rPr>
          <w:szCs w:val="24"/>
        </w:rPr>
        <w:t>.</w:t>
      </w:r>
    </w:p>
    <w:p w:rsidR="00333028" w:rsidRDefault="00333028"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43154" w:rsidRDefault="00743154" w:rsidP="003E57E6">
      <w:pPr>
        <w:pStyle w:val="NoSpacing"/>
        <w:jc w:val="both"/>
        <w:rPr>
          <w:rFonts w:ascii="Times New Roman" w:hAnsi="Times New Roman"/>
          <w:sz w:val="24"/>
          <w:szCs w:val="24"/>
          <w:highlight w:val="yellow"/>
        </w:rPr>
      </w:pPr>
    </w:p>
    <w:p w:rsidR="003C2208" w:rsidRDefault="00651D12" w:rsidP="00743154">
      <w:pPr>
        <w:pStyle w:val="NoSpacing"/>
        <w:jc w:val="both"/>
        <w:rPr>
          <w:rFonts w:ascii="Times New Roman" w:hAnsi="Times New Roman"/>
          <w:sz w:val="24"/>
          <w:szCs w:val="24"/>
        </w:rPr>
      </w:pPr>
      <w:r w:rsidRPr="00D146CD">
        <w:rPr>
          <w:rFonts w:ascii="Times New Roman" w:hAnsi="Times New Roman"/>
          <w:sz w:val="24"/>
          <w:szCs w:val="24"/>
        </w:rPr>
        <w:t xml:space="preserve">This bill </w:t>
      </w:r>
      <w:r w:rsidR="00C27EA2">
        <w:rPr>
          <w:rFonts w:ascii="Times New Roman" w:hAnsi="Times New Roman"/>
          <w:sz w:val="24"/>
          <w:szCs w:val="24"/>
        </w:rPr>
        <w:t xml:space="preserve">would </w:t>
      </w:r>
      <w:r w:rsidR="00CA5E16">
        <w:rPr>
          <w:rFonts w:ascii="Times New Roman" w:hAnsi="Times New Roman"/>
          <w:sz w:val="24"/>
          <w:szCs w:val="24"/>
        </w:rPr>
        <w:t xml:space="preserve">require the </w:t>
      </w:r>
      <w:r w:rsidR="008776AB">
        <w:rPr>
          <w:rFonts w:ascii="Times New Roman" w:hAnsi="Times New Roman"/>
          <w:sz w:val="24"/>
          <w:szCs w:val="24"/>
        </w:rPr>
        <w:t xml:space="preserve">NYPD and the </w:t>
      </w:r>
      <w:r w:rsidR="00CA5E16">
        <w:rPr>
          <w:rFonts w:ascii="Times New Roman" w:hAnsi="Times New Roman"/>
          <w:sz w:val="24"/>
          <w:szCs w:val="24"/>
        </w:rPr>
        <w:t xml:space="preserve">department of transportation, </w:t>
      </w:r>
      <w:r w:rsidR="008776AB">
        <w:rPr>
          <w:rFonts w:ascii="Times New Roman" w:hAnsi="Times New Roman"/>
          <w:sz w:val="24"/>
          <w:szCs w:val="24"/>
        </w:rPr>
        <w:t>to compile and report data on electric bicycle</w:t>
      </w:r>
      <w:r w:rsidR="00631C41">
        <w:rPr>
          <w:rFonts w:ascii="Times New Roman" w:hAnsi="Times New Roman"/>
          <w:sz w:val="24"/>
          <w:szCs w:val="24"/>
        </w:rPr>
        <w:t xml:space="preserve"> and electric scooter</w:t>
      </w:r>
      <w:r w:rsidR="008776AB">
        <w:rPr>
          <w:rFonts w:ascii="Times New Roman" w:hAnsi="Times New Roman"/>
          <w:sz w:val="24"/>
          <w:szCs w:val="24"/>
        </w:rPr>
        <w:t xml:space="preserve"> usage.</w:t>
      </w:r>
    </w:p>
    <w:p w:rsidR="00C623A9" w:rsidRPr="00743154" w:rsidRDefault="00C623A9" w:rsidP="00743154">
      <w:pPr>
        <w:pStyle w:val="NoSpacing"/>
        <w:jc w:val="both"/>
        <w:rPr>
          <w:rFonts w:ascii="Times New Roman" w:hAnsi="Times New Roman"/>
          <w:sz w:val="24"/>
          <w:szCs w:val="24"/>
        </w:rPr>
      </w:pPr>
    </w:p>
    <w:p w:rsidR="00F51D32" w:rsidRPr="00F508D7" w:rsidRDefault="00F51D32" w:rsidP="003E57E6">
      <w:pPr>
        <w:pStyle w:val="NoSpacing"/>
        <w:jc w:val="both"/>
        <w:rPr>
          <w:rFonts w:ascii="Times New Roman" w:hAnsi="Times New Roman"/>
          <w:b/>
          <w:sz w:val="24"/>
          <w:szCs w:val="24"/>
        </w:rPr>
      </w:pPr>
      <w:r w:rsidRPr="00F508D7">
        <w:rPr>
          <w:rFonts w:ascii="Times New Roman" w:hAnsi="Times New Roman"/>
          <w:b/>
          <w:sz w:val="24"/>
          <w:szCs w:val="24"/>
        </w:rPr>
        <w:t>CODE SECTIONS AFFECTED:</w:t>
      </w:r>
    </w:p>
    <w:p w:rsidR="00F51D32" w:rsidRPr="008776AB" w:rsidRDefault="00563377" w:rsidP="00F51D32">
      <w:pPr>
        <w:pStyle w:val="NoSpacing"/>
        <w:numPr>
          <w:ilvl w:val="0"/>
          <w:numId w:val="3"/>
        </w:numPr>
        <w:jc w:val="both"/>
        <w:rPr>
          <w:rFonts w:ascii="Times New Roman" w:hAnsi="Times New Roman"/>
          <w:b/>
          <w:sz w:val="24"/>
          <w:szCs w:val="24"/>
        </w:rPr>
      </w:pPr>
      <w:r w:rsidRPr="00E57221">
        <w:rPr>
          <w:rFonts w:ascii="Times New Roman" w:hAnsi="Times New Roman"/>
          <w:sz w:val="24"/>
          <w:szCs w:val="24"/>
        </w:rPr>
        <w:t>A</w:t>
      </w:r>
      <w:r w:rsidR="00C35573">
        <w:rPr>
          <w:rFonts w:ascii="Times New Roman" w:hAnsi="Times New Roman"/>
          <w:sz w:val="24"/>
          <w:szCs w:val="24"/>
        </w:rPr>
        <w:t>mends</w:t>
      </w:r>
      <w:r w:rsidR="004042E2" w:rsidRPr="00E57221">
        <w:rPr>
          <w:rFonts w:ascii="Times New Roman" w:hAnsi="Times New Roman"/>
          <w:sz w:val="24"/>
          <w:szCs w:val="24"/>
        </w:rPr>
        <w:t xml:space="preserve"> </w:t>
      </w:r>
      <w:r w:rsidR="008776AB">
        <w:rPr>
          <w:rFonts w:ascii="Times New Roman" w:hAnsi="Times New Roman"/>
          <w:sz w:val="24"/>
          <w:szCs w:val="24"/>
        </w:rPr>
        <w:t xml:space="preserve">subdivision A of </w:t>
      </w:r>
      <w:r w:rsidR="00FA6D30">
        <w:rPr>
          <w:rFonts w:ascii="Times New Roman" w:hAnsi="Times New Roman"/>
          <w:sz w:val="24"/>
          <w:szCs w:val="24"/>
        </w:rPr>
        <w:t xml:space="preserve">section </w:t>
      </w:r>
      <w:r w:rsidR="008776AB">
        <w:rPr>
          <w:rFonts w:ascii="Times New Roman" w:hAnsi="Times New Roman"/>
          <w:sz w:val="24"/>
          <w:szCs w:val="24"/>
        </w:rPr>
        <w:t>153</w:t>
      </w:r>
      <w:r w:rsidR="00CA5E16">
        <w:rPr>
          <w:rFonts w:ascii="Times New Roman" w:hAnsi="Times New Roman"/>
          <w:sz w:val="24"/>
          <w:szCs w:val="24"/>
        </w:rPr>
        <w:t xml:space="preserve"> </w:t>
      </w:r>
      <w:r w:rsidR="00FA6D30">
        <w:rPr>
          <w:rFonts w:ascii="Times New Roman" w:hAnsi="Times New Roman"/>
          <w:sz w:val="24"/>
          <w:szCs w:val="24"/>
        </w:rPr>
        <w:t xml:space="preserve">of </w:t>
      </w:r>
      <w:r w:rsidR="00CA5E16">
        <w:rPr>
          <w:rFonts w:ascii="Times New Roman" w:hAnsi="Times New Roman"/>
          <w:sz w:val="24"/>
          <w:szCs w:val="24"/>
        </w:rPr>
        <w:t xml:space="preserve">chapter </w:t>
      </w:r>
      <w:r w:rsidR="00FA6D30">
        <w:rPr>
          <w:rFonts w:ascii="Times New Roman" w:hAnsi="Times New Roman"/>
          <w:sz w:val="24"/>
          <w:szCs w:val="24"/>
        </w:rPr>
        <w:t>1</w:t>
      </w:r>
      <w:r w:rsidR="00CA5E16">
        <w:rPr>
          <w:rFonts w:ascii="Times New Roman" w:hAnsi="Times New Roman"/>
          <w:sz w:val="24"/>
          <w:szCs w:val="24"/>
        </w:rPr>
        <w:t xml:space="preserve"> of title 1</w:t>
      </w:r>
      <w:r w:rsidR="008776AB">
        <w:rPr>
          <w:rFonts w:ascii="Times New Roman" w:hAnsi="Times New Roman"/>
          <w:sz w:val="24"/>
          <w:szCs w:val="24"/>
        </w:rPr>
        <w:t>4</w:t>
      </w:r>
      <w:r w:rsidR="00CA5E16">
        <w:rPr>
          <w:rFonts w:ascii="Times New Roman" w:hAnsi="Times New Roman"/>
          <w:sz w:val="24"/>
          <w:szCs w:val="24"/>
        </w:rPr>
        <w:t xml:space="preserve"> </w:t>
      </w:r>
      <w:r w:rsidR="00C13D39" w:rsidRPr="00E57221">
        <w:rPr>
          <w:rFonts w:ascii="Times New Roman" w:hAnsi="Times New Roman"/>
          <w:sz w:val="24"/>
          <w:szCs w:val="24"/>
        </w:rPr>
        <w:t xml:space="preserve">of the </w:t>
      </w:r>
      <w:r w:rsidR="004042E2" w:rsidRPr="00E57221">
        <w:rPr>
          <w:rFonts w:ascii="Times New Roman" w:hAnsi="Times New Roman"/>
          <w:sz w:val="24"/>
          <w:szCs w:val="24"/>
        </w:rPr>
        <w:t>Administrative Code</w:t>
      </w:r>
      <w:r w:rsidR="008776AB">
        <w:rPr>
          <w:rFonts w:ascii="Times New Roman" w:hAnsi="Times New Roman"/>
          <w:sz w:val="24"/>
          <w:szCs w:val="24"/>
        </w:rPr>
        <w:t xml:space="preserve">. </w:t>
      </w:r>
    </w:p>
    <w:p w:rsidR="008776AB" w:rsidRPr="00E57221" w:rsidRDefault="008776AB" w:rsidP="00F51D32">
      <w:pPr>
        <w:pStyle w:val="NoSpacing"/>
        <w:numPr>
          <w:ilvl w:val="0"/>
          <w:numId w:val="3"/>
        </w:numPr>
        <w:jc w:val="both"/>
        <w:rPr>
          <w:rFonts w:ascii="Times New Roman" w:hAnsi="Times New Roman"/>
          <w:b/>
          <w:sz w:val="24"/>
          <w:szCs w:val="24"/>
        </w:rPr>
      </w:pPr>
      <w:r w:rsidRPr="00E57221">
        <w:rPr>
          <w:rFonts w:ascii="Times New Roman" w:hAnsi="Times New Roman"/>
          <w:sz w:val="24"/>
          <w:szCs w:val="24"/>
        </w:rPr>
        <w:t>A</w:t>
      </w:r>
      <w:r>
        <w:rPr>
          <w:rFonts w:ascii="Times New Roman" w:hAnsi="Times New Roman"/>
          <w:sz w:val="24"/>
          <w:szCs w:val="24"/>
        </w:rPr>
        <w:t>mends</w:t>
      </w:r>
      <w:r w:rsidRPr="00E57221">
        <w:rPr>
          <w:rFonts w:ascii="Times New Roman" w:hAnsi="Times New Roman"/>
          <w:sz w:val="24"/>
          <w:szCs w:val="24"/>
        </w:rPr>
        <w:t xml:space="preserve"> </w:t>
      </w:r>
      <w:r>
        <w:rPr>
          <w:rFonts w:ascii="Times New Roman" w:hAnsi="Times New Roman"/>
          <w:sz w:val="24"/>
          <w:szCs w:val="24"/>
        </w:rPr>
        <w:t xml:space="preserve">section 186 of subchapter 3 of chapter 1 of title 19 </w:t>
      </w:r>
      <w:r w:rsidRPr="00E57221">
        <w:rPr>
          <w:rFonts w:ascii="Times New Roman" w:hAnsi="Times New Roman"/>
          <w:sz w:val="24"/>
          <w:szCs w:val="24"/>
        </w:rPr>
        <w:t>of the Administrative Code</w:t>
      </w:r>
      <w:r>
        <w:rPr>
          <w:rFonts w:ascii="Times New Roman" w:hAnsi="Times New Roman"/>
          <w:sz w:val="24"/>
          <w:szCs w:val="24"/>
        </w:rPr>
        <w:t>, by adding a new subdivision c.</w:t>
      </w:r>
    </w:p>
    <w:p w:rsidR="00F51D32" w:rsidRDefault="00F51D32" w:rsidP="00F51D32">
      <w:pPr>
        <w:pStyle w:val="NoSpacing"/>
        <w:jc w:val="both"/>
        <w:rPr>
          <w:rFonts w:ascii="Times New Roman" w:hAnsi="Times New Roman"/>
          <w:sz w:val="24"/>
          <w:szCs w:val="24"/>
        </w:rPr>
      </w:pPr>
    </w:p>
    <w:p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rsidR="009167E3" w:rsidRDefault="009167E3" w:rsidP="009167E3">
      <w:pPr>
        <w:pStyle w:val="NoSpacing"/>
        <w:jc w:val="both"/>
        <w:rPr>
          <w:rFonts w:ascii="Times New Roman" w:hAnsi="Times New Roman"/>
          <w:spacing w:val="-3"/>
          <w:sz w:val="24"/>
          <w:szCs w:val="24"/>
        </w:rPr>
      </w:pPr>
      <w:r>
        <w:rPr>
          <w:rFonts w:ascii="Times New Roman" w:hAnsi="Times New Roman"/>
          <w:sz w:val="24"/>
          <w:szCs w:val="24"/>
        </w:rPr>
        <w:t>120 days</w:t>
      </w:r>
      <w:r>
        <w:rPr>
          <w:rFonts w:ascii="Times New Roman" w:hAnsi="Times New Roman"/>
          <w:spacing w:val="-3"/>
          <w:sz w:val="24"/>
          <w:szCs w:val="24"/>
        </w:rPr>
        <w:t xml:space="preserve"> after its enactment.</w:t>
      </w:r>
    </w:p>
    <w:p w:rsidR="00AF56D8" w:rsidRDefault="00AF56D8">
      <w:pPr>
        <w:pStyle w:val="NoSpacing"/>
        <w:jc w:val="both"/>
        <w:rPr>
          <w:rFonts w:ascii="Times New Roman" w:hAnsi="Times New Roman"/>
          <w:sz w:val="24"/>
          <w:szCs w:val="24"/>
        </w:rPr>
      </w:pPr>
    </w:p>
    <w:p w:rsidR="003C13D4" w:rsidRPr="00C564A2" w:rsidRDefault="003C13D4" w:rsidP="003C13D4">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3C13D4">
      <w:pPr>
        <w:pStyle w:val="NoSpacing"/>
        <w:jc w:val="both"/>
        <w:rPr>
          <w:rFonts w:ascii="Times New Roman" w:hAnsi="Times New Roman"/>
          <w:sz w:val="24"/>
          <w:szCs w:val="24"/>
        </w:rPr>
      </w:pPr>
    </w:p>
    <w:p w:rsidR="00CB5322" w:rsidRDefault="00CB5322" w:rsidP="00CB5322">
      <w:pPr>
        <w:pStyle w:val="NoSpacing"/>
        <w:jc w:val="both"/>
        <w:rPr>
          <w:rFonts w:ascii="Times New Roman" w:hAnsi="Times New Roman"/>
          <w:b/>
          <w:sz w:val="24"/>
          <w:szCs w:val="24"/>
        </w:rPr>
      </w:pPr>
      <w:r>
        <w:rPr>
          <w:rFonts w:ascii="Times New Roman" w:hAnsi="Times New Roman"/>
          <w:b/>
          <w:sz w:val="24"/>
          <w:szCs w:val="24"/>
        </w:rPr>
        <w:t>LEGISLATIVE IMPACT:</w:t>
      </w:r>
    </w:p>
    <w:p w:rsidR="00CB5322" w:rsidRDefault="00CB5322" w:rsidP="00CB5322">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CB5322" w:rsidRPr="00BB61F4" w:rsidRDefault="00CB5322" w:rsidP="00CB5322">
      <w:pPr>
        <w:pStyle w:val="NoSpacing"/>
        <w:jc w:val="both"/>
        <w:rPr>
          <w:rFonts w:ascii="Times New Roman" w:hAnsi="Times New Roman"/>
          <w:i/>
          <w:sz w:val="24"/>
          <w:szCs w:val="24"/>
        </w:rPr>
      </w:pP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Agency Rulemaking Required</w:t>
      </w:r>
      <w:r>
        <w:rPr>
          <w:rFonts w:ascii="Times New Roman" w:hAnsi="Times New Roman"/>
          <w:sz w:val="24"/>
        </w:rPr>
        <w:t>: Is City agency rulemaking required?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Pr>
          <w:rFonts w:ascii="Times New Roman" w:hAnsi="Times New Roman"/>
          <w:sz w:val="24"/>
        </w:rPr>
        <w:t xml:space="preserve"> </w:t>
      </w:r>
      <w:r w:rsidRPr="00AD625E">
        <w:rPr>
          <w:rFonts w:ascii="Times New Roman" w:hAnsi="Times New Roman"/>
          <w:b/>
          <w:sz w:val="24"/>
        </w:rPr>
        <w:t>Report Required</w:t>
      </w:r>
      <w:r>
        <w:rPr>
          <w:rFonts w:ascii="Times New Roman" w:hAnsi="Times New Roman"/>
          <w:sz w:val="24"/>
        </w:rPr>
        <w:t>: Is a report due to Council required?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CB5322" w:rsidRDefault="00CB5322" w:rsidP="003C13D4">
      <w:pPr>
        <w:pStyle w:val="NoSpacing"/>
        <w:jc w:val="both"/>
        <w:rPr>
          <w:rFonts w:ascii="Times New Roman" w:hAnsi="Times New Roman"/>
          <w:sz w:val="24"/>
          <w:szCs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p w:rsidR="006247CB" w:rsidRDefault="006247CB" w:rsidP="003C13D4">
      <w:pPr>
        <w:pStyle w:val="NoSpacing"/>
        <w:jc w:val="both"/>
        <w:rPr>
          <w:rFonts w:ascii="Times New Roman" w:hAnsi="Times New Roman"/>
          <w:sz w:val="24"/>
          <w:szCs w:val="24"/>
        </w:rPr>
      </w:pPr>
    </w:p>
    <w:p w:rsidR="006247CB" w:rsidRDefault="006247CB" w:rsidP="006247CB">
      <w:pPr>
        <w:widowControl w:val="0"/>
        <w:shd w:val="clear" w:color="auto" w:fill="FFFFFF"/>
        <w:autoSpaceDE w:val="0"/>
        <w:autoSpaceDN w:val="0"/>
        <w:adjustRightInd w:val="0"/>
        <w:jc w:val="both"/>
        <w:rPr>
          <w:sz w:val="18"/>
          <w:szCs w:val="18"/>
        </w:rPr>
      </w:pPr>
      <w:r>
        <w:rPr>
          <w:sz w:val="18"/>
          <w:szCs w:val="18"/>
          <w:u w:val="single"/>
        </w:rPr>
        <w:t>Session 12</w:t>
      </w:r>
    </w:p>
    <w:p w:rsidR="006247CB" w:rsidRDefault="006247CB" w:rsidP="006247CB">
      <w:pPr>
        <w:widowControl w:val="0"/>
        <w:shd w:val="clear" w:color="auto" w:fill="FFFFFF"/>
        <w:autoSpaceDE w:val="0"/>
        <w:autoSpaceDN w:val="0"/>
        <w:adjustRightInd w:val="0"/>
        <w:jc w:val="both"/>
        <w:rPr>
          <w:sz w:val="18"/>
          <w:szCs w:val="18"/>
        </w:rPr>
      </w:pPr>
      <w:r>
        <w:rPr>
          <w:sz w:val="18"/>
          <w:szCs w:val="18"/>
        </w:rPr>
        <w:t>AV</w:t>
      </w:r>
    </w:p>
    <w:p w:rsidR="006247CB" w:rsidRDefault="006247CB" w:rsidP="006247CB">
      <w:pPr>
        <w:widowControl w:val="0"/>
        <w:shd w:val="clear" w:color="auto" w:fill="FFFFFF"/>
        <w:autoSpaceDE w:val="0"/>
        <w:autoSpaceDN w:val="0"/>
        <w:adjustRightInd w:val="0"/>
        <w:jc w:val="both"/>
        <w:rPr>
          <w:sz w:val="18"/>
          <w:szCs w:val="18"/>
        </w:rPr>
      </w:pPr>
      <w:r>
        <w:rPr>
          <w:sz w:val="18"/>
          <w:szCs w:val="18"/>
        </w:rPr>
        <w:t>8685</w:t>
      </w:r>
    </w:p>
    <w:p w:rsidR="006247CB" w:rsidRDefault="006247CB" w:rsidP="006247CB">
      <w:pPr>
        <w:widowControl w:val="0"/>
        <w:shd w:val="clear" w:color="auto" w:fill="FFFFFF"/>
        <w:autoSpaceDE w:val="0"/>
        <w:autoSpaceDN w:val="0"/>
        <w:adjustRightInd w:val="0"/>
        <w:jc w:val="both"/>
        <w:rPr>
          <w:sz w:val="18"/>
          <w:szCs w:val="18"/>
        </w:rPr>
      </w:pPr>
      <w:r>
        <w:rPr>
          <w:sz w:val="18"/>
          <w:szCs w:val="18"/>
        </w:rPr>
        <w:lastRenderedPageBreak/>
        <w:t>4/8/22</w:t>
      </w:r>
    </w:p>
    <w:p w:rsidR="006247CB" w:rsidRDefault="006247CB" w:rsidP="006247CB">
      <w:pPr>
        <w:widowControl w:val="0"/>
        <w:shd w:val="clear" w:color="auto" w:fill="FFFFFF"/>
        <w:autoSpaceDE w:val="0"/>
        <w:autoSpaceDN w:val="0"/>
        <w:adjustRightInd w:val="0"/>
        <w:jc w:val="both"/>
        <w:rPr>
          <w:sz w:val="18"/>
          <w:szCs w:val="18"/>
        </w:rPr>
      </w:pPr>
    </w:p>
    <w:p w:rsidR="006247CB" w:rsidRPr="003D2C09" w:rsidRDefault="006247CB" w:rsidP="006247CB">
      <w:pPr>
        <w:widowControl w:val="0"/>
        <w:shd w:val="clear" w:color="auto" w:fill="FFFFFF"/>
        <w:autoSpaceDE w:val="0"/>
        <w:autoSpaceDN w:val="0"/>
        <w:adjustRightInd w:val="0"/>
        <w:jc w:val="both"/>
        <w:rPr>
          <w:sz w:val="18"/>
          <w:szCs w:val="18"/>
        </w:rPr>
      </w:pPr>
      <w:r>
        <w:rPr>
          <w:sz w:val="18"/>
          <w:szCs w:val="18"/>
          <w:u w:val="single"/>
        </w:rPr>
        <w:t>Session 11</w:t>
      </w:r>
    </w:p>
    <w:p w:rsidR="006247CB" w:rsidRPr="00C94175" w:rsidRDefault="006247CB" w:rsidP="006247CB">
      <w:pPr>
        <w:widowControl w:val="0"/>
        <w:shd w:val="clear" w:color="auto" w:fill="FFFFFF"/>
        <w:autoSpaceDE w:val="0"/>
        <w:autoSpaceDN w:val="0"/>
        <w:adjustRightInd w:val="0"/>
        <w:jc w:val="both"/>
        <w:rPr>
          <w:sz w:val="18"/>
          <w:szCs w:val="18"/>
        </w:rPr>
      </w:pPr>
      <w:r w:rsidRPr="00C94175">
        <w:rPr>
          <w:sz w:val="18"/>
          <w:szCs w:val="18"/>
        </w:rPr>
        <w:t>LF</w:t>
      </w:r>
      <w:r>
        <w:rPr>
          <w:sz w:val="18"/>
          <w:szCs w:val="18"/>
        </w:rPr>
        <w:t>/NJC/JJD/EL</w:t>
      </w:r>
    </w:p>
    <w:p w:rsidR="006247CB" w:rsidRDefault="006247CB" w:rsidP="006247CB">
      <w:pPr>
        <w:widowControl w:val="0"/>
        <w:shd w:val="clear" w:color="auto" w:fill="FFFFFF"/>
        <w:autoSpaceDE w:val="0"/>
        <w:autoSpaceDN w:val="0"/>
        <w:adjustRightInd w:val="0"/>
        <w:jc w:val="both"/>
        <w:rPr>
          <w:sz w:val="18"/>
          <w:szCs w:val="18"/>
        </w:rPr>
      </w:pPr>
      <w:r>
        <w:rPr>
          <w:sz w:val="18"/>
          <w:szCs w:val="18"/>
        </w:rPr>
        <w:t>LS 9529</w:t>
      </w:r>
    </w:p>
    <w:p w:rsidR="006247CB" w:rsidRDefault="006247CB" w:rsidP="006247CB">
      <w:pPr>
        <w:widowControl w:val="0"/>
        <w:autoSpaceDE w:val="0"/>
        <w:autoSpaceDN w:val="0"/>
        <w:adjustRightInd w:val="0"/>
        <w:rPr>
          <w:szCs w:val="24"/>
        </w:rPr>
      </w:pPr>
      <w:r>
        <w:rPr>
          <w:sz w:val="18"/>
          <w:szCs w:val="18"/>
        </w:rPr>
        <w:t>Int. 0481</w:t>
      </w:r>
    </w:p>
    <w:p w:rsidR="006247CB" w:rsidRPr="00A0603B" w:rsidRDefault="006247CB" w:rsidP="003C13D4">
      <w:pPr>
        <w:pStyle w:val="NoSpacing"/>
        <w:jc w:val="both"/>
        <w:rPr>
          <w:rFonts w:ascii="Times New Roman" w:hAnsi="Times New Roman"/>
          <w:sz w:val="24"/>
          <w:szCs w:val="24"/>
        </w:rPr>
      </w:pPr>
    </w:p>
    <w:sectPr w:rsidR="006247CB" w:rsidRPr="00A060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C6" w:rsidRDefault="00AF11C6" w:rsidP="00272634">
      <w:r>
        <w:separator/>
      </w:r>
    </w:p>
  </w:endnote>
  <w:endnote w:type="continuationSeparator" w:id="0">
    <w:p w:rsidR="00AF11C6" w:rsidRDefault="00AF11C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C6" w:rsidRDefault="00AF11C6" w:rsidP="00272634">
      <w:r>
        <w:separator/>
      </w:r>
    </w:p>
  </w:footnote>
  <w:footnote w:type="continuationSeparator" w:id="0">
    <w:p w:rsidR="00AF11C6" w:rsidRDefault="00AF11C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51A2"/>
    <w:rsid w:val="00080B67"/>
    <w:rsid w:val="000A441A"/>
    <w:rsid w:val="000D6A8E"/>
    <w:rsid w:val="0010786F"/>
    <w:rsid w:val="0012345F"/>
    <w:rsid w:val="0014621A"/>
    <w:rsid w:val="00151DAB"/>
    <w:rsid w:val="001864FA"/>
    <w:rsid w:val="001A46C2"/>
    <w:rsid w:val="001A4CB0"/>
    <w:rsid w:val="001C1B1C"/>
    <w:rsid w:val="001E4CB8"/>
    <w:rsid w:val="00216A92"/>
    <w:rsid w:val="00220354"/>
    <w:rsid w:val="00265C61"/>
    <w:rsid w:val="00272634"/>
    <w:rsid w:val="00280543"/>
    <w:rsid w:val="00281DB3"/>
    <w:rsid w:val="002838C6"/>
    <w:rsid w:val="00284F18"/>
    <w:rsid w:val="002C6CD5"/>
    <w:rsid w:val="002D78A5"/>
    <w:rsid w:val="002E1FCB"/>
    <w:rsid w:val="00333028"/>
    <w:rsid w:val="00355B3D"/>
    <w:rsid w:val="00373EBD"/>
    <w:rsid w:val="0038294C"/>
    <w:rsid w:val="003852B8"/>
    <w:rsid w:val="00387162"/>
    <w:rsid w:val="003A304F"/>
    <w:rsid w:val="003B78FD"/>
    <w:rsid w:val="003C13D4"/>
    <w:rsid w:val="003C2208"/>
    <w:rsid w:val="003C37C4"/>
    <w:rsid w:val="003E57E6"/>
    <w:rsid w:val="003E7372"/>
    <w:rsid w:val="004042E2"/>
    <w:rsid w:val="004121B8"/>
    <w:rsid w:val="00424E79"/>
    <w:rsid w:val="004651A1"/>
    <w:rsid w:val="00481621"/>
    <w:rsid w:val="004821AA"/>
    <w:rsid w:val="004B589D"/>
    <w:rsid w:val="004D2A0E"/>
    <w:rsid w:val="004E2FFF"/>
    <w:rsid w:val="004E641A"/>
    <w:rsid w:val="00501947"/>
    <w:rsid w:val="005021D5"/>
    <w:rsid w:val="00512FB5"/>
    <w:rsid w:val="0052070F"/>
    <w:rsid w:val="005331A0"/>
    <w:rsid w:val="00537823"/>
    <w:rsid w:val="00553228"/>
    <w:rsid w:val="005611B2"/>
    <w:rsid w:val="00563377"/>
    <w:rsid w:val="005676D4"/>
    <w:rsid w:val="005B1E8E"/>
    <w:rsid w:val="005B68A7"/>
    <w:rsid w:val="005C36F7"/>
    <w:rsid w:val="005C696D"/>
    <w:rsid w:val="005E5537"/>
    <w:rsid w:val="00615680"/>
    <w:rsid w:val="006247CB"/>
    <w:rsid w:val="00631C41"/>
    <w:rsid w:val="006448E5"/>
    <w:rsid w:val="00651D12"/>
    <w:rsid w:val="00661B1D"/>
    <w:rsid w:val="00675144"/>
    <w:rsid w:val="006A1513"/>
    <w:rsid w:val="006A17D2"/>
    <w:rsid w:val="006A37AE"/>
    <w:rsid w:val="006C1670"/>
    <w:rsid w:val="006E167E"/>
    <w:rsid w:val="006F5093"/>
    <w:rsid w:val="00727919"/>
    <w:rsid w:val="00743154"/>
    <w:rsid w:val="00751580"/>
    <w:rsid w:val="00763121"/>
    <w:rsid w:val="00776DF5"/>
    <w:rsid w:val="007857EE"/>
    <w:rsid w:val="007876AD"/>
    <w:rsid w:val="007E1507"/>
    <w:rsid w:val="007F3DD1"/>
    <w:rsid w:val="00804839"/>
    <w:rsid w:val="008100FA"/>
    <w:rsid w:val="0082024D"/>
    <w:rsid w:val="00820C10"/>
    <w:rsid w:val="00837EB5"/>
    <w:rsid w:val="00846BBD"/>
    <w:rsid w:val="008526CB"/>
    <w:rsid w:val="008776AB"/>
    <w:rsid w:val="00881E97"/>
    <w:rsid w:val="00883E40"/>
    <w:rsid w:val="0089299D"/>
    <w:rsid w:val="008A1307"/>
    <w:rsid w:val="009140C8"/>
    <w:rsid w:val="009167E3"/>
    <w:rsid w:val="009220E8"/>
    <w:rsid w:val="009243C8"/>
    <w:rsid w:val="00962A70"/>
    <w:rsid w:val="00982698"/>
    <w:rsid w:val="0098504D"/>
    <w:rsid w:val="00990C7C"/>
    <w:rsid w:val="00997024"/>
    <w:rsid w:val="009A1128"/>
    <w:rsid w:val="009A44FD"/>
    <w:rsid w:val="009A6DEF"/>
    <w:rsid w:val="009B087E"/>
    <w:rsid w:val="009F3E85"/>
    <w:rsid w:val="00A0603B"/>
    <w:rsid w:val="00A46778"/>
    <w:rsid w:val="00A54037"/>
    <w:rsid w:val="00A87143"/>
    <w:rsid w:val="00A91BB0"/>
    <w:rsid w:val="00AA4FF4"/>
    <w:rsid w:val="00AB420A"/>
    <w:rsid w:val="00AC51AB"/>
    <w:rsid w:val="00AF11C6"/>
    <w:rsid w:val="00AF1643"/>
    <w:rsid w:val="00AF56D8"/>
    <w:rsid w:val="00B21D20"/>
    <w:rsid w:val="00B9759C"/>
    <w:rsid w:val="00BB1156"/>
    <w:rsid w:val="00BC3C61"/>
    <w:rsid w:val="00BD41DD"/>
    <w:rsid w:val="00BD51CA"/>
    <w:rsid w:val="00BE3B62"/>
    <w:rsid w:val="00C13D39"/>
    <w:rsid w:val="00C21ACE"/>
    <w:rsid w:val="00C22CDF"/>
    <w:rsid w:val="00C27EA2"/>
    <w:rsid w:val="00C35573"/>
    <w:rsid w:val="00C623A9"/>
    <w:rsid w:val="00C67F90"/>
    <w:rsid w:val="00C858CD"/>
    <w:rsid w:val="00CA5E16"/>
    <w:rsid w:val="00CB5322"/>
    <w:rsid w:val="00CC3989"/>
    <w:rsid w:val="00D0018B"/>
    <w:rsid w:val="00D14254"/>
    <w:rsid w:val="00D146CD"/>
    <w:rsid w:val="00D21553"/>
    <w:rsid w:val="00D229A5"/>
    <w:rsid w:val="00D34B4A"/>
    <w:rsid w:val="00D713DA"/>
    <w:rsid w:val="00D74104"/>
    <w:rsid w:val="00D92C74"/>
    <w:rsid w:val="00DC3249"/>
    <w:rsid w:val="00DC4D1D"/>
    <w:rsid w:val="00DD7636"/>
    <w:rsid w:val="00E26BC2"/>
    <w:rsid w:val="00E26CF3"/>
    <w:rsid w:val="00E444FF"/>
    <w:rsid w:val="00E57221"/>
    <w:rsid w:val="00E80D17"/>
    <w:rsid w:val="00E82552"/>
    <w:rsid w:val="00E93882"/>
    <w:rsid w:val="00EB24CF"/>
    <w:rsid w:val="00EB7FDF"/>
    <w:rsid w:val="00EC4746"/>
    <w:rsid w:val="00EF61CB"/>
    <w:rsid w:val="00F05266"/>
    <w:rsid w:val="00F42EE4"/>
    <w:rsid w:val="00F508D7"/>
    <w:rsid w:val="00F51D32"/>
    <w:rsid w:val="00F70E64"/>
    <w:rsid w:val="00F8773C"/>
    <w:rsid w:val="00F87A32"/>
    <w:rsid w:val="00FA1504"/>
    <w:rsid w:val="00FA2E0D"/>
    <w:rsid w:val="00FA4AFE"/>
    <w:rsid w:val="00FA6D30"/>
    <w:rsid w:val="00FC7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68F91-EC95-433D-89E9-2B437B22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76607">
      <w:bodyDiv w:val="1"/>
      <w:marLeft w:val="0"/>
      <w:marRight w:val="0"/>
      <w:marTop w:val="0"/>
      <w:marBottom w:val="0"/>
      <w:divBdr>
        <w:top w:val="none" w:sz="0" w:space="0" w:color="auto"/>
        <w:left w:val="none" w:sz="0" w:space="0" w:color="auto"/>
        <w:bottom w:val="none" w:sz="0" w:space="0" w:color="auto"/>
        <w:right w:val="none" w:sz="0" w:space="0" w:color="auto"/>
      </w:divBdr>
    </w:div>
    <w:div w:id="908612239">
      <w:bodyDiv w:val="1"/>
      <w:marLeft w:val="0"/>
      <w:marRight w:val="0"/>
      <w:marTop w:val="0"/>
      <w:marBottom w:val="0"/>
      <w:divBdr>
        <w:top w:val="none" w:sz="0" w:space="0" w:color="auto"/>
        <w:left w:val="none" w:sz="0" w:space="0" w:color="auto"/>
        <w:bottom w:val="none" w:sz="0" w:space="0" w:color="auto"/>
        <w:right w:val="none" w:sz="0" w:space="0" w:color="auto"/>
      </w:divBdr>
    </w:div>
    <w:div w:id="1713385292">
      <w:bodyDiv w:val="1"/>
      <w:marLeft w:val="0"/>
      <w:marRight w:val="0"/>
      <w:marTop w:val="0"/>
      <w:marBottom w:val="0"/>
      <w:divBdr>
        <w:top w:val="none" w:sz="0" w:space="0" w:color="auto"/>
        <w:left w:val="none" w:sz="0" w:space="0" w:color="auto"/>
        <w:bottom w:val="none" w:sz="0" w:space="0" w:color="auto"/>
        <w:right w:val="none" w:sz="0" w:space="0" w:color="auto"/>
      </w:divBdr>
    </w:div>
    <w:div w:id="2049910726">
      <w:bodyDiv w:val="1"/>
      <w:marLeft w:val="0"/>
      <w:marRight w:val="0"/>
      <w:marTop w:val="0"/>
      <w:marBottom w:val="0"/>
      <w:divBdr>
        <w:top w:val="none" w:sz="0" w:space="0" w:color="auto"/>
        <w:left w:val="none" w:sz="0" w:space="0" w:color="auto"/>
        <w:bottom w:val="none" w:sz="0" w:space="0" w:color="auto"/>
        <w:right w:val="none" w:sz="0" w:space="0" w:color="auto"/>
      </w:divBdr>
    </w:div>
    <w:div w:id="21342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12</cp:revision>
  <cp:lastPrinted>2016-06-30T19:43:00Z</cp:lastPrinted>
  <dcterms:created xsi:type="dcterms:W3CDTF">2022-04-09T16:45:00Z</dcterms:created>
  <dcterms:modified xsi:type="dcterms:W3CDTF">2023-08-08T15:14:00Z</dcterms:modified>
</cp:coreProperties>
</file>