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2CE5" w14:textId="7A80D308" w:rsidR="004E1CF2" w:rsidRDefault="004E1CF2" w:rsidP="00E97376">
      <w:pPr>
        <w:ind w:firstLine="0"/>
        <w:jc w:val="center"/>
      </w:pPr>
      <w:bookmarkStart w:id="0" w:name="_GoBack"/>
      <w:bookmarkEnd w:id="0"/>
      <w:r>
        <w:t>Int. No.</w:t>
      </w:r>
      <w:r w:rsidR="00EE3EB5">
        <w:t xml:space="preserve"> 524</w:t>
      </w:r>
      <w:r w:rsidR="0098587F">
        <w:t>-A</w:t>
      </w:r>
    </w:p>
    <w:p w14:paraId="19162D54" w14:textId="77777777" w:rsidR="00E97376" w:rsidRDefault="00E97376" w:rsidP="00E97376">
      <w:pPr>
        <w:ind w:firstLine="0"/>
        <w:jc w:val="center"/>
      </w:pPr>
    </w:p>
    <w:p w14:paraId="02D5A4B8" w14:textId="121AA86F" w:rsidR="009407F3" w:rsidRDefault="009407F3" w:rsidP="009407F3">
      <w:pPr>
        <w:autoSpaceDE w:val="0"/>
        <w:autoSpaceDN w:val="0"/>
        <w:adjustRightInd w:val="0"/>
        <w:ind w:firstLine="0"/>
        <w:jc w:val="both"/>
        <w:rPr>
          <w:rFonts w:eastAsia="Calibri"/>
        </w:rPr>
      </w:pPr>
      <w:r>
        <w:rPr>
          <w:rFonts w:eastAsia="Calibri"/>
        </w:rPr>
        <w:t xml:space="preserve">By Council Members Carr, Brannan, Yeger, Farías, Louis, Riley, Holden, Velázquez, </w:t>
      </w:r>
      <w:r w:rsidR="00867FD2">
        <w:rPr>
          <w:rFonts w:eastAsia="Calibri"/>
        </w:rPr>
        <w:t xml:space="preserve">Gennaro, </w:t>
      </w:r>
      <w:r>
        <w:rPr>
          <w:rFonts w:eastAsia="Calibri"/>
        </w:rPr>
        <w:t>Ariola</w:t>
      </w:r>
      <w:r w:rsidR="00B2654A">
        <w:rPr>
          <w:rFonts w:eastAsia="Calibri"/>
        </w:rPr>
        <w:t>,</w:t>
      </w:r>
      <w:r>
        <w:rPr>
          <w:rFonts w:eastAsia="Calibri"/>
        </w:rPr>
        <w:t xml:space="preserve"> Borelli</w:t>
      </w:r>
      <w:r w:rsidR="00486F2A">
        <w:rPr>
          <w:rFonts w:eastAsia="Calibri"/>
        </w:rPr>
        <w:t>,</w:t>
      </w:r>
      <w:r w:rsidR="00B2654A">
        <w:rPr>
          <w:rFonts w:eastAsia="Calibri"/>
        </w:rPr>
        <w:t xml:space="preserve"> Kagan</w:t>
      </w:r>
      <w:r w:rsidR="00486F2A">
        <w:rPr>
          <w:rFonts w:eastAsia="Calibri"/>
        </w:rPr>
        <w:t xml:space="preserve"> and Paladino</w:t>
      </w:r>
    </w:p>
    <w:p w14:paraId="591CD8F8" w14:textId="77777777" w:rsidR="004E1CF2" w:rsidRDefault="004E1CF2" w:rsidP="007101A2">
      <w:pPr>
        <w:pStyle w:val="BodyText"/>
        <w:spacing w:line="240" w:lineRule="auto"/>
        <w:ind w:firstLine="0"/>
      </w:pPr>
    </w:p>
    <w:p w14:paraId="42BC8FCB" w14:textId="77777777" w:rsidR="007D0C2F" w:rsidRPr="007D0C2F" w:rsidRDefault="007D0C2F" w:rsidP="007101A2">
      <w:pPr>
        <w:pStyle w:val="BodyText"/>
        <w:spacing w:line="240" w:lineRule="auto"/>
        <w:ind w:firstLine="0"/>
        <w:rPr>
          <w:vanish/>
        </w:rPr>
      </w:pPr>
      <w:r w:rsidRPr="007D0C2F">
        <w:rPr>
          <w:vanish/>
        </w:rPr>
        <w:t>..Title</w:t>
      </w:r>
    </w:p>
    <w:p w14:paraId="56E5263A" w14:textId="1B7BFF1F" w:rsidR="004E1CF2" w:rsidRDefault="007D0C2F" w:rsidP="007101A2">
      <w:pPr>
        <w:pStyle w:val="BodyText"/>
        <w:spacing w:line="240" w:lineRule="auto"/>
        <w:ind w:firstLine="0"/>
      </w:pPr>
      <w:r>
        <w:t>A Local Law t</w:t>
      </w:r>
      <w:r w:rsidR="00395BE0">
        <w:t>o amend the administrative code of the city of New York, i</w:t>
      </w:r>
      <w:r w:rsidR="004E1CF2">
        <w:t>n relation to</w:t>
      </w:r>
      <w:r w:rsidR="007F4087">
        <w:t xml:space="preserve"> </w:t>
      </w:r>
      <w:r w:rsidR="00077DF8">
        <w:t xml:space="preserve">the </w:t>
      </w:r>
      <w:r w:rsidR="0082488C" w:rsidRPr="0082488C">
        <w:t xml:space="preserve">interest rate applicable to </w:t>
      </w:r>
      <w:r w:rsidR="00077DF8">
        <w:t>real property with an assessed value of two hundred fifty thousand dollars or less for which the owner of such property has entered into an agreement with the department of finance for the payment in installments of real property taxes, assessments or other charges</w:t>
      </w:r>
      <w:r w:rsidR="00BB616C">
        <w:t xml:space="preserve">, and to repeal subdivision (c) of section 11-312 and subdivision (e) of section 11-313 of </w:t>
      </w:r>
      <w:r w:rsidR="0075173D">
        <w:t xml:space="preserve">the administrative </w:t>
      </w:r>
      <w:r w:rsidR="00BB616C">
        <w:t>code</w:t>
      </w:r>
      <w:r w:rsidR="0075173D">
        <w:t xml:space="preserve"> of the city of New York</w:t>
      </w:r>
      <w:r w:rsidR="00BB616C">
        <w:t>, relating to</w:t>
      </w:r>
      <w:r w:rsidR="0075173D">
        <w:t xml:space="preserve"> written recommendations by the banking commission of a proposed interest rate to be charged for the nonpayment of water rents and sewer rents</w:t>
      </w:r>
    </w:p>
    <w:p w14:paraId="2FF863DA" w14:textId="77777777" w:rsidR="007D0C2F" w:rsidRPr="007D0C2F" w:rsidRDefault="007D0C2F" w:rsidP="007101A2">
      <w:pPr>
        <w:pStyle w:val="BodyText"/>
        <w:spacing w:line="240" w:lineRule="auto"/>
        <w:ind w:firstLine="0"/>
        <w:rPr>
          <w:vanish/>
        </w:rPr>
      </w:pPr>
      <w:r w:rsidRPr="007D0C2F">
        <w:rPr>
          <w:vanish/>
        </w:rPr>
        <w:t>..Body</w:t>
      </w:r>
    </w:p>
    <w:p w14:paraId="671B616F" w14:textId="77777777" w:rsidR="004E1CF2" w:rsidRDefault="004E1CF2" w:rsidP="007101A2">
      <w:pPr>
        <w:pStyle w:val="BodyText"/>
        <w:spacing w:line="240" w:lineRule="auto"/>
        <w:ind w:firstLine="0"/>
        <w:rPr>
          <w:u w:val="single"/>
        </w:rPr>
      </w:pPr>
    </w:p>
    <w:p w14:paraId="2075C4DB" w14:textId="77777777" w:rsidR="004E1CF2" w:rsidRDefault="004E1CF2" w:rsidP="007101A2">
      <w:pPr>
        <w:ind w:firstLine="0"/>
        <w:jc w:val="both"/>
      </w:pPr>
      <w:r>
        <w:rPr>
          <w:u w:val="single"/>
        </w:rPr>
        <w:t>Be it enacted by the Council as follows</w:t>
      </w:r>
      <w:r w:rsidRPr="005B5DE4">
        <w:rPr>
          <w:u w:val="single"/>
        </w:rPr>
        <w:t>:</w:t>
      </w:r>
    </w:p>
    <w:p w14:paraId="610DBDC1" w14:textId="77777777" w:rsidR="004E1CF2" w:rsidRDefault="004E1CF2" w:rsidP="006662DF">
      <w:pPr>
        <w:jc w:val="both"/>
      </w:pPr>
    </w:p>
    <w:p w14:paraId="673577CB" w14:textId="77777777" w:rsidR="006A691C" w:rsidRDefault="006A691C" w:rsidP="007101A2">
      <w:pPr>
        <w:spacing w:line="480" w:lineRule="auto"/>
        <w:jc w:val="both"/>
        <w:sectPr w:rsidR="006A691C" w:rsidSect="006C595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0941890E" w14:textId="56CA748E" w:rsidR="00D2175F" w:rsidRDefault="00D2175F" w:rsidP="00D2175F">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Section 1. Subdivision </w:t>
      </w:r>
      <w:r w:rsidR="00676C84">
        <w:rPr>
          <w:color w:val="000000"/>
        </w:rPr>
        <w:t>(</w:t>
      </w:r>
      <w:r>
        <w:rPr>
          <w:color w:val="000000"/>
        </w:rPr>
        <w:t>e</w:t>
      </w:r>
      <w:r w:rsidR="00676C84">
        <w:rPr>
          <w:color w:val="000000"/>
        </w:rPr>
        <w:t>)</w:t>
      </w:r>
      <w:r>
        <w:rPr>
          <w:color w:val="000000"/>
        </w:rPr>
        <w:t xml:space="preserve"> of section 11-224.1 of the administrative code of the city of New York, as amended by local law number </w:t>
      </w:r>
      <w:r w:rsidR="00A0173E">
        <w:rPr>
          <w:color w:val="000000"/>
        </w:rPr>
        <w:t>24</w:t>
      </w:r>
      <w:r>
        <w:rPr>
          <w:color w:val="000000"/>
        </w:rPr>
        <w:t xml:space="preserve"> for the year</w:t>
      </w:r>
      <w:r w:rsidR="00F27673">
        <w:rPr>
          <w:color w:val="000000"/>
        </w:rPr>
        <w:t xml:space="preserve"> </w:t>
      </w:r>
      <w:r w:rsidR="00A0173E">
        <w:rPr>
          <w:color w:val="000000"/>
        </w:rPr>
        <w:t>2021</w:t>
      </w:r>
      <w:r>
        <w:rPr>
          <w:color w:val="000000"/>
        </w:rPr>
        <w:t>, is amended to read as follows:</w:t>
      </w:r>
    </w:p>
    <w:p w14:paraId="012FFE4C" w14:textId="37101037" w:rsidR="00D2175F" w:rsidRDefault="00D2175F" w:rsidP="00114138">
      <w:pPr>
        <w:pStyle w:val="NormalWeb"/>
        <w:shd w:val="clear" w:color="auto" w:fill="FFFFFF"/>
        <w:spacing w:before="0" w:beforeAutospacing="0" w:after="0" w:afterAutospacing="0" w:line="480" w:lineRule="auto"/>
        <w:ind w:firstLine="720"/>
        <w:jc w:val="both"/>
        <w:rPr>
          <w:color w:val="000000"/>
          <w:sz w:val="27"/>
          <w:szCs w:val="27"/>
        </w:rPr>
      </w:pPr>
      <w:r>
        <w:rPr>
          <w:color w:val="212121"/>
        </w:rPr>
        <w:t>(e) Council adopted rates. By May thirteenth of each year, the banking commission shall send a written recommendation to the council of a proposed interest rate to be charged for nonpayment of taxes on real property</w:t>
      </w:r>
      <w:r w:rsidR="00F27673">
        <w:rPr>
          <w:color w:val="212121"/>
        </w:rPr>
        <w:t>.</w:t>
      </w:r>
      <w:r w:rsidR="00114138">
        <w:rPr>
          <w:color w:val="212121"/>
        </w:rPr>
        <w:t xml:space="preserve"> </w:t>
      </w:r>
      <w:r>
        <w:rPr>
          <w:color w:val="212121"/>
        </w:rPr>
        <w:t>The commission shall consider the prevailing interest rates charged for commercial loans extended to prime borrowers by commercial banks operating in the city and:</w:t>
      </w:r>
    </w:p>
    <w:p w14:paraId="293B5572" w14:textId="0EA96FDE" w:rsidR="00D2175F" w:rsidRDefault="00114138" w:rsidP="00D2175F">
      <w:pPr>
        <w:pStyle w:val="NormalWeb"/>
        <w:shd w:val="clear" w:color="auto" w:fill="FFFFFF"/>
        <w:spacing w:before="0" w:beforeAutospacing="0" w:after="0" w:afterAutospacing="0" w:line="480" w:lineRule="auto"/>
        <w:ind w:firstLine="720"/>
        <w:jc w:val="both"/>
        <w:rPr>
          <w:color w:val="000000"/>
          <w:sz w:val="27"/>
          <w:szCs w:val="27"/>
        </w:rPr>
      </w:pPr>
      <w:r>
        <w:rPr>
          <w:color w:val="212121"/>
        </w:rPr>
        <w:t xml:space="preserve">(i) </w:t>
      </w:r>
      <w:r w:rsidR="00D2175F">
        <w:rPr>
          <w:color w:val="212121"/>
        </w:rPr>
        <w:t>for real property with an assessed value of two hundred fifty thousand dollars or</w:t>
      </w:r>
      <w:r w:rsidR="00BB049C">
        <w:rPr>
          <w:color w:val="212121"/>
        </w:rPr>
        <w:t xml:space="preserve"> less</w:t>
      </w:r>
      <w:r w:rsidR="00F27673">
        <w:rPr>
          <w:color w:val="212121"/>
        </w:rPr>
        <w:t>,</w:t>
      </w:r>
      <w:r w:rsidR="00D2175F">
        <w:rPr>
          <w:color w:val="212121"/>
        </w:rPr>
        <w:t xml:space="preserve"> shall propose a rate at least equal to such prevailing prime</w:t>
      </w:r>
      <w:r w:rsidR="00D2175F" w:rsidRPr="00567589">
        <w:rPr>
          <w:color w:val="212121"/>
        </w:rPr>
        <w:t xml:space="preserve"> rate</w:t>
      </w:r>
      <w:r w:rsidR="00782D8F" w:rsidRPr="00FD0E06">
        <w:rPr>
          <w:color w:val="212121"/>
          <w:u w:val="single"/>
        </w:rPr>
        <w:t>, except as provided in paragraph (ii) of this subdivision</w:t>
      </w:r>
      <w:r w:rsidR="00D2175F">
        <w:rPr>
          <w:color w:val="212121"/>
        </w:rPr>
        <w:t>;</w:t>
      </w:r>
    </w:p>
    <w:p w14:paraId="2F5DC2F4" w14:textId="6535655E" w:rsidR="003A61BF" w:rsidRPr="00B672A3" w:rsidRDefault="00404B10" w:rsidP="002E1CB3">
      <w:pPr>
        <w:pStyle w:val="NormalWeb"/>
        <w:shd w:val="clear" w:color="auto" w:fill="FFFFFF"/>
        <w:spacing w:before="0" w:beforeAutospacing="0" w:after="0" w:afterAutospacing="0" w:line="480" w:lineRule="auto"/>
        <w:ind w:firstLine="720"/>
        <w:jc w:val="both"/>
        <w:rPr>
          <w:color w:val="212121"/>
          <w:u w:val="single"/>
        </w:rPr>
      </w:pPr>
      <w:r w:rsidRPr="002E1CB3">
        <w:rPr>
          <w:color w:val="212121"/>
        </w:rPr>
        <w:t>(ii)</w:t>
      </w:r>
      <w:r w:rsidRPr="009E4D23">
        <w:rPr>
          <w:color w:val="212121"/>
        </w:rPr>
        <w:t xml:space="preserve"> </w:t>
      </w:r>
      <w:r w:rsidR="006478EE">
        <w:rPr>
          <w:color w:val="212121"/>
          <w:u w:val="single"/>
        </w:rPr>
        <w:t>f</w:t>
      </w:r>
      <w:r>
        <w:rPr>
          <w:color w:val="212121"/>
          <w:u w:val="single"/>
        </w:rPr>
        <w:t xml:space="preserve">or real property with an assessed value of two hundred fifty thousand dollars or less </w:t>
      </w:r>
      <w:r w:rsidR="00782D8F" w:rsidRPr="00D127D1">
        <w:rPr>
          <w:color w:val="212121"/>
          <w:u w:val="single"/>
        </w:rPr>
        <w:t>for which</w:t>
      </w:r>
      <w:r w:rsidR="00782D8F" w:rsidRPr="00077DF8">
        <w:rPr>
          <w:color w:val="212121"/>
          <w:u w:val="single"/>
        </w:rPr>
        <w:t xml:space="preserve"> </w:t>
      </w:r>
      <w:r w:rsidR="00077DF8">
        <w:rPr>
          <w:color w:val="212121"/>
          <w:u w:val="single"/>
        </w:rPr>
        <w:t xml:space="preserve">an </w:t>
      </w:r>
      <w:r w:rsidR="00782D8F" w:rsidRPr="00D127D1">
        <w:rPr>
          <w:color w:val="212121"/>
          <w:u w:val="single"/>
        </w:rPr>
        <w:t>owner</w:t>
      </w:r>
      <w:r w:rsidR="00A0173E" w:rsidRPr="002E1CB3">
        <w:rPr>
          <w:color w:val="212121"/>
          <w:u w:val="single"/>
        </w:rPr>
        <w:t>, as defined in subdivision (h) of this section,</w:t>
      </w:r>
      <w:r w:rsidR="00782D8F" w:rsidRPr="00D127D1">
        <w:rPr>
          <w:color w:val="212121"/>
          <w:u w:val="single"/>
        </w:rPr>
        <w:t xml:space="preserve"> of such real property</w:t>
      </w:r>
      <w:r w:rsidR="00A0173E" w:rsidRPr="002E1CB3">
        <w:rPr>
          <w:color w:val="212121"/>
          <w:u w:val="single"/>
        </w:rPr>
        <w:t>: (A)</w:t>
      </w:r>
      <w:r w:rsidR="00782D8F" w:rsidRPr="00D127D1">
        <w:rPr>
          <w:color w:val="212121"/>
          <w:u w:val="single"/>
        </w:rPr>
        <w:t xml:space="preserve"> </w:t>
      </w:r>
      <w:r w:rsidR="00F27673">
        <w:rPr>
          <w:color w:val="212121"/>
          <w:u w:val="single"/>
        </w:rPr>
        <w:t xml:space="preserve">has </w:t>
      </w:r>
      <w:r w:rsidR="00782D8F" w:rsidRPr="00D127D1">
        <w:rPr>
          <w:color w:val="212121"/>
          <w:u w:val="single"/>
        </w:rPr>
        <w:t>entered into an agreement</w:t>
      </w:r>
      <w:r w:rsidR="00567589" w:rsidRPr="00077DF8">
        <w:rPr>
          <w:color w:val="212121"/>
          <w:u w:val="single"/>
        </w:rPr>
        <w:t xml:space="preserve"> </w:t>
      </w:r>
      <w:r>
        <w:rPr>
          <w:color w:val="212121"/>
          <w:u w:val="single"/>
        </w:rPr>
        <w:t>pursuant to section 11-322 or 11-322.</w:t>
      </w:r>
      <w:r w:rsidRPr="00047A7F">
        <w:rPr>
          <w:color w:val="212121"/>
          <w:u w:val="single"/>
        </w:rPr>
        <w:t>1</w:t>
      </w:r>
      <w:r w:rsidR="00EF5278">
        <w:rPr>
          <w:color w:val="212121"/>
          <w:u w:val="single"/>
        </w:rPr>
        <w:t xml:space="preserve"> of chapter 3 of this title</w:t>
      </w:r>
      <w:r w:rsidR="00782D8F" w:rsidRPr="00047A7F">
        <w:rPr>
          <w:color w:val="212121"/>
          <w:u w:val="single"/>
        </w:rPr>
        <w:t xml:space="preserve"> for the payment in installments of real property taxes, assessments or other charges that are made a lien subject to the provisions of </w:t>
      </w:r>
      <w:r w:rsidR="002F359C">
        <w:rPr>
          <w:color w:val="212121"/>
          <w:u w:val="single"/>
        </w:rPr>
        <w:t xml:space="preserve">such chapter </w:t>
      </w:r>
      <w:r w:rsidR="00782D8F" w:rsidRPr="00047A7F">
        <w:rPr>
          <w:color w:val="212121"/>
          <w:u w:val="single"/>
        </w:rPr>
        <w:t>other than water rents, sewer rents or sewer surcharges</w:t>
      </w:r>
      <w:r w:rsidRPr="00047A7F">
        <w:rPr>
          <w:color w:val="212121"/>
          <w:u w:val="single"/>
        </w:rPr>
        <w:t xml:space="preserve">, </w:t>
      </w:r>
      <w:r w:rsidR="00782D8F" w:rsidRPr="00047A7F">
        <w:rPr>
          <w:color w:val="212121"/>
          <w:u w:val="single"/>
        </w:rPr>
        <w:t>and such installment agreement is not in default</w:t>
      </w:r>
      <w:r w:rsidR="00A0173E">
        <w:rPr>
          <w:color w:val="212121"/>
          <w:u w:val="single"/>
        </w:rPr>
        <w:t>;</w:t>
      </w:r>
      <w:r w:rsidR="00782D8F" w:rsidRPr="00047A7F">
        <w:rPr>
          <w:color w:val="212121"/>
          <w:u w:val="single"/>
        </w:rPr>
        <w:t xml:space="preserve"> </w:t>
      </w:r>
      <w:r w:rsidRPr="00047A7F">
        <w:rPr>
          <w:color w:val="212121"/>
          <w:u w:val="single"/>
        </w:rPr>
        <w:t xml:space="preserve">and </w:t>
      </w:r>
      <w:r w:rsidR="00782D8F" w:rsidRPr="00047A7F">
        <w:rPr>
          <w:color w:val="212121"/>
          <w:u w:val="single"/>
        </w:rPr>
        <w:t xml:space="preserve">(B) </w:t>
      </w:r>
      <w:r w:rsidR="00F27673">
        <w:rPr>
          <w:color w:val="212121"/>
          <w:u w:val="single"/>
        </w:rPr>
        <w:t xml:space="preserve">has </w:t>
      </w:r>
      <w:r w:rsidR="00A0173E">
        <w:rPr>
          <w:color w:val="212121"/>
          <w:u w:val="single"/>
        </w:rPr>
        <w:t xml:space="preserve">complied with </w:t>
      </w:r>
      <w:r w:rsidRPr="00047A7F">
        <w:rPr>
          <w:color w:val="212121"/>
          <w:u w:val="single"/>
        </w:rPr>
        <w:t xml:space="preserve">the </w:t>
      </w:r>
      <w:r w:rsidR="00A0173E">
        <w:rPr>
          <w:color w:val="212121"/>
          <w:u w:val="single"/>
        </w:rPr>
        <w:t xml:space="preserve">requirements </w:t>
      </w:r>
      <w:r w:rsidR="00A0173E">
        <w:rPr>
          <w:color w:val="212121"/>
          <w:u w:val="single"/>
        </w:rPr>
        <w:lastRenderedPageBreak/>
        <w:t xml:space="preserve">described in </w:t>
      </w:r>
      <w:r w:rsidRPr="00047A7F">
        <w:rPr>
          <w:color w:val="212121"/>
          <w:u w:val="single"/>
        </w:rPr>
        <w:t>subdivision (h) of this section, the commission shall consider the most recent federal short-term rate, as determined</w:t>
      </w:r>
      <w:r w:rsidR="00A0173E">
        <w:rPr>
          <w:color w:val="212121"/>
          <w:u w:val="single"/>
        </w:rPr>
        <w:t xml:space="preserve"> by the United States secretary of the treasury in accordance with subsection (d) of </w:t>
      </w:r>
      <w:r w:rsidRPr="00047A7F">
        <w:rPr>
          <w:color w:val="212121"/>
          <w:u w:val="single"/>
        </w:rPr>
        <w:t xml:space="preserve">section 1247 of the internal revenue code, </w:t>
      </w:r>
      <w:r w:rsidR="00A0173E">
        <w:rPr>
          <w:color w:val="212121"/>
          <w:u w:val="single"/>
        </w:rPr>
        <w:t xml:space="preserve">for use in connection with section 6621 of the internal revenue code, </w:t>
      </w:r>
      <w:r w:rsidRPr="00047A7F">
        <w:rPr>
          <w:color w:val="212121"/>
          <w:u w:val="single"/>
        </w:rPr>
        <w:t>and shall propose a rate at least equal to such</w:t>
      </w:r>
      <w:r w:rsidR="00F27673">
        <w:rPr>
          <w:color w:val="212121"/>
          <w:u w:val="single"/>
        </w:rPr>
        <w:t xml:space="preserve"> federal short-term</w:t>
      </w:r>
      <w:r w:rsidRPr="00047A7F">
        <w:rPr>
          <w:color w:val="212121"/>
          <w:u w:val="single"/>
        </w:rPr>
        <w:t xml:space="preserve"> rate</w:t>
      </w:r>
      <w:r w:rsidR="002E1CB3">
        <w:rPr>
          <w:color w:val="212121"/>
          <w:u w:val="single"/>
        </w:rPr>
        <w:t xml:space="preserve"> </w:t>
      </w:r>
      <w:r w:rsidR="00DE1858">
        <w:rPr>
          <w:color w:val="212121"/>
          <w:u w:val="single"/>
        </w:rPr>
        <w:t xml:space="preserve">rounded </w:t>
      </w:r>
      <w:r w:rsidR="003A61BF" w:rsidRPr="003A61BF">
        <w:rPr>
          <w:color w:val="212121"/>
          <w:u w:val="single"/>
        </w:rPr>
        <w:t xml:space="preserve">to the nearest </w:t>
      </w:r>
      <w:r w:rsidR="003C53D1">
        <w:rPr>
          <w:color w:val="212121"/>
          <w:u w:val="single"/>
        </w:rPr>
        <w:t>half</w:t>
      </w:r>
      <w:r w:rsidR="003A61BF" w:rsidRPr="003A61BF">
        <w:rPr>
          <w:color w:val="212121"/>
          <w:u w:val="single"/>
        </w:rPr>
        <w:t xml:space="preserve"> percent</w:t>
      </w:r>
      <w:r w:rsidR="00FA4B77" w:rsidRPr="00FA4B77">
        <w:rPr>
          <w:color w:val="212121"/>
          <w:u w:val="single"/>
        </w:rPr>
        <w:t>;</w:t>
      </w:r>
    </w:p>
    <w:p w14:paraId="6449B3DB" w14:textId="4DB887EA" w:rsidR="00D2175F" w:rsidRDefault="00404B10" w:rsidP="00404B10">
      <w:pPr>
        <w:pStyle w:val="NormalWeb"/>
        <w:shd w:val="clear" w:color="auto" w:fill="FFFFFF"/>
        <w:spacing w:before="0" w:beforeAutospacing="0" w:after="0" w:afterAutospacing="0" w:line="480" w:lineRule="auto"/>
        <w:ind w:firstLine="720"/>
        <w:jc w:val="both"/>
        <w:rPr>
          <w:color w:val="212121"/>
        </w:rPr>
      </w:pPr>
      <w:r>
        <w:rPr>
          <w:color w:val="212121"/>
        </w:rPr>
        <w:t xml:space="preserve"> </w:t>
      </w:r>
      <w:r w:rsidRPr="00404B10">
        <w:rPr>
          <w:color w:val="212121"/>
          <w:u w:val="single"/>
        </w:rPr>
        <w:t>(iii)</w:t>
      </w:r>
      <w:r w:rsidR="00826F6D" w:rsidRPr="002E1CB3">
        <w:rPr>
          <w:color w:val="212121"/>
        </w:rPr>
        <w:t xml:space="preserve"> </w:t>
      </w:r>
      <w:r w:rsidR="00D2175F">
        <w:rPr>
          <w:color w:val="212121"/>
        </w:rPr>
        <w:t>for real property with an assessed value of over two hundred fifty thousand dollars</w:t>
      </w:r>
      <w:r>
        <w:rPr>
          <w:color w:val="212121"/>
        </w:rPr>
        <w:t xml:space="preserve"> but no greater than four hundred fifty thousand dollars</w:t>
      </w:r>
      <w:r w:rsidR="00D2175F">
        <w:rPr>
          <w:color w:val="212121"/>
        </w:rPr>
        <w:t xml:space="preserve">, shall propose a rate of at least </w:t>
      </w:r>
      <w:r>
        <w:rPr>
          <w:color w:val="212121"/>
        </w:rPr>
        <w:t xml:space="preserve">four </w:t>
      </w:r>
      <w:r w:rsidR="00D2175F">
        <w:rPr>
          <w:color w:val="212121"/>
        </w:rPr>
        <w:t>percent per annum greater than such prevailing prime rate</w:t>
      </w:r>
      <w:r w:rsidR="00160EA7">
        <w:rPr>
          <w:color w:val="212121"/>
        </w:rPr>
        <w:t>;</w:t>
      </w:r>
    </w:p>
    <w:p w14:paraId="2B61467A" w14:textId="60CE233E" w:rsidR="00404B10" w:rsidRDefault="00404B10" w:rsidP="00D2175F">
      <w:pPr>
        <w:pStyle w:val="NormalWeb"/>
        <w:shd w:val="clear" w:color="auto" w:fill="FFFFFF"/>
        <w:spacing w:before="0" w:beforeAutospacing="0" w:after="0" w:afterAutospacing="0" w:line="480" w:lineRule="auto"/>
        <w:ind w:firstLine="720"/>
        <w:jc w:val="both"/>
        <w:rPr>
          <w:color w:val="212121"/>
        </w:rPr>
      </w:pPr>
      <w:r>
        <w:rPr>
          <w:color w:val="212121"/>
        </w:rPr>
        <w:t xml:space="preserve">[(iii)] </w:t>
      </w:r>
      <w:r>
        <w:rPr>
          <w:color w:val="212121"/>
          <w:u w:val="single"/>
        </w:rPr>
        <w:t>(iv)</w:t>
      </w:r>
      <w:r w:rsidRPr="002E1CB3">
        <w:rPr>
          <w:color w:val="212121"/>
        </w:rPr>
        <w:t xml:space="preserve"> </w:t>
      </w:r>
      <w:r>
        <w:rPr>
          <w:color w:val="212121"/>
        </w:rPr>
        <w:t>for real property with an assessed value of over four hundred fifty thousand dollars, shall propose a rate of at least six percent per annum greater than such prevailing prime rate.</w:t>
      </w:r>
    </w:p>
    <w:p w14:paraId="5F2AFD87" w14:textId="63FA9FC6" w:rsidR="00613A58" w:rsidRPr="000B0E62" w:rsidRDefault="00613A58" w:rsidP="00D2175F">
      <w:pPr>
        <w:pStyle w:val="NormalWeb"/>
        <w:shd w:val="clear" w:color="auto" w:fill="FFFFFF"/>
        <w:spacing w:before="0" w:beforeAutospacing="0" w:after="0" w:afterAutospacing="0" w:line="480" w:lineRule="auto"/>
        <w:ind w:firstLine="720"/>
        <w:jc w:val="both"/>
        <w:rPr>
          <w:color w:val="000000"/>
          <w:sz w:val="27"/>
          <w:szCs w:val="27"/>
        </w:rPr>
      </w:pPr>
      <w:r w:rsidRPr="000B0E62">
        <w:rPr>
          <w:color w:val="212121"/>
        </w:rPr>
        <w:t>The council may by resolution adopt interest rates to be applicable to the aforementioned properties and may specify in such resolution the date that such rates will take effect.</w:t>
      </w:r>
    </w:p>
    <w:p w14:paraId="60116E88" w14:textId="7231A96B" w:rsidR="00F408DA" w:rsidRDefault="00B43E1B">
      <w:pPr>
        <w:pStyle w:val="NormalWeb"/>
        <w:shd w:val="clear" w:color="auto" w:fill="FFFFFF"/>
        <w:spacing w:before="0" w:beforeAutospacing="0" w:after="0" w:afterAutospacing="0" w:line="480" w:lineRule="auto"/>
        <w:ind w:firstLine="720"/>
        <w:jc w:val="both"/>
        <w:rPr>
          <w:color w:val="000000"/>
        </w:rPr>
      </w:pPr>
      <w:r>
        <w:rPr>
          <w:color w:val="212121"/>
        </w:rPr>
        <w:t xml:space="preserve">§ 2. </w:t>
      </w:r>
      <w:r w:rsidR="00F408DA">
        <w:rPr>
          <w:color w:val="212121"/>
        </w:rPr>
        <w:t>S</w:t>
      </w:r>
      <w:r w:rsidR="00F408DA">
        <w:rPr>
          <w:color w:val="000000"/>
        </w:rPr>
        <w:t>ection 11-224.1 of the administrative code of the city of New York is amended by adding new subdivision</w:t>
      </w:r>
      <w:r w:rsidR="00BE53DD">
        <w:rPr>
          <w:color w:val="000000"/>
        </w:rPr>
        <w:t>s</w:t>
      </w:r>
      <w:r w:rsidR="00F408DA">
        <w:rPr>
          <w:color w:val="000000"/>
        </w:rPr>
        <w:t xml:space="preserve"> </w:t>
      </w:r>
      <w:r w:rsidR="00826F6D">
        <w:rPr>
          <w:color w:val="000000"/>
        </w:rPr>
        <w:t>(</w:t>
      </w:r>
      <w:r w:rsidR="00F408DA">
        <w:rPr>
          <w:color w:val="000000"/>
        </w:rPr>
        <w:t>h</w:t>
      </w:r>
      <w:r w:rsidR="00826F6D">
        <w:rPr>
          <w:color w:val="000000"/>
        </w:rPr>
        <w:t>)</w:t>
      </w:r>
      <w:r w:rsidR="00BE53DD">
        <w:rPr>
          <w:color w:val="000000"/>
        </w:rPr>
        <w:t xml:space="preserve"> and </w:t>
      </w:r>
      <w:r w:rsidR="00826F6D">
        <w:rPr>
          <w:color w:val="000000"/>
        </w:rPr>
        <w:t>(</w:t>
      </w:r>
      <w:r w:rsidR="00BE53DD">
        <w:rPr>
          <w:color w:val="000000"/>
        </w:rPr>
        <w:t>h-1</w:t>
      </w:r>
      <w:r w:rsidR="00826F6D">
        <w:rPr>
          <w:color w:val="000000"/>
        </w:rPr>
        <w:t>)</w:t>
      </w:r>
      <w:r w:rsidR="00F408DA">
        <w:rPr>
          <w:color w:val="000000"/>
        </w:rPr>
        <w:t xml:space="preserve"> to read as follows:</w:t>
      </w:r>
    </w:p>
    <w:p w14:paraId="342B61BF" w14:textId="5F1C009D" w:rsidR="00225852" w:rsidRDefault="00F408DA" w:rsidP="00F408DA">
      <w:pPr>
        <w:pStyle w:val="NormalWeb"/>
        <w:shd w:val="clear" w:color="auto" w:fill="FFFFFF"/>
        <w:spacing w:before="0" w:beforeAutospacing="0" w:after="0" w:afterAutospacing="0" w:line="480" w:lineRule="auto"/>
        <w:ind w:firstLine="720"/>
        <w:jc w:val="both"/>
        <w:rPr>
          <w:color w:val="000000"/>
          <w:u w:val="single"/>
        </w:rPr>
      </w:pPr>
      <w:r w:rsidRPr="00FB0D0E">
        <w:rPr>
          <w:color w:val="000000"/>
          <w:u w:val="single"/>
        </w:rPr>
        <w:t>(h)</w:t>
      </w:r>
      <w:r w:rsidR="00D0538E" w:rsidRPr="00FB0D0E">
        <w:rPr>
          <w:color w:val="000000"/>
          <w:u w:val="single"/>
        </w:rPr>
        <w:t xml:space="preserve"> </w:t>
      </w:r>
      <w:r w:rsidR="00676C84">
        <w:rPr>
          <w:color w:val="000000"/>
          <w:u w:val="single"/>
        </w:rPr>
        <w:t xml:space="preserve">Requirements relating to </w:t>
      </w:r>
      <w:r w:rsidR="00876DED">
        <w:rPr>
          <w:color w:val="000000"/>
          <w:u w:val="single"/>
        </w:rPr>
        <w:t xml:space="preserve">charging the </w:t>
      </w:r>
      <w:r w:rsidR="00D0538E" w:rsidRPr="00FB0D0E">
        <w:rPr>
          <w:color w:val="000000"/>
          <w:u w:val="single"/>
        </w:rPr>
        <w:t>interest rate</w:t>
      </w:r>
      <w:r w:rsidR="00225852">
        <w:rPr>
          <w:color w:val="000000"/>
          <w:u w:val="single"/>
        </w:rPr>
        <w:t xml:space="preserve"> described in </w:t>
      </w:r>
      <w:r w:rsidRPr="00FB0D0E">
        <w:rPr>
          <w:color w:val="000000"/>
          <w:u w:val="single"/>
        </w:rPr>
        <w:t xml:space="preserve">paragraph </w:t>
      </w:r>
      <w:r w:rsidR="00225852">
        <w:rPr>
          <w:color w:val="000000"/>
          <w:u w:val="single"/>
        </w:rPr>
        <w:t>(</w:t>
      </w:r>
      <w:r w:rsidRPr="00FB0D0E">
        <w:rPr>
          <w:color w:val="000000"/>
          <w:u w:val="single"/>
        </w:rPr>
        <w:t>ii</w:t>
      </w:r>
      <w:r w:rsidR="00225852">
        <w:rPr>
          <w:color w:val="000000"/>
          <w:u w:val="single"/>
        </w:rPr>
        <w:t>)</w:t>
      </w:r>
      <w:r w:rsidRPr="00FB0D0E">
        <w:rPr>
          <w:color w:val="000000"/>
          <w:u w:val="single"/>
        </w:rPr>
        <w:t xml:space="preserve"> of subdivision </w:t>
      </w:r>
      <w:r w:rsidR="00225852">
        <w:rPr>
          <w:color w:val="000000"/>
          <w:u w:val="single"/>
        </w:rPr>
        <w:t>(</w:t>
      </w:r>
      <w:r w:rsidRPr="00FB0D0E">
        <w:rPr>
          <w:color w:val="000000"/>
          <w:u w:val="single"/>
        </w:rPr>
        <w:t>e</w:t>
      </w:r>
      <w:r w:rsidR="00225852">
        <w:rPr>
          <w:color w:val="000000"/>
          <w:u w:val="single"/>
        </w:rPr>
        <w:t>)</w:t>
      </w:r>
      <w:r w:rsidRPr="00FB0D0E">
        <w:rPr>
          <w:color w:val="000000"/>
          <w:u w:val="single"/>
        </w:rPr>
        <w:t xml:space="preserve"> of this section</w:t>
      </w:r>
      <w:r w:rsidR="00876DED">
        <w:rPr>
          <w:color w:val="000000"/>
          <w:u w:val="single"/>
        </w:rPr>
        <w:t xml:space="preserve"> for nonpayment of taxes on real property</w:t>
      </w:r>
      <w:r w:rsidR="00225852">
        <w:rPr>
          <w:color w:val="000000"/>
          <w:u w:val="single"/>
        </w:rPr>
        <w:t>.</w:t>
      </w:r>
    </w:p>
    <w:p w14:paraId="414FD3EE" w14:textId="554EFE9F" w:rsidR="00E228CC" w:rsidRDefault="00876DED"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(i) </w:t>
      </w:r>
      <w:r w:rsidR="00012FE6">
        <w:rPr>
          <w:color w:val="000000"/>
          <w:u w:val="single"/>
        </w:rPr>
        <w:t xml:space="preserve">Qualification </w:t>
      </w:r>
      <w:r w:rsidR="00EF53A5">
        <w:rPr>
          <w:color w:val="000000"/>
          <w:u w:val="single"/>
        </w:rPr>
        <w:t xml:space="preserve">for such interest rate for certain real property </w:t>
      </w:r>
      <w:r w:rsidR="005D5C23">
        <w:rPr>
          <w:color w:val="000000"/>
          <w:u w:val="single"/>
        </w:rPr>
        <w:t>without</w:t>
      </w:r>
      <w:r w:rsidR="00545497">
        <w:rPr>
          <w:color w:val="000000"/>
          <w:u w:val="single"/>
        </w:rPr>
        <w:t xml:space="preserve"> an application</w:t>
      </w:r>
      <w:r w:rsidR="00012FE6">
        <w:rPr>
          <w:color w:val="000000"/>
          <w:u w:val="single"/>
        </w:rPr>
        <w:t xml:space="preserve">. </w:t>
      </w:r>
      <w:r w:rsidR="001B74A0">
        <w:rPr>
          <w:color w:val="000000"/>
          <w:u w:val="single"/>
        </w:rPr>
        <w:t>R</w:t>
      </w:r>
      <w:r>
        <w:rPr>
          <w:color w:val="000000"/>
          <w:u w:val="single"/>
        </w:rPr>
        <w:t>eal property with an assessed value of two hundred fifty thousand dollars or less</w:t>
      </w:r>
      <w:r w:rsidR="00E228CC">
        <w:rPr>
          <w:color w:val="000000"/>
          <w:u w:val="single"/>
        </w:rPr>
        <w:t xml:space="preserve"> shall qualify</w:t>
      </w:r>
      <w:r w:rsidR="00AF3296">
        <w:rPr>
          <w:color w:val="000000"/>
          <w:u w:val="single"/>
        </w:rPr>
        <w:t>, for any fiscal year,</w:t>
      </w:r>
      <w:r w:rsidR="00E228CC">
        <w:rPr>
          <w:color w:val="000000"/>
          <w:u w:val="single"/>
        </w:rPr>
        <w:t xml:space="preserve"> for the interest rate described in paragraph (ii) of subdivision (e) of this section where an owner of such real property satisfies the following criteria:</w:t>
      </w:r>
    </w:p>
    <w:p w14:paraId="3F67BEB5" w14:textId="4C7EB8AA" w:rsidR="00876DED" w:rsidRDefault="00E228CC"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(A) such </w:t>
      </w:r>
      <w:r w:rsidR="00876DED">
        <w:rPr>
          <w:color w:val="000000"/>
          <w:u w:val="single"/>
        </w:rPr>
        <w:t>owner has entered into an agreement</w:t>
      </w:r>
      <w:r w:rsidR="007F1C18">
        <w:rPr>
          <w:color w:val="000000"/>
          <w:u w:val="single"/>
        </w:rPr>
        <w:t xml:space="preserve"> with the department</w:t>
      </w:r>
      <w:r w:rsidR="00876DED">
        <w:rPr>
          <w:color w:val="000000"/>
          <w:u w:val="single"/>
        </w:rPr>
        <w:t xml:space="preserve"> </w:t>
      </w:r>
      <w:r w:rsidR="007F1C18">
        <w:rPr>
          <w:color w:val="000000"/>
          <w:u w:val="single"/>
        </w:rPr>
        <w:t xml:space="preserve">of finance </w:t>
      </w:r>
      <w:r w:rsidR="00876DED">
        <w:rPr>
          <w:color w:val="000000"/>
          <w:u w:val="single"/>
        </w:rPr>
        <w:t xml:space="preserve">pursuant to section 11-322.1 of chapter 3 of this title </w:t>
      </w:r>
      <w:r w:rsidR="001B74A0" w:rsidRPr="00FB0D0E">
        <w:rPr>
          <w:color w:val="000000"/>
          <w:u w:val="single"/>
        </w:rPr>
        <w:t xml:space="preserve">for the payment in installments of real property taxes, assessments or other charges that are made a lien subject to the provisions </w:t>
      </w:r>
      <w:r w:rsidR="00EF53A5">
        <w:rPr>
          <w:color w:val="000000"/>
          <w:u w:val="single"/>
        </w:rPr>
        <w:t xml:space="preserve">of </w:t>
      </w:r>
      <w:r w:rsidR="001B74A0">
        <w:rPr>
          <w:color w:val="000000"/>
          <w:u w:val="single"/>
        </w:rPr>
        <w:t xml:space="preserve">such </w:t>
      </w:r>
      <w:r w:rsidR="001B74A0" w:rsidRPr="00FB0D0E">
        <w:rPr>
          <w:color w:val="000000"/>
          <w:u w:val="single"/>
        </w:rPr>
        <w:t>chapter other than water rents, sewer rents or sewer surcharges</w:t>
      </w:r>
      <w:r>
        <w:rPr>
          <w:color w:val="000000"/>
          <w:u w:val="single"/>
        </w:rPr>
        <w:t>;</w:t>
      </w:r>
      <w:r w:rsidR="00545497">
        <w:rPr>
          <w:color w:val="000000"/>
          <w:u w:val="single"/>
        </w:rPr>
        <w:t xml:space="preserve"> or</w:t>
      </w:r>
    </w:p>
    <w:p w14:paraId="1C31D7B4" w14:textId="03676D9C" w:rsidR="00545497" w:rsidRDefault="00545497"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such owner has entered into an agreement with the department of finance pursuant to section 11-322 of chapter 3 of this title </w:t>
      </w:r>
      <w:r w:rsidRPr="00FB0D0E">
        <w:rPr>
          <w:color w:val="000000"/>
          <w:u w:val="single"/>
        </w:rPr>
        <w:t xml:space="preserve">for the payment in installments of real property taxes, assessments or other charges that are made a lien subject to the provisions </w:t>
      </w:r>
      <w:r>
        <w:rPr>
          <w:color w:val="000000"/>
          <w:u w:val="single"/>
        </w:rPr>
        <w:t xml:space="preserve">of such </w:t>
      </w:r>
      <w:r w:rsidRPr="00FB0D0E">
        <w:rPr>
          <w:color w:val="000000"/>
          <w:u w:val="single"/>
        </w:rPr>
        <w:t>chapter other than water rents, sewer rents or sewer surcharges</w:t>
      </w:r>
      <w:r>
        <w:rPr>
          <w:color w:val="000000"/>
          <w:u w:val="single"/>
        </w:rPr>
        <w:t>, and</w:t>
      </w:r>
      <w:r w:rsidR="007B4191">
        <w:rPr>
          <w:color w:val="000000"/>
          <w:u w:val="single"/>
        </w:rPr>
        <w:t>, for such fiscal year, such owner receives</w:t>
      </w:r>
      <w:r>
        <w:rPr>
          <w:color w:val="000000"/>
          <w:u w:val="single"/>
        </w:rPr>
        <w:t>:</w:t>
      </w:r>
    </w:p>
    <w:p w14:paraId="3F63CF43" w14:textId="6D7128C8" w:rsidR="00E228CC" w:rsidRDefault="00E228CC"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545497">
        <w:rPr>
          <w:color w:val="000000"/>
          <w:u w:val="single"/>
        </w:rPr>
        <w:t>1</w:t>
      </w:r>
      <w:r>
        <w:rPr>
          <w:color w:val="000000"/>
          <w:u w:val="single"/>
        </w:rPr>
        <w:t xml:space="preserve">) </w:t>
      </w:r>
      <w:r w:rsidRPr="00254604">
        <w:rPr>
          <w:color w:val="000000"/>
          <w:u w:val="single"/>
        </w:rPr>
        <w:t>a</w:t>
      </w:r>
      <w:r w:rsidR="00254604">
        <w:rPr>
          <w:color w:val="000000"/>
          <w:u w:val="single"/>
        </w:rPr>
        <w:t>n enhanced</w:t>
      </w:r>
      <w:r w:rsidRPr="00254604">
        <w:rPr>
          <w:color w:val="000000"/>
          <w:u w:val="single"/>
        </w:rPr>
        <w:t xml:space="preserve"> real</w:t>
      </w:r>
      <w:r>
        <w:rPr>
          <w:color w:val="000000"/>
          <w:u w:val="single"/>
        </w:rPr>
        <w:t xml:space="preserve"> property tax exemption pursuant to </w:t>
      </w:r>
      <w:r w:rsidR="00B928A5">
        <w:rPr>
          <w:color w:val="000000"/>
          <w:u w:val="single"/>
        </w:rPr>
        <w:t xml:space="preserve">subdivision 4 of </w:t>
      </w:r>
      <w:r>
        <w:rPr>
          <w:color w:val="000000"/>
          <w:u w:val="single"/>
        </w:rPr>
        <w:t>section 425 of the real property tax law or a</w:t>
      </w:r>
      <w:r w:rsidR="00BB616C">
        <w:rPr>
          <w:color w:val="000000"/>
          <w:u w:val="single"/>
        </w:rPr>
        <w:t>n enhanced</w:t>
      </w:r>
      <w:r>
        <w:rPr>
          <w:color w:val="000000"/>
          <w:u w:val="single"/>
        </w:rPr>
        <w:t xml:space="preserve"> school tax relief credit pursuant to subsection (eee) of section 606 of the tax law</w:t>
      </w:r>
      <w:r w:rsidR="00197FE4">
        <w:rPr>
          <w:color w:val="000000"/>
          <w:u w:val="single"/>
        </w:rPr>
        <w:t xml:space="preserve">, provided that the income eligibility for such </w:t>
      </w:r>
      <w:r w:rsidR="00C11DA1">
        <w:rPr>
          <w:color w:val="000000"/>
          <w:u w:val="single"/>
        </w:rPr>
        <w:t xml:space="preserve">enhanced </w:t>
      </w:r>
      <w:r w:rsidR="00197FE4">
        <w:rPr>
          <w:color w:val="000000"/>
          <w:u w:val="single"/>
        </w:rPr>
        <w:t>real property tax exemption or such enhanced school tax relief credit is no greater than two hundred thousand dollars</w:t>
      </w:r>
      <w:r w:rsidR="006C41E4">
        <w:rPr>
          <w:color w:val="000000"/>
          <w:u w:val="single"/>
        </w:rPr>
        <w:t>; or</w:t>
      </w:r>
    </w:p>
    <w:p w14:paraId="0F3D9D58" w14:textId="2AF47F55" w:rsidR="006C41E4" w:rsidRDefault="006C41E4"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545497">
        <w:rPr>
          <w:color w:val="000000"/>
          <w:u w:val="single"/>
        </w:rPr>
        <w:t>2</w:t>
      </w:r>
      <w:r>
        <w:rPr>
          <w:color w:val="000000"/>
          <w:u w:val="single"/>
        </w:rPr>
        <w:t>) a real property tax exemption pursuant to section 459-c or section 467 of the real property tax law</w:t>
      </w:r>
      <w:r w:rsidR="00197FE4">
        <w:rPr>
          <w:color w:val="000000"/>
          <w:u w:val="single"/>
        </w:rPr>
        <w:t>, provided that the income eligibility for either such real property tax exemption is no greater than two hundred thousand dollars</w:t>
      </w:r>
      <w:r>
        <w:rPr>
          <w:color w:val="000000"/>
          <w:u w:val="single"/>
        </w:rPr>
        <w:t>.</w:t>
      </w:r>
    </w:p>
    <w:p w14:paraId="17CA482D" w14:textId="1CDE7599" w:rsidR="00BB256B" w:rsidRPr="00FB0D0E" w:rsidRDefault="00225852"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1B74A0">
        <w:rPr>
          <w:color w:val="000000"/>
          <w:u w:val="single"/>
        </w:rPr>
        <w:t>i</w:t>
      </w:r>
      <w:r>
        <w:rPr>
          <w:color w:val="000000"/>
          <w:u w:val="single"/>
        </w:rPr>
        <w:t xml:space="preserve">i) </w:t>
      </w:r>
      <w:r w:rsidR="00012FE6">
        <w:rPr>
          <w:color w:val="000000"/>
          <w:u w:val="single"/>
        </w:rPr>
        <w:t xml:space="preserve">Qualification for </w:t>
      </w:r>
      <w:r w:rsidR="00EF53A5">
        <w:rPr>
          <w:color w:val="000000"/>
          <w:u w:val="single"/>
        </w:rPr>
        <w:t>such interest rate for certain real property</w:t>
      </w:r>
      <w:r w:rsidR="00545497">
        <w:rPr>
          <w:color w:val="000000"/>
          <w:u w:val="single"/>
        </w:rPr>
        <w:t xml:space="preserve"> where an application is required</w:t>
      </w:r>
      <w:r w:rsidR="00EF53A5">
        <w:rPr>
          <w:color w:val="000000"/>
          <w:u w:val="single"/>
        </w:rPr>
        <w:t xml:space="preserve">. </w:t>
      </w:r>
      <w:r>
        <w:rPr>
          <w:color w:val="000000"/>
          <w:u w:val="single"/>
        </w:rPr>
        <w:t xml:space="preserve">Real property with an assessed value of two hundred fifty thousand dollars or less </w:t>
      </w:r>
      <w:r w:rsidR="00661D30">
        <w:rPr>
          <w:color w:val="000000"/>
          <w:u w:val="single"/>
        </w:rPr>
        <w:t>where</w:t>
      </w:r>
      <w:r w:rsidR="001B74A0">
        <w:rPr>
          <w:color w:val="000000"/>
          <w:u w:val="single"/>
        </w:rPr>
        <w:t>: (A)</w:t>
      </w:r>
      <w:r w:rsidR="00072A89" w:rsidRPr="00FB0D0E">
        <w:rPr>
          <w:color w:val="000000"/>
          <w:u w:val="single"/>
        </w:rPr>
        <w:t xml:space="preserve"> an owner</w:t>
      </w:r>
      <w:r w:rsidR="00876DED">
        <w:rPr>
          <w:color w:val="000000"/>
          <w:u w:val="single"/>
        </w:rPr>
        <w:t xml:space="preserve"> of such property</w:t>
      </w:r>
      <w:r w:rsidR="00072A89" w:rsidRPr="00FB0D0E">
        <w:rPr>
          <w:color w:val="000000"/>
          <w:u w:val="single"/>
        </w:rPr>
        <w:t xml:space="preserve"> has entered into an </w:t>
      </w:r>
      <w:r w:rsidR="005B7E0D" w:rsidRPr="00FB0D0E">
        <w:rPr>
          <w:color w:val="000000"/>
          <w:u w:val="single"/>
        </w:rPr>
        <w:t xml:space="preserve">agreement </w:t>
      </w:r>
      <w:r w:rsidR="007F1C18">
        <w:rPr>
          <w:color w:val="000000"/>
          <w:u w:val="single"/>
        </w:rPr>
        <w:t>with the department of finance</w:t>
      </w:r>
      <w:r w:rsidR="00ED06EC">
        <w:rPr>
          <w:color w:val="000000"/>
          <w:u w:val="single"/>
        </w:rPr>
        <w:t xml:space="preserve"> </w:t>
      </w:r>
      <w:r w:rsidR="007F1C18">
        <w:rPr>
          <w:color w:val="000000"/>
          <w:u w:val="single"/>
        </w:rPr>
        <w:t xml:space="preserve"> </w:t>
      </w:r>
      <w:r w:rsidR="00CD2E4D" w:rsidRPr="00FB0D0E">
        <w:rPr>
          <w:color w:val="000000"/>
          <w:u w:val="single"/>
        </w:rPr>
        <w:t xml:space="preserve">pursuant to section 11-322 of chapter 3 of this title </w:t>
      </w:r>
      <w:r w:rsidR="00072A89" w:rsidRPr="00FB0D0E">
        <w:rPr>
          <w:color w:val="000000"/>
          <w:u w:val="single"/>
        </w:rPr>
        <w:t xml:space="preserve">for the payment in installments of real property taxes, assessments or other charges that are made a lien subject to the provisions of </w:t>
      </w:r>
      <w:r w:rsidR="001B74A0">
        <w:rPr>
          <w:color w:val="000000"/>
          <w:u w:val="single"/>
        </w:rPr>
        <w:t xml:space="preserve">such </w:t>
      </w:r>
      <w:r w:rsidR="00072A89" w:rsidRPr="00FB0D0E">
        <w:rPr>
          <w:color w:val="000000"/>
          <w:u w:val="single"/>
        </w:rPr>
        <w:t>chapter other than water rents, sewer rents or sewer surcharges</w:t>
      </w:r>
      <w:r w:rsidR="001B74A0">
        <w:rPr>
          <w:color w:val="000000"/>
          <w:u w:val="single"/>
        </w:rPr>
        <w:t xml:space="preserve">; (B) such real property has served as the primary residence of such owner for an uninterrupted period </w:t>
      </w:r>
      <w:r w:rsidR="001B74A0" w:rsidRPr="00557E06">
        <w:rPr>
          <w:color w:val="000000"/>
          <w:u w:val="single"/>
        </w:rPr>
        <w:t xml:space="preserve">of not less than one year immediately preceding the date </w:t>
      </w:r>
      <w:r w:rsidR="001B74A0">
        <w:rPr>
          <w:color w:val="000000"/>
          <w:u w:val="single"/>
        </w:rPr>
        <w:t>of the</w:t>
      </w:r>
      <w:r w:rsidR="001B74A0" w:rsidRPr="00557E06">
        <w:rPr>
          <w:color w:val="000000"/>
          <w:u w:val="single"/>
        </w:rPr>
        <w:t xml:space="preserve"> application </w:t>
      </w:r>
      <w:r w:rsidR="001B74A0">
        <w:rPr>
          <w:color w:val="000000"/>
          <w:u w:val="single"/>
        </w:rPr>
        <w:t>s</w:t>
      </w:r>
      <w:r w:rsidR="001B74A0" w:rsidRPr="00557E06">
        <w:rPr>
          <w:color w:val="000000"/>
          <w:u w:val="single"/>
        </w:rPr>
        <w:t xml:space="preserve">ubmitted </w:t>
      </w:r>
      <w:r w:rsidR="001B74A0">
        <w:rPr>
          <w:color w:val="000000"/>
          <w:u w:val="single"/>
        </w:rPr>
        <w:t>pursuant to paragraph (</w:t>
      </w:r>
      <w:r w:rsidR="005A36B7">
        <w:rPr>
          <w:color w:val="000000"/>
          <w:u w:val="single"/>
        </w:rPr>
        <w:t>iii</w:t>
      </w:r>
      <w:r w:rsidR="001B74A0">
        <w:rPr>
          <w:color w:val="000000"/>
          <w:u w:val="single"/>
        </w:rPr>
        <w:t>) of this</w:t>
      </w:r>
      <w:r w:rsidR="005A36B7">
        <w:rPr>
          <w:color w:val="000000"/>
          <w:u w:val="single"/>
        </w:rPr>
        <w:t xml:space="preserve"> subdivision</w:t>
      </w:r>
      <w:r w:rsidR="001B74A0">
        <w:rPr>
          <w:color w:val="000000"/>
          <w:u w:val="single"/>
        </w:rPr>
        <w:t xml:space="preserve">; </w:t>
      </w:r>
      <w:r w:rsidR="00012FE6">
        <w:rPr>
          <w:color w:val="000000"/>
          <w:u w:val="single"/>
        </w:rPr>
        <w:t xml:space="preserve">and </w:t>
      </w:r>
      <w:r w:rsidR="001B74A0">
        <w:rPr>
          <w:color w:val="000000"/>
          <w:u w:val="single"/>
        </w:rPr>
        <w:t>(C) t</w:t>
      </w:r>
      <w:r w:rsidR="001B74A0" w:rsidRPr="00557E06">
        <w:rPr>
          <w:color w:val="000000"/>
          <w:u w:val="single"/>
        </w:rPr>
        <w:t xml:space="preserve">he combined income of all the owners </w:t>
      </w:r>
      <w:r w:rsidR="001B74A0">
        <w:rPr>
          <w:color w:val="000000"/>
          <w:u w:val="single"/>
        </w:rPr>
        <w:t xml:space="preserve">of such real property is no greater than </w:t>
      </w:r>
      <w:r w:rsidR="00C42403">
        <w:rPr>
          <w:color w:val="000000"/>
          <w:u w:val="single"/>
        </w:rPr>
        <w:t>two hundred thousand dollars</w:t>
      </w:r>
      <w:r w:rsidR="001B74A0" w:rsidRPr="00557E06">
        <w:rPr>
          <w:color w:val="000000"/>
          <w:u w:val="single"/>
        </w:rPr>
        <w:t xml:space="preserve"> for the income tax year immediately preceding the date of the application </w:t>
      </w:r>
      <w:r w:rsidR="001B74A0">
        <w:rPr>
          <w:color w:val="000000"/>
          <w:u w:val="single"/>
        </w:rPr>
        <w:t>required pursuant to paragraph (</w:t>
      </w:r>
      <w:r w:rsidR="005A36B7">
        <w:rPr>
          <w:color w:val="000000"/>
          <w:u w:val="single"/>
        </w:rPr>
        <w:t>iii</w:t>
      </w:r>
      <w:r w:rsidR="001B74A0">
        <w:rPr>
          <w:color w:val="000000"/>
          <w:u w:val="single"/>
        </w:rPr>
        <w:t xml:space="preserve">) of this </w:t>
      </w:r>
      <w:r w:rsidR="005A36B7">
        <w:rPr>
          <w:color w:val="000000"/>
          <w:u w:val="single"/>
        </w:rPr>
        <w:t xml:space="preserve">subdivision </w:t>
      </w:r>
      <w:r w:rsidR="00072A89" w:rsidRPr="00FB0D0E">
        <w:rPr>
          <w:color w:val="000000"/>
          <w:u w:val="single"/>
        </w:rPr>
        <w:t>s</w:t>
      </w:r>
      <w:r w:rsidR="00F408DA" w:rsidRPr="00FB0D0E">
        <w:rPr>
          <w:color w:val="000000"/>
          <w:u w:val="single"/>
        </w:rPr>
        <w:t xml:space="preserve">hall </w:t>
      </w:r>
      <w:r w:rsidR="00B24839">
        <w:rPr>
          <w:color w:val="000000"/>
          <w:u w:val="single"/>
        </w:rPr>
        <w:t xml:space="preserve">qualify </w:t>
      </w:r>
      <w:r w:rsidR="00F408DA" w:rsidRPr="00FB0D0E">
        <w:rPr>
          <w:color w:val="000000"/>
          <w:u w:val="single"/>
        </w:rPr>
        <w:t xml:space="preserve">for </w:t>
      </w:r>
      <w:r w:rsidR="000544BE">
        <w:rPr>
          <w:color w:val="000000"/>
          <w:u w:val="single"/>
        </w:rPr>
        <w:t>the</w:t>
      </w:r>
      <w:r w:rsidR="000544BE" w:rsidRPr="00FB0D0E">
        <w:rPr>
          <w:color w:val="000000"/>
          <w:u w:val="single"/>
        </w:rPr>
        <w:t xml:space="preserve"> </w:t>
      </w:r>
      <w:r w:rsidR="00B26528" w:rsidRPr="00FB0D0E">
        <w:rPr>
          <w:color w:val="000000"/>
          <w:u w:val="single"/>
        </w:rPr>
        <w:t>interest rate</w:t>
      </w:r>
      <w:r w:rsidR="000544BE" w:rsidRPr="000544BE">
        <w:rPr>
          <w:color w:val="000000"/>
          <w:u w:val="single"/>
        </w:rPr>
        <w:t xml:space="preserve"> </w:t>
      </w:r>
      <w:r w:rsidR="000544BE">
        <w:rPr>
          <w:color w:val="000000"/>
          <w:u w:val="single"/>
        </w:rPr>
        <w:t>described in paragraph (ii) of subdivision (e) of this section</w:t>
      </w:r>
      <w:r w:rsidR="005A36B7">
        <w:rPr>
          <w:color w:val="000000"/>
          <w:u w:val="single"/>
        </w:rPr>
        <w:t>.</w:t>
      </w:r>
    </w:p>
    <w:p w14:paraId="0A00E8FC" w14:textId="0EC971F9" w:rsidR="00EF5278" w:rsidRDefault="00240D7C" w:rsidP="00F408DA">
      <w:pPr>
        <w:pStyle w:val="NormalWeb"/>
        <w:shd w:val="clear" w:color="auto" w:fill="FFFFFF"/>
        <w:spacing w:before="0" w:beforeAutospacing="0" w:after="0" w:afterAutospacing="0" w:line="480" w:lineRule="auto"/>
        <w:ind w:firstLine="720"/>
        <w:jc w:val="both"/>
        <w:rPr>
          <w:color w:val="000000"/>
          <w:u w:val="single"/>
        </w:rPr>
      </w:pPr>
      <w:r w:rsidRPr="00FB0D0E">
        <w:rPr>
          <w:color w:val="000000"/>
          <w:u w:val="single"/>
        </w:rPr>
        <w:t>(</w:t>
      </w:r>
      <w:r w:rsidR="005A36B7">
        <w:rPr>
          <w:color w:val="000000"/>
          <w:u w:val="single"/>
        </w:rPr>
        <w:t>iii</w:t>
      </w:r>
      <w:r w:rsidRPr="00FB0D0E">
        <w:rPr>
          <w:color w:val="000000"/>
          <w:u w:val="single"/>
        </w:rPr>
        <w:t xml:space="preserve">) </w:t>
      </w:r>
      <w:r w:rsidR="005A36B7">
        <w:rPr>
          <w:color w:val="000000"/>
          <w:u w:val="single"/>
        </w:rPr>
        <w:t xml:space="preserve">Application. </w:t>
      </w:r>
      <w:r w:rsidR="00B24839">
        <w:rPr>
          <w:color w:val="000000"/>
          <w:u w:val="single"/>
        </w:rPr>
        <w:t xml:space="preserve">An owner of </w:t>
      </w:r>
      <w:r w:rsidR="00366134">
        <w:rPr>
          <w:color w:val="000000"/>
          <w:u w:val="single"/>
        </w:rPr>
        <w:t xml:space="preserve">real </w:t>
      </w:r>
      <w:r w:rsidR="00B24839">
        <w:rPr>
          <w:color w:val="000000"/>
          <w:u w:val="single"/>
        </w:rPr>
        <w:t xml:space="preserve">property with an assessed value of two hundred fifty thousand dollars or less </w:t>
      </w:r>
      <w:r w:rsidR="00B24839" w:rsidRPr="00FB0D0E">
        <w:rPr>
          <w:color w:val="000000"/>
          <w:u w:val="single"/>
        </w:rPr>
        <w:t>for which</w:t>
      </w:r>
      <w:r w:rsidR="00B24839">
        <w:rPr>
          <w:color w:val="000000"/>
          <w:u w:val="single"/>
        </w:rPr>
        <w:t xml:space="preserve"> such</w:t>
      </w:r>
      <w:r w:rsidR="00B24839" w:rsidRPr="00FB0D0E">
        <w:rPr>
          <w:color w:val="000000"/>
          <w:u w:val="single"/>
        </w:rPr>
        <w:t xml:space="preserve"> owner</w:t>
      </w:r>
      <w:r w:rsidR="00B24839">
        <w:rPr>
          <w:color w:val="000000"/>
          <w:u w:val="single"/>
        </w:rPr>
        <w:t xml:space="preserve"> </w:t>
      </w:r>
      <w:r w:rsidR="00B24839" w:rsidRPr="00FB0D0E">
        <w:rPr>
          <w:color w:val="000000"/>
          <w:u w:val="single"/>
        </w:rPr>
        <w:t>has entered into</w:t>
      </w:r>
      <w:r w:rsidR="0014618B">
        <w:rPr>
          <w:color w:val="000000"/>
          <w:u w:val="single"/>
        </w:rPr>
        <w:t xml:space="preserve"> </w:t>
      </w:r>
      <w:r w:rsidR="00B24839" w:rsidRPr="00FB0D0E">
        <w:rPr>
          <w:color w:val="000000"/>
          <w:u w:val="single"/>
        </w:rPr>
        <w:t xml:space="preserve">an agreement pursuant to section 11-322 of chapter 3 of this title for the payment in installments of real property taxes, assessments or other charges that are made a lien subject to the provisions of </w:t>
      </w:r>
      <w:r w:rsidR="00B24839">
        <w:rPr>
          <w:color w:val="000000"/>
          <w:u w:val="single"/>
        </w:rPr>
        <w:t xml:space="preserve">such </w:t>
      </w:r>
      <w:r w:rsidR="00B24839" w:rsidRPr="00FB0D0E">
        <w:rPr>
          <w:color w:val="000000"/>
          <w:u w:val="single"/>
        </w:rPr>
        <w:t>chapter other than water rents, sewer rents or sewer surcharges</w:t>
      </w:r>
      <w:r w:rsidR="005D5C23">
        <w:rPr>
          <w:color w:val="000000"/>
          <w:u w:val="single"/>
        </w:rPr>
        <w:t xml:space="preserve">, other than </w:t>
      </w:r>
      <w:r w:rsidR="007B4191">
        <w:rPr>
          <w:color w:val="000000"/>
          <w:u w:val="single"/>
        </w:rPr>
        <w:t>any such owner who qualifies for the interest rate described in paragraph (ii) of subdivision (e) of this section pursuant to subparagraph (B) of paragraph (i) of this subdivision,</w:t>
      </w:r>
      <w:r w:rsidR="00B24839">
        <w:rPr>
          <w:color w:val="000000"/>
          <w:u w:val="single"/>
        </w:rPr>
        <w:t xml:space="preserve"> may file an application to demonstrate </w:t>
      </w:r>
      <w:r w:rsidR="00366134">
        <w:rPr>
          <w:color w:val="000000"/>
          <w:u w:val="single"/>
        </w:rPr>
        <w:t xml:space="preserve">that such real property </w:t>
      </w:r>
      <w:r w:rsidR="00881FE5">
        <w:rPr>
          <w:color w:val="000000"/>
          <w:u w:val="single"/>
        </w:rPr>
        <w:t>sat</w:t>
      </w:r>
      <w:r w:rsidR="00DB0060">
        <w:rPr>
          <w:color w:val="000000"/>
          <w:u w:val="single"/>
        </w:rPr>
        <w:t xml:space="preserve">isfies subparagraphs (B) and (C) of </w:t>
      </w:r>
      <w:r w:rsidR="00EF5D74">
        <w:rPr>
          <w:color w:val="000000"/>
          <w:u w:val="single"/>
        </w:rPr>
        <w:t xml:space="preserve">paragraph (ii) of </w:t>
      </w:r>
      <w:r w:rsidR="007B4191">
        <w:rPr>
          <w:color w:val="000000"/>
          <w:u w:val="single"/>
        </w:rPr>
        <w:t xml:space="preserve">this </w:t>
      </w:r>
      <w:r w:rsidR="00EF5D74">
        <w:rPr>
          <w:color w:val="000000"/>
          <w:u w:val="single"/>
        </w:rPr>
        <w:t>subdivision</w:t>
      </w:r>
      <w:r w:rsidR="00012FE6">
        <w:rPr>
          <w:color w:val="000000"/>
          <w:u w:val="single"/>
        </w:rPr>
        <w:t>.</w:t>
      </w:r>
      <w:r w:rsidR="002E1BE5">
        <w:rPr>
          <w:color w:val="000000"/>
          <w:u w:val="single"/>
        </w:rPr>
        <w:t xml:space="preserve"> </w:t>
      </w:r>
    </w:p>
    <w:p w14:paraId="4499B9A1" w14:textId="2D46343F" w:rsidR="00355C64" w:rsidRDefault="00EF5278"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(A) </w:t>
      </w:r>
      <w:r w:rsidR="00693065">
        <w:rPr>
          <w:color w:val="000000"/>
          <w:u w:val="single"/>
        </w:rPr>
        <w:t xml:space="preserve">Such </w:t>
      </w:r>
      <w:r w:rsidR="002E1BE5">
        <w:rPr>
          <w:color w:val="000000"/>
          <w:u w:val="single"/>
        </w:rPr>
        <w:t>application shall be in a form and manner as determined by the department of finance</w:t>
      </w:r>
      <w:r w:rsidR="00C11DA1">
        <w:rPr>
          <w:color w:val="000000"/>
          <w:u w:val="single"/>
        </w:rPr>
        <w:t xml:space="preserve"> and</w:t>
      </w:r>
      <w:r w:rsidR="00240D7C" w:rsidRPr="00FB0D0E">
        <w:rPr>
          <w:color w:val="000000"/>
          <w:u w:val="single"/>
        </w:rPr>
        <w:t xml:space="preserve"> </w:t>
      </w:r>
      <w:r w:rsidR="00254604">
        <w:rPr>
          <w:color w:val="000000"/>
          <w:u w:val="single"/>
        </w:rPr>
        <w:t xml:space="preserve">shall </w:t>
      </w:r>
      <w:r w:rsidR="00C11DA1">
        <w:rPr>
          <w:color w:val="000000"/>
          <w:u w:val="single"/>
        </w:rPr>
        <w:t xml:space="preserve">be </w:t>
      </w:r>
      <w:r w:rsidR="00282785">
        <w:rPr>
          <w:color w:val="000000"/>
          <w:u w:val="single"/>
        </w:rPr>
        <w:t>ma</w:t>
      </w:r>
      <w:r w:rsidR="00C11DA1">
        <w:rPr>
          <w:color w:val="000000"/>
          <w:u w:val="single"/>
        </w:rPr>
        <w:t>d</w:t>
      </w:r>
      <w:r w:rsidR="00282785">
        <w:rPr>
          <w:color w:val="000000"/>
          <w:u w:val="single"/>
        </w:rPr>
        <w:t xml:space="preserve">e </w:t>
      </w:r>
      <w:r w:rsidR="00254604">
        <w:rPr>
          <w:color w:val="000000"/>
          <w:u w:val="single"/>
        </w:rPr>
        <w:t>available</w:t>
      </w:r>
      <w:r w:rsidR="00693065">
        <w:rPr>
          <w:color w:val="000000"/>
          <w:u w:val="single"/>
        </w:rPr>
        <w:t>, in downloadable format,</w:t>
      </w:r>
      <w:r w:rsidR="00254604">
        <w:rPr>
          <w:color w:val="000000"/>
          <w:u w:val="single"/>
        </w:rPr>
        <w:t xml:space="preserve"> on </w:t>
      </w:r>
      <w:r w:rsidR="00C11DA1">
        <w:rPr>
          <w:color w:val="000000"/>
          <w:u w:val="single"/>
        </w:rPr>
        <w:t xml:space="preserve">such department’s </w:t>
      </w:r>
      <w:r w:rsidR="00254604">
        <w:rPr>
          <w:color w:val="000000"/>
          <w:u w:val="single"/>
        </w:rPr>
        <w:t xml:space="preserve">website. </w:t>
      </w:r>
    </w:p>
    <w:p w14:paraId="480CCEEB" w14:textId="1CB227AB" w:rsidR="00C42403" w:rsidRDefault="002E1BE5"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The burden shall be on the owner to establish that: </w:t>
      </w:r>
    </w:p>
    <w:p w14:paraId="20E26A38" w14:textId="18CC1121" w:rsidR="002E1BE5" w:rsidRDefault="002E1BE5"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1. such real property has served as</w:t>
      </w:r>
      <w:r w:rsidR="002A1B91">
        <w:rPr>
          <w:color w:val="000000"/>
          <w:u w:val="single"/>
        </w:rPr>
        <w:t xml:space="preserve"> </w:t>
      </w:r>
      <w:r w:rsidR="0014618B">
        <w:rPr>
          <w:color w:val="000000"/>
          <w:u w:val="single"/>
        </w:rPr>
        <w:t xml:space="preserve">the </w:t>
      </w:r>
      <w:r>
        <w:rPr>
          <w:color w:val="000000"/>
          <w:u w:val="single"/>
        </w:rPr>
        <w:t xml:space="preserve">primary residence of such owner for an uninterrupted period </w:t>
      </w:r>
      <w:r w:rsidRPr="00557E06">
        <w:rPr>
          <w:color w:val="000000"/>
          <w:u w:val="single"/>
        </w:rPr>
        <w:t xml:space="preserve">of not less than one year immediately preceding the date </w:t>
      </w:r>
      <w:r>
        <w:rPr>
          <w:color w:val="000000"/>
          <w:u w:val="single"/>
        </w:rPr>
        <w:t>the</w:t>
      </w:r>
      <w:r w:rsidRPr="00557E06">
        <w:rPr>
          <w:color w:val="000000"/>
          <w:u w:val="single"/>
        </w:rPr>
        <w:t xml:space="preserve"> application </w:t>
      </w:r>
      <w:r w:rsidR="000544BE">
        <w:rPr>
          <w:color w:val="000000"/>
          <w:u w:val="single"/>
        </w:rPr>
        <w:t>required by</w:t>
      </w:r>
      <w:r>
        <w:rPr>
          <w:color w:val="000000"/>
          <w:u w:val="single"/>
        </w:rPr>
        <w:t xml:space="preserve"> this subdivision</w:t>
      </w:r>
      <w:r w:rsidR="000544BE">
        <w:rPr>
          <w:color w:val="000000"/>
          <w:u w:val="single"/>
        </w:rPr>
        <w:t xml:space="preserve"> is filed</w:t>
      </w:r>
      <w:r>
        <w:rPr>
          <w:color w:val="000000"/>
          <w:u w:val="single"/>
        </w:rPr>
        <w:t xml:space="preserve">; </w:t>
      </w:r>
    </w:p>
    <w:p w14:paraId="29119A45" w14:textId="7891E15A" w:rsidR="002A1B91" w:rsidRDefault="002E1BE5"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2. t</w:t>
      </w:r>
      <w:r w:rsidRPr="00557E06">
        <w:rPr>
          <w:color w:val="000000"/>
          <w:u w:val="single"/>
        </w:rPr>
        <w:t xml:space="preserve">he combined income of all the owners </w:t>
      </w:r>
      <w:r>
        <w:rPr>
          <w:color w:val="000000"/>
          <w:u w:val="single"/>
        </w:rPr>
        <w:t xml:space="preserve">of such real property is no greater than </w:t>
      </w:r>
      <w:r w:rsidR="00C42403">
        <w:rPr>
          <w:color w:val="000000"/>
          <w:u w:val="single"/>
        </w:rPr>
        <w:t>two hundred thousand dollars</w:t>
      </w:r>
      <w:r w:rsidRPr="00557E06">
        <w:rPr>
          <w:color w:val="000000"/>
          <w:u w:val="single"/>
        </w:rPr>
        <w:t xml:space="preserve"> for the income tax year immediately preceding </w:t>
      </w:r>
      <w:r w:rsidR="00B84B88">
        <w:rPr>
          <w:color w:val="000000"/>
          <w:u w:val="single"/>
        </w:rPr>
        <w:t>such</w:t>
      </w:r>
      <w:r w:rsidRPr="00557E06">
        <w:rPr>
          <w:color w:val="000000"/>
          <w:u w:val="single"/>
        </w:rPr>
        <w:t xml:space="preserve"> date</w:t>
      </w:r>
      <w:r w:rsidR="002A1B91">
        <w:rPr>
          <w:color w:val="000000"/>
          <w:u w:val="single"/>
        </w:rPr>
        <w:t>; and</w:t>
      </w:r>
    </w:p>
    <w:p w14:paraId="0AAF02B8" w14:textId="6126089D" w:rsidR="002E1BE5" w:rsidRPr="00FB0D0E" w:rsidRDefault="002A1B91" w:rsidP="0014618B">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3. any other requirement relating to qualif</w:t>
      </w:r>
      <w:r w:rsidR="00B84B88">
        <w:rPr>
          <w:color w:val="000000"/>
          <w:u w:val="single"/>
        </w:rPr>
        <w:t>ication</w:t>
      </w:r>
      <w:r>
        <w:rPr>
          <w:color w:val="000000"/>
          <w:u w:val="single"/>
        </w:rPr>
        <w:t xml:space="preserve"> for the interest rate described </w:t>
      </w:r>
      <w:r w:rsidR="00B84B88">
        <w:rPr>
          <w:color w:val="000000"/>
          <w:u w:val="single"/>
        </w:rPr>
        <w:t>in</w:t>
      </w:r>
      <w:r>
        <w:rPr>
          <w:color w:val="000000"/>
          <w:u w:val="single"/>
        </w:rPr>
        <w:t xml:space="preserve"> paragraph (ii) of subdivision (e) </w:t>
      </w:r>
      <w:r w:rsidR="00B84B88">
        <w:rPr>
          <w:color w:val="000000"/>
          <w:u w:val="single"/>
        </w:rPr>
        <w:t xml:space="preserve">of this section </w:t>
      </w:r>
      <w:r w:rsidR="00EF5278">
        <w:rPr>
          <w:color w:val="000000"/>
          <w:u w:val="single"/>
        </w:rPr>
        <w:t xml:space="preserve">is </w:t>
      </w:r>
      <w:r>
        <w:rPr>
          <w:color w:val="000000"/>
          <w:u w:val="single"/>
        </w:rPr>
        <w:t>satisfied.</w:t>
      </w:r>
    </w:p>
    <w:p w14:paraId="40383672" w14:textId="6DAC1A02" w:rsidR="00B43E1B" w:rsidRPr="00B43E1B" w:rsidRDefault="009A0BF9" w:rsidP="00F408DA">
      <w:pPr>
        <w:pStyle w:val="NormalWeb"/>
        <w:shd w:val="clear" w:color="auto" w:fill="FFFFFF"/>
        <w:spacing w:before="0" w:beforeAutospacing="0" w:after="0" w:afterAutospacing="0" w:line="480" w:lineRule="auto"/>
        <w:ind w:firstLine="720"/>
        <w:jc w:val="both"/>
        <w:rPr>
          <w:color w:val="000000"/>
          <w:u w:val="single"/>
        </w:rPr>
      </w:pPr>
      <w:r w:rsidRPr="00FB0D0E">
        <w:rPr>
          <w:color w:val="000000"/>
          <w:u w:val="single"/>
        </w:rPr>
        <w:t>(</w:t>
      </w:r>
      <w:r w:rsidR="002A1B91">
        <w:rPr>
          <w:color w:val="000000"/>
          <w:u w:val="single"/>
        </w:rPr>
        <w:t>C</w:t>
      </w:r>
      <w:r w:rsidRPr="00FB0D0E">
        <w:rPr>
          <w:color w:val="000000"/>
          <w:u w:val="single"/>
        </w:rPr>
        <w:t xml:space="preserve">) </w:t>
      </w:r>
      <w:r w:rsidR="002E1CB3">
        <w:rPr>
          <w:color w:val="000000"/>
          <w:u w:val="single"/>
        </w:rPr>
        <w:t xml:space="preserve">The department of finance may require that an owner submit proof that the real property has served as the primary residence of such owner for an uninterrupted period </w:t>
      </w:r>
      <w:r w:rsidR="002E1CB3" w:rsidRPr="00557E06">
        <w:rPr>
          <w:color w:val="000000"/>
          <w:u w:val="single"/>
        </w:rPr>
        <w:t xml:space="preserve">of not less than one year immediately preceding the date </w:t>
      </w:r>
      <w:r w:rsidR="002E1CB3">
        <w:rPr>
          <w:color w:val="000000"/>
          <w:u w:val="single"/>
        </w:rPr>
        <w:t xml:space="preserve">an application is filed pursuant to this paragraph. Such proof may include but is not limited to a valid driver’s license, the most recent federal or state income tax return, or proof of registration to vote. </w:t>
      </w:r>
    </w:p>
    <w:p w14:paraId="01EA4755" w14:textId="3A5B633B" w:rsidR="009A0BF9" w:rsidRDefault="002E1CB3"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(D) </w:t>
      </w:r>
      <w:r w:rsidR="009B2643">
        <w:rPr>
          <w:color w:val="000000"/>
          <w:u w:val="single"/>
        </w:rPr>
        <w:t xml:space="preserve">Approval and denial of application. </w:t>
      </w:r>
      <w:r w:rsidR="009A0BF9" w:rsidRPr="00FB0D0E">
        <w:rPr>
          <w:color w:val="000000"/>
          <w:u w:val="single"/>
        </w:rPr>
        <w:t xml:space="preserve">If the commissioner of finance determines that </w:t>
      </w:r>
      <w:r w:rsidR="00661D30">
        <w:rPr>
          <w:color w:val="000000"/>
          <w:u w:val="single"/>
        </w:rPr>
        <w:t xml:space="preserve">a real property for which </w:t>
      </w:r>
      <w:r w:rsidR="009A0BF9" w:rsidRPr="00FB0D0E">
        <w:rPr>
          <w:color w:val="000000"/>
          <w:u w:val="single"/>
        </w:rPr>
        <w:t xml:space="preserve">an </w:t>
      </w:r>
      <w:r w:rsidR="00A56707">
        <w:rPr>
          <w:color w:val="000000"/>
          <w:u w:val="single"/>
        </w:rPr>
        <w:t xml:space="preserve">owner </w:t>
      </w:r>
      <w:r w:rsidR="009A0BF9" w:rsidRPr="00FB0D0E">
        <w:rPr>
          <w:color w:val="000000"/>
          <w:u w:val="single"/>
        </w:rPr>
        <w:t xml:space="preserve">filed an application </w:t>
      </w:r>
      <w:r w:rsidR="00A5113A">
        <w:rPr>
          <w:color w:val="000000"/>
          <w:u w:val="single"/>
        </w:rPr>
        <w:t xml:space="preserve">qualifies for </w:t>
      </w:r>
      <w:r w:rsidR="009A0BF9" w:rsidRPr="00FB0D0E">
        <w:rPr>
          <w:color w:val="000000"/>
          <w:u w:val="single"/>
        </w:rPr>
        <w:t>the interest rate</w:t>
      </w:r>
      <w:r w:rsidR="00826F6D">
        <w:rPr>
          <w:color w:val="000000"/>
          <w:u w:val="single"/>
        </w:rPr>
        <w:t xml:space="preserve"> </w:t>
      </w:r>
      <w:r w:rsidR="00A5113A">
        <w:rPr>
          <w:color w:val="000000"/>
          <w:u w:val="single"/>
        </w:rPr>
        <w:t>described in paragraph (ii) of subdivision (e)</w:t>
      </w:r>
      <w:r w:rsidR="00B84B88">
        <w:rPr>
          <w:color w:val="000000"/>
          <w:u w:val="single"/>
        </w:rPr>
        <w:t xml:space="preserve"> of this section</w:t>
      </w:r>
      <w:r w:rsidR="001E320A" w:rsidRPr="00FB0D0E">
        <w:rPr>
          <w:color w:val="000000"/>
          <w:u w:val="single"/>
        </w:rPr>
        <w:t xml:space="preserve">, the commissioner shall approve the application submitted by </w:t>
      </w:r>
      <w:r w:rsidR="00661D30">
        <w:rPr>
          <w:color w:val="000000"/>
          <w:u w:val="single"/>
        </w:rPr>
        <w:t xml:space="preserve">such </w:t>
      </w:r>
      <w:r w:rsidR="001E320A" w:rsidRPr="00FB0D0E">
        <w:rPr>
          <w:color w:val="000000"/>
          <w:u w:val="single"/>
        </w:rPr>
        <w:t xml:space="preserve">owner and notify the owner of such approval. If the commissioner of finance determines that </w:t>
      </w:r>
      <w:r w:rsidR="00661D30">
        <w:rPr>
          <w:color w:val="000000"/>
          <w:u w:val="single"/>
        </w:rPr>
        <w:t xml:space="preserve">a real property for which </w:t>
      </w:r>
      <w:r w:rsidR="00A5113A">
        <w:rPr>
          <w:color w:val="000000"/>
          <w:u w:val="single"/>
        </w:rPr>
        <w:t xml:space="preserve">an owner filed such application does not qualify for </w:t>
      </w:r>
      <w:r w:rsidR="001E320A" w:rsidRPr="00FB0D0E">
        <w:rPr>
          <w:color w:val="000000"/>
          <w:u w:val="single"/>
        </w:rPr>
        <w:t xml:space="preserve">such interest rate, the commissioner shall send to such </w:t>
      </w:r>
      <w:r w:rsidR="00A5113A">
        <w:rPr>
          <w:color w:val="000000"/>
          <w:u w:val="single"/>
        </w:rPr>
        <w:t xml:space="preserve">owner </w:t>
      </w:r>
      <w:r w:rsidR="001E320A" w:rsidRPr="00FB0D0E">
        <w:rPr>
          <w:color w:val="000000"/>
          <w:u w:val="single"/>
        </w:rPr>
        <w:t xml:space="preserve">a notice of denial. </w:t>
      </w:r>
      <w:bookmarkStart w:id="1" w:name="_Hlk127536346"/>
      <w:r w:rsidR="001E320A" w:rsidRPr="00FB0D0E">
        <w:rPr>
          <w:color w:val="000000"/>
          <w:u w:val="single"/>
        </w:rPr>
        <w:t>Such notice of denial may be sent by mail or by electronic means</w:t>
      </w:r>
      <w:r w:rsidR="00F83379">
        <w:rPr>
          <w:color w:val="000000"/>
          <w:u w:val="single"/>
        </w:rPr>
        <w:t xml:space="preserve"> </w:t>
      </w:r>
      <w:r w:rsidR="0075173D">
        <w:rPr>
          <w:color w:val="000000"/>
          <w:u w:val="single"/>
        </w:rPr>
        <w:t xml:space="preserve">and shall include </w:t>
      </w:r>
      <w:r w:rsidR="00B43E1B">
        <w:rPr>
          <w:color w:val="000000"/>
          <w:u w:val="single"/>
        </w:rPr>
        <w:t xml:space="preserve">a reason for </w:t>
      </w:r>
      <w:r w:rsidR="0075173D">
        <w:rPr>
          <w:color w:val="000000"/>
          <w:u w:val="single"/>
        </w:rPr>
        <w:t xml:space="preserve">a </w:t>
      </w:r>
      <w:r w:rsidR="00B43E1B">
        <w:rPr>
          <w:color w:val="000000"/>
          <w:u w:val="single"/>
        </w:rPr>
        <w:t>denial.</w:t>
      </w:r>
      <w:r w:rsidR="001E320A" w:rsidRPr="00FB0D0E">
        <w:rPr>
          <w:color w:val="000000"/>
          <w:u w:val="single"/>
        </w:rPr>
        <w:t xml:space="preserve"> </w:t>
      </w:r>
      <w:r w:rsidR="00C11DA1">
        <w:rPr>
          <w:color w:val="000000"/>
          <w:u w:val="single"/>
        </w:rPr>
        <w:t>The department of finance shall provide an opportunity for an owner whose application was denied to demonstrate that the real property for which such application was filed</w:t>
      </w:r>
      <w:r w:rsidR="00C11DA1" w:rsidRPr="00C11DA1">
        <w:rPr>
          <w:color w:val="000000"/>
          <w:u w:val="single"/>
        </w:rPr>
        <w:t xml:space="preserve"> </w:t>
      </w:r>
      <w:r w:rsidR="00C11DA1">
        <w:rPr>
          <w:color w:val="000000"/>
          <w:u w:val="single"/>
        </w:rPr>
        <w:t xml:space="preserve">served as the primary residence of such owner for an uninterrupted period </w:t>
      </w:r>
      <w:r w:rsidR="00C11DA1" w:rsidRPr="00557E06">
        <w:rPr>
          <w:color w:val="000000"/>
          <w:u w:val="single"/>
        </w:rPr>
        <w:t xml:space="preserve">of not less than one year immediately preceding the date </w:t>
      </w:r>
      <w:r w:rsidR="00C11DA1">
        <w:rPr>
          <w:color w:val="000000"/>
          <w:u w:val="single"/>
        </w:rPr>
        <w:t>the</w:t>
      </w:r>
      <w:r w:rsidR="00C11DA1" w:rsidRPr="00557E06">
        <w:rPr>
          <w:color w:val="000000"/>
          <w:u w:val="single"/>
        </w:rPr>
        <w:t xml:space="preserve"> application</w:t>
      </w:r>
      <w:r w:rsidR="00C11DA1">
        <w:rPr>
          <w:color w:val="000000"/>
          <w:u w:val="single"/>
        </w:rPr>
        <w:t xml:space="preserve"> was filed, or that the </w:t>
      </w:r>
      <w:r w:rsidR="00C11DA1" w:rsidRPr="00557E06">
        <w:rPr>
          <w:color w:val="000000"/>
          <w:u w:val="single"/>
        </w:rPr>
        <w:t xml:space="preserve">combined income of all the owners </w:t>
      </w:r>
      <w:r w:rsidR="00C11DA1">
        <w:rPr>
          <w:color w:val="000000"/>
          <w:u w:val="single"/>
        </w:rPr>
        <w:t>of such real property is no greater than two hundred thousand dollars</w:t>
      </w:r>
      <w:r w:rsidR="00C11DA1" w:rsidRPr="00557E06">
        <w:rPr>
          <w:color w:val="000000"/>
          <w:u w:val="single"/>
        </w:rPr>
        <w:t xml:space="preserve"> for the income tax year immediately preceding </w:t>
      </w:r>
      <w:r w:rsidR="00C11DA1">
        <w:rPr>
          <w:color w:val="000000"/>
          <w:u w:val="single"/>
        </w:rPr>
        <w:t>such</w:t>
      </w:r>
      <w:r w:rsidR="00C11DA1" w:rsidRPr="00557E06">
        <w:rPr>
          <w:color w:val="000000"/>
          <w:u w:val="single"/>
        </w:rPr>
        <w:t xml:space="preserve"> date</w:t>
      </w:r>
      <w:r w:rsidR="00C11DA1">
        <w:rPr>
          <w:color w:val="000000"/>
          <w:u w:val="single"/>
        </w:rPr>
        <w:t xml:space="preserve">. </w:t>
      </w:r>
      <w:bookmarkEnd w:id="1"/>
      <w:r w:rsidR="001E320A" w:rsidRPr="00FB0D0E">
        <w:rPr>
          <w:color w:val="000000"/>
          <w:u w:val="single"/>
        </w:rPr>
        <w:t>A denial o</w:t>
      </w:r>
      <w:r w:rsidR="00247F9E" w:rsidRPr="00FB0D0E">
        <w:rPr>
          <w:color w:val="000000"/>
          <w:u w:val="single"/>
        </w:rPr>
        <w:t>f</w:t>
      </w:r>
      <w:r w:rsidR="001E320A" w:rsidRPr="00FB0D0E">
        <w:rPr>
          <w:color w:val="000000"/>
          <w:u w:val="single"/>
        </w:rPr>
        <w:t xml:space="preserve"> </w:t>
      </w:r>
      <w:r w:rsidR="008411A1">
        <w:rPr>
          <w:color w:val="000000"/>
          <w:u w:val="single"/>
        </w:rPr>
        <w:t>an</w:t>
      </w:r>
      <w:r w:rsidR="008411A1" w:rsidRPr="00FB0D0E">
        <w:rPr>
          <w:color w:val="000000"/>
          <w:u w:val="single"/>
        </w:rPr>
        <w:t xml:space="preserve"> </w:t>
      </w:r>
      <w:r w:rsidR="001E320A" w:rsidRPr="00FB0D0E">
        <w:rPr>
          <w:color w:val="000000"/>
          <w:u w:val="single"/>
        </w:rPr>
        <w:t>application, the failure to send any such notice of denial or the failure of any owner to receive such notice shall not affect such denial</w:t>
      </w:r>
      <w:r w:rsidR="005017C6" w:rsidRPr="00FB0D0E">
        <w:rPr>
          <w:color w:val="000000"/>
          <w:u w:val="single"/>
        </w:rPr>
        <w:t>,</w:t>
      </w:r>
      <w:r w:rsidR="001E320A" w:rsidRPr="00FB0D0E">
        <w:rPr>
          <w:color w:val="000000"/>
          <w:u w:val="single"/>
        </w:rPr>
        <w:t xml:space="preserve"> and shall not prevent the levy, collection and enforcement of taxes, including the accrual of any interest and the imposition of penalties on such real property. </w:t>
      </w:r>
    </w:p>
    <w:p w14:paraId="44D982C3" w14:textId="77777777" w:rsidR="00FF19EF"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826F6D">
        <w:rPr>
          <w:color w:val="000000"/>
          <w:u w:val="single"/>
        </w:rPr>
        <w:t>i</w:t>
      </w:r>
      <w:r>
        <w:rPr>
          <w:color w:val="000000"/>
          <w:u w:val="single"/>
        </w:rPr>
        <w:t xml:space="preserve">v) </w:t>
      </w:r>
      <w:r w:rsidR="009F4F33">
        <w:rPr>
          <w:color w:val="000000"/>
          <w:u w:val="single"/>
        </w:rPr>
        <w:t xml:space="preserve">For any real property that qualifies for the interest rate described </w:t>
      </w:r>
      <w:r w:rsidR="00B84B88">
        <w:rPr>
          <w:color w:val="000000"/>
          <w:u w:val="single"/>
        </w:rPr>
        <w:t>in</w:t>
      </w:r>
      <w:r w:rsidR="009F4F33">
        <w:rPr>
          <w:color w:val="000000"/>
          <w:u w:val="single"/>
        </w:rPr>
        <w:t xml:space="preserve"> paragraph (ii) of subdivision </w:t>
      </w:r>
      <w:r w:rsidR="00B84B88">
        <w:rPr>
          <w:color w:val="000000"/>
          <w:u w:val="single"/>
        </w:rPr>
        <w:t>(e) of this section</w:t>
      </w:r>
      <w:r w:rsidR="00340501">
        <w:rPr>
          <w:color w:val="000000"/>
          <w:u w:val="single"/>
        </w:rPr>
        <w:t>,</w:t>
      </w:r>
      <w:r w:rsidR="009F4F33">
        <w:rPr>
          <w:color w:val="000000"/>
          <w:u w:val="single"/>
        </w:rPr>
        <w:t xml:space="preserve"> such interest rate</w:t>
      </w:r>
      <w:r w:rsidR="00394819" w:rsidRPr="00394819">
        <w:rPr>
          <w:color w:val="000000"/>
          <w:u w:val="single"/>
        </w:rPr>
        <w:t xml:space="preserve"> </w:t>
      </w:r>
      <w:r w:rsidR="009F4F33">
        <w:rPr>
          <w:color w:val="000000"/>
          <w:u w:val="single"/>
        </w:rPr>
        <w:t>shall be imposed</w:t>
      </w:r>
      <w:r w:rsidR="00394819">
        <w:rPr>
          <w:color w:val="000000"/>
          <w:u w:val="single"/>
        </w:rPr>
        <w:t xml:space="preserve"> </w:t>
      </w:r>
      <w:r w:rsidR="00BE53DD">
        <w:rPr>
          <w:color w:val="000000"/>
          <w:u w:val="single"/>
        </w:rPr>
        <w:t xml:space="preserve">on </w:t>
      </w:r>
      <w:r w:rsidR="00394819">
        <w:rPr>
          <w:color w:val="000000"/>
          <w:u w:val="single"/>
        </w:rPr>
        <w:t xml:space="preserve">any taxes due and payable </w:t>
      </w:r>
      <w:r w:rsidR="007F1C18">
        <w:rPr>
          <w:color w:val="000000"/>
          <w:u w:val="single"/>
        </w:rPr>
        <w:t>upon</w:t>
      </w:r>
      <w:r w:rsidR="00FF19EF">
        <w:rPr>
          <w:color w:val="000000"/>
          <w:u w:val="single"/>
        </w:rPr>
        <w:t>:</w:t>
      </w:r>
      <w:r w:rsidR="007F1C18">
        <w:rPr>
          <w:color w:val="000000"/>
          <w:u w:val="single"/>
        </w:rPr>
        <w:t xml:space="preserve"> </w:t>
      </w:r>
    </w:p>
    <w:p w14:paraId="690AB4B0" w14:textId="0B2560DB" w:rsidR="00FF19EF" w:rsidRDefault="00FF19EF"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(A) </w:t>
      </w:r>
      <w:r w:rsidR="007F1C18">
        <w:rPr>
          <w:color w:val="000000"/>
          <w:u w:val="single"/>
        </w:rPr>
        <w:t xml:space="preserve">approval of the application </w:t>
      </w:r>
      <w:r w:rsidR="00D3129C">
        <w:rPr>
          <w:color w:val="000000"/>
          <w:u w:val="single"/>
        </w:rPr>
        <w:t xml:space="preserve">of </w:t>
      </w:r>
      <w:r>
        <w:rPr>
          <w:color w:val="000000"/>
          <w:u w:val="single"/>
        </w:rPr>
        <w:t xml:space="preserve">an owner of such property </w:t>
      </w:r>
      <w:r w:rsidR="007F1C18">
        <w:rPr>
          <w:color w:val="000000"/>
          <w:u w:val="single"/>
        </w:rPr>
        <w:t xml:space="preserve">for an agreement with the department of finance pursuant to section </w:t>
      </w:r>
      <w:r>
        <w:rPr>
          <w:color w:val="000000"/>
          <w:u w:val="single"/>
        </w:rPr>
        <w:t xml:space="preserve">11-322 or </w:t>
      </w:r>
      <w:r w:rsidR="007F1C18">
        <w:rPr>
          <w:color w:val="000000"/>
          <w:u w:val="single"/>
        </w:rPr>
        <w:t>11-322.1</w:t>
      </w:r>
      <w:r>
        <w:rPr>
          <w:color w:val="000000"/>
          <w:u w:val="single"/>
        </w:rPr>
        <w:t xml:space="preserve"> of chapter 3 of this title</w:t>
      </w:r>
      <w:r w:rsidR="00D3129C">
        <w:rPr>
          <w:color w:val="000000"/>
          <w:u w:val="single"/>
        </w:rPr>
        <w:t xml:space="preserve"> for the payment in installments of real property taxes, assessments or other charges that are made a lien subject to the provisions of such chapter other than water rents, sewer rents or sewer surcharges</w:t>
      </w:r>
      <w:r w:rsidR="007F1C18">
        <w:rPr>
          <w:color w:val="000000"/>
          <w:u w:val="single"/>
        </w:rPr>
        <w:t xml:space="preserve">, </w:t>
      </w:r>
      <w:r>
        <w:rPr>
          <w:color w:val="000000"/>
          <w:u w:val="single"/>
        </w:rPr>
        <w:t xml:space="preserve">provided that such real property qualifies for such interest rate pursuant to subparagraph (A) or (B) of paragraph (i) of this subdivision; </w:t>
      </w:r>
      <w:r w:rsidR="007F1C18">
        <w:rPr>
          <w:color w:val="000000"/>
          <w:u w:val="single"/>
        </w:rPr>
        <w:t>or</w:t>
      </w:r>
    </w:p>
    <w:p w14:paraId="59B8037C" w14:textId="340161AA" w:rsidR="0009676B" w:rsidRDefault="00FF19EF"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(B)</w:t>
      </w:r>
      <w:r w:rsidR="007F1C18">
        <w:rPr>
          <w:color w:val="000000"/>
          <w:u w:val="single"/>
        </w:rPr>
        <w:t xml:space="preserve"> approval of the application required by paragraph (iii) of this subdivision</w:t>
      </w:r>
      <w:r w:rsidR="009F4F33">
        <w:rPr>
          <w:color w:val="000000"/>
          <w:u w:val="single"/>
        </w:rPr>
        <w:t>.</w:t>
      </w:r>
    </w:p>
    <w:p w14:paraId="7F905B78" w14:textId="69A4EF14" w:rsidR="0009676B"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(v) For purposes of</w:t>
      </w:r>
      <w:r w:rsidR="00BA5D3A">
        <w:rPr>
          <w:color w:val="000000"/>
          <w:u w:val="single"/>
        </w:rPr>
        <w:t xml:space="preserve"> </w:t>
      </w:r>
      <w:r w:rsidR="00492C6D">
        <w:rPr>
          <w:color w:val="000000"/>
          <w:u w:val="single"/>
        </w:rPr>
        <w:t>paragraph (ii) of subdivision (e)</w:t>
      </w:r>
      <w:r w:rsidR="00F707E7">
        <w:rPr>
          <w:color w:val="000000"/>
          <w:u w:val="single"/>
        </w:rPr>
        <w:t>,</w:t>
      </w:r>
      <w:r w:rsidR="002C3960">
        <w:rPr>
          <w:color w:val="000000"/>
          <w:u w:val="single"/>
        </w:rPr>
        <w:t xml:space="preserve"> </w:t>
      </w:r>
      <w:r>
        <w:rPr>
          <w:color w:val="000000"/>
          <w:u w:val="single"/>
        </w:rPr>
        <w:t>this subdivision,</w:t>
      </w:r>
      <w:r w:rsidR="00F707E7">
        <w:rPr>
          <w:color w:val="000000"/>
          <w:u w:val="single"/>
        </w:rPr>
        <w:t xml:space="preserve"> and subdivision (h-1)</w:t>
      </w:r>
      <w:r w:rsidR="003855B8">
        <w:rPr>
          <w:color w:val="000000"/>
          <w:u w:val="single"/>
        </w:rPr>
        <w:t>,</w:t>
      </w:r>
      <w:r>
        <w:rPr>
          <w:color w:val="000000"/>
          <w:u w:val="single"/>
        </w:rPr>
        <w:t xml:space="preserve"> the following terms have the following meanings:</w:t>
      </w:r>
    </w:p>
    <w:p w14:paraId="301AE169" w14:textId="673D99C9" w:rsidR="0009676B"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Dwelling unit.</w:t>
      </w:r>
      <w:r w:rsidR="002D7E81">
        <w:rPr>
          <w:color w:val="000000"/>
          <w:u w:val="single"/>
        </w:rPr>
        <w:t xml:space="preserve"> The term “dwelling unit” means a unit in a condominium used primarily for residential purposes.</w:t>
      </w:r>
    </w:p>
    <w:p w14:paraId="07192CAF" w14:textId="0DBF6A05" w:rsidR="0009676B"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Income.</w:t>
      </w:r>
      <w:r w:rsidR="002D7E81">
        <w:rPr>
          <w:color w:val="000000"/>
          <w:u w:val="single"/>
        </w:rPr>
        <w:t xml:space="preserve"> The term “income” means the</w:t>
      </w:r>
      <w:r w:rsidR="00131CB3">
        <w:rPr>
          <w:color w:val="000000"/>
          <w:u w:val="single"/>
        </w:rPr>
        <w:t xml:space="preserve"> federal</w:t>
      </w:r>
      <w:r w:rsidR="002D7E81">
        <w:rPr>
          <w:color w:val="000000"/>
          <w:u w:val="single"/>
        </w:rPr>
        <w:t xml:space="preserve"> adjusted gross income for income tax purposes as reported on an owner’s federal income tax return for the applicable income tax year, subject to subsequent amendments or revisions; provided that if no such return was filed for the applicable income tax year, “income” means the</w:t>
      </w:r>
      <w:r w:rsidR="00131CB3">
        <w:rPr>
          <w:color w:val="000000"/>
          <w:u w:val="single"/>
        </w:rPr>
        <w:t xml:space="preserve"> federal</w:t>
      </w:r>
      <w:r w:rsidR="002D7E81">
        <w:rPr>
          <w:color w:val="000000"/>
          <w:u w:val="single"/>
        </w:rPr>
        <w:t xml:space="preserve"> adjusted gross income that would have been so reported if such a return had been filed.</w:t>
      </w:r>
    </w:p>
    <w:p w14:paraId="1560669B" w14:textId="3F9EECE2" w:rsidR="0009676B"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Income tax year. </w:t>
      </w:r>
      <w:r w:rsidR="002D7E81">
        <w:rPr>
          <w:color w:val="000000"/>
          <w:u w:val="single"/>
        </w:rPr>
        <w:t>The term “income tax year” means the most recent calendar year or fiscal year for which an owner filed a federal or state income tax return.</w:t>
      </w:r>
    </w:p>
    <w:p w14:paraId="4EF26ACC" w14:textId="46C1BE68" w:rsidR="000E4C70" w:rsidRDefault="000E4C70"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Owner. The term “owner” means an owner of real property or other eligible person, as defined in subdivision (i) of section 40-03 of title 19 of the rules of the city of New York</w:t>
      </w:r>
      <w:r w:rsidR="00BA5D3A">
        <w:rPr>
          <w:color w:val="000000"/>
          <w:u w:val="single"/>
        </w:rPr>
        <w:t>.</w:t>
      </w:r>
      <w:r>
        <w:rPr>
          <w:color w:val="000000"/>
          <w:u w:val="single"/>
        </w:rPr>
        <w:t xml:space="preserve"> </w:t>
      </w:r>
    </w:p>
    <w:p w14:paraId="39FAC9F7" w14:textId="4F11C6F3" w:rsidR="0009676B" w:rsidRPr="00FB0D0E"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Real property. The term “real property” means property classified as class one pursuant to section 1802 of the real property tax law or a dwelling unit in a condominium.</w:t>
      </w:r>
    </w:p>
    <w:p w14:paraId="4C1458C2" w14:textId="7433A6BA" w:rsidR="001E320A" w:rsidRPr="00FB0D0E" w:rsidRDefault="001E320A" w:rsidP="00F408DA">
      <w:pPr>
        <w:pStyle w:val="NormalWeb"/>
        <w:shd w:val="clear" w:color="auto" w:fill="FFFFFF"/>
        <w:spacing w:before="0" w:beforeAutospacing="0" w:after="0" w:afterAutospacing="0" w:line="480" w:lineRule="auto"/>
        <w:ind w:firstLine="720"/>
        <w:jc w:val="both"/>
        <w:rPr>
          <w:color w:val="000000"/>
          <w:u w:val="single"/>
        </w:rPr>
      </w:pPr>
      <w:r w:rsidRPr="00FB0D0E">
        <w:rPr>
          <w:color w:val="000000"/>
          <w:u w:val="single"/>
        </w:rPr>
        <w:t>(v</w:t>
      </w:r>
      <w:r w:rsidR="00BE53DD">
        <w:rPr>
          <w:color w:val="000000"/>
          <w:u w:val="single"/>
        </w:rPr>
        <w:t>i</w:t>
      </w:r>
      <w:r w:rsidRPr="00FB0D0E">
        <w:rPr>
          <w:color w:val="000000"/>
          <w:u w:val="single"/>
        </w:rPr>
        <w:t xml:space="preserve">) The commissioner of finance </w:t>
      </w:r>
      <w:r w:rsidR="00A5113A">
        <w:rPr>
          <w:color w:val="000000"/>
          <w:u w:val="single"/>
        </w:rPr>
        <w:t xml:space="preserve">may </w:t>
      </w:r>
      <w:r w:rsidRPr="00FB0D0E">
        <w:rPr>
          <w:color w:val="000000"/>
          <w:u w:val="single"/>
        </w:rPr>
        <w:t>promulgate rules necessary to effectuate the purposes of this</w:t>
      </w:r>
      <w:r w:rsidR="00A5113A">
        <w:rPr>
          <w:color w:val="000000"/>
          <w:u w:val="single"/>
        </w:rPr>
        <w:t xml:space="preserve"> subdivision</w:t>
      </w:r>
      <w:r w:rsidRPr="00FB0D0E">
        <w:rPr>
          <w:color w:val="000000"/>
          <w:u w:val="single"/>
        </w:rPr>
        <w:t>, including but not limited to, creating a process for an owner to demonstrate continued</w:t>
      </w:r>
      <w:r w:rsidR="00024C72">
        <w:rPr>
          <w:color w:val="000000"/>
          <w:u w:val="single"/>
        </w:rPr>
        <w:t xml:space="preserve"> </w:t>
      </w:r>
      <w:r w:rsidR="00A5113A">
        <w:rPr>
          <w:color w:val="000000"/>
          <w:u w:val="single"/>
        </w:rPr>
        <w:t xml:space="preserve">qualification for the </w:t>
      </w:r>
      <w:r w:rsidRPr="00FB0D0E">
        <w:rPr>
          <w:color w:val="000000"/>
          <w:u w:val="single"/>
        </w:rPr>
        <w:t>interest rate</w:t>
      </w:r>
      <w:r w:rsidR="00826F6D">
        <w:rPr>
          <w:color w:val="000000"/>
          <w:u w:val="single"/>
        </w:rPr>
        <w:t xml:space="preserve"> </w:t>
      </w:r>
      <w:r w:rsidR="00A5113A">
        <w:rPr>
          <w:color w:val="000000"/>
          <w:u w:val="single"/>
        </w:rPr>
        <w:t>described in paragraph (ii) of subdivision (e) of this section.</w:t>
      </w:r>
    </w:p>
    <w:p w14:paraId="0F1EBFA9" w14:textId="2D3DEC13" w:rsidR="00CA3DDC" w:rsidRDefault="00CA3DDC" w:rsidP="00D2175F">
      <w:pPr>
        <w:pStyle w:val="NormalWeb"/>
        <w:shd w:val="clear" w:color="auto" w:fill="FFFFFF"/>
        <w:spacing w:before="0" w:beforeAutospacing="0" w:after="0" w:afterAutospacing="0" w:line="480" w:lineRule="auto"/>
        <w:ind w:firstLine="720"/>
        <w:jc w:val="both"/>
        <w:rPr>
          <w:color w:val="212121"/>
          <w:u w:val="single"/>
        </w:rPr>
      </w:pPr>
      <w:r w:rsidRPr="005C6113">
        <w:rPr>
          <w:color w:val="212121"/>
          <w:u w:val="single"/>
        </w:rPr>
        <w:t>(</w:t>
      </w:r>
      <w:r w:rsidR="00E672D7">
        <w:rPr>
          <w:color w:val="212121"/>
          <w:u w:val="single"/>
        </w:rPr>
        <w:t>h-1</w:t>
      </w:r>
      <w:r w:rsidRPr="005C6113">
        <w:rPr>
          <w:color w:val="212121"/>
          <w:u w:val="single"/>
        </w:rPr>
        <w:t>)</w:t>
      </w:r>
      <w:r>
        <w:rPr>
          <w:color w:val="212121"/>
          <w:u w:val="single"/>
        </w:rPr>
        <w:t xml:space="preserve"> </w:t>
      </w:r>
      <w:r w:rsidR="000670D8">
        <w:rPr>
          <w:color w:val="212121"/>
          <w:u w:val="single"/>
        </w:rPr>
        <w:t xml:space="preserve">Outreach and reporting on interest rate. </w:t>
      </w:r>
      <w:r w:rsidR="000B460A">
        <w:rPr>
          <w:color w:val="212121"/>
          <w:u w:val="single"/>
        </w:rPr>
        <w:t xml:space="preserve">(i) </w:t>
      </w:r>
      <w:r w:rsidRPr="005C6113">
        <w:rPr>
          <w:color w:val="212121"/>
          <w:u w:val="single"/>
        </w:rPr>
        <w:t xml:space="preserve">The commissioner of finance shall </w:t>
      </w:r>
      <w:r w:rsidR="00F26156">
        <w:rPr>
          <w:color w:val="212121"/>
          <w:u w:val="single"/>
        </w:rPr>
        <w:t xml:space="preserve">make efforts to </w:t>
      </w:r>
      <w:r w:rsidRPr="005C6113">
        <w:rPr>
          <w:color w:val="212121"/>
          <w:u w:val="single"/>
        </w:rPr>
        <w:t xml:space="preserve">conduct outreach necessary to ensure </w:t>
      </w:r>
      <w:r w:rsidR="00024C72">
        <w:rPr>
          <w:color w:val="212121"/>
          <w:u w:val="single"/>
        </w:rPr>
        <w:t xml:space="preserve">that an </w:t>
      </w:r>
      <w:r w:rsidRPr="005C6113">
        <w:rPr>
          <w:color w:val="212121"/>
          <w:u w:val="single"/>
        </w:rPr>
        <w:t>owner</w:t>
      </w:r>
      <w:r w:rsidR="00024C72">
        <w:rPr>
          <w:color w:val="212121"/>
          <w:u w:val="single"/>
        </w:rPr>
        <w:t xml:space="preserve"> of real property</w:t>
      </w:r>
      <w:r w:rsidR="001276E2">
        <w:rPr>
          <w:color w:val="212121"/>
          <w:u w:val="single"/>
        </w:rPr>
        <w:t>,</w:t>
      </w:r>
      <w:r w:rsidRPr="005C6113">
        <w:rPr>
          <w:color w:val="212121"/>
          <w:u w:val="single"/>
        </w:rPr>
        <w:t xml:space="preserve"> </w:t>
      </w:r>
      <w:r w:rsidR="00826F6D">
        <w:rPr>
          <w:color w:val="212121"/>
          <w:u w:val="single"/>
        </w:rPr>
        <w:t xml:space="preserve">for which </w:t>
      </w:r>
      <w:r w:rsidR="00024C72">
        <w:rPr>
          <w:color w:val="212121"/>
          <w:u w:val="single"/>
        </w:rPr>
        <w:t xml:space="preserve">taxes </w:t>
      </w:r>
      <w:r w:rsidR="00826F6D">
        <w:rPr>
          <w:color w:val="212121"/>
          <w:u w:val="single"/>
        </w:rPr>
        <w:t xml:space="preserve">have been </w:t>
      </w:r>
      <w:r w:rsidR="00024C72">
        <w:rPr>
          <w:color w:val="212121"/>
          <w:u w:val="single"/>
        </w:rPr>
        <w:t xml:space="preserve">due for </w:t>
      </w:r>
      <w:r w:rsidR="00550850">
        <w:rPr>
          <w:color w:val="212121"/>
          <w:u w:val="single"/>
        </w:rPr>
        <w:t>at least six months</w:t>
      </w:r>
      <w:r w:rsidR="001276E2">
        <w:rPr>
          <w:color w:val="212121"/>
          <w:u w:val="single"/>
        </w:rPr>
        <w:t>,</w:t>
      </w:r>
      <w:r w:rsidR="00550850">
        <w:rPr>
          <w:color w:val="212121"/>
          <w:u w:val="single"/>
        </w:rPr>
        <w:t xml:space="preserve"> </w:t>
      </w:r>
      <w:r w:rsidR="001276E2">
        <w:rPr>
          <w:color w:val="212121"/>
          <w:u w:val="single"/>
        </w:rPr>
        <w:t xml:space="preserve">who </w:t>
      </w:r>
      <w:r w:rsidR="00024C72">
        <w:rPr>
          <w:color w:val="212121"/>
          <w:u w:val="single"/>
        </w:rPr>
        <w:t xml:space="preserve">is </w:t>
      </w:r>
      <w:r w:rsidRPr="005C6113">
        <w:rPr>
          <w:color w:val="212121"/>
          <w:u w:val="single"/>
        </w:rPr>
        <w:t>eligible for</w:t>
      </w:r>
      <w:r w:rsidR="00024C72">
        <w:rPr>
          <w:color w:val="212121"/>
          <w:u w:val="single"/>
        </w:rPr>
        <w:t>,</w:t>
      </w:r>
      <w:r w:rsidRPr="005C6113">
        <w:rPr>
          <w:color w:val="212121"/>
          <w:u w:val="single"/>
        </w:rPr>
        <w:t xml:space="preserve"> or </w:t>
      </w:r>
      <w:r w:rsidR="005574F2">
        <w:rPr>
          <w:color w:val="212121"/>
          <w:u w:val="single"/>
        </w:rPr>
        <w:t>has entered</w:t>
      </w:r>
      <w:r w:rsidRPr="005C6113">
        <w:rPr>
          <w:color w:val="212121"/>
          <w:u w:val="single"/>
        </w:rPr>
        <w:t xml:space="preserve"> in</w:t>
      </w:r>
      <w:r w:rsidR="005574F2">
        <w:rPr>
          <w:color w:val="212121"/>
          <w:u w:val="single"/>
        </w:rPr>
        <w:t>to</w:t>
      </w:r>
      <w:r w:rsidR="00024C72">
        <w:rPr>
          <w:color w:val="212121"/>
          <w:u w:val="single"/>
        </w:rPr>
        <w:t>,</w:t>
      </w:r>
      <w:r w:rsidRPr="005C6113">
        <w:rPr>
          <w:color w:val="212121"/>
          <w:u w:val="single"/>
        </w:rPr>
        <w:t xml:space="preserve"> </w:t>
      </w:r>
      <w:r w:rsidR="00024C72">
        <w:rPr>
          <w:color w:val="212121"/>
          <w:u w:val="single"/>
        </w:rPr>
        <w:t xml:space="preserve">an </w:t>
      </w:r>
      <w:r w:rsidR="001B5B14">
        <w:rPr>
          <w:color w:val="212121"/>
          <w:u w:val="single"/>
        </w:rPr>
        <w:t>agreement</w:t>
      </w:r>
      <w:r w:rsidR="00024C72">
        <w:rPr>
          <w:color w:val="212121"/>
          <w:u w:val="single"/>
        </w:rPr>
        <w:t xml:space="preserve"> pursuant to section 11-322</w:t>
      </w:r>
      <w:r w:rsidR="005574F2">
        <w:rPr>
          <w:color w:val="212121"/>
          <w:u w:val="single"/>
        </w:rPr>
        <w:t xml:space="preserve"> of </w:t>
      </w:r>
      <w:r w:rsidR="003855B8">
        <w:rPr>
          <w:color w:val="212121"/>
          <w:u w:val="single"/>
        </w:rPr>
        <w:t xml:space="preserve">chapter 3 of </w:t>
      </w:r>
      <w:r w:rsidR="005574F2">
        <w:rPr>
          <w:color w:val="212121"/>
          <w:u w:val="single"/>
        </w:rPr>
        <w:t xml:space="preserve">this </w:t>
      </w:r>
      <w:r w:rsidR="003855B8">
        <w:rPr>
          <w:color w:val="212121"/>
          <w:u w:val="single"/>
        </w:rPr>
        <w:t>title</w:t>
      </w:r>
      <w:r w:rsidR="00D3129C">
        <w:rPr>
          <w:color w:val="212121"/>
          <w:u w:val="single"/>
        </w:rPr>
        <w:t xml:space="preserve"> for the payment in installments of real property taxes, assessments or other charges that are made a lien subject to the provisions of such chapter other than water rents, sewer rents or sewer surcharges</w:t>
      </w:r>
      <w:r w:rsidR="003855B8">
        <w:rPr>
          <w:color w:val="212121"/>
          <w:u w:val="single"/>
        </w:rPr>
        <w:t xml:space="preserve"> </w:t>
      </w:r>
      <w:r w:rsidR="00024C72">
        <w:rPr>
          <w:color w:val="212121"/>
          <w:u w:val="single"/>
        </w:rPr>
        <w:t xml:space="preserve">is </w:t>
      </w:r>
      <w:r w:rsidRPr="005C6113">
        <w:rPr>
          <w:color w:val="212121"/>
          <w:u w:val="single"/>
        </w:rPr>
        <w:t xml:space="preserve">informed </w:t>
      </w:r>
      <w:r w:rsidR="001276E2">
        <w:rPr>
          <w:color w:val="212121"/>
          <w:u w:val="single"/>
        </w:rPr>
        <w:t xml:space="preserve">that </w:t>
      </w:r>
      <w:r w:rsidR="00024C72">
        <w:rPr>
          <w:color w:val="212121"/>
          <w:u w:val="single"/>
        </w:rPr>
        <w:t xml:space="preserve">such owner </w:t>
      </w:r>
      <w:r>
        <w:rPr>
          <w:color w:val="212121"/>
          <w:u w:val="single"/>
        </w:rPr>
        <w:t>may be eligible for the</w:t>
      </w:r>
      <w:r w:rsidRPr="005C6113">
        <w:rPr>
          <w:color w:val="212121"/>
          <w:u w:val="single"/>
        </w:rPr>
        <w:t xml:space="preserve"> interest rate </w:t>
      </w:r>
      <w:r w:rsidR="00024C72">
        <w:rPr>
          <w:color w:val="212121"/>
          <w:u w:val="single"/>
        </w:rPr>
        <w:t xml:space="preserve">described in </w:t>
      </w:r>
      <w:r w:rsidRPr="00BB4854">
        <w:rPr>
          <w:color w:val="000000"/>
          <w:u w:val="single"/>
        </w:rPr>
        <w:t xml:space="preserve">paragraph </w:t>
      </w:r>
      <w:r w:rsidR="00024C72">
        <w:rPr>
          <w:color w:val="000000"/>
          <w:u w:val="single"/>
        </w:rPr>
        <w:t>(</w:t>
      </w:r>
      <w:r w:rsidRPr="00BB4854">
        <w:rPr>
          <w:color w:val="000000"/>
          <w:u w:val="single"/>
        </w:rPr>
        <w:t>ii</w:t>
      </w:r>
      <w:r w:rsidR="00024C72">
        <w:rPr>
          <w:color w:val="000000"/>
          <w:u w:val="single"/>
        </w:rPr>
        <w:t>)</w:t>
      </w:r>
      <w:r w:rsidRPr="00BB4854">
        <w:rPr>
          <w:color w:val="000000"/>
          <w:u w:val="single"/>
        </w:rPr>
        <w:t xml:space="preserve"> of subdivision </w:t>
      </w:r>
      <w:r w:rsidR="00024C72">
        <w:rPr>
          <w:color w:val="000000"/>
          <w:u w:val="single"/>
        </w:rPr>
        <w:t>(</w:t>
      </w:r>
      <w:r w:rsidRPr="00BB4854">
        <w:rPr>
          <w:color w:val="000000"/>
          <w:u w:val="single"/>
        </w:rPr>
        <w:t>e</w:t>
      </w:r>
      <w:r w:rsidR="00024C72">
        <w:rPr>
          <w:color w:val="000000"/>
          <w:u w:val="single"/>
        </w:rPr>
        <w:t>)</w:t>
      </w:r>
      <w:r w:rsidRPr="00BB4854">
        <w:rPr>
          <w:color w:val="000000"/>
          <w:u w:val="single"/>
        </w:rPr>
        <w:t xml:space="preserve"> of this section</w:t>
      </w:r>
      <w:r w:rsidR="001276E2">
        <w:rPr>
          <w:color w:val="000000"/>
          <w:u w:val="single"/>
        </w:rPr>
        <w:t>. Such outreach shall</w:t>
      </w:r>
      <w:r w:rsidRPr="005C6113">
        <w:rPr>
          <w:color w:val="212121"/>
          <w:u w:val="single"/>
        </w:rPr>
        <w:t xml:space="preserve"> includ</w:t>
      </w:r>
      <w:r w:rsidR="001276E2">
        <w:rPr>
          <w:color w:val="212121"/>
          <w:u w:val="single"/>
        </w:rPr>
        <w:t>e,</w:t>
      </w:r>
      <w:r w:rsidRPr="005C6113">
        <w:rPr>
          <w:color w:val="212121"/>
          <w:u w:val="single"/>
        </w:rPr>
        <w:t xml:space="preserve"> but not </w:t>
      </w:r>
      <w:r w:rsidR="001276E2">
        <w:rPr>
          <w:color w:val="212121"/>
          <w:u w:val="single"/>
        </w:rPr>
        <w:t xml:space="preserve">be </w:t>
      </w:r>
      <w:r w:rsidRPr="005C6113">
        <w:rPr>
          <w:color w:val="212121"/>
          <w:u w:val="single"/>
        </w:rPr>
        <w:t>limited to</w:t>
      </w:r>
      <w:r w:rsidR="001276E2">
        <w:rPr>
          <w:color w:val="212121"/>
          <w:u w:val="single"/>
        </w:rPr>
        <w:t>,</w:t>
      </w:r>
      <w:r w:rsidRPr="005C6113">
        <w:rPr>
          <w:color w:val="212121"/>
          <w:u w:val="single"/>
        </w:rPr>
        <w:t xml:space="preserve"> </w:t>
      </w:r>
      <w:r w:rsidR="001276E2">
        <w:rPr>
          <w:color w:val="212121"/>
          <w:u w:val="single"/>
        </w:rPr>
        <w:t xml:space="preserve">providing </w:t>
      </w:r>
      <w:r w:rsidRPr="005C6113">
        <w:rPr>
          <w:color w:val="212121"/>
          <w:u w:val="single"/>
        </w:rPr>
        <w:t xml:space="preserve">information about </w:t>
      </w:r>
      <w:r>
        <w:rPr>
          <w:color w:val="212121"/>
          <w:u w:val="single"/>
        </w:rPr>
        <w:t xml:space="preserve">such </w:t>
      </w:r>
      <w:r w:rsidRPr="005C6113">
        <w:rPr>
          <w:color w:val="212121"/>
          <w:u w:val="single"/>
        </w:rPr>
        <w:t xml:space="preserve">interest rate in application forms for </w:t>
      </w:r>
      <w:r w:rsidR="003855B8">
        <w:rPr>
          <w:color w:val="212121"/>
          <w:u w:val="single"/>
        </w:rPr>
        <w:t xml:space="preserve">such </w:t>
      </w:r>
      <w:r w:rsidR="001B5B14">
        <w:rPr>
          <w:color w:val="212121"/>
          <w:u w:val="single"/>
        </w:rPr>
        <w:t>installment agreement</w:t>
      </w:r>
      <w:r w:rsidRPr="005C6113">
        <w:rPr>
          <w:color w:val="212121"/>
          <w:u w:val="single"/>
        </w:rPr>
        <w:t xml:space="preserve">, sending an annual notice to owners </w:t>
      </w:r>
      <w:r w:rsidR="005574F2">
        <w:rPr>
          <w:color w:val="212121"/>
          <w:u w:val="single"/>
        </w:rPr>
        <w:t xml:space="preserve">that have entered </w:t>
      </w:r>
      <w:r w:rsidRPr="005C6113">
        <w:rPr>
          <w:color w:val="212121"/>
          <w:u w:val="single"/>
        </w:rPr>
        <w:t>in</w:t>
      </w:r>
      <w:r w:rsidR="005574F2">
        <w:rPr>
          <w:color w:val="212121"/>
          <w:u w:val="single"/>
        </w:rPr>
        <w:t>to</w:t>
      </w:r>
      <w:r w:rsidRPr="005C6113">
        <w:rPr>
          <w:color w:val="212121"/>
          <w:u w:val="single"/>
        </w:rPr>
        <w:t xml:space="preserve"> </w:t>
      </w:r>
      <w:r w:rsidR="003855B8">
        <w:rPr>
          <w:color w:val="212121"/>
          <w:u w:val="single"/>
        </w:rPr>
        <w:t xml:space="preserve">such an </w:t>
      </w:r>
      <w:r w:rsidR="001B5B14">
        <w:rPr>
          <w:color w:val="212121"/>
          <w:u w:val="single"/>
        </w:rPr>
        <w:t xml:space="preserve">agreement </w:t>
      </w:r>
      <w:r w:rsidRPr="005C6113">
        <w:rPr>
          <w:color w:val="212121"/>
          <w:u w:val="single"/>
        </w:rPr>
        <w:t xml:space="preserve">informing them of </w:t>
      </w:r>
      <w:r>
        <w:rPr>
          <w:color w:val="212121"/>
          <w:u w:val="single"/>
        </w:rPr>
        <w:t xml:space="preserve">such </w:t>
      </w:r>
      <w:r w:rsidRPr="005C6113">
        <w:rPr>
          <w:color w:val="212121"/>
          <w:u w:val="single"/>
        </w:rPr>
        <w:t xml:space="preserve">interest rate, prominently posting information about </w:t>
      </w:r>
      <w:r>
        <w:rPr>
          <w:color w:val="212121"/>
          <w:u w:val="single"/>
        </w:rPr>
        <w:t xml:space="preserve">such </w:t>
      </w:r>
      <w:r w:rsidRPr="005C6113">
        <w:rPr>
          <w:color w:val="212121"/>
          <w:u w:val="single"/>
        </w:rPr>
        <w:t xml:space="preserve">interest rate on the </w:t>
      </w:r>
      <w:r w:rsidR="001276E2">
        <w:rPr>
          <w:color w:val="212121"/>
          <w:u w:val="single"/>
        </w:rPr>
        <w:t xml:space="preserve">website of the </w:t>
      </w:r>
      <w:r w:rsidRPr="005C6113">
        <w:rPr>
          <w:color w:val="212121"/>
          <w:u w:val="single"/>
        </w:rPr>
        <w:t>department of finance, and developing an informational flyer for distribution at all</w:t>
      </w:r>
      <w:r w:rsidR="003855B8">
        <w:rPr>
          <w:color w:val="212121"/>
          <w:u w:val="single"/>
        </w:rPr>
        <w:t xml:space="preserve"> business centers of the</w:t>
      </w:r>
      <w:r w:rsidRPr="005C6113">
        <w:rPr>
          <w:color w:val="212121"/>
          <w:u w:val="single"/>
        </w:rPr>
        <w:t xml:space="preserve"> department of finance.</w:t>
      </w:r>
      <w:r w:rsidR="00D708CD">
        <w:rPr>
          <w:color w:val="212121"/>
          <w:u w:val="single"/>
        </w:rPr>
        <w:t xml:space="preserve"> Such </w:t>
      </w:r>
      <w:r w:rsidR="00C54E18">
        <w:rPr>
          <w:color w:val="212121"/>
          <w:u w:val="single"/>
        </w:rPr>
        <w:t xml:space="preserve">annual </w:t>
      </w:r>
      <w:r w:rsidR="00D708CD">
        <w:rPr>
          <w:color w:val="212121"/>
          <w:u w:val="single"/>
        </w:rPr>
        <w:t xml:space="preserve">notice may be included </w:t>
      </w:r>
      <w:r w:rsidR="00C54E18">
        <w:rPr>
          <w:color w:val="212121"/>
          <w:u w:val="single"/>
        </w:rPr>
        <w:t xml:space="preserve">as part of </w:t>
      </w:r>
      <w:r w:rsidR="00841A83">
        <w:rPr>
          <w:color w:val="212121"/>
          <w:u w:val="single"/>
        </w:rPr>
        <w:t xml:space="preserve">a </w:t>
      </w:r>
      <w:r w:rsidR="00D708CD">
        <w:rPr>
          <w:color w:val="212121"/>
          <w:u w:val="single"/>
        </w:rPr>
        <w:t xml:space="preserve">notice </w:t>
      </w:r>
      <w:r w:rsidR="00841A83">
        <w:rPr>
          <w:color w:val="212121"/>
          <w:u w:val="single"/>
        </w:rPr>
        <w:t xml:space="preserve">that the department of finance provides </w:t>
      </w:r>
      <w:r w:rsidR="00D708CD">
        <w:rPr>
          <w:color w:val="212121"/>
          <w:u w:val="single"/>
        </w:rPr>
        <w:t>to owners</w:t>
      </w:r>
      <w:r w:rsidR="00841A83">
        <w:rPr>
          <w:color w:val="212121"/>
          <w:u w:val="single"/>
        </w:rPr>
        <w:t xml:space="preserve"> of</w:t>
      </w:r>
      <w:r w:rsidR="005574F2">
        <w:rPr>
          <w:color w:val="212121"/>
          <w:u w:val="single"/>
        </w:rPr>
        <w:t xml:space="preserve"> real</w:t>
      </w:r>
      <w:r w:rsidR="00841A83">
        <w:rPr>
          <w:color w:val="212121"/>
          <w:u w:val="single"/>
        </w:rPr>
        <w:t xml:space="preserve"> property</w:t>
      </w:r>
      <w:r w:rsidR="00D708CD">
        <w:rPr>
          <w:color w:val="212121"/>
          <w:u w:val="single"/>
        </w:rPr>
        <w:t>, including</w:t>
      </w:r>
      <w:r w:rsidR="001276E2">
        <w:rPr>
          <w:color w:val="212121"/>
          <w:u w:val="single"/>
        </w:rPr>
        <w:t>,</w:t>
      </w:r>
      <w:r w:rsidR="00D708CD">
        <w:rPr>
          <w:color w:val="212121"/>
          <w:u w:val="single"/>
        </w:rPr>
        <w:t xml:space="preserve"> but not limited to</w:t>
      </w:r>
      <w:r w:rsidR="001276E2">
        <w:rPr>
          <w:color w:val="212121"/>
          <w:u w:val="single"/>
        </w:rPr>
        <w:t>,</w:t>
      </w:r>
      <w:r w:rsidR="00D708CD">
        <w:rPr>
          <w:color w:val="212121"/>
          <w:u w:val="single"/>
        </w:rPr>
        <w:t xml:space="preserve"> </w:t>
      </w:r>
      <w:r w:rsidR="00C54E18">
        <w:rPr>
          <w:color w:val="212121"/>
          <w:u w:val="single"/>
        </w:rPr>
        <w:t>a</w:t>
      </w:r>
      <w:r w:rsidR="00BB2DBD">
        <w:rPr>
          <w:color w:val="212121"/>
          <w:u w:val="single"/>
        </w:rPr>
        <w:t xml:space="preserve"> statement of account</w:t>
      </w:r>
      <w:r w:rsidR="00841A83">
        <w:rPr>
          <w:color w:val="212121"/>
          <w:u w:val="single"/>
        </w:rPr>
        <w:t xml:space="preserve"> required</w:t>
      </w:r>
      <w:r w:rsidR="00BB2DBD">
        <w:rPr>
          <w:color w:val="212121"/>
          <w:u w:val="single"/>
        </w:rPr>
        <w:t xml:space="preserve"> pursuant to</w:t>
      </w:r>
      <w:r w:rsidR="00C54E18">
        <w:rPr>
          <w:color w:val="212121"/>
          <w:u w:val="single"/>
        </w:rPr>
        <w:t xml:space="preserve"> section 11-129</w:t>
      </w:r>
      <w:r w:rsidR="001276E2">
        <w:rPr>
          <w:color w:val="212121"/>
          <w:u w:val="single"/>
        </w:rPr>
        <w:t>,</w:t>
      </w:r>
      <w:r w:rsidR="00C54E18">
        <w:rPr>
          <w:color w:val="212121"/>
          <w:u w:val="single"/>
        </w:rPr>
        <w:t xml:space="preserve"> or a notice</w:t>
      </w:r>
      <w:r w:rsidR="00383677">
        <w:rPr>
          <w:color w:val="212121"/>
          <w:u w:val="single"/>
        </w:rPr>
        <w:t xml:space="preserve"> </w:t>
      </w:r>
      <w:r w:rsidR="00841A83">
        <w:rPr>
          <w:color w:val="212121"/>
          <w:u w:val="single"/>
        </w:rPr>
        <w:t>required</w:t>
      </w:r>
      <w:r w:rsidR="00C54E18">
        <w:rPr>
          <w:color w:val="212121"/>
          <w:u w:val="single"/>
        </w:rPr>
        <w:t xml:space="preserve"> pursuant to section 11-24</w:t>
      </w:r>
      <w:r w:rsidR="003F5312">
        <w:rPr>
          <w:color w:val="212121"/>
          <w:u w:val="single"/>
        </w:rPr>
        <w:t>5</w:t>
      </w:r>
      <w:r w:rsidR="00C54E18">
        <w:rPr>
          <w:color w:val="212121"/>
          <w:u w:val="single"/>
        </w:rPr>
        <w:t xml:space="preserve">.8. </w:t>
      </w:r>
    </w:p>
    <w:p w14:paraId="271E133B" w14:textId="130F78A0" w:rsidR="00B07B5C" w:rsidRDefault="000B460A"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w:t>
      </w:r>
      <w:r w:rsidR="00CA3DDC">
        <w:rPr>
          <w:color w:val="212121"/>
          <w:u w:val="single"/>
        </w:rPr>
        <w:t>ii</w:t>
      </w:r>
      <w:r>
        <w:rPr>
          <w:color w:val="212121"/>
          <w:u w:val="single"/>
        </w:rPr>
        <w:t>)</w:t>
      </w:r>
      <w:r w:rsidR="00CA3DDC" w:rsidRPr="005F5945">
        <w:rPr>
          <w:color w:val="212121"/>
          <w:u w:val="single"/>
        </w:rPr>
        <w:t xml:space="preserve"> </w:t>
      </w:r>
      <w:r w:rsidR="001A2693" w:rsidRPr="00DA511E">
        <w:rPr>
          <w:u w:val="single"/>
        </w:rPr>
        <w:t>No later than January 31, 202</w:t>
      </w:r>
      <w:r w:rsidR="00383677">
        <w:rPr>
          <w:u w:val="single"/>
        </w:rPr>
        <w:t>4</w:t>
      </w:r>
      <w:r w:rsidR="005574F2">
        <w:rPr>
          <w:u w:val="single"/>
        </w:rPr>
        <w:t>,</w:t>
      </w:r>
      <w:r w:rsidR="001A2693" w:rsidRPr="00DA511E">
        <w:rPr>
          <w:u w:val="single"/>
        </w:rPr>
        <w:t xml:space="preserve"> and </w:t>
      </w:r>
      <w:r w:rsidR="005574F2">
        <w:rPr>
          <w:u w:val="single"/>
        </w:rPr>
        <w:t xml:space="preserve">no later than </w:t>
      </w:r>
      <w:r w:rsidR="001A2693" w:rsidRPr="00DA511E">
        <w:rPr>
          <w:u w:val="single"/>
        </w:rPr>
        <w:t>every January 31 thereafter</w:t>
      </w:r>
      <w:r>
        <w:rPr>
          <w:color w:val="212121"/>
          <w:u w:val="single"/>
        </w:rPr>
        <w:t>,</w:t>
      </w:r>
      <w:r w:rsidRPr="005F5945">
        <w:rPr>
          <w:color w:val="212121"/>
          <w:u w:val="single"/>
        </w:rPr>
        <w:t xml:space="preserve"> </w:t>
      </w:r>
      <w:r>
        <w:rPr>
          <w:color w:val="212121"/>
          <w:u w:val="single"/>
        </w:rPr>
        <w:t>t</w:t>
      </w:r>
      <w:r w:rsidR="00CA3DDC" w:rsidRPr="005C6113">
        <w:rPr>
          <w:color w:val="212121"/>
          <w:u w:val="single"/>
        </w:rPr>
        <w:t>he department of finance shall submit</w:t>
      </w:r>
      <w:r w:rsidR="00971493">
        <w:rPr>
          <w:color w:val="212121"/>
          <w:u w:val="single"/>
        </w:rPr>
        <w:t xml:space="preserve"> </w:t>
      </w:r>
      <w:r w:rsidR="00CA3DDC" w:rsidRPr="005C6113">
        <w:rPr>
          <w:color w:val="212121"/>
          <w:u w:val="single"/>
        </w:rPr>
        <w:t xml:space="preserve">a report to the </w:t>
      </w:r>
      <w:r w:rsidR="001276E2">
        <w:rPr>
          <w:color w:val="212121"/>
          <w:u w:val="single"/>
        </w:rPr>
        <w:t xml:space="preserve">mayor and to the speaker of the </w:t>
      </w:r>
      <w:r w:rsidR="00CA3DDC" w:rsidRPr="005C6113">
        <w:rPr>
          <w:color w:val="212121"/>
          <w:u w:val="single"/>
        </w:rPr>
        <w:t xml:space="preserve">council on </w:t>
      </w:r>
      <w:r w:rsidR="00841A83">
        <w:rPr>
          <w:color w:val="212121"/>
          <w:u w:val="single"/>
        </w:rPr>
        <w:t>real property with an assessed value of two hundred fifty thousand dollars or less for which</w:t>
      </w:r>
      <w:r w:rsidR="00F83D79">
        <w:rPr>
          <w:color w:val="212121"/>
          <w:u w:val="single"/>
        </w:rPr>
        <w:t>: (A)</w:t>
      </w:r>
      <w:r w:rsidR="00841A83">
        <w:rPr>
          <w:color w:val="212121"/>
          <w:u w:val="single"/>
        </w:rPr>
        <w:t xml:space="preserve"> the owner of such real property h</w:t>
      </w:r>
      <w:r w:rsidR="00F83D79">
        <w:rPr>
          <w:color w:val="212121"/>
          <w:u w:val="single"/>
        </w:rPr>
        <w:t xml:space="preserve">as entered into an </w:t>
      </w:r>
      <w:r w:rsidR="001B5B14">
        <w:rPr>
          <w:color w:val="212121"/>
          <w:u w:val="single"/>
        </w:rPr>
        <w:t>agreement</w:t>
      </w:r>
      <w:r w:rsidR="00F83D79">
        <w:rPr>
          <w:color w:val="212121"/>
          <w:u w:val="single"/>
        </w:rPr>
        <w:t xml:space="preserve"> pursuant to section 11-322 or section 11-322.1 </w:t>
      </w:r>
      <w:r w:rsidR="002F359C">
        <w:rPr>
          <w:color w:val="212121"/>
          <w:u w:val="single"/>
        </w:rPr>
        <w:t xml:space="preserve">of chapter 3 of this title </w:t>
      </w:r>
      <w:r w:rsidR="00F83D79">
        <w:rPr>
          <w:color w:val="212121"/>
          <w:u w:val="single"/>
        </w:rPr>
        <w:t xml:space="preserve">for the payment in installments of real property taxes, assessments or other charges that are made a lien subject to the provisions of </w:t>
      </w:r>
      <w:r w:rsidR="008C0939">
        <w:rPr>
          <w:color w:val="212121"/>
          <w:u w:val="single"/>
        </w:rPr>
        <w:t xml:space="preserve">such </w:t>
      </w:r>
      <w:r w:rsidR="00F83D79">
        <w:rPr>
          <w:color w:val="212121"/>
          <w:u w:val="single"/>
        </w:rPr>
        <w:t xml:space="preserve">chapter other than water rents, sewer rents, or sewer surcharges; and (B) </w:t>
      </w:r>
      <w:r w:rsidR="001276E2">
        <w:rPr>
          <w:color w:val="212121"/>
          <w:u w:val="single"/>
        </w:rPr>
        <w:t xml:space="preserve">such </w:t>
      </w:r>
      <w:r w:rsidR="00F83D79">
        <w:rPr>
          <w:color w:val="212121"/>
          <w:u w:val="single"/>
        </w:rPr>
        <w:t>unpaid taxes</w:t>
      </w:r>
      <w:r w:rsidR="001276E2">
        <w:rPr>
          <w:color w:val="212121"/>
          <w:u w:val="single"/>
        </w:rPr>
        <w:t>, assessments or other charges</w:t>
      </w:r>
      <w:r w:rsidR="00F83D79">
        <w:rPr>
          <w:color w:val="212121"/>
          <w:u w:val="single"/>
        </w:rPr>
        <w:t xml:space="preserve"> </w:t>
      </w:r>
      <w:r w:rsidR="001276E2">
        <w:rPr>
          <w:color w:val="212121"/>
          <w:u w:val="single"/>
        </w:rPr>
        <w:t xml:space="preserve">were </w:t>
      </w:r>
      <w:r>
        <w:rPr>
          <w:color w:val="212121"/>
          <w:u w:val="single"/>
        </w:rPr>
        <w:t xml:space="preserve">subject to the interest rate </w:t>
      </w:r>
      <w:r w:rsidR="00F83D79">
        <w:rPr>
          <w:color w:val="212121"/>
          <w:u w:val="single"/>
        </w:rPr>
        <w:t xml:space="preserve">described in </w:t>
      </w:r>
      <w:r>
        <w:rPr>
          <w:color w:val="212121"/>
          <w:u w:val="single"/>
        </w:rPr>
        <w:t xml:space="preserve">paragraph </w:t>
      </w:r>
      <w:r w:rsidR="00F83D79">
        <w:rPr>
          <w:color w:val="212121"/>
          <w:u w:val="single"/>
        </w:rPr>
        <w:t>(</w:t>
      </w:r>
      <w:r>
        <w:rPr>
          <w:color w:val="212121"/>
          <w:u w:val="single"/>
        </w:rPr>
        <w:t>ii</w:t>
      </w:r>
      <w:r w:rsidR="00F83D79">
        <w:rPr>
          <w:color w:val="212121"/>
          <w:u w:val="single"/>
        </w:rPr>
        <w:t>)</w:t>
      </w:r>
      <w:r>
        <w:rPr>
          <w:color w:val="212121"/>
          <w:u w:val="single"/>
        </w:rPr>
        <w:t xml:space="preserve"> of subdivision </w:t>
      </w:r>
      <w:r w:rsidR="00F83D79">
        <w:rPr>
          <w:color w:val="212121"/>
          <w:u w:val="single"/>
        </w:rPr>
        <w:t>(</w:t>
      </w:r>
      <w:r>
        <w:rPr>
          <w:color w:val="212121"/>
          <w:u w:val="single"/>
        </w:rPr>
        <w:t>e</w:t>
      </w:r>
      <w:r w:rsidR="00F83D79">
        <w:rPr>
          <w:color w:val="212121"/>
          <w:u w:val="single"/>
        </w:rPr>
        <w:t>)</w:t>
      </w:r>
      <w:r>
        <w:rPr>
          <w:color w:val="212121"/>
          <w:u w:val="single"/>
        </w:rPr>
        <w:t xml:space="preserve"> </w:t>
      </w:r>
      <w:r w:rsidR="001276E2">
        <w:rPr>
          <w:color w:val="212121"/>
          <w:u w:val="single"/>
        </w:rPr>
        <w:t>during</w:t>
      </w:r>
      <w:r w:rsidR="00FF3E34">
        <w:rPr>
          <w:color w:val="212121"/>
          <w:u w:val="single"/>
        </w:rPr>
        <w:t xml:space="preserve"> the </w:t>
      </w:r>
      <w:r w:rsidR="001276E2">
        <w:rPr>
          <w:color w:val="212121"/>
          <w:u w:val="single"/>
        </w:rPr>
        <w:t xml:space="preserve">preceding </w:t>
      </w:r>
      <w:r w:rsidR="00FF3E34">
        <w:rPr>
          <w:color w:val="212121"/>
          <w:u w:val="single"/>
        </w:rPr>
        <w:t>calendar year</w:t>
      </w:r>
      <w:r>
        <w:rPr>
          <w:color w:val="212121"/>
          <w:u w:val="single"/>
        </w:rPr>
        <w:t>, including</w:t>
      </w:r>
      <w:r w:rsidR="001276E2">
        <w:rPr>
          <w:color w:val="212121"/>
          <w:u w:val="single"/>
        </w:rPr>
        <w:t>,</w:t>
      </w:r>
      <w:r>
        <w:rPr>
          <w:color w:val="212121"/>
          <w:u w:val="single"/>
        </w:rPr>
        <w:t xml:space="preserve"> but not limited to</w:t>
      </w:r>
      <w:r w:rsidR="001276E2">
        <w:rPr>
          <w:color w:val="212121"/>
          <w:u w:val="single"/>
        </w:rPr>
        <w:t>,</w:t>
      </w:r>
      <w:r>
        <w:rPr>
          <w:color w:val="212121"/>
          <w:u w:val="single"/>
        </w:rPr>
        <w:t xml:space="preserve"> the following data, disaggregated by borough:</w:t>
      </w:r>
    </w:p>
    <w:p w14:paraId="6D9FA967" w14:textId="0626B880" w:rsid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 xml:space="preserve">(A) </w:t>
      </w:r>
      <w:r w:rsidR="00DC3D64">
        <w:rPr>
          <w:u w:val="single"/>
        </w:rPr>
        <w:t>t</w:t>
      </w:r>
      <w:r w:rsidR="00CA3DDC" w:rsidRPr="00FD0E06">
        <w:rPr>
          <w:u w:val="single"/>
        </w:rPr>
        <w:t xml:space="preserve">he number of </w:t>
      </w:r>
      <w:r w:rsidR="001276E2" w:rsidRPr="00FD0E06">
        <w:rPr>
          <w:u w:val="single"/>
        </w:rPr>
        <w:t xml:space="preserve">such </w:t>
      </w:r>
      <w:r w:rsidR="00F83D79" w:rsidRPr="00FD0E06">
        <w:rPr>
          <w:u w:val="single"/>
        </w:rPr>
        <w:t xml:space="preserve">agreements </w:t>
      </w:r>
      <w:r w:rsidR="00FF3E34" w:rsidRPr="00FD0E06">
        <w:rPr>
          <w:u w:val="single"/>
        </w:rPr>
        <w:t>executed</w:t>
      </w:r>
      <w:r w:rsidR="001276E2" w:rsidRPr="00FD0E06">
        <w:rPr>
          <w:u w:val="single"/>
        </w:rPr>
        <w:t xml:space="preserve"> during the preceding calendar year</w:t>
      </w:r>
      <w:r w:rsidR="00FF3E34" w:rsidRPr="00FD0E06">
        <w:rPr>
          <w:u w:val="single"/>
        </w:rPr>
        <w:t>;</w:t>
      </w:r>
    </w:p>
    <w:p w14:paraId="7444B294" w14:textId="33C217AD" w:rsid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 xml:space="preserve">(B) </w:t>
      </w:r>
      <w:r w:rsidR="00FF3E34" w:rsidRPr="00FD0E06">
        <w:rPr>
          <w:u w:val="single"/>
        </w:rPr>
        <w:t xml:space="preserve">the number of </w:t>
      </w:r>
      <w:r w:rsidR="002C3960" w:rsidRPr="00FD0E06">
        <w:rPr>
          <w:u w:val="single"/>
        </w:rPr>
        <w:t xml:space="preserve">such </w:t>
      </w:r>
      <w:r w:rsidR="006229B3" w:rsidRPr="00FD0E06">
        <w:rPr>
          <w:u w:val="single"/>
        </w:rPr>
        <w:t xml:space="preserve">agreements </w:t>
      </w:r>
      <w:r w:rsidR="001276E2" w:rsidRPr="00FD0E06">
        <w:rPr>
          <w:u w:val="single"/>
        </w:rPr>
        <w:t xml:space="preserve">that </w:t>
      </w:r>
      <w:r w:rsidR="005574F2" w:rsidRPr="00FD0E06">
        <w:rPr>
          <w:u w:val="single"/>
        </w:rPr>
        <w:t>we</w:t>
      </w:r>
      <w:r w:rsidR="001276E2" w:rsidRPr="00FD0E06">
        <w:rPr>
          <w:u w:val="single"/>
        </w:rPr>
        <w:t xml:space="preserve">re </w:t>
      </w:r>
      <w:r w:rsidR="00FF3E34" w:rsidRPr="00FD0E06">
        <w:rPr>
          <w:u w:val="single"/>
        </w:rPr>
        <w:t xml:space="preserve">in effect on </w:t>
      </w:r>
      <w:r w:rsidR="00F52427" w:rsidRPr="00FD0E06">
        <w:rPr>
          <w:u w:val="single"/>
        </w:rPr>
        <w:t>July 1</w:t>
      </w:r>
      <w:r w:rsidR="005574F2" w:rsidRPr="00FD0E06">
        <w:rPr>
          <w:u w:val="single"/>
        </w:rPr>
        <w:t xml:space="preserve"> of the preceding calendar year</w:t>
      </w:r>
      <w:r w:rsidR="00FF3E34" w:rsidRPr="00FD0E06">
        <w:rPr>
          <w:u w:val="single"/>
        </w:rPr>
        <w:t>;</w:t>
      </w:r>
    </w:p>
    <w:p w14:paraId="3460DE6E" w14:textId="342D23BD" w:rsidR="00B07B5C" w:rsidRPr="00E85150" w:rsidRDefault="00B07B5C" w:rsidP="00B07B5C">
      <w:pPr>
        <w:pStyle w:val="NormalWeb"/>
        <w:shd w:val="clear" w:color="auto" w:fill="FFFFFF"/>
        <w:spacing w:before="0" w:beforeAutospacing="0" w:after="0" w:afterAutospacing="0" w:line="480" w:lineRule="auto"/>
        <w:ind w:firstLine="720"/>
        <w:jc w:val="both"/>
        <w:rPr>
          <w:u w:val="single"/>
        </w:rPr>
      </w:pPr>
      <w:r>
        <w:rPr>
          <w:color w:val="212121"/>
          <w:u w:val="single"/>
        </w:rPr>
        <w:t xml:space="preserve">(C) </w:t>
      </w:r>
      <w:r w:rsidR="00FF3E34" w:rsidRPr="00B07B5C">
        <w:rPr>
          <w:u w:val="single"/>
        </w:rPr>
        <w:t xml:space="preserve">the number of applications for </w:t>
      </w:r>
      <w:r w:rsidR="000E4C70" w:rsidRPr="00B07B5C">
        <w:rPr>
          <w:u w:val="single"/>
        </w:rPr>
        <w:t xml:space="preserve">such </w:t>
      </w:r>
      <w:r w:rsidR="006229B3" w:rsidRPr="00B07B5C">
        <w:rPr>
          <w:u w:val="single"/>
        </w:rPr>
        <w:t xml:space="preserve">agreements </w:t>
      </w:r>
      <w:r w:rsidR="000E4C70" w:rsidRPr="00B07B5C">
        <w:rPr>
          <w:u w:val="single"/>
        </w:rPr>
        <w:t xml:space="preserve">that were </w:t>
      </w:r>
      <w:r w:rsidR="00FF3E34" w:rsidRPr="00B07B5C">
        <w:rPr>
          <w:u w:val="single"/>
        </w:rPr>
        <w:t>received</w:t>
      </w:r>
      <w:r w:rsidR="005574F2" w:rsidRPr="00B07B5C">
        <w:rPr>
          <w:u w:val="single"/>
        </w:rPr>
        <w:t xml:space="preserve"> during the preceding calendar year,</w:t>
      </w:r>
      <w:r w:rsidR="000E4C70" w:rsidRPr="00B07B5C">
        <w:rPr>
          <w:u w:val="single"/>
        </w:rPr>
        <w:t xml:space="preserve"> and</w:t>
      </w:r>
      <w:r w:rsidR="00FF3E34" w:rsidRPr="00B07B5C">
        <w:rPr>
          <w:u w:val="single"/>
        </w:rPr>
        <w:t xml:space="preserve"> the number of </w:t>
      </w:r>
      <w:r w:rsidR="005574F2" w:rsidRPr="00B07B5C">
        <w:rPr>
          <w:u w:val="single"/>
        </w:rPr>
        <w:t xml:space="preserve">such </w:t>
      </w:r>
      <w:r w:rsidR="00FF3E34" w:rsidRPr="00B07B5C">
        <w:rPr>
          <w:u w:val="single"/>
        </w:rPr>
        <w:t xml:space="preserve">applications </w:t>
      </w:r>
      <w:r w:rsidR="000E4C70" w:rsidRPr="00B07B5C">
        <w:rPr>
          <w:u w:val="single"/>
        </w:rPr>
        <w:t xml:space="preserve">that were </w:t>
      </w:r>
      <w:r w:rsidR="00FF3E34" w:rsidRPr="00B07B5C">
        <w:rPr>
          <w:u w:val="single"/>
        </w:rPr>
        <w:t>not approved;</w:t>
      </w:r>
    </w:p>
    <w:p w14:paraId="487759D5" w14:textId="7B645E10" w:rsidR="00B07B5C" w:rsidRDefault="00C82ED3">
      <w:pPr>
        <w:pStyle w:val="NormalWeb"/>
        <w:shd w:val="clear" w:color="auto" w:fill="FFFFFF"/>
        <w:spacing w:before="0" w:beforeAutospacing="0" w:after="0" w:afterAutospacing="0" w:line="480" w:lineRule="auto"/>
        <w:ind w:firstLine="720"/>
        <w:jc w:val="both"/>
        <w:rPr>
          <w:color w:val="212121"/>
          <w:u w:val="single"/>
        </w:rPr>
      </w:pPr>
      <w:r w:rsidRPr="00E85150">
        <w:rPr>
          <w:u w:val="single"/>
        </w:rPr>
        <w:t xml:space="preserve">(D) </w:t>
      </w:r>
      <w:r>
        <w:rPr>
          <w:u w:val="single"/>
        </w:rPr>
        <w:t xml:space="preserve">the </w:t>
      </w:r>
      <w:r w:rsidR="00FF3E34" w:rsidRPr="00B07B5C">
        <w:rPr>
          <w:u w:val="single"/>
        </w:rPr>
        <w:t xml:space="preserve">average amount of property taxes and charges </w:t>
      </w:r>
      <w:r w:rsidR="006229B3" w:rsidRPr="00B07B5C">
        <w:rPr>
          <w:u w:val="single"/>
        </w:rPr>
        <w:t xml:space="preserve">subject to </w:t>
      </w:r>
      <w:r w:rsidR="000E4C70" w:rsidRPr="00B07B5C">
        <w:rPr>
          <w:u w:val="single"/>
        </w:rPr>
        <w:t xml:space="preserve">such </w:t>
      </w:r>
      <w:r w:rsidR="006229B3" w:rsidRPr="00B07B5C">
        <w:rPr>
          <w:u w:val="single"/>
        </w:rPr>
        <w:t>agreements</w:t>
      </w:r>
      <w:r w:rsidR="00FF3E34" w:rsidRPr="00B07B5C">
        <w:rPr>
          <w:u w:val="single"/>
        </w:rPr>
        <w:t>;</w:t>
      </w:r>
    </w:p>
    <w:p w14:paraId="23657565" w14:textId="546AD94E" w:rsid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w:t>
      </w:r>
      <w:r w:rsidR="008411A1">
        <w:rPr>
          <w:color w:val="212121"/>
          <w:u w:val="single"/>
        </w:rPr>
        <w:t>E</w:t>
      </w:r>
      <w:r>
        <w:rPr>
          <w:color w:val="212121"/>
          <w:u w:val="single"/>
        </w:rPr>
        <w:t xml:space="preserve">) </w:t>
      </w:r>
      <w:r w:rsidR="00FF3E34" w:rsidRPr="00B07B5C">
        <w:rPr>
          <w:u w:val="single"/>
        </w:rPr>
        <w:t>the amount collected</w:t>
      </w:r>
      <w:r w:rsidR="000E4C70" w:rsidRPr="00B07B5C">
        <w:rPr>
          <w:u w:val="single"/>
        </w:rPr>
        <w:t xml:space="preserve"> </w:t>
      </w:r>
      <w:r w:rsidR="006229B3" w:rsidRPr="00B07B5C">
        <w:rPr>
          <w:u w:val="single"/>
        </w:rPr>
        <w:t>pursuant to such agreements</w:t>
      </w:r>
      <w:r w:rsidR="00FF3E34" w:rsidRPr="00B07B5C">
        <w:rPr>
          <w:u w:val="single"/>
        </w:rPr>
        <w:t>;</w:t>
      </w:r>
    </w:p>
    <w:p w14:paraId="32A62EAE" w14:textId="6DDDE541" w:rsid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w:t>
      </w:r>
      <w:r w:rsidR="008411A1">
        <w:rPr>
          <w:color w:val="212121"/>
          <w:u w:val="single"/>
        </w:rPr>
        <w:t>F</w:t>
      </w:r>
      <w:r>
        <w:rPr>
          <w:color w:val="212121"/>
          <w:u w:val="single"/>
        </w:rPr>
        <w:t xml:space="preserve">) </w:t>
      </w:r>
      <w:r w:rsidR="006229B3" w:rsidRPr="00B07B5C">
        <w:rPr>
          <w:u w:val="single"/>
        </w:rPr>
        <w:t xml:space="preserve">the number of </w:t>
      </w:r>
      <w:r w:rsidR="00F707E7" w:rsidRPr="00B07B5C">
        <w:rPr>
          <w:u w:val="single"/>
        </w:rPr>
        <w:t xml:space="preserve">such </w:t>
      </w:r>
      <w:r w:rsidR="006229B3" w:rsidRPr="00B07B5C">
        <w:rPr>
          <w:u w:val="single"/>
        </w:rPr>
        <w:t xml:space="preserve">agreements that </w:t>
      </w:r>
      <w:r w:rsidR="00CA3DDC" w:rsidRPr="00B07B5C">
        <w:rPr>
          <w:u w:val="single"/>
        </w:rPr>
        <w:t xml:space="preserve">are current or </w:t>
      </w:r>
      <w:r w:rsidR="006229B3" w:rsidRPr="00B07B5C">
        <w:rPr>
          <w:u w:val="single"/>
        </w:rPr>
        <w:t xml:space="preserve">are </w:t>
      </w:r>
      <w:r w:rsidR="00CA3DDC" w:rsidRPr="00B07B5C">
        <w:rPr>
          <w:u w:val="single"/>
        </w:rPr>
        <w:t xml:space="preserve">delinquent; </w:t>
      </w:r>
    </w:p>
    <w:p w14:paraId="7665F321" w14:textId="4EA1C493" w:rsidR="00E7508B" w:rsidRPr="00E85150" w:rsidRDefault="00B07B5C" w:rsidP="00B07B5C">
      <w:pPr>
        <w:pStyle w:val="NormalWeb"/>
        <w:shd w:val="clear" w:color="auto" w:fill="FFFFFF"/>
        <w:spacing w:before="0" w:beforeAutospacing="0" w:after="0" w:afterAutospacing="0" w:line="480" w:lineRule="auto"/>
        <w:ind w:firstLine="720"/>
        <w:jc w:val="both"/>
        <w:rPr>
          <w:u w:val="single"/>
        </w:rPr>
      </w:pPr>
      <w:r>
        <w:rPr>
          <w:color w:val="212121"/>
          <w:u w:val="single"/>
        </w:rPr>
        <w:t>(</w:t>
      </w:r>
      <w:r w:rsidR="008411A1">
        <w:rPr>
          <w:color w:val="212121"/>
          <w:u w:val="single"/>
        </w:rPr>
        <w:t>G</w:t>
      </w:r>
      <w:r>
        <w:rPr>
          <w:color w:val="212121"/>
          <w:u w:val="single"/>
        </w:rPr>
        <w:t xml:space="preserve">) </w:t>
      </w:r>
      <w:r w:rsidR="00FF3E34" w:rsidRPr="00B07B5C">
        <w:rPr>
          <w:u w:val="single"/>
        </w:rPr>
        <w:t xml:space="preserve">the number of </w:t>
      </w:r>
      <w:r w:rsidR="00F707E7" w:rsidRPr="00B07B5C">
        <w:rPr>
          <w:u w:val="single"/>
        </w:rPr>
        <w:t xml:space="preserve">such </w:t>
      </w:r>
      <w:r w:rsidR="006229B3" w:rsidRPr="00B07B5C">
        <w:rPr>
          <w:u w:val="single"/>
        </w:rPr>
        <w:t xml:space="preserve">agreements </w:t>
      </w:r>
      <w:r w:rsidR="00FF3E34" w:rsidRPr="00B07B5C">
        <w:rPr>
          <w:u w:val="single"/>
        </w:rPr>
        <w:t xml:space="preserve">that </w:t>
      </w:r>
      <w:r w:rsidR="0019607F">
        <w:rPr>
          <w:u w:val="single"/>
        </w:rPr>
        <w:t>entered into default</w:t>
      </w:r>
      <w:r w:rsidR="005574F2" w:rsidRPr="00B07B5C">
        <w:rPr>
          <w:u w:val="single"/>
        </w:rPr>
        <w:t>;</w:t>
      </w:r>
      <w:r w:rsidR="00FF3E34" w:rsidRPr="00B07B5C">
        <w:rPr>
          <w:u w:val="single"/>
        </w:rPr>
        <w:t xml:space="preserve"> </w:t>
      </w:r>
    </w:p>
    <w:p w14:paraId="66636FEC" w14:textId="37BF3AA9" w:rsidR="00B07B5C" w:rsidRDefault="00E7508B" w:rsidP="00B07B5C">
      <w:pPr>
        <w:pStyle w:val="NormalWeb"/>
        <w:shd w:val="clear" w:color="auto" w:fill="FFFFFF"/>
        <w:spacing w:before="0" w:beforeAutospacing="0" w:after="0" w:afterAutospacing="0" w:line="480" w:lineRule="auto"/>
        <w:ind w:firstLine="720"/>
        <w:jc w:val="both"/>
        <w:rPr>
          <w:color w:val="212121"/>
          <w:u w:val="single"/>
        </w:rPr>
      </w:pPr>
      <w:r>
        <w:rPr>
          <w:u w:val="single"/>
        </w:rPr>
        <w:t>(</w:t>
      </w:r>
      <w:r w:rsidR="008411A1">
        <w:rPr>
          <w:u w:val="single"/>
        </w:rPr>
        <w:t>H</w:t>
      </w:r>
      <w:r>
        <w:rPr>
          <w:u w:val="single"/>
        </w:rPr>
        <w:t xml:space="preserve">) the number of agreements that qualified for the interest rate described in </w:t>
      </w:r>
      <w:r w:rsidRPr="00FB0D0E">
        <w:rPr>
          <w:color w:val="000000"/>
          <w:u w:val="single"/>
        </w:rPr>
        <w:t xml:space="preserve">paragraph </w:t>
      </w:r>
      <w:r>
        <w:rPr>
          <w:color w:val="000000"/>
          <w:u w:val="single"/>
        </w:rPr>
        <w:t>(</w:t>
      </w:r>
      <w:r w:rsidRPr="00FB0D0E">
        <w:rPr>
          <w:color w:val="000000"/>
          <w:u w:val="single"/>
        </w:rPr>
        <w:t>ii</w:t>
      </w:r>
      <w:r>
        <w:rPr>
          <w:color w:val="000000"/>
          <w:u w:val="single"/>
        </w:rPr>
        <w:t>)</w:t>
      </w:r>
      <w:r w:rsidRPr="00FB0D0E">
        <w:rPr>
          <w:color w:val="000000"/>
          <w:u w:val="single"/>
        </w:rPr>
        <w:t xml:space="preserve"> of subdivision </w:t>
      </w:r>
      <w:r>
        <w:rPr>
          <w:color w:val="000000"/>
          <w:u w:val="single"/>
        </w:rPr>
        <w:t>(</w:t>
      </w:r>
      <w:r w:rsidRPr="00FB0D0E">
        <w:rPr>
          <w:color w:val="000000"/>
          <w:u w:val="single"/>
        </w:rPr>
        <w:t>e</w:t>
      </w:r>
      <w:r>
        <w:rPr>
          <w:color w:val="000000"/>
          <w:u w:val="single"/>
        </w:rPr>
        <w:t>)</w:t>
      </w:r>
      <w:r w:rsidRPr="00FB0D0E">
        <w:rPr>
          <w:color w:val="000000"/>
          <w:u w:val="single"/>
        </w:rPr>
        <w:t xml:space="preserve"> of this section</w:t>
      </w:r>
      <w:r>
        <w:rPr>
          <w:color w:val="000000"/>
          <w:u w:val="single"/>
        </w:rPr>
        <w:t xml:space="preserve"> that were </w:t>
      </w:r>
      <w:r w:rsidR="00DC3D64">
        <w:rPr>
          <w:color w:val="000000"/>
          <w:u w:val="single"/>
        </w:rPr>
        <w:t xml:space="preserve">terminated </w:t>
      </w:r>
      <w:r>
        <w:rPr>
          <w:color w:val="000000"/>
          <w:u w:val="single"/>
        </w:rPr>
        <w:t xml:space="preserve">during the preceding calendar year; </w:t>
      </w:r>
      <w:r w:rsidR="00FF3E34" w:rsidRPr="00B43E1B">
        <w:rPr>
          <w:u w:val="single"/>
        </w:rPr>
        <w:t>and</w:t>
      </w:r>
    </w:p>
    <w:p w14:paraId="61C258F1" w14:textId="3E3A4202" w:rsidR="00D55757" w:rsidRP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w:t>
      </w:r>
      <w:r w:rsidR="008411A1">
        <w:rPr>
          <w:color w:val="212121"/>
          <w:u w:val="single"/>
        </w:rPr>
        <w:t>I</w:t>
      </w:r>
      <w:r>
        <w:rPr>
          <w:color w:val="212121"/>
          <w:u w:val="single"/>
        </w:rPr>
        <w:t xml:space="preserve">) </w:t>
      </w:r>
      <w:r w:rsidR="00FF3E34" w:rsidRPr="00B07B5C">
        <w:rPr>
          <w:u w:val="single"/>
        </w:rPr>
        <w:t xml:space="preserve">the number of </w:t>
      </w:r>
      <w:r w:rsidR="00F707E7" w:rsidRPr="00B07B5C">
        <w:rPr>
          <w:u w:val="single"/>
        </w:rPr>
        <w:t xml:space="preserve">such </w:t>
      </w:r>
      <w:r w:rsidR="006229B3" w:rsidRPr="00B07B5C">
        <w:rPr>
          <w:u w:val="single"/>
        </w:rPr>
        <w:t xml:space="preserve">agreements </w:t>
      </w:r>
      <w:r w:rsidR="00FF3E34" w:rsidRPr="00B07B5C">
        <w:rPr>
          <w:u w:val="single"/>
        </w:rPr>
        <w:t>that were renewed.</w:t>
      </w:r>
    </w:p>
    <w:p w14:paraId="3FBE47E1" w14:textId="27BE09C3" w:rsidR="00D2175F" w:rsidRDefault="00CA3DDC" w:rsidP="00D2175F">
      <w:pPr>
        <w:pStyle w:val="NormalWeb"/>
        <w:shd w:val="clear" w:color="auto" w:fill="FFFFFF"/>
        <w:spacing w:before="0" w:beforeAutospacing="0" w:after="0" w:afterAutospacing="0" w:line="480" w:lineRule="auto"/>
        <w:ind w:firstLine="720"/>
        <w:jc w:val="both"/>
        <w:rPr>
          <w:color w:val="000000"/>
          <w:sz w:val="27"/>
          <w:szCs w:val="27"/>
        </w:rPr>
      </w:pPr>
      <w:r>
        <w:rPr>
          <w:color w:val="212121"/>
        </w:rPr>
        <w:t>§</w:t>
      </w:r>
      <w:r w:rsidR="007E5FF8">
        <w:rPr>
          <w:color w:val="212121"/>
        </w:rPr>
        <w:t xml:space="preserve"> </w:t>
      </w:r>
      <w:r w:rsidR="00B07B5C">
        <w:rPr>
          <w:color w:val="212121"/>
        </w:rPr>
        <w:t>3</w:t>
      </w:r>
      <w:r>
        <w:rPr>
          <w:color w:val="212121"/>
        </w:rPr>
        <w:t xml:space="preserve">. </w:t>
      </w:r>
      <w:r w:rsidR="00D2175F">
        <w:rPr>
          <w:color w:val="212121"/>
        </w:rPr>
        <w:t>Subdivision c of section 11-312 of the administrative code of the city of New York is REPEALED.</w:t>
      </w:r>
    </w:p>
    <w:p w14:paraId="01D84B0C" w14:textId="29E7CDCF" w:rsidR="00D2175F" w:rsidRDefault="00D2175F" w:rsidP="00D2175F">
      <w:pPr>
        <w:pStyle w:val="NormalWeb"/>
        <w:shd w:val="clear" w:color="auto" w:fill="FFFFFF"/>
        <w:spacing w:before="0" w:beforeAutospacing="0" w:after="0" w:afterAutospacing="0" w:line="480" w:lineRule="auto"/>
        <w:ind w:firstLine="720"/>
        <w:jc w:val="both"/>
        <w:rPr>
          <w:color w:val="000000"/>
          <w:sz w:val="27"/>
          <w:szCs w:val="27"/>
        </w:rPr>
      </w:pPr>
      <w:r>
        <w:rPr>
          <w:color w:val="212121"/>
        </w:rPr>
        <w:t>§</w:t>
      </w:r>
      <w:r w:rsidR="007E5FF8">
        <w:rPr>
          <w:color w:val="212121"/>
        </w:rPr>
        <w:t xml:space="preserve"> </w:t>
      </w:r>
      <w:r w:rsidR="00B07B5C">
        <w:rPr>
          <w:color w:val="212121"/>
        </w:rPr>
        <w:t>4</w:t>
      </w:r>
      <w:r>
        <w:rPr>
          <w:color w:val="212121"/>
        </w:rPr>
        <w:t>. Subdivision e of section 11-313 of the administrative code of the city of New York</w:t>
      </w:r>
      <w:r>
        <w:rPr>
          <w:color w:val="000000"/>
        </w:rPr>
        <w:t> is REPEALED.</w:t>
      </w:r>
    </w:p>
    <w:p w14:paraId="117BE016" w14:textId="44CB40B4" w:rsidR="007E5FF8" w:rsidRDefault="00D2175F" w:rsidP="007E5FF8">
      <w:pPr>
        <w:pStyle w:val="NormalWeb"/>
        <w:shd w:val="clear" w:color="auto" w:fill="FFFFFF"/>
        <w:spacing w:before="0" w:beforeAutospacing="0" w:after="0" w:afterAutospacing="0" w:line="480" w:lineRule="auto"/>
        <w:ind w:firstLine="720"/>
        <w:jc w:val="both"/>
      </w:pPr>
      <w:r>
        <w:rPr>
          <w:color w:val="212121"/>
        </w:rPr>
        <w:t>§</w:t>
      </w:r>
      <w:r w:rsidR="007E5FF8">
        <w:rPr>
          <w:color w:val="212121"/>
        </w:rPr>
        <w:t xml:space="preserve"> </w:t>
      </w:r>
      <w:r w:rsidR="00B07B5C">
        <w:rPr>
          <w:color w:val="212121"/>
        </w:rPr>
        <w:t>5</w:t>
      </w:r>
      <w:r w:rsidR="007F3861">
        <w:t xml:space="preserve">. </w:t>
      </w:r>
      <w:r w:rsidR="007E5FF8">
        <w:t>Section 11-322 of the administrative code of the city of New York is amended by adding a new subdivision c to read as follows</w:t>
      </w:r>
    </w:p>
    <w:p w14:paraId="5850586C" w14:textId="3231A936" w:rsidR="007E5FF8" w:rsidRDefault="007E5FF8" w:rsidP="007E5FF8">
      <w:pPr>
        <w:pStyle w:val="NormalWeb"/>
        <w:shd w:val="clear" w:color="auto" w:fill="FFFFFF"/>
        <w:spacing w:before="0" w:beforeAutospacing="0" w:after="0" w:afterAutospacing="0" w:line="480" w:lineRule="auto"/>
        <w:ind w:firstLine="720"/>
        <w:jc w:val="both"/>
        <w:rPr>
          <w:u w:val="single"/>
        </w:rPr>
      </w:pPr>
      <w:r>
        <w:rPr>
          <w:u w:val="single"/>
        </w:rPr>
        <w:t xml:space="preserve">c. </w:t>
      </w:r>
      <w:r w:rsidRPr="00DA511E">
        <w:rPr>
          <w:u w:val="single"/>
        </w:rPr>
        <w:t>No later than January 31, 20</w:t>
      </w:r>
      <w:r w:rsidR="00D721E7">
        <w:rPr>
          <w:u w:val="single"/>
        </w:rPr>
        <w:t>2</w:t>
      </w:r>
      <w:r w:rsidR="00971493">
        <w:rPr>
          <w:u w:val="single"/>
        </w:rPr>
        <w:t>4</w:t>
      </w:r>
      <w:r w:rsidR="00383677">
        <w:rPr>
          <w:u w:val="single"/>
        </w:rPr>
        <w:t>,</w:t>
      </w:r>
      <w:r w:rsidRPr="00DA511E">
        <w:rPr>
          <w:u w:val="single"/>
        </w:rPr>
        <w:t xml:space="preserve"> and</w:t>
      </w:r>
      <w:r w:rsidR="005574F2">
        <w:rPr>
          <w:u w:val="single"/>
        </w:rPr>
        <w:t xml:space="preserve"> no later than</w:t>
      </w:r>
      <w:r w:rsidRPr="00DA511E">
        <w:rPr>
          <w:u w:val="single"/>
        </w:rPr>
        <w:t xml:space="preserve"> every January 31 thereafter, the department shall submit a report </w:t>
      </w:r>
      <w:r w:rsidR="00BE53DD">
        <w:rPr>
          <w:u w:val="single"/>
        </w:rPr>
        <w:t xml:space="preserve">to the mayor and to the speaker of the council </w:t>
      </w:r>
      <w:r w:rsidRPr="00DA511E">
        <w:rPr>
          <w:u w:val="single"/>
        </w:rPr>
        <w:t xml:space="preserve">on </w:t>
      </w:r>
      <w:r w:rsidR="00162F5D">
        <w:rPr>
          <w:color w:val="212121"/>
          <w:u w:val="single"/>
        </w:rPr>
        <w:t xml:space="preserve">real property with an assessed value of two hundred fifty thousand dollars or less for which: (A) the owner of such real property has entered into an agreement pursuant to </w:t>
      </w:r>
      <w:r w:rsidR="00F26156">
        <w:rPr>
          <w:color w:val="212121"/>
          <w:u w:val="single"/>
        </w:rPr>
        <w:t xml:space="preserve">this </w:t>
      </w:r>
      <w:r w:rsidR="00162F5D">
        <w:rPr>
          <w:color w:val="212121"/>
          <w:u w:val="single"/>
        </w:rPr>
        <w:t xml:space="preserve">section for the payment in installments of real property taxes, assessments or other charges that are made a lien subject to the provisions of chapter 3 of this title other than water rents, sewer rents, or sewer surcharges; and (B) </w:t>
      </w:r>
      <w:r w:rsidR="005574F2">
        <w:rPr>
          <w:color w:val="212121"/>
          <w:u w:val="single"/>
        </w:rPr>
        <w:t>such</w:t>
      </w:r>
      <w:r w:rsidR="00162F5D">
        <w:rPr>
          <w:color w:val="212121"/>
          <w:u w:val="single"/>
        </w:rPr>
        <w:t xml:space="preserve"> unpaid taxes are subject to the interest rate described in paragraph (</w:t>
      </w:r>
      <w:r w:rsidR="0019607F">
        <w:rPr>
          <w:color w:val="212121"/>
          <w:u w:val="single"/>
        </w:rPr>
        <w:t>i</w:t>
      </w:r>
      <w:r w:rsidR="00162F5D">
        <w:rPr>
          <w:color w:val="212121"/>
          <w:u w:val="single"/>
        </w:rPr>
        <w:t xml:space="preserve">) of subdivision (e) of this section for the </w:t>
      </w:r>
      <w:r w:rsidR="00077DF8">
        <w:rPr>
          <w:color w:val="212121"/>
          <w:u w:val="single"/>
        </w:rPr>
        <w:t xml:space="preserve">preceding </w:t>
      </w:r>
      <w:r w:rsidR="00162F5D">
        <w:rPr>
          <w:color w:val="212121"/>
          <w:u w:val="single"/>
        </w:rPr>
        <w:t>calendar year</w:t>
      </w:r>
      <w:r w:rsidRPr="00DA511E">
        <w:rPr>
          <w:u w:val="single"/>
        </w:rPr>
        <w:t>, including, but not limited to the following data</w:t>
      </w:r>
      <w:r>
        <w:rPr>
          <w:u w:val="single"/>
        </w:rPr>
        <w:t>:</w:t>
      </w:r>
    </w:p>
    <w:p w14:paraId="1D5D1C6D" w14:textId="058A3007" w:rsidR="007E5FF8" w:rsidRDefault="007E5FF8" w:rsidP="007E5FF8">
      <w:pPr>
        <w:pStyle w:val="NormalWeb"/>
        <w:shd w:val="clear" w:color="auto" w:fill="FFFFFF"/>
        <w:spacing w:before="0" w:beforeAutospacing="0" w:after="0" w:afterAutospacing="0" w:line="480" w:lineRule="auto"/>
        <w:ind w:firstLine="720"/>
        <w:jc w:val="both"/>
        <w:rPr>
          <w:u w:val="single"/>
        </w:rPr>
      </w:pPr>
      <w:bookmarkStart w:id="2" w:name="_Hlk126586245"/>
      <w:r w:rsidRPr="00DA511E">
        <w:rPr>
          <w:u w:val="single"/>
        </w:rPr>
        <w:t>1.</w:t>
      </w:r>
      <w:r>
        <w:rPr>
          <w:u w:val="single"/>
        </w:rPr>
        <w:t xml:space="preserve"> </w:t>
      </w:r>
      <w:r w:rsidRPr="00DA511E">
        <w:rPr>
          <w:u w:val="single"/>
        </w:rPr>
        <w:t xml:space="preserve">the </w:t>
      </w:r>
      <w:bookmarkEnd w:id="2"/>
      <w:r w:rsidRPr="00DA511E">
        <w:rPr>
          <w:u w:val="single"/>
        </w:rPr>
        <w:t xml:space="preserve">number of </w:t>
      </w:r>
      <w:r w:rsidR="00077DF8">
        <w:rPr>
          <w:u w:val="single"/>
        </w:rPr>
        <w:t xml:space="preserve">such </w:t>
      </w:r>
      <w:r w:rsidRPr="00DA511E">
        <w:rPr>
          <w:u w:val="single"/>
        </w:rPr>
        <w:t>agreements executed</w:t>
      </w:r>
      <w:r w:rsidR="00077DF8">
        <w:rPr>
          <w:u w:val="single"/>
        </w:rPr>
        <w:t xml:space="preserve"> during the preceding calendar year</w:t>
      </w:r>
      <w:r w:rsidRPr="00DA511E">
        <w:rPr>
          <w:u w:val="single"/>
        </w:rPr>
        <w:t>;</w:t>
      </w:r>
    </w:p>
    <w:p w14:paraId="1818385F" w14:textId="4FC0341A" w:rsidR="007E5FF8" w:rsidRDefault="007E5FF8" w:rsidP="007E5FF8">
      <w:pPr>
        <w:pStyle w:val="NormalWeb"/>
        <w:shd w:val="clear" w:color="auto" w:fill="FFFFFF"/>
        <w:spacing w:before="0" w:beforeAutospacing="0" w:after="0" w:afterAutospacing="0" w:line="480" w:lineRule="auto"/>
        <w:ind w:firstLine="720"/>
        <w:jc w:val="both"/>
        <w:rPr>
          <w:u w:val="single"/>
        </w:rPr>
      </w:pPr>
      <w:r w:rsidRPr="00DA511E">
        <w:rPr>
          <w:u w:val="single"/>
        </w:rPr>
        <w:t>2.</w:t>
      </w:r>
      <w:r>
        <w:rPr>
          <w:u w:val="single"/>
        </w:rPr>
        <w:t xml:space="preserve"> </w:t>
      </w:r>
      <w:r w:rsidRPr="00DA511E">
        <w:rPr>
          <w:u w:val="single"/>
        </w:rPr>
        <w:t xml:space="preserve">the number of </w:t>
      </w:r>
      <w:r w:rsidR="00077DF8">
        <w:rPr>
          <w:u w:val="single"/>
        </w:rPr>
        <w:t xml:space="preserve">such </w:t>
      </w:r>
      <w:r w:rsidRPr="00DA511E">
        <w:rPr>
          <w:u w:val="single"/>
        </w:rPr>
        <w:t>agreements</w:t>
      </w:r>
      <w:r w:rsidR="00162F5D">
        <w:rPr>
          <w:u w:val="single"/>
        </w:rPr>
        <w:t xml:space="preserve"> that </w:t>
      </w:r>
      <w:r w:rsidR="005574F2">
        <w:rPr>
          <w:u w:val="single"/>
        </w:rPr>
        <w:t>we</w:t>
      </w:r>
      <w:r w:rsidR="00162F5D">
        <w:rPr>
          <w:u w:val="single"/>
        </w:rPr>
        <w:t>re</w:t>
      </w:r>
      <w:r w:rsidRPr="00DA511E">
        <w:rPr>
          <w:u w:val="single"/>
        </w:rPr>
        <w:t xml:space="preserve"> in effect on December 31</w:t>
      </w:r>
      <w:r w:rsidR="005574F2">
        <w:rPr>
          <w:u w:val="single"/>
        </w:rPr>
        <w:t xml:space="preserve"> of the preceding calendar year</w:t>
      </w:r>
      <w:r w:rsidRPr="00DA511E">
        <w:rPr>
          <w:u w:val="single"/>
        </w:rPr>
        <w:t>;</w:t>
      </w:r>
    </w:p>
    <w:p w14:paraId="743765E2" w14:textId="43C7EF97" w:rsidR="007E5FF8" w:rsidRDefault="007E5FF8" w:rsidP="007E5FF8">
      <w:pPr>
        <w:pStyle w:val="NormalWeb"/>
        <w:shd w:val="clear" w:color="auto" w:fill="FFFFFF"/>
        <w:spacing w:before="0" w:beforeAutospacing="0" w:after="0" w:afterAutospacing="0" w:line="480" w:lineRule="auto"/>
        <w:ind w:firstLine="720"/>
        <w:jc w:val="both"/>
        <w:rPr>
          <w:u w:val="single"/>
        </w:rPr>
      </w:pPr>
      <w:r w:rsidRPr="00DA511E">
        <w:rPr>
          <w:u w:val="single"/>
        </w:rPr>
        <w:t>3.</w:t>
      </w:r>
      <w:r>
        <w:rPr>
          <w:u w:val="single"/>
        </w:rPr>
        <w:t xml:space="preserve"> </w:t>
      </w:r>
      <w:r w:rsidRPr="00DA511E">
        <w:rPr>
          <w:u w:val="single"/>
        </w:rPr>
        <w:t xml:space="preserve">the number of applications for </w:t>
      </w:r>
      <w:r w:rsidR="00077DF8">
        <w:rPr>
          <w:u w:val="single"/>
        </w:rPr>
        <w:t xml:space="preserve">such </w:t>
      </w:r>
      <w:r w:rsidRPr="00DA511E">
        <w:rPr>
          <w:u w:val="single"/>
        </w:rPr>
        <w:t>agreements</w:t>
      </w:r>
      <w:r w:rsidR="00162F5D">
        <w:rPr>
          <w:u w:val="single"/>
        </w:rPr>
        <w:t xml:space="preserve"> </w:t>
      </w:r>
      <w:r w:rsidR="000E4C70">
        <w:rPr>
          <w:u w:val="single"/>
        </w:rPr>
        <w:t xml:space="preserve">that were </w:t>
      </w:r>
      <w:r w:rsidRPr="00DA511E">
        <w:rPr>
          <w:u w:val="single"/>
        </w:rPr>
        <w:t>received</w:t>
      </w:r>
      <w:r w:rsidR="00162F5D">
        <w:rPr>
          <w:u w:val="single"/>
        </w:rPr>
        <w:t xml:space="preserve"> </w:t>
      </w:r>
      <w:r w:rsidR="005574F2">
        <w:rPr>
          <w:u w:val="single"/>
        </w:rPr>
        <w:t xml:space="preserve">during the preceding calendar year, </w:t>
      </w:r>
      <w:r w:rsidR="00162F5D">
        <w:rPr>
          <w:u w:val="single"/>
        </w:rPr>
        <w:t>and</w:t>
      </w:r>
      <w:r w:rsidRPr="00DA511E">
        <w:rPr>
          <w:u w:val="single"/>
        </w:rPr>
        <w:t xml:space="preserve"> the number of</w:t>
      </w:r>
      <w:r w:rsidR="005574F2">
        <w:rPr>
          <w:u w:val="single"/>
        </w:rPr>
        <w:t xml:space="preserve"> such</w:t>
      </w:r>
      <w:r w:rsidRPr="00DA511E">
        <w:rPr>
          <w:u w:val="single"/>
        </w:rPr>
        <w:t xml:space="preserve"> applications </w:t>
      </w:r>
      <w:r w:rsidR="00077DF8">
        <w:rPr>
          <w:u w:val="single"/>
        </w:rPr>
        <w:t xml:space="preserve">that </w:t>
      </w:r>
      <w:r w:rsidR="000E4C70">
        <w:rPr>
          <w:u w:val="single"/>
        </w:rPr>
        <w:t xml:space="preserve">were </w:t>
      </w:r>
      <w:r w:rsidRPr="00DA511E">
        <w:rPr>
          <w:u w:val="single"/>
        </w:rPr>
        <w:t>not approved;</w:t>
      </w:r>
    </w:p>
    <w:p w14:paraId="0C4C72FC" w14:textId="282C9006" w:rsidR="007E5FF8" w:rsidRDefault="007E5FF8" w:rsidP="007E5FF8">
      <w:pPr>
        <w:pStyle w:val="NormalWeb"/>
        <w:shd w:val="clear" w:color="auto" w:fill="FFFFFF"/>
        <w:spacing w:before="0" w:beforeAutospacing="0" w:after="0" w:afterAutospacing="0" w:line="480" w:lineRule="auto"/>
        <w:ind w:firstLine="720"/>
        <w:jc w:val="both"/>
        <w:rPr>
          <w:u w:val="single"/>
        </w:rPr>
      </w:pPr>
      <w:r>
        <w:rPr>
          <w:u w:val="single"/>
        </w:rPr>
        <w:t xml:space="preserve">4. </w:t>
      </w:r>
      <w:r w:rsidRPr="00DA511E">
        <w:rPr>
          <w:u w:val="single"/>
        </w:rPr>
        <w:t xml:space="preserve">the average amount of property taxes and charges </w:t>
      </w:r>
      <w:r w:rsidR="00162F5D">
        <w:rPr>
          <w:u w:val="single"/>
        </w:rPr>
        <w:t>subject to</w:t>
      </w:r>
      <w:r w:rsidR="00077DF8">
        <w:rPr>
          <w:u w:val="single"/>
        </w:rPr>
        <w:t xml:space="preserve"> such</w:t>
      </w:r>
      <w:r w:rsidR="00162F5D">
        <w:rPr>
          <w:u w:val="single"/>
        </w:rPr>
        <w:t xml:space="preserve"> </w:t>
      </w:r>
      <w:r w:rsidRPr="00DA511E">
        <w:rPr>
          <w:u w:val="single"/>
        </w:rPr>
        <w:t>agreement</w:t>
      </w:r>
      <w:r w:rsidR="00077DF8">
        <w:rPr>
          <w:u w:val="single"/>
        </w:rPr>
        <w:t>s</w:t>
      </w:r>
      <w:r w:rsidRPr="00DA511E">
        <w:rPr>
          <w:u w:val="single"/>
        </w:rPr>
        <w:t>;</w:t>
      </w:r>
      <w:r w:rsidR="00077DF8">
        <w:rPr>
          <w:u w:val="single"/>
        </w:rPr>
        <w:t xml:space="preserve"> and</w:t>
      </w:r>
    </w:p>
    <w:p w14:paraId="6BE3E5F7" w14:textId="36D2A7EB" w:rsidR="007E5FF8" w:rsidRDefault="007E5FF8" w:rsidP="007E5FF8">
      <w:pPr>
        <w:pStyle w:val="NormalWeb"/>
        <w:shd w:val="clear" w:color="auto" w:fill="FFFFFF"/>
        <w:spacing w:before="0" w:beforeAutospacing="0" w:after="0" w:afterAutospacing="0" w:line="480" w:lineRule="auto"/>
        <w:ind w:firstLine="720"/>
        <w:jc w:val="both"/>
        <w:rPr>
          <w:u w:val="single"/>
        </w:rPr>
      </w:pPr>
      <w:r>
        <w:rPr>
          <w:u w:val="single"/>
        </w:rPr>
        <w:t xml:space="preserve">5. </w:t>
      </w:r>
      <w:r w:rsidRPr="00DA511E">
        <w:rPr>
          <w:u w:val="single"/>
        </w:rPr>
        <w:t xml:space="preserve">the number of </w:t>
      </w:r>
      <w:r w:rsidR="00077DF8">
        <w:rPr>
          <w:u w:val="single"/>
        </w:rPr>
        <w:t xml:space="preserve">such </w:t>
      </w:r>
      <w:r w:rsidRPr="00DA511E">
        <w:rPr>
          <w:u w:val="single"/>
        </w:rPr>
        <w:t>agreements that entered into default</w:t>
      </w:r>
      <w:r w:rsidR="00077DF8">
        <w:rPr>
          <w:u w:val="single"/>
        </w:rPr>
        <w:t xml:space="preserve"> and</w:t>
      </w:r>
      <w:r w:rsidRPr="00DA511E">
        <w:rPr>
          <w:u w:val="single"/>
        </w:rPr>
        <w:t xml:space="preserve"> the number of defaults that were cured</w:t>
      </w:r>
      <w:r w:rsidR="000E4C70">
        <w:rPr>
          <w:u w:val="single"/>
        </w:rPr>
        <w:t>.</w:t>
      </w:r>
      <w:r w:rsidRPr="00DA511E">
        <w:rPr>
          <w:u w:val="single"/>
        </w:rPr>
        <w:t xml:space="preserve"> </w:t>
      </w:r>
    </w:p>
    <w:p w14:paraId="219CDCCF" w14:textId="5F4F567F" w:rsidR="00D2175F" w:rsidRDefault="007E5FF8" w:rsidP="005F5945">
      <w:pPr>
        <w:pStyle w:val="NormalWeb"/>
        <w:shd w:val="clear" w:color="auto" w:fill="FFFFFF"/>
        <w:spacing w:before="0" w:beforeAutospacing="0" w:after="0" w:afterAutospacing="0" w:line="480" w:lineRule="auto"/>
        <w:ind w:firstLine="720"/>
        <w:jc w:val="both"/>
        <w:rPr>
          <w:color w:val="000000"/>
          <w:sz w:val="27"/>
          <w:szCs w:val="27"/>
        </w:rPr>
      </w:pPr>
      <w:r>
        <w:t xml:space="preserve">§ </w:t>
      </w:r>
      <w:r w:rsidR="00B07B5C">
        <w:t>6</w:t>
      </w:r>
      <w:r>
        <w:t xml:space="preserve">. </w:t>
      </w:r>
      <w:r w:rsidR="002A0A31">
        <w:t>This local law takes effect immediately.</w:t>
      </w:r>
    </w:p>
    <w:p w14:paraId="19CFA7D3" w14:textId="77777777" w:rsidR="002F196D" w:rsidRPr="005F7931" w:rsidRDefault="002F196D" w:rsidP="007101A2">
      <w:pPr>
        <w:ind w:firstLine="0"/>
        <w:jc w:val="both"/>
        <w:rPr>
          <w:sz w:val="18"/>
          <w:szCs w:val="18"/>
        </w:rPr>
        <w:sectPr w:rsidR="002F196D" w:rsidRPr="005F7931" w:rsidSect="006C595A">
          <w:type w:val="continuous"/>
          <w:pgSz w:w="12240" w:h="15840"/>
          <w:pgMar w:top="1440" w:right="1440" w:bottom="1440" w:left="1440" w:header="720" w:footer="720" w:gutter="0"/>
          <w:cols w:space="720"/>
          <w:titlePg/>
          <w:docGrid w:linePitch="360"/>
        </w:sectPr>
      </w:pPr>
    </w:p>
    <w:p w14:paraId="4E660D16" w14:textId="77777777" w:rsidR="00B47730" w:rsidRPr="005F7931" w:rsidRDefault="00B47730" w:rsidP="007101A2">
      <w:pPr>
        <w:ind w:firstLine="0"/>
        <w:jc w:val="both"/>
        <w:rPr>
          <w:sz w:val="18"/>
          <w:szCs w:val="18"/>
        </w:rPr>
      </w:pPr>
    </w:p>
    <w:p w14:paraId="3C10F11D" w14:textId="77777777" w:rsidR="00EB262D" w:rsidRDefault="005B2650" w:rsidP="007101A2">
      <w:pPr>
        <w:ind w:firstLine="0"/>
        <w:jc w:val="both"/>
        <w:rPr>
          <w:sz w:val="18"/>
          <w:szCs w:val="18"/>
        </w:rPr>
      </w:pPr>
      <w:r>
        <w:rPr>
          <w:sz w:val="18"/>
          <w:szCs w:val="18"/>
        </w:rPr>
        <w:t>MMB</w:t>
      </w:r>
      <w:r w:rsidR="00B84465">
        <w:rPr>
          <w:sz w:val="18"/>
          <w:szCs w:val="18"/>
        </w:rPr>
        <w:t>/MJT</w:t>
      </w:r>
    </w:p>
    <w:p w14:paraId="70FEC37E" w14:textId="24B43B24" w:rsidR="004E1CF2" w:rsidRDefault="004E1CF2" w:rsidP="007101A2">
      <w:pPr>
        <w:ind w:firstLine="0"/>
        <w:jc w:val="both"/>
        <w:rPr>
          <w:sz w:val="18"/>
          <w:szCs w:val="18"/>
        </w:rPr>
      </w:pPr>
      <w:r>
        <w:rPr>
          <w:sz w:val="18"/>
          <w:szCs w:val="18"/>
        </w:rPr>
        <w:t xml:space="preserve">LS </w:t>
      </w:r>
      <w:r w:rsidR="00B47730">
        <w:rPr>
          <w:sz w:val="18"/>
          <w:szCs w:val="18"/>
        </w:rPr>
        <w:t>#</w:t>
      </w:r>
      <w:r w:rsidR="005B2650">
        <w:rPr>
          <w:sz w:val="18"/>
          <w:szCs w:val="18"/>
        </w:rPr>
        <w:t>9703</w:t>
      </w:r>
    </w:p>
    <w:p w14:paraId="314D9365" w14:textId="3EC1A42C" w:rsidR="004A512B" w:rsidRDefault="00AF074A" w:rsidP="007101A2">
      <w:pPr>
        <w:ind w:firstLine="0"/>
        <w:jc w:val="both"/>
        <w:rPr>
          <w:sz w:val="18"/>
          <w:szCs w:val="18"/>
        </w:rPr>
      </w:pPr>
      <w:r>
        <w:rPr>
          <w:sz w:val="18"/>
          <w:szCs w:val="18"/>
        </w:rPr>
        <w:t>2/22/2023 2:28pm</w:t>
      </w:r>
      <w:r w:rsidR="009602D0">
        <w:rPr>
          <w:sz w:val="18"/>
          <w:szCs w:val="18"/>
        </w:rPr>
        <w:t xml:space="preserve"> </w:t>
      </w:r>
    </w:p>
    <w:p w14:paraId="789EB06E" w14:textId="77777777" w:rsidR="00AE212E" w:rsidRDefault="00AE212E" w:rsidP="007101A2">
      <w:pPr>
        <w:ind w:firstLine="0"/>
        <w:rPr>
          <w:sz w:val="18"/>
          <w:szCs w:val="18"/>
        </w:rPr>
      </w:pPr>
    </w:p>
    <w:p w14:paraId="7AE36F4F" w14:textId="77777777" w:rsidR="002D5F4F" w:rsidRDefault="002D5F4F" w:rsidP="007101A2">
      <w:pPr>
        <w:ind w:firstLine="0"/>
        <w:rPr>
          <w:sz w:val="18"/>
          <w:szCs w:val="18"/>
        </w:rPr>
      </w:pPr>
    </w:p>
    <w:sectPr w:rsidR="002D5F4F" w:rsidSect="006C595A">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F8E85" w16cex:dateUtc="2023-02-21T23:40:00Z"/>
  <w16cex:commentExtensible w16cex:durableId="279F8842" w16cex:dateUtc="2023-02-21T23:13:00Z"/>
  <w16cex:commentExtensible w16cex:durableId="279F8911" w16cex:dateUtc="2023-02-21T23:16:00Z"/>
  <w16cex:commentExtensible w16cex:durableId="279F8E14" w16cex:dateUtc="2023-02-21T23:38:00Z"/>
  <w16cex:commentExtensible w16cex:durableId="279F8E07" w16cex:dateUtc="2023-02-21T23:37:00Z"/>
  <w16cex:commentExtensible w16cex:durableId="27974D0D" w16cex:dateUtc="2023-02-15T17:22:00Z"/>
  <w16cex:commentExtensible w16cex:durableId="27987824" w16cex:dateUtc="2023-02-16T14:38:00Z"/>
  <w16cex:commentExtensible w16cex:durableId="279F9511" w16cex:dateUtc="2023-02-22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7F626D" w16cid:durableId="279F8E85"/>
  <w16cid:commentId w16cid:paraId="281B8125" w16cid:durableId="279F8842"/>
  <w16cid:commentId w16cid:paraId="6AB54BAD" w16cid:durableId="279F8911"/>
  <w16cid:commentId w16cid:paraId="31B64474" w16cid:durableId="279F8E14"/>
  <w16cid:commentId w16cid:paraId="31747652" w16cid:durableId="279F8E07"/>
  <w16cid:commentId w16cid:paraId="67371F00" w16cid:durableId="279733AE"/>
  <w16cid:commentId w16cid:paraId="1FE7EC8A" w16cid:durableId="27974D0D"/>
  <w16cid:commentId w16cid:paraId="072419ED" w16cid:durableId="27987824"/>
  <w16cid:commentId w16cid:paraId="04389523" w16cid:durableId="279F867F"/>
  <w16cid:commentId w16cid:paraId="57D374F8" w16cid:durableId="279F951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8174D" w14:textId="77777777" w:rsidR="00EA2D28" w:rsidRDefault="00EA2D28">
      <w:r>
        <w:separator/>
      </w:r>
    </w:p>
    <w:p w14:paraId="54529DC4" w14:textId="77777777" w:rsidR="00EA2D28" w:rsidRDefault="00EA2D28"/>
  </w:endnote>
  <w:endnote w:type="continuationSeparator" w:id="0">
    <w:p w14:paraId="178F8468" w14:textId="77777777" w:rsidR="00EA2D28" w:rsidRDefault="00EA2D28">
      <w:r>
        <w:continuationSeparator/>
      </w:r>
    </w:p>
    <w:p w14:paraId="77D74C3E" w14:textId="77777777" w:rsidR="00EA2D28" w:rsidRDefault="00EA2D28"/>
  </w:endnote>
  <w:endnote w:type="continuationNotice" w:id="1">
    <w:p w14:paraId="7D075602" w14:textId="77777777" w:rsidR="00EA2D28" w:rsidRDefault="00EA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50D9BD1" w14:textId="527B527E" w:rsidR="008F0B17" w:rsidRDefault="008F0B17">
        <w:pPr>
          <w:pStyle w:val="Footer"/>
          <w:jc w:val="center"/>
        </w:pPr>
        <w:r>
          <w:fldChar w:fldCharType="begin"/>
        </w:r>
        <w:r>
          <w:instrText xml:space="preserve"> PAGE   \* MERGEFORMAT </w:instrText>
        </w:r>
        <w:r>
          <w:fldChar w:fldCharType="separate"/>
        </w:r>
        <w:r w:rsidR="00DA58C3">
          <w:rPr>
            <w:noProof/>
          </w:rPr>
          <w:t>9</w:t>
        </w:r>
        <w:r>
          <w:rPr>
            <w:noProof/>
          </w:rPr>
          <w:fldChar w:fldCharType="end"/>
        </w:r>
      </w:p>
    </w:sdtContent>
  </w:sdt>
  <w:p w14:paraId="361F8422"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6CC5919"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82EAEC"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A6574" w14:textId="77777777" w:rsidR="00EA2D28" w:rsidRDefault="00EA2D28">
      <w:r>
        <w:separator/>
      </w:r>
    </w:p>
    <w:p w14:paraId="61E2DC1E" w14:textId="77777777" w:rsidR="00EA2D28" w:rsidRDefault="00EA2D28"/>
  </w:footnote>
  <w:footnote w:type="continuationSeparator" w:id="0">
    <w:p w14:paraId="0457DB8E" w14:textId="77777777" w:rsidR="00EA2D28" w:rsidRDefault="00EA2D28">
      <w:r>
        <w:continuationSeparator/>
      </w:r>
    </w:p>
    <w:p w14:paraId="398E76E1" w14:textId="77777777" w:rsidR="00EA2D28" w:rsidRDefault="00EA2D28"/>
  </w:footnote>
  <w:footnote w:type="continuationNotice" w:id="1">
    <w:p w14:paraId="4E32DF6D" w14:textId="77777777" w:rsidR="00EA2D28" w:rsidRDefault="00EA2D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6749" w14:textId="790D9211" w:rsidR="00216035" w:rsidRDefault="00216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A53"/>
    <w:multiLevelType w:val="hybridMultilevel"/>
    <w:tmpl w:val="36887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7D72"/>
    <w:multiLevelType w:val="hybridMultilevel"/>
    <w:tmpl w:val="702845F2"/>
    <w:lvl w:ilvl="0" w:tplc="C17A2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C36BD"/>
    <w:multiLevelType w:val="hybridMultilevel"/>
    <w:tmpl w:val="7E506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5F0C"/>
    <w:multiLevelType w:val="hybridMultilevel"/>
    <w:tmpl w:val="18304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D3C89"/>
    <w:multiLevelType w:val="hybridMultilevel"/>
    <w:tmpl w:val="CD56F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E7AD1"/>
    <w:multiLevelType w:val="hybridMultilevel"/>
    <w:tmpl w:val="B782A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065E2"/>
    <w:multiLevelType w:val="hybridMultilevel"/>
    <w:tmpl w:val="EEACF54A"/>
    <w:lvl w:ilvl="0" w:tplc="A68E23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B6FD6"/>
    <w:multiLevelType w:val="hybridMultilevel"/>
    <w:tmpl w:val="5422F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50"/>
    <w:rsid w:val="00011A0E"/>
    <w:rsid w:val="00012FE6"/>
    <w:rsid w:val="000135A3"/>
    <w:rsid w:val="00024C72"/>
    <w:rsid w:val="00035181"/>
    <w:rsid w:val="0004242D"/>
    <w:rsid w:val="000434F8"/>
    <w:rsid w:val="00045A80"/>
    <w:rsid w:val="00047A7F"/>
    <w:rsid w:val="000502BC"/>
    <w:rsid w:val="000544BE"/>
    <w:rsid w:val="00056BB0"/>
    <w:rsid w:val="00064AFB"/>
    <w:rsid w:val="000670D8"/>
    <w:rsid w:val="00072A89"/>
    <w:rsid w:val="00077DF8"/>
    <w:rsid w:val="0008055C"/>
    <w:rsid w:val="0009173E"/>
    <w:rsid w:val="00091CEC"/>
    <w:rsid w:val="00094A70"/>
    <w:rsid w:val="0009676B"/>
    <w:rsid w:val="000B0E62"/>
    <w:rsid w:val="000B1366"/>
    <w:rsid w:val="000B27DB"/>
    <w:rsid w:val="000B460A"/>
    <w:rsid w:val="000D4A7F"/>
    <w:rsid w:val="000E4C70"/>
    <w:rsid w:val="000F1164"/>
    <w:rsid w:val="001011D9"/>
    <w:rsid w:val="00101B77"/>
    <w:rsid w:val="001073BD"/>
    <w:rsid w:val="0011294E"/>
    <w:rsid w:val="00114138"/>
    <w:rsid w:val="00115B31"/>
    <w:rsid w:val="001276E2"/>
    <w:rsid w:val="00131CB3"/>
    <w:rsid w:val="0014618B"/>
    <w:rsid w:val="001509BF"/>
    <w:rsid w:val="00150A27"/>
    <w:rsid w:val="00152BA2"/>
    <w:rsid w:val="00160EA7"/>
    <w:rsid w:val="00162F5D"/>
    <w:rsid w:val="00163E00"/>
    <w:rsid w:val="00165627"/>
    <w:rsid w:val="00167107"/>
    <w:rsid w:val="00172EBB"/>
    <w:rsid w:val="00180101"/>
    <w:rsid w:val="00180BD2"/>
    <w:rsid w:val="001958AD"/>
    <w:rsid w:val="00195A80"/>
    <w:rsid w:val="0019607F"/>
    <w:rsid w:val="00197FE4"/>
    <w:rsid w:val="001A2693"/>
    <w:rsid w:val="001B5B14"/>
    <w:rsid w:val="001B74A0"/>
    <w:rsid w:val="001C336D"/>
    <w:rsid w:val="001C4A9F"/>
    <w:rsid w:val="001D4249"/>
    <w:rsid w:val="001E2F97"/>
    <w:rsid w:val="001E320A"/>
    <w:rsid w:val="001E6D6B"/>
    <w:rsid w:val="001F485B"/>
    <w:rsid w:val="001F7983"/>
    <w:rsid w:val="00202EF5"/>
    <w:rsid w:val="00205741"/>
    <w:rsid w:val="00205FF0"/>
    <w:rsid w:val="0020731A"/>
    <w:rsid w:val="00207323"/>
    <w:rsid w:val="00216035"/>
    <w:rsid w:val="0021642E"/>
    <w:rsid w:val="0022099D"/>
    <w:rsid w:val="002217B2"/>
    <w:rsid w:val="00225852"/>
    <w:rsid w:val="00226D83"/>
    <w:rsid w:val="00237949"/>
    <w:rsid w:val="00240D7C"/>
    <w:rsid w:val="00241F94"/>
    <w:rsid w:val="00242CD0"/>
    <w:rsid w:val="00247F9E"/>
    <w:rsid w:val="0025165D"/>
    <w:rsid w:val="00254604"/>
    <w:rsid w:val="00265AA8"/>
    <w:rsid w:val="00270162"/>
    <w:rsid w:val="00276F19"/>
    <w:rsid w:val="00280955"/>
    <w:rsid w:val="00282785"/>
    <w:rsid w:val="00292C42"/>
    <w:rsid w:val="00297B1B"/>
    <w:rsid w:val="002A0A31"/>
    <w:rsid w:val="002A1B91"/>
    <w:rsid w:val="002A3DD6"/>
    <w:rsid w:val="002B4698"/>
    <w:rsid w:val="002C3960"/>
    <w:rsid w:val="002C4435"/>
    <w:rsid w:val="002D0F8F"/>
    <w:rsid w:val="002D5F4F"/>
    <w:rsid w:val="002D7E81"/>
    <w:rsid w:val="002E1BE5"/>
    <w:rsid w:val="002E1CB3"/>
    <w:rsid w:val="002E4DA7"/>
    <w:rsid w:val="002E6404"/>
    <w:rsid w:val="002F196D"/>
    <w:rsid w:val="002F269C"/>
    <w:rsid w:val="002F2A89"/>
    <w:rsid w:val="002F359C"/>
    <w:rsid w:val="00301E5D"/>
    <w:rsid w:val="00302030"/>
    <w:rsid w:val="003036E2"/>
    <w:rsid w:val="003172D6"/>
    <w:rsid w:val="00320D3B"/>
    <w:rsid w:val="003225D5"/>
    <w:rsid w:val="00322A19"/>
    <w:rsid w:val="00327DA3"/>
    <w:rsid w:val="0033027F"/>
    <w:rsid w:val="003319EA"/>
    <w:rsid w:val="00334F11"/>
    <w:rsid w:val="00340501"/>
    <w:rsid w:val="003447CD"/>
    <w:rsid w:val="00352CA7"/>
    <w:rsid w:val="00355C64"/>
    <w:rsid w:val="00357C53"/>
    <w:rsid w:val="00366134"/>
    <w:rsid w:val="00371169"/>
    <w:rsid w:val="003720CF"/>
    <w:rsid w:val="00374AB8"/>
    <w:rsid w:val="00374FC1"/>
    <w:rsid w:val="00383677"/>
    <w:rsid w:val="003855B8"/>
    <w:rsid w:val="003874A1"/>
    <w:rsid w:val="00387754"/>
    <w:rsid w:val="0038779B"/>
    <w:rsid w:val="00387EB6"/>
    <w:rsid w:val="003926D3"/>
    <w:rsid w:val="00394213"/>
    <w:rsid w:val="00394819"/>
    <w:rsid w:val="00395BE0"/>
    <w:rsid w:val="003A29EF"/>
    <w:rsid w:val="003A61BF"/>
    <w:rsid w:val="003A75C2"/>
    <w:rsid w:val="003A7692"/>
    <w:rsid w:val="003B2613"/>
    <w:rsid w:val="003C09B1"/>
    <w:rsid w:val="003C53D1"/>
    <w:rsid w:val="003E02DA"/>
    <w:rsid w:val="003E7D04"/>
    <w:rsid w:val="003F26F9"/>
    <w:rsid w:val="003F3109"/>
    <w:rsid w:val="003F5312"/>
    <w:rsid w:val="003F6B2A"/>
    <w:rsid w:val="00402289"/>
    <w:rsid w:val="004026E4"/>
    <w:rsid w:val="00404B10"/>
    <w:rsid w:val="00413CBB"/>
    <w:rsid w:val="00432688"/>
    <w:rsid w:val="00444642"/>
    <w:rsid w:val="00447A01"/>
    <w:rsid w:val="00486F2A"/>
    <w:rsid w:val="004905F1"/>
    <w:rsid w:val="00492171"/>
    <w:rsid w:val="00492A5B"/>
    <w:rsid w:val="00492C6D"/>
    <w:rsid w:val="004948B5"/>
    <w:rsid w:val="004973FE"/>
    <w:rsid w:val="004A4D93"/>
    <w:rsid w:val="004A512B"/>
    <w:rsid w:val="004B097C"/>
    <w:rsid w:val="004D3AEC"/>
    <w:rsid w:val="004D5D73"/>
    <w:rsid w:val="004D7F3C"/>
    <w:rsid w:val="004E1CF2"/>
    <w:rsid w:val="004F3343"/>
    <w:rsid w:val="005017C6"/>
    <w:rsid w:val="005020E8"/>
    <w:rsid w:val="0050544F"/>
    <w:rsid w:val="00505ED7"/>
    <w:rsid w:val="00520ACE"/>
    <w:rsid w:val="0052492C"/>
    <w:rsid w:val="005279F5"/>
    <w:rsid w:val="00545497"/>
    <w:rsid w:val="00550850"/>
    <w:rsid w:val="00550E96"/>
    <w:rsid w:val="00552261"/>
    <w:rsid w:val="00552F8E"/>
    <w:rsid w:val="00554C35"/>
    <w:rsid w:val="005574F2"/>
    <w:rsid w:val="00567589"/>
    <w:rsid w:val="00586366"/>
    <w:rsid w:val="005948AB"/>
    <w:rsid w:val="00594A16"/>
    <w:rsid w:val="005A10EB"/>
    <w:rsid w:val="005A1EBD"/>
    <w:rsid w:val="005A36B7"/>
    <w:rsid w:val="005A4C86"/>
    <w:rsid w:val="005B2650"/>
    <w:rsid w:val="005B5DE4"/>
    <w:rsid w:val="005B7E0D"/>
    <w:rsid w:val="005C6113"/>
    <w:rsid w:val="005C64B4"/>
    <w:rsid w:val="005C6980"/>
    <w:rsid w:val="005D4A03"/>
    <w:rsid w:val="005D5C23"/>
    <w:rsid w:val="005E655A"/>
    <w:rsid w:val="005E6668"/>
    <w:rsid w:val="005E7681"/>
    <w:rsid w:val="005F3AA6"/>
    <w:rsid w:val="005F5945"/>
    <w:rsid w:val="005F6F7C"/>
    <w:rsid w:val="005F7931"/>
    <w:rsid w:val="00604632"/>
    <w:rsid w:val="00613A58"/>
    <w:rsid w:val="00620178"/>
    <w:rsid w:val="006229B3"/>
    <w:rsid w:val="00630AB3"/>
    <w:rsid w:val="00635DE9"/>
    <w:rsid w:val="006478EE"/>
    <w:rsid w:val="00661D30"/>
    <w:rsid w:val="006662DF"/>
    <w:rsid w:val="006724BD"/>
    <w:rsid w:val="00676C84"/>
    <w:rsid w:val="00681A93"/>
    <w:rsid w:val="006850B7"/>
    <w:rsid w:val="00687344"/>
    <w:rsid w:val="00693065"/>
    <w:rsid w:val="006A691C"/>
    <w:rsid w:val="006B26AF"/>
    <w:rsid w:val="006B3467"/>
    <w:rsid w:val="006B4066"/>
    <w:rsid w:val="006B590A"/>
    <w:rsid w:val="006B5AB9"/>
    <w:rsid w:val="006C140E"/>
    <w:rsid w:val="006C41E4"/>
    <w:rsid w:val="006C595A"/>
    <w:rsid w:val="006D3E3C"/>
    <w:rsid w:val="006D562C"/>
    <w:rsid w:val="006E00FA"/>
    <w:rsid w:val="006F0768"/>
    <w:rsid w:val="006F39CE"/>
    <w:rsid w:val="006F5CC7"/>
    <w:rsid w:val="006F6147"/>
    <w:rsid w:val="00704F4E"/>
    <w:rsid w:val="00706901"/>
    <w:rsid w:val="007101A2"/>
    <w:rsid w:val="007106AF"/>
    <w:rsid w:val="00710AA1"/>
    <w:rsid w:val="007120E3"/>
    <w:rsid w:val="007218EB"/>
    <w:rsid w:val="0072551E"/>
    <w:rsid w:val="00727F04"/>
    <w:rsid w:val="00743E37"/>
    <w:rsid w:val="007476B1"/>
    <w:rsid w:val="00750030"/>
    <w:rsid w:val="0075173D"/>
    <w:rsid w:val="00767CD4"/>
    <w:rsid w:val="00770B9A"/>
    <w:rsid w:val="007711EA"/>
    <w:rsid w:val="007721AC"/>
    <w:rsid w:val="0077387B"/>
    <w:rsid w:val="00782D8F"/>
    <w:rsid w:val="007A0AA7"/>
    <w:rsid w:val="007A1A40"/>
    <w:rsid w:val="007A4FCA"/>
    <w:rsid w:val="007B0ED9"/>
    <w:rsid w:val="007B293E"/>
    <w:rsid w:val="007B4191"/>
    <w:rsid w:val="007B6497"/>
    <w:rsid w:val="007C1D9D"/>
    <w:rsid w:val="007C6893"/>
    <w:rsid w:val="007D0C2F"/>
    <w:rsid w:val="007E452F"/>
    <w:rsid w:val="007E5FF8"/>
    <w:rsid w:val="007E73C5"/>
    <w:rsid w:val="007E76C8"/>
    <w:rsid w:val="007E79D5"/>
    <w:rsid w:val="007F1C18"/>
    <w:rsid w:val="007F3861"/>
    <w:rsid w:val="007F4087"/>
    <w:rsid w:val="00805576"/>
    <w:rsid w:val="00806569"/>
    <w:rsid w:val="008167F4"/>
    <w:rsid w:val="0082488C"/>
    <w:rsid w:val="00826F6D"/>
    <w:rsid w:val="00833296"/>
    <w:rsid w:val="0083646C"/>
    <w:rsid w:val="008411A1"/>
    <w:rsid w:val="00841A83"/>
    <w:rsid w:val="00845A1D"/>
    <w:rsid w:val="00846CD1"/>
    <w:rsid w:val="0085260B"/>
    <w:rsid w:val="00853E42"/>
    <w:rsid w:val="00862CEC"/>
    <w:rsid w:val="00863923"/>
    <w:rsid w:val="00867FD2"/>
    <w:rsid w:val="00871614"/>
    <w:rsid w:val="00872BFD"/>
    <w:rsid w:val="00876DED"/>
    <w:rsid w:val="00880099"/>
    <w:rsid w:val="00881FE5"/>
    <w:rsid w:val="00884774"/>
    <w:rsid w:val="008908A2"/>
    <w:rsid w:val="008915EB"/>
    <w:rsid w:val="0089445C"/>
    <w:rsid w:val="008A3C84"/>
    <w:rsid w:val="008C0939"/>
    <w:rsid w:val="008D1AA3"/>
    <w:rsid w:val="008D2D26"/>
    <w:rsid w:val="008E28FA"/>
    <w:rsid w:val="008E3691"/>
    <w:rsid w:val="008F0B17"/>
    <w:rsid w:val="00900ACB"/>
    <w:rsid w:val="00905824"/>
    <w:rsid w:val="009225BF"/>
    <w:rsid w:val="00925D71"/>
    <w:rsid w:val="0092646D"/>
    <w:rsid w:val="00930955"/>
    <w:rsid w:val="009331DF"/>
    <w:rsid w:val="009354D0"/>
    <w:rsid w:val="009407F3"/>
    <w:rsid w:val="009461D0"/>
    <w:rsid w:val="0094687C"/>
    <w:rsid w:val="00951F26"/>
    <w:rsid w:val="009602D0"/>
    <w:rsid w:val="009669CB"/>
    <w:rsid w:val="00971493"/>
    <w:rsid w:val="00971DF5"/>
    <w:rsid w:val="0097251E"/>
    <w:rsid w:val="009822E5"/>
    <w:rsid w:val="00985661"/>
    <w:rsid w:val="0098587F"/>
    <w:rsid w:val="00990ECE"/>
    <w:rsid w:val="009A0BF9"/>
    <w:rsid w:val="009B1438"/>
    <w:rsid w:val="009B2643"/>
    <w:rsid w:val="009D0058"/>
    <w:rsid w:val="009E0A36"/>
    <w:rsid w:val="009E4D23"/>
    <w:rsid w:val="009F164E"/>
    <w:rsid w:val="009F4F33"/>
    <w:rsid w:val="00A0173E"/>
    <w:rsid w:val="00A03635"/>
    <w:rsid w:val="00A10451"/>
    <w:rsid w:val="00A269C2"/>
    <w:rsid w:val="00A33277"/>
    <w:rsid w:val="00A46ACE"/>
    <w:rsid w:val="00A5113A"/>
    <w:rsid w:val="00A51753"/>
    <w:rsid w:val="00A531EC"/>
    <w:rsid w:val="00A56707"/>
    <w:rsid w:val="00A56852"/>
    <w:rsid w:val="00A6132B"/>
    <w:rsid w:val="00A654D0"/>
    <w:rsid w:val="00A65FE8"/>
    <w:rsid w:val="00A7458B"/>
    <w:rsid w:val="00A966A2"/>
    <w:rsid w:val="00AA407B"/>
    <w:rsid w:val="00AA7441"/>
    <w:rsid w:val="00AB72C6"/>
    <w:rsid w:val="00AD1881"/>
    <w:rsid w:val="00AE212E"/>
    <w:rsid w:val="00AF074A"/>
    <w:rsid w:val="00AF3296"/>
    <w:rsid w:val="00AF39A5"/>
    <w:rsid w:val="00B01B81"/>
    <w:rsid w:val="00B07B5C"/>
    <w:rsid w:val="00B13622"/>
    <w:rsid w:val="00B15D83"/>
    <w:rsid w:val="00B1635A"/>
    <w:rsid w:val="00B222A7"/>
    <w:rsid w:val="00B22C48"/>
    <w:rsid w:val="00B23912"/>
    <w:rsid w:val="00B24839"/>
    <w:rsid w:val="00B260CB"/>
    <w:rsid w:val="00B26528"/>
    <w:rsid w:val="00B2654A"/>
    <w:rsid w:val="00B30100"/>
    <w:rsid w:val="00B43E1B"/>
    <w:rsid w:val="00B47730"/>
    <w:rsid w:val="00B529D3"/>
    <w:rsid w:val="00B54434"/>
    <w:rsid w:val="00B648A2"/>
    <w:rsid w:val="00B65E12"/>
    <w:rsid w:val="00B672A3"/>
    <w:rsid w:val="00B71501"/>
    <w:rsid w:val="00B80714"/>
    <w:rsid w:val="00B84465"/>
    <w:rsid w:val="00B84B88"/>
    <w:rsid w:val="00B928A5"/>
    <w:rsid w:val="00BA4408"/>
    <w:rsid w:val="00BA599A"/>
    <w:rsid w:val="00BA5D3A"/>
    <w:rsid w:val="00BB049C"/>
    <w:rsid w:val="00BB256B"/>
    <w:rsid w:val="00BB2DBD"/>
    <w:rsid w:val="00BB4854"/>
    <w:rsid w:val="00BB616C"/>
    <w:rsid w:val="00BB6434"/>
    <w:rsid w:val="00BC1806"/>
    <w:rsid w:val="00BD4E49"/>
    <w:rsid w:val="00BD6D76"/>
    <w:rsid w:val="00BE53DD"/>
    <w:rsid w:val="00BF76F0"/>
    <w:rsid w:val="00BF7D8B"/>
    <w:rsid w:val="00C11DA1"/>
    <w:rsid w:val="00C2152C"/>
    <w:rsid w:val="00C348F3"/>
    <w:rsid w:val="00C36490"/>
    <w:rsid w:val="00C42403"/>
    <w:rsid w:val="00C44F9E"/>
    <w:rsid w:val="00C50D40"/>
    <w:rsid w:val="00C54E18"/>
    <w:rsid w:val="00C55C9B"/>
    <w:rsid w:val="00C76239"/>
    <w:rsid w:val="00C82ED3"/>
    <w:rsid w:val="00C924A7"/>
    <w:rsid w:val="00C92A35"/>
    <w:rsid w:val="00C92DD9"/>
    <w:rsid w:val="00C93F56"/>
    <w:rsid w:val="00C96CEE"/>
    <w:rsid w:val="00CA09E2"/>
    <w:rsid w:val="00CA2899"/>
    <w:rsid w:val="00CA30A1"/>
    <w:rsid w:val="00CA3DDC"/>
    <w:rsid w:val="00CA6B5C"/>
    <w:rsid w:val="00CB0D5B"/>
    <w:rsid w:val="00CB3A31"/>
    <w:rsid w:val="00CB523A"/>
    <w:rsid w:val="00CB6C34"/>
    <w:rsid w:val="00CC4ED3"/>
    <w:rsid w:val="00CD2E4D"/>
    <w:rsid w:val="00CD677B"/>
    <w:rsid w:val="00CE602C"/>
    <w:rsid w:val="00CE718B"/>
    <w:rsid w:val="00CF159B"/>
    <w:rsid w:val="00CF17D2"/>
    <w:rsid w:val="00CF4A93"/>
    <w:rsid w:val="00CF707A"/>
    <w:rsid w:val="00D0538E"/>
    <w:rsid w:val="00D0550B"/>
    <w:rsid w:val="00D127D1"/>
    <w:rsid w:val="00D202FF"/>
    <w:rsid w:val="00D2175F"/>
    <w:rsid w:val="00D30A34"/>
    <w:rsid w:val="00D3129C"/>
    <w:rsid w:val="00D34F28"/>
    <w:rsid w:val="00D51239"/>
    <w:rsid w:val="00D52CE9"/>
    <w:rsid w:val="00D55757"/>
    <w:rsid w:val="00D568C6"/>
    <w:rsid w:val="00D708CD"/>
    <w:rsid w:val="00D721E7"/>
    <w:rsid w:val="00D73413"/>
    <w:rsid w:val="00D94395"/>
    <w:rsid w:val="00D96FD4"/>
    <w:rsid w:val="00D975BE"/>
    <w:rsid w:val="00DA511E"/>
    <w:rsid w:val="00DA58C3"/>
    <w:rsid w:val="00DB0060"/>
    <w:rsid w:val="00DB1D54"/>
    <w:rsid w:val="00DB6BFB"/>
    <w:rsid w:val="00DC2907"/>
    <w:rsid w:val="00DC3D64"/>
    <w:rsid w:val="00DC4DD9"/>
    <w:rsid w:val="00DC57C0"/>
    <w:rsid w:val="00DD26AB"/>
    <w:rsid w:val="00DD62B1"/>
    <w:rsid w:val="00DE1858"/>
    <w:rsid w:val="00DE43B2"/>
    <w:rsid w:val="00DE6E46"/>
    <w:rsid w:val="00DF0B35"/>
    <w:rsid w:val="00DF7976"/>
    <w:rsid w:val="00E00707"/>
    <w:rsid w:val="00E0423E"/>
    <w:rsid w:val="00E06550"/>
    <w:rsid w:val="00E13406"/>
    <w:rsid w:val="00E228CC"/>
    <w:rsid w:val="00E3017B"/>
    <w:rsid w:val="00E310B4"/>
    <w:rsid w:val="00E34500"/>
    <w:rsid w:val="00E350FB"/>
    <w:rsid w:val="00E37C8F"/>
    <w:rsid w:val="00E42EF6"/>
    <w:rsid w:val="00E60C21"/>
    <w:rsid w:val="00E611AD"/>
    <w:rsid w:val="00E611DE"/>
    <w:rsid w:val="00E672D7"/>
    <w:rsid w:val="00E7508B"/>
    <w:rsid w:val="00E80075"/>
    <w:rsid w:val="00E803B4"/>
    <w:rsid w:val="00E839AC"/>
    <w:rsid w:val="00E84824"/>
    <w:rsid w:val="00E84A4E"/>
    <w:rsid w:val="00E85150"/>
    <w:rsid w:val="00E91CAD"/>
    <w:rsid w:val="00E96AB4"/>
    <w:rsid w:val="00E97376"/>
    <w:rsid w:val="00EA0C44"/>
    <w:rsid w:val="00EA2D28"/>
    <w:rsid w:val="00EB262D"/>
    <w:rsid w:val="00EB3ADA"/>
    <w:rsid w:val="00EB4F54"/>
    <w:rsid w:val="00EB5A95"/>
    <w:rsid w:val="00ED06EC"/>
    <w:rsid w:val="00ED1341"/>
    <w:rsid w:val="00ED266D"/>
    <w:rsid w:val="00ED2846"/>
    <w:rsid w:val="00ED61B5"/>
    <w:rsid w:val="00ED6ADF"/>
    <w:rsid w:val="00EE0331"/>
    <w:rsid w:val="00EE0E29"/>
    <w:rsid w:val="00EE3EB5"/>
    <w:rsid w:val="00EF1E62"/>
    <w:rsid w:val="00EF4C71"/>
    <w:rsid w:val="00EF5278"/>
    <w:rsid w:val="00EF53A5"/>
    <w:rsid w:val="00EF5D74"/>
    <w:rsid w:val="00F00216"/>
    <w:rsid w:val="00F0418B"/>
    <w:rsid w:val="00F14BE5"/>
    <w:rsid w:val="00F23C44"/>
    <w:rsid w:val="00F26156"/>
    <w:rsid w:val="00F27673"/>
    <w:rsid w:val="00F33321"/>
    <w:rsid w:val="00F34140"/>
    <w:rsid w:val="00F408DA"/>
    <w:rsid w:val="00F43F0A"/>
    <w:rsid w:val="00F50DCC"/>
    <w:rsid w:val="00F52427"/>
    <w:rsid w:val="00F66E46"/>
    <w:rsid w:val="00F707E7"/>
    <w:rsid w:val="00F73F13"/>
    <w:rsid w:val="00F7787E"/>
    <w:rsid w:val="00F83379"/>
    <w:rsid w:val="00F83D79"/>
    <w:rsid w:val="00F919E3"/>
    <w:rsid w:val="00F92479"/>
    <w:rsid w:val="00FA1AD3"/>
    <w:rsid w:val="00FA4B77"/>
    <w:rsid w:val="00FA5BBD"/>
    <w:rsid w:val="00FA63F7"/>
    <w:rsid w:val="00FB0AF8"/>
    <w:rsid w:val="00FB0D0E"/>
    <w:rsid w:val="00FB2FC7"/>
    <w:rsid w:val="00FB2FD6"/>
    <w:rsid w:val="00FB561B"/>
    <w:rsid w:val="00FB64B5"/>
    <w:rsid w:val="00FC547E"/>
    <w:rsid w:val="00FC5B10"/>
    <w:rsid w:val="00FC5C51"/>
    <w:rsid w:val="00FD0E06"/>
    <w:rsid w:val="00FD7879"/>
    <w:rsid w:val="00FF19EF"/>
    <w:rsid w:val="00FF3E34"/>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DAD64"/>
  <w15:docId w15:val="{AFE28FD1-851A-4329-9990-8D044B66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D2175F"/>
    <w:pPr>
      <w:spacing w:before="100" w:beforeAutospacing="1" w:after="100" w:afterAutospacing="1"/>
      <w:ind w:firstLine="0"/>
    </w:pPr>
  </w:style>
  <w:style w:type="character" w:styleId="CommentReference">
    <w:name w:val="annotation reference"/>
    <w:basedOn w:val="DefaultParagraphFont"/>
    <w:uiPriority w:val="99"/>
    <w:semiHidden/>
    <w:unhideWhenUsed/>
    <w:rsid w:val="00D34F28"/>
    <w:rPr>
      <w:sz w:val="16"/>
      <w:szCs w:val="16"/>
    </w:rPr>
  </w:style>
  <w:style w:type="paragraph" w:styleId="CommentText">
    <w:name w:val="annotation text"/>
    <w:basedOn w:val="Normal"/>
    <w:link w:val="CommentTextChar"/>
    <w:uiPriority w:val="99"/>
    <w:unhideWhenUsed/>
    <w:rsid w:val="00D34F28"/>
    <w:rPr>
      <w:sz w:val="20"/>
      <w:szCs w:val="20"/>
    </w:rPr>
  </w:style>
  <w:style w:type="character" w:customStyle="1" w:styleId="CommentTextChar">
    <w:name w:val="Comment Text Char"/>
    <w:basedOn w:val="DefaultParagraphFont"/>
    <w:link w:val="CommentText"/>
    <w:uiPriority w:val="99"/>
    <w:rsid w:val="00D34F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4F28"/>
    <w:rPr>
      <w:b/>
      <w:bCs/>
    </w:rPr>
  </w:style>
  <w:style w:type="character" w:customStyle="1" w:styleId="CommentSubjectChar">
    <w:name w:val="Comment Subject Char"/>
    <w:basedOn w:val="CommentTextChar"/>
    <w:link w:val="CommentSubject"/>
    <w:uiPriority w:val="99"/>
    <w:semiHidden/>
    <w:rsid w:val="00D34F28"/>
    <w:rPr>
      <w:rFonts w:ascii="Times New Roman" w:eastAsia="Times New Roman" w:hAnsi="Times New Roman"/>
      <w:b/>
      <w:bCs/>
    </w:rPr>
  </w:style>
  <w:style w:type="paragraph" w:styleId="Revision">
    <w:name w:val="Revision"/>
    <w:hidden/>
    <w:uiPriority w:val="99"/>
    <w:semiHidden/>
    <w:rsid w:val="00F7787E"/>
    <w:rPr>
      <w:rFonts w:ascii="Times New Roman" w:eastAsia="Times New Roman" w:hAnsi="Times New Roman"/>
      <w:sz w:val="24"/>
      <w:szCs w:val="24"/>
    </w:rPr>
  </w:style>
  <w:style w:type="paragraph" w:customStyle="1" w:styleId="pf0">
    <w:name w:val="pf0"/>
    <w:basedOn w:val="Normal"/>
    <w:rsid w:val="003A61BF"/>
    <w:pPr>
      <w:spacing w:before="100" w:beforeAutospacing="1" w:after="100" w:afterAutospacing="1"/>
      <w:ind w:firstLine="0"/>
    </w:pPr>
  </w:style>
  <w:style w:type="character" w:customStyle="1" w:styleId="cf01">
    <w:name w:val="cf01"/>
    <w:basedOn w:val="DefaultParagraphFont"/>
    <w:rsid w:val="003A61BF"/>
    <w:rPr>
      <w:rFonts w:ascii="Segoe UI" w:hAnsi="Segoe UI" w:cs="Segoe UI" w:hint="default"/>
      <w:sz w:val="18"/>
      <w:szCs w:val="18"/>
      <w:shd w:val="clear" w:color="auto" w:fill="FFFFFF"/>
    </w:rPr>
  </w:style>
  <w:style w:type="paragraph" w:customStyle="1" w:styleId="q-text">
    <w:name w:val="q-text"/>
    <w:basedOn w:val="Normal"/>
    <w:rsid w:val="003F6B2A"/>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281">
      <w:bodyDiv w:val="1"/>
      <w:marLeft w:val="0"/>
      <w:marRight w:val="0"/>
      <w:marTop w:val="0"/>
      <w:marBottom w:val="0"/>
      <w:divBdr>
        <w:top w:val="none" w:sz="0" w:space="0" w:color="auto"/>
        <w:left w:val="none" w:sz="0" w:space="0" w:color="auto"/>
        <w:bottom w:val="none" w:sz="0" w:space="0" w:color="auto"/>
        <w:right w:val="none" w:sz="0" w:space="0" w:color="auto"/>
      </w:divBdr>
    </w:div>
    <w:div w:id="109978118">
      <w:bodyDiv w:val="1"/>
      <w:marLeft w:val="0"/>
      <w:marRight w:val="0"/>
      <w:marTop w:val="0"/>
      <w:marBottom w:val="0"/>
      <w:divBdr>
        <w:top w:val="none" w:sz="0" w:space="0" w:color="auto"/>
        <w:left w:val="none" w:sz="0" w:space="0" w:color="auto"/>
        <w:bottom w:val="none" w:sz="0" w:space="0" w:color="auto"/>
        <w:right w:val="none" w:sz="0" w:space="0" w:color="auto"/>
      </w:divBdr>
    </w:div>
    <w:div w:id="327364126">
      <w:bodyDiv w:val="1"/>
      <w:marLeft w:val="0"/>
      <w:marRight w:val="0"/>
      <w:marTop w:val="0"/>
      <w:marBottom w:val="0"/>
      <w:divBdr>
        <w:top w:val="none" w:sz="0" w:space="0" w:color="auto"/>
        <w:left w:val="none" w:sz="0" w:space="0" w:color="auto"/>
        <w:bottom w:val="none" w:sz="0" w:space="0" w:color="auto"/>
        <w:right w:val="none" w:sz="0" w:space="0" w:color="auto"/>
      </w:divBdr>
      <w:divsChild>
        <w:div w:id="1417560069">
          <w:marLeft w:val="0"/>
          <w:marRight w:val="0"/>
          <w:marTop w:val="180"/>
          <w:marBottom w:val="0"/>
          <w:divBdr>
            <w:top w:val="none" w:sz="0" w:space="0" w:color="auto"/>
            <w:left w:val="none" w:sz="0" w:space="0" w:color="auto"/>
            <w:bottom w:val="none" w:sz="0" w:space="0" w:color="auto"/>
            <w:right w:val="none" w:sz="0" w:space="0" w:color="auto"/>
          </w:divBdr>
          <w:divsChild>
            <w:div w:id="236978862">
              <w:marLeft w:val="0"/>
              <w:marRight w:val="0"/>
              <w:marTop w:val="0"/>
              <w:marBottom w:val="0"/>
              <w:divBdr>
                <w:top w:val="none" w:sz="0" w:space="0" w:color="auto"/>
                <w:left w:val="none" w:sz="0" w:space="0" w:color="auto"/>
                <w:bottom w:val="none" w:sz="0" w:space="0" w:color="auto"/>
                <w:right w:val="none" w:sz="0" w:space="0" w:color="auto"/>
              </w:divBdr>
            </w:div>
          </w:divsChild>
        </w:div>
        <w:div w:id="1025982870">
          <w:marLeft w:val="0"/>
          <w:marRight w:val="0"/>
          <w:marTop w:val="180"/>
          <w:marBottom w:val="0"/>
          <w:divBdr>
            <w:top w:val="none" w:sz="0" w:space="0" w:color="auto"/>
            <w:left w:val="none" w:sz="0" w:space="0" w:color="auto"/>
            <w:bottom w:val="none" w:sz="0" w:space="0" w:color="auto"/>
            <w:right w:val="none" w:sz="0" w:space="0" w:color="auto"/>
          </w:divBdr>
          <w:divsChild>
            <w:div w:id="229971467">
              <w:marLeft w:val="0"/>
              <w:marRight w:val="0"/>
              <w:marTop w:val="0"/>
              <w:marBottom w:val="0"/>
              <w:divBdr>
                <w:top w:val="none" w:sz="0" w:space="0" w:color="auto"/>
                <w:left w:val="none" w:sz="0" w:space="0" w:color="auto"/>
                <w:bottom w:val="none" w:sz="0" w:space="0" w:color="auto"/>
                <w:right w:val="none" w:sz="0" w:space="0" w:color="auto"/>
              </w:divBdr>
            </w:div>
          </w:divsChild>
        </w:div>
        <w:div w:id="341704756">
          <w:marLeft w:val="0"/>
          <w:marRight w:val="0"/>
          <w:marTop w:val="180"/>
          <w:marBottom w:val="0"/>
          <w:divBdr>
            <w:top w:val="none" w:sz="0" w:space="0" w:color="auto"/>
            <w:left w:val="none" w:sz="0" w:space="0" w:color="auto"/>
            <w:bottom w:val="none" w:sz="0" w:space="0" w:color="auto"/>
            <w:right w:val="none" w:sz="0" w:space="0" w:color="auto"/>
          </w:divBdr>
          <w:divsChild>
            <w:div w:id="712459443">
              <w:marLeft w:val="0"/>
              <w:marRight w:val="0"/>
              <w:marTop w:val="0"/>
              <w:marBottom w:val="0"/>
              <w:divBdr>
                <w:top w:val="none" w:sz="0" w:space="0" w:color="auto"/>
                <w:left w:val="none" w:sz="0" w:space="0" w:color="auto"/>
                <w:bottom w:val="none" w:sz="0" w:space="0" w:color="auto"/>
                <w:right w:val="none" w:sz="0" w:space="0" w:color="auto"/>
              </w:divBdr>
            </w:div>
          </w:divsChild>
        </w:div>
        <w:div w:id="408886751">
          <w:marLeft w:val="0"/>
          <w:marRight w:val="0"/>
          <w:marTop w:val="180"/>
          <w:marBottom w:val="0"/>
          <w:divBdr>
            <w:top w:val="none" w:sz="0" w:space="0" w:color="auto"/>
            <w:left w:val="none" w:sz="0" w:space="0" w:color="auto"/>
            <w:bottom w:val="none" w:sz="0" w:space="0" w:color="auto"/>
            <w:right w:val="none" w:sz="0" w:space="0" w:color="auto"/>
          </w:divBdr>
          <w:divsChild>
            <w:div w:id="1460146294">
              <w:marLeft w:val="0"/>
              <w:marRight w:val="0"/>
              <w:marTop w:val="0"/>
              <w:marBottom w:val="0"/>
              <w:divBdr>
                <w:top w:val="none" w:sz="0" w:space="0" w:color="auto"/>
                <w:left w:val="none" w:sz="0" w:space="0" w:color="auto"/>
                <w:bottom w:val="none" w:sz="0" w:space="0" w:color="auto"/>
                <w:right w:val="none" w:sz="0" w:space="0" w:color="auto"/>
              </w:divBdr>
            </w:div>
          </w:divsChild>
        </w:div>
        <w:div w:id="1794402989">
          <w:marLeft w:val="0"/>
          <w:marRight w:val="0"/>
          <w:marTop w:val="180"/>
          <w:marBottom w:val="0"/>
          <w:divBdr>
            <w:top w:val="none" w:sz="0" w:space="0" w:color="auto"/>
            <w:left w:val="none" w:sz="0" w:space="0" w:color="auto"/>
            <w:bottom w:val="none" w:sz="0" w:space="0" w:color="auto"/>
            <w:right w:val="none" w:sz="0" w:space="0" w:color="auto"/>
          </w:divBdr>
          <w:divsChild>
            <w:div w:id="389958667">
              <w:marLeft w:val="0"/>
              <w:marRight w:val="0"/>
              <w:marTop w:val="0"/>
              <w:marBottom w:val="0"/>
              <w:divBdr>
                <w:top w:val="none" w:sz="0" w:space="0" w:color="auto"/>
                <w:left w:val="none" w:sz="0" w:space="0" w:color="auto"/>
                <w:bottom w:val="none" w:sz="0" w:space="0" w:color="auto"/>
                <w:right w:val="none" w:sz="0" w:space="0" w:color="auto"/>
              </w:divBdr>
            </w:div>
          </w:divsChild>
        </w:div>
        <w:div w:id="1166290183">
          <w:marLeft w:val="0"/>
          <w:marRight w:val="0"/>
          <w:marTop w:val="180"/>
          <w:marBottom w:val="0"/>
          <w:divBdr>
            <w:top w:val="none" w:sz="0" w:space="0" w:color="auto"/>
            <w:left w:val="none" w:sz="0" w:space="0" w:color="auto"/>
            <w:bottom w:val="none" w:sz="0" w:space="0" w:color="auto"/>
            <w:right w:val="none" w:sz="0" w:space="0" w:color="auto"/>
          </w:divBdr>
          <w:divsChild>
            <w:div w:id="536619877">
              <w:marLeft w:val="0"/>
              <w:marRight w:val="0"/>
              <w:marTop w:val="0"/>
              <w:marBottom w:val="0"/>
              <w:divBdr>
                <w:top w:val="none" w:sz="0" w:space="0" w:color="auto"/>
                <w:left w:val="none" w:sz="0" w:space="0" w:color="auto"/>
                <w:bottom w:val="none" w:sz="0" w:space="0" w:color="auto"/>
                <w:right w:val="none" w:sz="0" w:space="0" w:color="auto"/>
              </w:divBdr>
            </w:div>
          </w:divsChild>
        </w:div>
        <w:div w:id="889730165">
          <w:marLeft w:val="0"/>
          <w:marRight w:val="0"/>
          <w:marTop w:val="180"/>
          <w:marBottom w:val="0"/>
          <w:divBdr>
            <w:top w:val="none" w:sz="0" w:space="0" w:color="auto"/>
            <w:left w:val="none" w:sz="0" w:space="0" w:color="auto"/>
            <w:bottom w:val="none" w:sz="0" w:space="0" w:color="auto"/>
            <w:right w:val="none" w:sz="0" w:space="0" w:color="auto"/>
          </w:divBdr>
          <w:divsChild>
            <w:div w:id="1877740389">
              <w:marLeft w:val="0"/>
              <w:marRight w:val="0"/>
              <w:marTop w:val="0"/>
              <w:marBottom w:val="0"/>
              <w:divBdr>
                <w:top w:val="none" w:sz="0" w:space="0" w:color="auto"/>
                <w:left w:val="none" w:sz="0" w:space="0" w:color="auto"/>
                <w:bottom w:val="none" w:sz="0" w:space="0" w:color="auto"/>
                <w:right w:val="none" w:sz="0" w:space="0" w:color="auto"/>
              </w:divBdr>
            </w:div>
          </w:divsChild>
        </w:div>
        <w:div w:id="405610194">
          <w:marLeft w:val="0"/>
          <w:marRight w:val="0"/>
          <w:marTop w:val="180"/>
          <w:marBottom w:val="0"/>
          <w:divBdr>
            <w:top w:val="none" w:sz="0" w:space="0" w:color="auto"/>
            <w:left w:val="none" w:sz="0" w:space="0" w:color="auto"/>
            <w:bottom w:val="none" w:sz="0" w:space="0" w:color="auto"/>
            <w:right w:val="none" w:sz="0" w:space="0" w:color="auto"/>
          </w:divBdr>
          <w:divsChild>
            <w:div w:id="152765281">
              <w:marLeft w:val="0"/>
              <w:marRight w:val="0"/>
              <w:marTop w:val="0"/>
              <w:marBottom w:val="0"/>
              <w:divBdr>
                <w:top w:val="none" w:sz="0" w:space="0" w:color="auto"/>
                <w:left w:val="none" w:sz="0" w:space="0" w:color="auto"/>
                <w:bottom w:val="none" w:sz="0" w:space="0" w:color="auto"/>
                <w:right w:val="none" w:sz="0" w:space="0" w:color="auto"/>
              </w:divBdr>
            </w:div>
          </w:divsChild>
        </w:div>
        <w:div w:id="476605872">
          <w:marLeft w:val="0"/>
          <w:marRight w:val="0"/>
          <w:marTop w:val="180"/>
          <w:marBottom w:val="0"/>
          <w:divBdr>
            <w:top w:val="none" w:sz="0" w:space="0" w:color="auto"/>
            <w:left w:val="none" w:sz="0" w:space="0" w:color="auto"/>
            <w:bottom w:val="none" w:sz="0" w:space="0" w:color="auto"/>
            <w:right w:val="none" w:sz="0" w:space="0" w:color="auto"/>
          </w:divBdr>
          <w:divsChild>
            <w:div w:id="1701661792">
              <w:marLeft w:val="0"/>
              <w:marRight w:val="0"/>
              <w:marTop w:val="0"/>
              <w:marBottom w:val="0"/>
              <w:divBdr>
                <w:top w:val="none" w:sz="0" w:space="0" w:color="auto"/>
                <w:left w:val="none" w:sz="0" w:space="0" w:color="auto"/>
                <w:bottom w:val="none" w:sz="0" w:space="0" w:color="auto"/>
                <w:right w:val="none" w:sz="0" w:space="0" w:color="auto"/>
              </w:divBdr>
            </w:div>
          </w:divsChild>
        </w:div>
        <w:div w:id="688412602">
          <w:marLeft w:val="0"/>
          <w:marRight w:val="0"/>
          <w:marTop w:val="180"/>
          <w:marBottom w:val="0"/>
          <w:divBdr>
            <w:top w:val="none" w:sz="0" w:space="0" w:color="auto"/>
            <w:left w:val="none" w:sz="0" w:space="0" w:color="auto"/>
            <w:bottom w:val="none" w:sz="0" w:space="0" w:color="auto"/>
            <w:right w:val="none" w:sz="0" w:space="0" w:color="auto"/>
          </w:divBdr>
          <w:divsChild>
            <w:div w:id="880675645">
              <w:marLeft w:val="0"/>
              <w:marRight w:val="0"/>
              <w:marTop w:val="0"/>
              <w:marBottom w:val="0"/>
              <w:divBdr>
                <w:top w:val="none" w:sz="0" w:space="0" w:color="auto"/>
                <w:left w:val="none" w:sz="0" w:space="0" w:color="auto"/>
                <w:bottom w:val="none" w:sz="0" w:space="0" w:color="auto"/>
                <w:right w:val="none" w:sz="0" w:space="0" w:color="auto"/>
              </w:divBdr>
            </w:div>
          </w:divsChild>
        </w:div>
        <w:div w:id="1356465639">
          <w:marLeft w:val="0"/>
          <w:marRight w:val="0"/>
          <w:marTop w:val="180"/>
          <w:marBottom w:val="0"/>
          <w:divBdr>
            <w:top w:val="none" w:sz="0" w:space="0" w:color="auto"/>
            <w:left w:val="none" w:sz="0" w:space="0" w:color="auto"/>
            <w:bottom w:val="none" w:sz="0" w:space="0" w:color="auto"/>
            <w:right w:val="none" w:sz="0" w:space="0" w:color="auto"/>
          </w:divBdr>
          <w:divsChild>
            <w:div w:id="478690290">
              <w:marLeft w:val="0"/>
              <w:marRight w:val="0"/>
              <w:marTop w:val="0"/>
              <w:marBottom w:val="0"/>
              <w:divBdr>
                <w:top w:val="none" w:sz="0" w:space="0" w:color="auto"/>
                <w:left w:val="none" w:sz="0" w:space="0" w:color="auto"/>
                <w:bottom w:val="none" w:sz="0" w:space="0" w:color="auto"/>
                <w:right w:val="none" w:sz="0" w:space="0" w:color="auto"/>
              </w:divBdr>
            </w:div>
          </w:divsChild>
        </w:div>
        <w:div w:id="855969894">
          <w:marLeft w:val="0"/>
          <w:marRight w:val="0"/>
          <w:marTop w:val="180"/>
          <w:marBottom w:val="0"/>
          <w:divBdr>
            <w:top w:val="none" w:sz="0" w:space="0" w:color="auto"/>
            <w:left w:val="none" w:sz="0" w:space="0" w:color="auto"/>
            <w:bottom w:val="none" w:sz="0" w:space="0" w:color="auto"/>
            <w:right w:val="none" w:sz="0" w:space="0" w:color="auto"/>
          </w:divBdr>
          <w:divsChild>
            <w:div w:id="18856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181">
      <w:bodyDiv w:val="1"/>
      <w:marLeft w:val="0"/>
      <w:marRight w:val="0"/>
      <w:marTop w:val="0"/>
      <w:marBottom w:val="0"/>
      <w:divBdr>
        <w:top w:val="none" w:sz="0" w:space="0" w:color="auto"/>
        <w:left w:val="none" w:sz="0" w:space="0" w:color="auto"/>
        <w:bottom w:val="none" w:sz="0" w:space="0" w:color="auto"/>
        <w:right w:val="none" w:sz="0" w:space="0" w:color="auto"/>
      </w:divBdr>
    </w:div>
    <w:div w:id="79652653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54544115">
      <w:bodyDiv w:val="1"/>
      <w:marLeft w:val="0"/>
      <w:marRight w:val="0"/>
      <w:marTop w:val="0"/>
      <w:marBottom w:val="0"/>
      <w:divBdr>
        <w:top w:val="none" w:sz="0" w:space="0" w:color="auto"/>
        <w:left w:val="none" w:sz="0" w:space="0" w:color="auto"/>
        <w:bottom w:val="none" w:sz="0" w:space="0" w:color="auto"/>
        <w:right w:val="none" w:sz="0" w:space="0" w:color="auto"/>
      </w:divBdr>
    </w:div>
    <w:div w:id="127390469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29890676">
      <w:bodyDiv w:val="1"/>
      <w:marLeft w:val="0"/>
      <w:marRight w:val="0"/>
      <w:marTop w:val="0"/>
      <w:marBottom w:val="0"/>
      <w:divBdr>
        <w:top w:val="none" w:sz="0" w:space="0" w:color="auto"/>
        <w:left w:val="none" w:sz="0" w:space="0" w:color="auto"/>
        <w:bottom w:val="none" w:sz="0" w:space="0" w:color="auto"/>
        <w:right w:val="none" w:sz="0" w:space="0" w:color="auto"/>
      </w:divBdr>
    </w:div>
    <w:div w:id="1579905589">
      <w:bodyDiv w:val="1"/>
      <w:marLeft w:val="0"/>
      <w:marRight w:val="0"/>
      <w:marTop w:val="0"/>
      <w:marBottom w:val="0"/>
      <w:divBdr>
        <w:top w:val="none" w:sz="0" w:space="0" w:color="auto"/>
        <w:left w:val="none" w:sz="0" w:space="0" w:color="auto"/>
        <w:bottom w:val="none" w:sz="0" w:space="0" w:color="auto"/>
        <w:right w:val="none" w:sz="0" w:space="0" w:color="auto"/>
      </w:divBdr>
    </w:div>
    <w:div w:id="1622493679">
      <w:bodyDiv w:val="1"/>
      <w:marLeft w:val="0"/>
      <w:marRight w:val="0"/>
      <w:marTop w:val="0"/>
      <w:marBottom w:val="0"/>
      <w:divBdr>
        <w:top w:val="none" w:sz="0" w:space="0" w:color="auto"/>
        <w:left w:val="none" w:sz="0" w:space="0" w:color="auto"/>
        <w:bottom w:val="none" w:sz="0" w:space="0" w:color="auto"/>
        <w:right w:val="none" w:sz="0" w:space="0" w:color="auto"/>
      </w:divBdr>
    </w:div>
    <w:div w:id="173388603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56268569">
      <w:bodyDiv w:val="1"/>
      <w:marLeft w:val="0"/>
      <w:marRight w:val="0"/>
      <w:marTop w:val="0"/>
      <w:marBottom w:val="0"/>
      <w:divBdr>
        <w:top w:val="none" w:sz="0" w:space="0" w:color="auto"/>
        <w:left w:val="none" w:sz="0" w:space="0" w:color="auto"/>
        <w:bottom w:val="none" w:sz="0" w:space="0" w:color="auto"/>
        <w:right w:val="none" w:sz="0" w:space="0" w:color="auto"/>
      </w:divBdr>
    </w:div>
    <w:div w:id="2121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7153-47CB-4AC3-8074-1D3ABCE9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Michael Twomey</dc:creator>
  <cp:keywords/>
  <dc:description/>
  <cp:lastModifiedBy>DelFranco, Ruthie</cp:lastModifiedBy>
  <cp:revision>2</cp:revision>
  <cp:lastPrinted>2023-02-22T21:08:00Z</cp:lastPrinted>
  <dcterms:created xsi:type="dcterms:W3CDTF">2023-03-29T14:01:00Z</dcterms:created>
  <dcterms:modified xsi:type="dcterms:W3CDTF">2023-03-29T14:01:00Z</dcterms:modified>
</cp:coreProperties>
</file>