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DEF2F" w14:textId="56E9A211" w:rsidR="004A3249" w:rsidRPr="004A3249" w:rsidRDefault="004A3249" w:rsidP="004A3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3249">
        <w:rPr>
          <w:rFonts w:ascii="Times New Roman" w:hAnsi="Times New Roman" w:cs="Times New Roman"/>
          <w:sz w:val="24"/>
          <w:szCs w:val="24"/>
        </w:rPr>
        <w:t>Int. No. </w:t>
      </w:r>
      <w:r w:rsidRPr="008945F4">
        <w:rPr>
          <w:rFonts w:ascii="Times New Roman" w:hAnsi="Times New Roman" w:cs="Times New Roman"/>
          <w:sz w:val="24"/>
          <w:szCs w:val="24"/>
        </w:rPr>
        <w:t>527</w:t>
      </w:r>
      <w:r w:rsidR="00685EEF">
        <w:rPr>
          <w:rFonts w:ascii="Times New Roman" w:hAnsi="Times New Roman" w:cs="Times New Roman"/>
          <w:sz w:val="24"/>
          <w:szCs w:val="24"/>
        </w:rPr>
        <w:t>-A</w:t>
      </w:r>
    </w:p>
    <w:p w14:paraId="275DD609" w14:textId="3B5EB219" w:rsidR="004A3249" w:rsidRPr="004A3249" w:rsidRDefault="004A3249" w:rsidP="00275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8E9C4" w14:textId="6F1EFD49" w:rsidR="004A3249" w:rsidRPr="004A3249" w:rsidRDefault="004A3249" w:rsidP="004A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49">
        <w:rPr>
          <w:rFonts w:ascii="Times New Roman" w:hAnsi="Times New Roman" w:cs="Times New Roman"/>
          <w:sz w:val="24"/>
          <w:szCs w:val="24"/>
        </w:rPr>
        <w:t>By Council Members De La Rosa, Louis, Hanif, Abreu, Gutiérrez, Hudson</w:t>
      </w:r>
      <w:r w:rsidR="0078737A">
        <w:rPr>
          <w:rFonts w:ascii="Times New Roman" w:hAnsi="Times New Roman" w:cs="Times New Roman"/>
          <w:sz w:val="24"/>
          <w:szCs w:val="24"/>
        </w:rPr>
        <w:t>,</w:t>
      </w:r>
      <w:r w:rsidR="00726A87">
        <w:rPr>
          <w:rFonts w:ascii="Times New Roman" w:hAnsi="Times New Roman" w:cs="Times New Roman"/>
          <w:sz w:val="24"/>
          <w:szCs w:val="24"/>
        </w:rPr>
        <w:t xml:space="preserve"> </w:t>
      </w:r>
      <w:r w:rsidRPr="004A3249">
        <w:rPr>
          <w:rFonts w:ascii="Times New Roman" w:hAnsi="Times New Roman" w:cs="Times New Roman"/>
          <w:sz w:val="24"/>
          <w:szCs w:val="24"/>
        </w:rPr>
        <w:t>Restler</w:t>
      </w:r>
      <w:r w:rsidR="00A14E92">
        <w:rPr>
          <w:rFonts w:ascii="Times New Roman" w:hAnsi="Times New Roman" w:cs="Times New Roman"/>
          <w:sz w:val="24"/>
          <w:szCs w:val="24"/>
        </w:rPr>
        <w:t>,</w:t>
      </w:r>
      <w:r w:rsidR="0078737A">
        <w:rPr>
          <w:rFonts w:ascii="Times New Roman" w:hAnsi="Times New Roman" w:cs="Times New Roman"/>
          <w:sz w:val="24"/>
          <w:szCs w:val="24"/>
        </w:rPr>
        <w:t xml:space="preserve"> Sanchez</w:t>
      </w:r>
      <w:r w:rsidR="00A14E92">
        <w:rPr>
          <w:rFonts w:ascii="Times New Roman" w:hAnsi="Times New Roman" w:cs="Times New Roman"/>
          <w:sz w:val="24"/>
          <w:szCs w:val="24"/>
        </w:rPr>
        <w:t xml:space="preserve">, </w:t>
      </w:r>
      <w:r w:rsidR="00A14E92" w:rsidRPr="00A14E92">
        <w:rPr>
          <w:rFonts w:ascii="Times New Roman" w:hAnsi="Times New Roman" w:cs="Times New Roman"/>
          <w:sz w:val="24"/>
          <w:szCs w:val="24"/>
        </w:rPr>
        <w:t>Farías, Menin</w:t>
      </w:r>
      <w:r w:rsidR="003A4762">
        <w:rPr>
          <w:rFonts w:ascii="Times New Roman" w:hAnsi="Times New Roman" w:cs="Times New Roman"/>
          <w:sz w:val="24"/>
          <w:szCs w:val="24"/>
        </w:rPr>
        <w:t>,</w:t>
      </w:r>
      <w:r w:rsidR="00A14E92" w:rsidRPr="00A14E92">
        <w:rPr>
          <w:rFonts w:ascii="Times New Roman" w:hAnsi="Times New Roman" w:cs="Times New Roman"/>
          <w:sz w:val="24"/>
          <w:szCs w:val="24"/>
        </w:rPr>
        <w:t xml:space="preserve"> Brannan</w:t>
      </w:r>
      <w:r w:rsidR="009F44AD">
        <w:rPr>
          <w:rFonts w:ascii="Times New Roman" w:hAnsi="Times New Roman" w:cs="Times New Roman"/>
          <w:sz w:val="24"/>
          <w:szCs w:val="24"/>
        </w:rPr>
        <w:t>,</w:t>
      </w:r>
      <w:r w:rsidR="003A4762">
        <w:rPr>
          <w:rFonts w:ascii="Times New Roman" w:hAnsi="Times New Roman" w:cs="Times New Roman"/>
          <w:sz w:val="24"/>
          <w:szCs w:val="24"/>
        </w:rPr>
        <w:t xml:space="preserve"> </w:t>
      </w:r>
      <w:r w:rsidR="003A4762" w:rsidRPr="003A4762">
        <w:rPr>
          <w:rFonts w:ascii="Times New Roman" w:hAnsi="Times New Roman" w:cs="Times New Roman"/>
          <w:sz w:val="24"/>
          <w:szCs w:val="24"/>
        </w:rPr>
        <w:t>Cabán</w:t>
      </w:r>
      <w:r w:rsidR="00891C35">
        <w:rPr>
          <w:rFonts w:ascii="Times New Roman" w:hAnsi="Times New Roman" w:cs="Times New Roman"/>
          <w:sz w:val="24"/>
          <w:szCs w:val="24"/>
        </w:rPr>
        <w:t>,</w:t>
      </w:r>
      <w:r w:rsidR="009F44AD">
        <w:rPr>
          <w:rFonts w:ascii="Times New Roman" w:hAnsi="Times New Roman" w:cs="Times New Roman"/>
          <w:sz w:val="24"/>
          <w:szCs w:val="24"/>
        </w:rPr>
        <w:t xml:space="preserve"> </w:t>
      </w:r>
      <w:r w:rsidR="009F44AD" w:rsidRPr="009F44AD">
        <w:rPr>
          <w:rFonts w:ascii="Times New Roman" w:hAnsi="Times New Roman" w:cs="Times New Roman"/>
          <w:sz w:val="24"/>
          <w:szCs w:val="24"/>
        </w:rPr>
        <w:t>Avilés</w:t>
      </w:r>
      <w:r w:rsidR="00307145">
        <w:rPr>
          <w:rFonts w:ascii="Times New Roman" w:hAnsi="Times New Roman" w:cs="Times New Roman"/>
          <w:sz w:val="24"/>
          <w:szCs w:val="24"/>
        </w:rPr>
        <w:t>,</w:t>
      </w:r>
      <w:r w:rsidR="00891C35">
        <w:rPr>
          <w:rFonts w:ascii="Times New Roman" w:hAnsi="Times New Roman" w:cs="Times New Roman"/>
          <w:sz w:val="24"/>
          <w:szCs w:val="24"/>
        </w:rPr>
        <w:t xml:space="preserve"> Narcisse</w:t>
      </w:r>
      <w:r w:rsidR="00870DC9">
        <w:rPr>
          <w:rFonts w:ascii="Times New Roman" w:hAnsi="Times New Roman" w:cs="Times New Roman"/>
          <w:sz w:val="24"/>
          <w:szCs w:val="24"/>
        </w:rPr>
        <w:t>,</w:t>
      </w:r>
      <w:r w:rsidR="00307145">
        <w:rPr>
          <w:rFonts w:ascii="Times New Roman" w:hAnsi="Times New Roman" w:cs="Times New Roman"/>
          <w:sz w:val="24"/>
          <w:szCs w:val="24"/>
        </w:rPr>
        <w:t xml:space="preserve"> Nurse</w:t>
      </w:r>
      <w:r w:rsidR="00BC6064">
        <w:rPr>
          <w:rFonts w:ascii="Times New Roman" w:hAnsi="Times New Roman" w:cs="Times New Roman"/>
          <w:sz w:val="24"/>
          <w:szCs w:val="24"/>
        </w:rPr>
        <w:t>,</w:t>
      </w:r>
      <w:r w:rsidR="00870DC9">
        <w:rPr>
          <w:rFonts w:ascii="Times New Roman" w:hAnsi="Times New Roman" w:cs="Times New Roman"/>
          <w:sz w:val="24"/>
          <w:szCs w:val="24"/>
        </w:rPr>
        <w:t xml:space="preserve"> </w:t>
      </w:r>
      <w:r w:rsidR="00870DC9" w:rsidRPr="00870DC9">
        <w:rPr>
          <w:rFonts w:ascii="Times New Roman" w:hAnsi="Times New Roman" w:cs="Times New Roman"/>
          <w:sz w:val="24"/>
          <w:szCs w:val="24"/>
        </w:rPr>
        <w:t>Velázquez</w:t>
      </w:r>
      <w:r w:rsidR="00733260">
        <w:rPr>
          <w:rFonts w:ascii="Times New Roman" w:hAnsi="Times New Roman" w:cs="Times New Roman"/>
          <w:sz w:val="24"/>
          <w:szCs w:val="24"/>
        </w:rPr>
        <w:t>,</w:t>
      </w:r>
      <w:r w:rsidR="00BC6064">
        <w:rPr>
          <w:rFonts w:ascii="Times New Roman" w:hAnsi="Times New Roman" w:cs="Times New Roman"/>
          <w:sz w:val="24"/>
          <w:szCs w:val="24"/>
        </w:rPr>
        <w:t xml:space="preserve"> Rivera</w:t>
      </w:r>
      <w:r w:rsidR="00733260">
        <w:rPr>
          <w:rFonts w:ascii="Times New Roman" w:hAnsi="Times New Roman" w:cs="Times New Roman"/>
          <w:sz w:val="24"/>
          <w:szCs w:val="24"/>
        </w:rPr>
        <w:t xml:space="preserve"> and Gennaro</w:t>
      </w:r>
    </w:p>
    <w:p w14:paraId="635CDD84" w14:textId="09338EAC" w:rsidR="004A3249" w:rsidRDefault="004A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CFA56" w14:textId="77777777" w:rsidR="001D1BCA" w:rsidRPr="001D1BCA" w:rsidRDefault="001D1BCA" w:rsidP="004A3249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1D1BCA">
        <w:rPr>
          <w:rFonts w:ascii="Times New Roman" w:hAnsi="Times New Roman" w:cs="Times New Roman"/>
          <w:vanish/>
          <w:sz w:val="24"/>
          <w:szCs w:val="24"/>
        </w:rPr>
        <w:t>..Title</w:t>
      </w:r>
    </w:p>
    <w:p w14:paraId="7CAAFE92" w14:textId="6934EE91" w:rsidR="004A3249" w:rsidRDefault="001D1BCA" w:rsidP="004A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Local Law t</w:t>
      </w:r>
      <w:r w:rsidR="004A3249" w:rsidRPr="004A3249">
        <w:rPr>
          <w:rFonts w:ascii="Times New Roman" w:hAnsi="Times New Roman" w:cs="Times New Roman"/>
          <w:sz w:val="24"/>
          <w:szCs w:val="24"/>
        </w:rPr>
        <w:t xml:space="preserve">o amend the New York </w:t>
      </w:r>
      <w:proofErr w:type="gramStart"/>
      <w:r w:rsidR="004A3249" w:rsidRPr="004A3249">
        <w:rPr>
          <w:rFonts w:ascii="Times New Roman" w:hAnsi="Times New Roman" w:cs="Times New Roman"/>
          <w:sz w:val="24"/>
          <w:szCs w:val="24"/>
        </w:rPr>
        <w:t>city</w:t>
      </w:r>
      <w:proofErr w:type="gramEnd"/>
      <w:r w:rsidR="004A3249" w:rsidRPr="004A3249">
        <w:rPr>
          <w:rFonts w:ascii="Times New Roman" w:hAnsi="Times New Roman" w:cs="Times New Roman"/>
          <w:sz w:val="24"/>
          <w:szCs w:val="24"/>
        </w:rPr>
        <w:t xml:space="preserve"> charter</w:t>
      </w:r>
      <w:r w:rsidR="00583EB7">
        <w:rPr>
          <w:rFonts w:ascii="Times New Roman" w:hAnsi="Times New Roman" w:cs="Times New Roman"/>
          <w:sz w:val="24"/>
          <w:szCs w:val="24"/>
        </w:rPr>
        <w:t xml:space="preserve"> and the administrative code of the city of New York</w:t>
      </w:r>
      <w:r w:rsidR="004A3249" w:rsidRPr="004A3249">
        <w:rPr>
          <w:rFonts w:ascii="Times New Roman" w:hAnsi="Times New Roman" w:cs="Times New Roman"/>
          <w:sz w:val="24"/>
          <w:szCs w:val="24"/>
        </w:rPr>
        <w:t>, in relation to the evaluation and expansion of diverse recruitment and retention within the municipal government</w:t>
      </w:r>
    </w:p>
    <w:p w14:paraId="2EB130CE" w14:textId="2DBE07FB" w:rsidR="001D1BCA" w:rsidRPr="001D1BCA" w:rsidRDefault="001D1BCA" w:rsidP="004A3249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1D1BCA">
        <w:rPr>
          <w:rFonts w:ascii="Times New Roman" w:hAnsi="Times New Roman" w:cs="Times New Roman"/>
          <w:vanish/>
          <w:sz w:val="24"/>
          <w:szCs w:val="24"/>
        </w:rPr>
        <w:t>..Body</w:t>
      </w:r>
    </w:p>
    <w:p w14:paraId="46F51D47" w14:textId="3A09FABD" w:rsidR="004A3249" w:rsidRPr="004A3249" w:rsidRDefault="004A3249" w:rsidP="00275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E573B" w14:textId="5E12289A" w:rsidR="00583EB7" w:rsidRPr="00275B79" w:rsidRDefault="004A3249" w:rsidP="008945F4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3249">
        <w:rPr>
          <w:rFonts w:ascii="Times New Roman" w:hAnsi="Times New Roman" w:cs="Times New Roman"/>
          <w:sz w:val="24"/>
          <w:szCs w:val="24"/>
          <w:u w:val="single"/>
        </w:rPr>
        <w:t>Be it enacted by the Council as follows:</w:t>
      </w:r>
      <w:r w:rsidR="00583EB7" w:rsidRPr="00DD0938">
        <w:rPr>
          <w:rFonts w:ascii="Times New Roman" w:hAnsi="Times New Roman" w:cs="Times New Roman"/>
          <w:sz w:val="24"/>
          <w:szCs w:val="24"/>
        </w:rPr>
        <w:tab/>
      </w:r>
    </w:p>
    <w:p w14:paraId="05ACB9D1" w14:textId="77777777" w:rsidR="00583EB7" w:rsidRDefault="00583EB7" w:rsidP="008945F4">
      <w:pPr>
        <w:tabs>
          <w:tab w:val="center" w:pos="468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6182CD0D" w14:textId="77777777" w:rsidR="00100492" w:rsidRPr="00100492" w:rsidRDefault="6A7C8542" w:rsidP="00100492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Section 1. </w:t>
      </w:r>
      <w:r w:rsidR="00100492" w:rsidRPr="0010049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Paragraph 9 of subdivision c of section 814.1 of the New York </w:t>
      </w:r>
      <w:proofErr w:type="gramStart"/>
      <w:r w:rsidR="00100492" w:rsidRPr="0010049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city</w:t>
      </w:r>
      <w:proofErr w:type="gramEnd"/>
      <w:r w:rsidR="00100492" w:rsidRPr="0010049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charter is redesignated paragraph 10, and a new paragraph 9 is added to such subdivision to read as follows:</w:t>
      </w:r>
    </w:p>
    <w:p w14:paraId="0296DED6" w14:textId="72015359" w:rsidR="00100492" w:rsidRDefault="00100492" w:rsidP="00100492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00492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(9) Train city agencies on how to review and evaluate whether job postings and recruitment materials for civil service positions reflect unconscious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bias that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8D7721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could discourage a diverse pool </w:t>
      </w:r>
      <w:proofErr w:type="gramStart"/>
      <w:r w:rsidRPr="008D7721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of</w:t>
      </w:r>
      <w:proofErr w:type="gramEnd"/>
      <w:r w:rsidRPr="008D7721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applicants from applying, and how to amend such postings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and materials accordingly, if applicable.</w:t>
      </w:r>
    </w:p>
    <w:p w14:paraId="6EA60AB8" w14:textId="29C41E4D" w:rsidR="00811D5A" w:rsidRDefault="00100492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§ 2. </w:t>
      </w:r>
      <w:r w:rsidR="6A7C8542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Chapter 2 of title 12 of the administrative code of the city of New York is amended by adding a new section 12-</w:t>
      </w:r>
      <w:r w:rsidR="00583EB7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21</w:t>
      </w:r>
      <w:r w:rsidR="00317D5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</w:t>
      </w:r>
      <w:r w:rsidR="00583EB7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6A7C8542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to read as follows:</w:t>
      </w:r>
    </w:p>
    <w:p w14:paraId="266F67BF" w14:textId="046949B4" w:rsidR="00811D5A" w:rsidRDefault="6A7C8542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§ 12-</w:t>
      </w:r>
      <w:r w:rsidR="00E31BAE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21</w:t>
      </w:r>
      <w:r w:rsidR="00317D55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3</w:t>
      </w:r>
      <w:r w:rsidR="00E31BAE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Data on applicants for civil service examinations and admission and graduation statistics from agency training programs. a. </w:t>
      </w:r>
      <w:r w:rsidR="00C33948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No later than</w:t>
      </w:r>
      <w:r w:rsidR="00C33948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January 1</w:t>
      </w:r>
      <w:r w:rsidR="00C33948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, 2024,</w:t>
      </w:r>
      <w:r w:rsidR="00C33948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C33948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and </w:t>
      </w:r>
      <w:r w:rsidR="00C33948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each </w:t>
      </w:r>
      <w:r w:rsidR="00C33948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January 1 thereafter, t</w:t>
      </w:r>
      <w:r w:rsidR="4C300FD3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he </w:t>
      </w:r>
      <w:r w:rsidR="000C4015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d</w:t>
      </w:r>
      <w:r w:rsidR="4C300FD3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epartment of </w:t>
      </w:r>
      <w:r w:rsidR="009B3A81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c</w:t>
      </w:r>
      <w:r w:rsidR="4C300FD3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itywide </w:t>
      </w:r>
      <w:r w:rsidR="009B3A81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a</w:t>
      </w:r>
      <w:r w:rsidR="4C300FD3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dministrative </w:t>
      </w:r>
      <w:r w:rsidR="009B3A81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s</w:t>
      </w:r>
      <w:r w:rsidR="4C300FD3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ervices 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shall </w:t>
      </w:r>
      <w:r w:rsidR="00317D55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submit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B14A07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to the </w:t>
      </w:r>
      <w:r w:rsidR="00B14A07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mayor and the </w:t>
      </w:r>
      <w:r w:rsidR="00B14A07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speaker of the council </w:t>
      </w:r>
      <w:r w:rsidR="00FE43C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a report containing 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the following information</w:t>
      </w:r>
      <w:r w:rsidR="0015590F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for the prior </w:t>
      </w:r>
      <w:r w:rsidR="00107113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fiscal 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year:</w:t>
      </w:r>
    </w:p>
    <w:p w14:paraId="5D23F29B" w14:textId="6A11E237" w:rsidR="00811D5A" w:rsidRPr="004A3249" w:rsidRDefault="6A7C8542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1. The total number of applicants for open-competitive civil service examination</w:t>
      </w:r>
      <w:r w:rsidR="0015590F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s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, promotion civil service examinations</w:t>
      </w:r>
      <w:r w:rsidR="0015590F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,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and qualified incumbent examinations, and the number of </w:t>
      </w:r>
      <w:r w:rsidR="00C33948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such 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applicants who:</w:t>
      </w:r>
    </w:p>
    <w:p w14:paraId="28882554" w14:textId="5A5F294B" w:rsidR="00811D5A" w:rsidRPr="004A3249" w:rsidRDefault="6A7C8542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(a) Took the computer-based </w:t>
      </w:r>
      <w:r w:rsidR="006B60DA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mult</w:t>
      </w:r>
      <w:r w:rsidR="009414C7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iple-</w:t>
      </w:r>
      <w:r w:rsidR="00945126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choice 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portion of such examination;</w:t>
      </w:r>
    </w:p>
    <w:p w14:paraId="55D9CB5B" w14:textId="1519E312" w:rsidR="00945126" w:rsidRPr="004A3249" w:rsidRDefault="6A7C8542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(</w:t>
      </w:r>
      <w:proofErr w:type="gramStart"/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b</w:t>
      </w:r>
      <w:proofErr w:type="gramEnd"/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) Achieved a passing score on the computer-based </w:t>
      </w:r>
      <w:r w:rsidR="00945126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multiple-choice 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portion of such examination;</w:t>
      </w:r>
    </w:p>
    <w:p w14:paraId="425DA384" w14:textId="7C904B2C" w:rsidR="00CA5FEC" w:rsidRPr="004A3249" w:rsidRDefault="004F3E7C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lastRenderedPageBreak/>
        <w:t>(c)</w:t>
      </w:r>
      <w:r w:rsidR="00E75F54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Took the </w:t>
      </w:r>
      <w:r w:rsidR="00393354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computer-based rated education and experience portion of such examination</w:t>
      </w:r>
      <w:r w:rsidR="00E811BC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;</w:t>
      </w:r>
    </w:p>
    <w:p w14:paraId="7EB638EE" w14:textId="2CA7BBC1" w:rsidR="00E811BC" w:rsidRPr="004A3249" w:rsidRDefault="002E2C14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(d) Achieved a passing score on the computer-based rated education and experience portion of such examination;</w:t>
      </w:r>
    </w:p>
    <w:p w14:paraId="0BE23E33" w14:textId="77D7EB09" w:rsidR="00811D5A" w:rsidRPr="004A3249" w:rsidRDefault="6A7C8542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(</w:t>
      </w:r>
      <w:r w:rsidR="002E2C14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e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) Were invited to take the physical portion of such examination, if applicable;</w:t>
      </w:r>
    </w:p>
    <w:p w14:paraId="3B3109FC" w14:textId="1DCEE7D4" w:rsidR="00811D5A" w:rsidRPr="004A3249" w:rsidRDefault="6A7C8542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(</w:t>
      </w:r>
      <w:r w:rsidR="002E2C14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f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) Took or began to take the physical portion of such examination, if applicable;</w:t>
      </w:r>
    </w:p>
    <w:p w14:paraId="0BF40BD8" w14:textId="742DEF30" w:rsidR="00811D5A" w:rsidRDefault="6A7C8542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(</w:t>
      </w:r>
      <w:proofErr w:type="gramStart"/>
      <w:r w:rsidR="002E2C14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g</w:t>
      </w:r>
      <w:proofErr w:type="gramEnd"/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) Passed the physical portion of such examination, if applicable;</w:t>
      </w:r>
    </w:p>
    <w:p w14:paraId="631D680B" w14:textId="5F157096" w:rsidR="00811D5A" w:rsidRDefault="6A7C8542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(h) Were </w:t>
      </w:r>
      <w:r w:rsidR="406B474F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certified on an eligible list, if applicable</w:t>
      </w:r>
      <w:r w:rsidR="0015590F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;</w:t>
      </w:r>
    </w:p>
    <w:p w14:paraId="70204929" w14:textId="3BA04F80" w:rsidR="00811D5A" w:rsidRDefault="6A7C8542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(i) </w:t>
      </w:r>
      <w:r w:rsidR="5E319573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Accepted any appointment to a position that was offered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; and</w:t>
      </w:r>
    </w:p>
    <w:p w14:paraId="33582372" w14:textId="13682FE2" w:rsidR="00811D5A" w:rsidRDefault="6A7C8542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(j) </w:t>
      </w:r>
      <w:r w:rsidR="620BCF82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For promotion lists, </w:t>
      </w:r>
      <w:r w:rsidR="00275B7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were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on </w:t>
      </w:r>
      <w:r w:rsidR="00275B7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an 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existing eligible candidate list</w:t>
      </w:r>
      <w:r w:rsidR="00583EB7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;</w:t>
      </w:r>
    </w:p>
    <w:p w14:paraId="46A5B612" w14:textId="24218060" w:rsidR="00811D5A" w:rsidRDefault="6A7C8542" w:rsidP="00460274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D8AD64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2. </w:t>
      </w:r>
      <w:r w:rsidR="00CA15B7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For each agency training program that is required for</w:t>
      </w:r>
      <w:r w:rsidR="008D7721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,</w:t>
      </w:r>
      <w:r w:rsidR="00CA15B7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or relevant to</w:t>
      </w:r>
      <w:r w:rsidR="008D7721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,</w:t>
      </w:r>
      <w:r w:rsidR="00CA15B7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an applicant’s appointment to a position based on an open-competitive civil service examination or a </w:t>
      </w:r>
      <w:r w:rsidR="009F24CF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promotion civil service examination, </w:t>
      </w:r>
      <w:r w:rsidR="00460274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t</w:t>
      </w:r>
      <w:r w:rsidR="00DB14BA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he name of the agency training program</w:t>
      </w:r>
      <w:r w:rsidR="00460274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, the total number of </w:t>
      </w:r>
      <w:r w:rsidR="00B44504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applicants</w:t>
      </w:r>
      <w:r w:rsidR="00460274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enrolled in such program, and the number of </w:t>
      </w:r>
      <w:r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applicants who:</w:t>
      </w:r>
    </w:p>
    <w:p w14:paraId="0D6FDEA7" w14:textId="219A18E7" w:rsidR="00811D5A" w:rsidRDefault="6A7C8542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(a) Completed the program;</w:t>
      </w:r>
    </w:p>
    <w:p w14:paraId="47A5A9A3" w14:textId="2C068EC2" w:rsidR="00811D5A" w:rsidRDefault="6A7C8542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(</w:t>
      </w:r>
      <w:r w:rsidR="00B14A07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b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) Passed and graduated from the program</w:t>
      </w:r>
      <w:r w:rsidR="003C3ADE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, if applicable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;</w:t>
      </w:r>
    </w:p>
    <w:p w14:paraId="2BC7C74E" w14:textId="498F1CAC" w:rsidR="00811D5A" w:rsidRDefault="6A7C8542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(</w:t>
      </w:r>
      <w:r w:rsidR="00B14A07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c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) Passed </w:t>
      </w:r>
      <w:r w:rsidR="008C429D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but</w:t>
      </w:r>
      <w:r w:rsidR="008C429D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did not graduate from the program</w:t>
      </w:r>
      <w:r w:rsidR="003C3ADE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, if applicable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;</w:t>
      </w:r>
    </w:p>
    <w:p w14:paraId="3FE2B09C" w14:textId="21796271" w:rsidR="00811D5A" w:rsidRDefault="6A7C8542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(</w:t>
      </w:r>
      <w:r w:rsidR="00B14A07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d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) Did not pass or graduate from the program</w:t>
      </w:r>
      <w:r w:rsidR="003C3ADE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, if applicable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;</w:t>
      </w:r>
    </w:p>
    <w:p w14:paraId="42FCBE0E" w14:textId="1D858DA6" w:rsidR="006F763F" w:rsidRDefault="6A7C8542" w:rsidP="00100492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(</w:t>
      </w:r>
      <w:proofErr w:type="gramStart"/>
      <w:r w:rsidR="00B14A07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e</w:t>
      </w:r>
      <w:proofErr w:type="gramEnd"/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) Accepted any appointment offered based on graduation from the program</w:t>
      </w:r>
      <w:r w:rsidR="002E6DA8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, if applicable</w:t>
      </w:r>
      <w:r w:rsidR="00A14E92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;</w:t>
      </w:r>
    </w:p>
    <w:p w14:paraId="06D39130" w14:textId="34F871E2" w:rsidR="003B5679" w:rsidRDefault="6A7C8542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3. </w:t>
      </w:r>
      <w:r w:rsidR="003B567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All i</w:t>
      </w:r>
      <w:r w:rsidR="003B5679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nformation received by the department of citywide administrative services pursuant to </w:t>
      </w:r>
      <w:r w:rsidR="003B567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subdivision </w:t>
      </w:r>
      <w:r w:rsidR="00583EB7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c</w:t>
      </w:r>
      <w:r w:rsidR="003B567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of this section</w:t>
      </w:r>
      <w:r w:rsidR="00583EB7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; and</w:t>
      </w:r>
    </w:p>
    <w:p w14:paraId="7143F2A7" w14:textId="378CDD15" w:rsidR="003B5679" w:rsidRPr="00C70813" w:rsidRDefault="003B5679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563B984C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4. A </w:t>
      </w:r>
      <w:r w:rsidR="00FE43C3" w:rsidRPr="563B984C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written analysis based upon the information required </w:t>
      </w:r>
      <w:r w:rsidR="0009459E" w:rsidRPr="563B984C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by</w:t>
      </w:r>
      <w:r w:rsidR="00FE43C3" w:rsidRPr="563B984C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paragraphs 1, 2, and 3 of this subdivision </w:t>
      </w:r>
      <w:r w:rsidR="008945F4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that</w:t>
      </w:r>
      <w:r w:rsidR="00FE43C3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evaluate</w:t>
      </w:r>
      <w:r w:rsidR="007C4F5C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s</w:t>
      </w:r>
      <w:r w:rsidR="00FE43C3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the department’s efforts to </w:t>
      </w:r>
      <w:r w:rsidR="00A771AA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provide equal opportunity for a </w:t>
      </w:r>
      <w:r w:rsidR="00FE43C3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divers</w:t>
      </w:r>
      <w:r w:rsidR="00A771AA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e</w:t>
      </w:r>
      <w:r w:rsidR="00FE43C3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A771AA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universe of </w:t>
      </w:r>
      <w:r w:rsidR="00FE43C3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municipal </w:t>
      </w:r>
      <w:r w:rsidR="00A771AA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employees and applicants for employment</w:t>
      </w:r>
      <w:r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617F53BD" w14:textId="113BD105" w:rsidR="00811D5A" w:rsidRPr="00C70813" w:rsidRDefault="003B5679" w:rsidP="00583EB7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b. </w:t>
      </w:r>
      <w:r w:rsidR="6A7C8542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All data </w:t>
      </w:r>
      <w:r w:rsidR="00583EB7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reported </w:t>
      </w:r>
      <w:r w:rsidR="6A7C8542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pursuant to subdivision</w:t>
      </w:r>
      <w:r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a of</w:t>
      </w:r>
      <w:proofErr w:type="gramEnd"/>
      <w:r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this section</w:t>
      </w:r>
      <w:r w:rsidR="6A7C8542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shall be aggregated by borough</w:t>
      </w:r>
      <w:r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,</w:t>
      </w:r>
      <w:r w:rsidR="6A7C8542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and disaggregated by gender and by race or ethnicity.</w:t>
      </w:r>
      <w:r w:rsidR="00A850B8" w:rsidRPr="00C70813">
        <w:t xml:space="preserve"> </w:t>
      </w:r>
    </w:p>
    <w:p w14:paraId="3E84BB13" w14:textId="02C95D40" w:rsidR="00811D5A" w:rsidRDefault="003B5679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c</w:t>
      </w:r>
      <w:r w:rsidR="6A7C8542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. </w:t>
      </w:r>
      <w:r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E</w:t>
      </w:r>
      <w:r w:rsidR="6A7C8542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ach agency shall collect and submit to the department of citywide administrative services by </w:t>
      </w:r>
      <w:r w:rsidR="0314CC66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August 31</w:t>
      </w:r>
      <w:r w:rsidR="6A7C8542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="00F36E09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202</w:t>
      </w:r>
      <w:r w:rsidR="007C4F5C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3</w:t>
      </w:r>
      <w:r w:rsidR="00F36E09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="6A7C8542" w:rsidRPr="00C7081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and</w:t>
      </w:r>
      <w:r w:rsidR="6A7C8542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annually thereafter, the following information for the prior </w:t>
      </w:r>
      <w:r w:rsidR="00306EA0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fiscal</w:t>
      </w:r>
      <w:r w:rsidR="00306EA0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6A7C8542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year:</w:t>
      </w:r>
    </w:p>
    <w:p w14:paraId="08AF4ECA" w14:textId="75487E91" w:rsidR="00811D5A" w:rsidRPr="004A3249" w:rsidRDefault="6A7C8542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1. </w:t>
      </w:r>
      <w:r w:rsidR="00306EA0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E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xpenditures </w:t>
      </w:r>
      <w:r w:rsidR="00583EB7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related to 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recruiting candidates for open-competitive civil service examination</w:t>
      </w:r>
      <w:r w:rsidR="00F21E5C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s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and promotion civil service examination</w:t>
      </w:r>
      <w:r w:rsidR="00132E0F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s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. Such expenditures shall be aggregated citywide and disaggregated by borough;</w:t>
      </w:r>
    </w:p>
    <w:p w14:paraId="208D132E" w14:textId="404C670A" w:rsidR="00811D5A" w:rsidRDefault="6A7C8542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2. A list of recruiting events, including location, </w:t>
      </w:r>
      <w:r w:rsidR="006256D4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held</w:t>
      </w:r>
      <w:r w:rsidR="00306EA0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by the agency</w:t>
      </w:r>
      <w:r w:rsidR="006256D4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to promote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open-competitive civil service examination</w:t>
      </w:r>
      <w:r w:rsidR="006256D4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s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; and</w:t>
      </w:r>
    </w:p>
    <w:p w14:paraId="4631002E" w14:textId="5AC93330" w:rsidR="00811D5A" w:rsidRDefault="6A7C8542" w:rsidP="008A7A08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3. A list of </w:t>
      </w:r>
      <w:r w:rsidR="006256D4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any 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preparatory materials </w:t>
      </w:r>
      <w:r w:rsidR="006256D4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developed 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for applicants </w:t>
      </w:r>
      <w:r w:rsidR="006256D4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or potential applicants 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for open-competitive civil service examination</w:t>
      </w:r>
      <w:r w:rsidR="006256D4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s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256D4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or 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promotion civil service examination</w:t>
      </w:r>
      <w:r w:rsidR="006256D4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s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.</w:t>
      </w:r>
      <w:r w:rsidR="003B567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29E0B5DB" w14:textId="43F7BCB0" w:rsidR="00811D5A" w:rsidRDefault="003B5679" w:rsidP="008A7A08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d. </w:t>
      </w:r>
      <w:r w:rsidRPr="00A850B8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No report required pursuant to this section shall contain personally identifiable information. If any category requested contains between </w:t>
      </w:r>
      <w:r w:rsidR="00FE43C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1</w:t>
      </w:r>
      <w:r w:rsidRPr="00A850B8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and 5 individuals, the number</w:t>
      </w:r>
      <w:r w:rsidR="00583EB7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of such individuals</w:t>
      </w:r>
      <w:r w:rsidRPr="00A850B8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shall be replaced with a symbol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.</w:t>
      </w:r>
      <w:r w:rsidR="00392FEE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A category that contains 0 individuals shall be reported as 0.</w:t>
      </w:r>
    </w:p>
    <w:p w14:paraId="6F507D83" w14:textId="1DECA5F0" w:rsidR="00811D5A" w:rsidRPr="004A3249" w:rsidRDefault="00100492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0049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§ 3.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6A7C8542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Subdivision b of section 21-991 of the administrative code of the city of New York, as added by local law </w:t>
      </w:r>
      <w:r w:rsidR="008901E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number </w:t>
      </w:r>
      <w:r w:rsidR="6A7C8542"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173 for the year 2018, is amended to read as follows:</w:t>
      </w:r>
    </w:p>
    <w:p w14:paraId="64223720" w14:textId="4D53D9B5" w:rsidR="00811D5A" w:rsidRDefault="6A7C8542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b. No later than November 1, 2019, and annually thereafter no later than November 1 of each year, the department of citywide administrative services shall provide and the department shall distribute to each </w:t>
      </w:r>
      <w:r w:rsidRPr="00100492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high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school, to be shared with every student of such school who will be graduating from high school in the current 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or following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school year, the following information in writing, in hard copy or electronically if availability of similar documents occurs electronically, using plain and simple language:</w:t>
      </w:r>
    </w:p>
    <w:p w14:paraId="1B0EA560" w14:textId="6CA884DE" w:rsidR="00811D5A" w:rsidRPr="004A3249" w:rsidRDefault="6A7C8542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1. General information about the city’s civil service process, including the related application process, hiring system, descriptions of what such tests will include and the scoring process for such examinations;</w:t>
      </w:r>
    </w:p>
    <w:p w14:paraId="73A225DA" w14:textId="48C2F949" w:rsidR="00811D5A" w:rsidRPr="004A3249" w:rsidRDefault="6A7C8542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2. </w:t>
      </w:r>
      <w:r w:rsidR="00F36E0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[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The title of each upcoming civil service examination that is open to high school graduates, along with the relevant job descriptions and the relevant salaries;</w:t>
      </w:r>
    </w:p>
    <w:p w14:paraId="738E3778" w14:textId="300A3E31" w:rsidR="00811D5A" w:rsidRPr="004A3249" w:rsidRDefault="6A7C8542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3. The testing period for each such civil service examination and the related application and scheduling period, with a note that exact dates and times for both periods are usually released online each month;</w:t>
      </w:r>
    </w:p>
    <w:p w14:paraId="48FBAB32" w14:textId="08ACE6AD" w:rsidR="00811D5A" w:rsidRPr="004A3249" w:rsidRDefault="6A7C8542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4.</w:t>
      </w:r>
      <w:r w:rsidR="002749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Applicable fees for each such civil service examination, including information on fee waivers;</w:t>
      </w:r>
    </w:p>
    <w:p w14:paraId="24546D43" w14:textId="22A414CC" w:rsidR="00811D5A" w:rsidRPr="004A3249" w:rsidRDefault="6A7C8542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5. A link to the online application system for civil service examinations;</w:t>
      </w:r>
    </w:p>
    <w:p w14:paraId="29B8100B" w14:textId="431F7647" w:rsidR="00F71C57" w:rsidRPr="004A3249" w:rsidRDefault="6A7C8542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6</w:t>
      </w:r>
      <w:r w:rsidR="00F36E0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] A link to the civil service examination information page of the department of citywide administrative services website, with a note that this online page contains additional and up-to-date information about examination locations and timing and job eligibility requirements 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and a link to the exam schedules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; and</w:t>
      </w:r>
    </w:p>
    <w:p w14:paraId="6AA85234" w14:textId="6041ADCA" w:rsidR="00811D5A" w:rsidRPr="00C70813" w:rsidRDefault="6A7C8542" w:rsidP="00C7081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[7] 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3</w:t>
      </w: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 Any other information that the department deems relevant.</w:t>
      </w:r>
    </w:p>
    <w:p w14:paraId="7145A463" w14:textId="44F22EF6" w:rsidR="008A7A08" w:rsidRDefault="6A7C8542" w:rsidP="00100492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A324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§ 4. This local law takes effect 120 days after it becomes law.</w:t>
      </w:r>
    </w:p>
    <w:p w14:paraId="5FE602F2" w14:textId="77777777" w:rsidR="00C70813" w:rsidRDefault="00C70813" w:rsidP="008A7A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u w:val="single"/>
        </w:rPr>
      </w:pPr>
    </w:p>
    <w:p w14:paraId="715EB5E6" w14:textId="5B54D115" w:rsidR="008A7A08" w:rsidRDefault="008A7A08" w:rsidP="008A7A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  <w:u w:val="single"/>
        </w:rPr>
        <w:t>Session 12</w:t>
      </w:r>
    </w:p>
    <w:p w14:paraId="59753E9A" w14:textId="24F8144B" w:rsidR="008A7A08" w:rsidRDefault="008A7A08" w:rsidP="008A7A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MMB/NC</w:t>
      </w:r>
      <w:r w:rsidR="00DD0938">
        <w:rPr>
          <w:color w:val="000000"/>
          <w:sz w:val="18"/>
          <w:szCs w:val="18"/>
        </w:rPr>
        <w:t>/JG</w:t>
      </w:r>
    </w:p>
    <w:p w14:paraId="01EF7224" w14:textId="77777777" w:rsidR="008A7A08" w:rsidRDefault="008A7A08" w:rsidP="008A7A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LS #6237, 6238, 6239, 6240 and 8334</w:t>
      </w:r>
    </w:p>
    <w:p w14:paraId="59FA7A89" w14:textId="16C60EA3" w:rsidR="008A7A08" w:rsidRDefault="008A7A08" w:rsidP="008A7A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1/</w:t>
      </w:r>
      <w:r w:rsidR="00100492">
        <w:rPr>
          <w:color w:val="000000"/>
          <w:sz w:val="18"/>
          <w:szCs w:val="18"/>
        </w:rPr>
        <w:t>2</w:t>
      </w:r>
      <w:r w:rsidR="00671FE2"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 xml:space="preserve">/23; </w:t>
      </w:r>
      <w:r w:rsidR="00671FE2">
        <w:rPr>
          <w:color w:val="000000"/>
          <w:sz w:val="18"/>
          <w:szCs w:val="18"/>
        </w:rPr>
        <w:t>3:59</w:t>
      </w:r>
      <w:r>
        <w:rPr>
          <w:color w:val="000000"/>
          <w:sz w:val="18"/>
          <w:szCs w:val="18"/>
        </w:rPr>
        <w:t xml:space="preserve"> p.m.</w:t>
      </w:r>
    </w:p>
    <w:p w14:paraId="793BC118" w14:textId="77777777" w:rsidR="008A7A08" w:rsidRDefault="008A7A08" w:rsidP="008A7A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 </w:t>
      </w:r>
    </w:p>
    <w:p w14:paraId="046BB912" w14:textId="77777777" w:rsidR="008A7A08" w:rsidRDefault="008A7A08" w:rsidP="008A7A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  <w:u w:val="single"/>
        </w:rPr>
        <w:t>Session 11</w:t>
      </w:r>
    </w:p>
    <w:p w14:paraId="33A7AB0D" w14:textId="77777777" w:rsidR="008A7A08" w:rsidRDefault="008A7A08" w:rsidP="008A7A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NJC</w:t>
      </w:r>
    </w:p>
    <w:p w14:paraId="4259DE73" w14:textId="77777777" w:rsidR="008A7A08" w:rsidRDefault="008A7A08" w:rsidP="008A7A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LS #18031, 18033, 18034 and 18035</w:t>
      </w:r>
    </w:p>
    <w:p w14:paraId="0CB7BB9F" w14:textId="77777777" w:rsidR="008A7A08" w:rsidRDefault="008A7A08" w:rsidP="008A7A0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9/1/21</w:t>
      </w:r>
    </w:p>
    <w:p w14:paraId="4A5CD4E3" w14:textId="77777777" w:rsidR="008A7A08" w:rsidRPr="004A3249" w:rsidRDefault="008A7A08" w:rsidP="004A324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2C078E63" w14:textId="1E8451A1" w:rsidR="00811D5A" w:rsidRPr="004A3249" w:rsidRDefault="00811D5A" w:rsidP="0046114B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811D5A" w:rsidRPr="004A324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3C2D0" w16cex:dateUtc="2023-01-19T18:23:00Z"/>
  <w16cex:commentExtensible w16cex:durableId="2767E4D0" w16cex:dateUtc="2023-01-10T18:21:00Z"/>
  <w16cex:commentExtensible w16cex:durableId="2767CA5F" w16cex:dateUtc="2023-01-10T16:28:00Z"/>
  <w16cex:commentExtensible w16cex:durableId="271FF6BF" w16cex:dateUtc="2022-11-17T04:54:00Z"/>
  <w16cex:commentExtensible w16cex:durableId="2725E4FA" w16cex:dateUtc="2022-11-21T16:52:00Z"/>
  <w16cex:commentExtensible w16cex:durableId="277134EA" w16cex:dateUtc="2023-01-17T19:53:00Z"/>
  <w16cex:commentExtensible w16cex:durableId="2720974E" w16cex:dateUtc="2022-11-17T16:19:00Z"/>
  <w16cex:commentExtensible w16cex:durableId="2766F542" w16cex:dateUtc="2023-01-10T01:19:00Z"/>
  <w16cex:commentExtensible w16cex:durableId="2767E49D" w16cex:dateUtc="2023-01-10T1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71D54F" w16cid:durableId="2773C2D0"/>
  <w16cid:commentId w16cid:paraId="7552C697" w16cid:durableId="2767E4D0"/>
  <w16cid:commentId w16cid:paraId="62F915E3" w16cid:durableId="2767CA5F"/>
  <w16cid:commentId w16cid:paraId="571FD5D6" w16cid:durableId="271FF6BF"/>
  <w16cid:commentId w16cid:paraId="41D998F7" w16cid:durableId="2725E4FA"/>
  <w16cid:commentId w16cid:paraId="5B5A8D6B" w16cid:durableId="2766F43A"/>
  <w16cid:commentId w16cid:paraId="7E4424C3" w16cid:durableId="277134EA"/>
  <w16cid:commentId w16cid:paraId="0C86CB8B" w16cid:durableId="2720974E"/>
  <w16cid:commentId w16cid:paraId="2830E814" w16cid:durableId="2766F542"/>
  <w16cid:commentId w16cid:paraId="2734CC4C" w16cid:durableId="2767E49D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DDC5F" w14:textId="77777777" w:rsidR="003E0038" w:rsidRDefault="003E0038" w:rsidP="005B1921">
      <w:pPr>
        <w:spacing w:after="0" w:line="240" w:lineRule="auto"/>
      </w:pPr>
      <w:r>
        <w:separator/>
      </w:r>
    </w:p>
  </w:endnote>
  <w:endnote w:type="continuationSeparator" w:id="0">
    <w:p w14:paraId="4C7DAE4D" w14:textId="77777777" w:rsidR="003E0038" w:rsidRDefault="003E0038" w:rsidP="005B1921">
      <w:pPr>
        <w:spacing w:after="0" w:line="240" w:lineRule="auto"/>
      </w:pPr>
      <w:r>
        <w:continuationSeparator/>
      </w:r>
    </w:p>
  </w:endnote>
  <w:endnote w:type="continuationNotice" w:id="1">
    <w:p w14:paraId="3A764267" w14:textId="77777777" w:rsidR="003E0038" w:rsidRDefault="003E00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F8825" w14:textId="2898CA32" w:rsidR="005B1921" w:rsidRPr="005B1921" w:rsidRDefault="005B1921" w:rsidP="005B1921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5B1921">
      <w:rPr>
        <w:rFonts w:ascii="Times New Roman" w:hAnsi="Times New Roman" w:cs="Times New Roman"/>
        <w:sz w:val="24"/>
        <w:szCs w:val="24"/>
      </w:rPr>
      <w:fldChar w:fldCharType="begin"/>
    </w:r>
    <w:r w:rsidRPr="005B192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B1921">
      <w:rPr>
        <w:rFonts w:ascii="Times New Roman" w:hAnsi="Times New Roman" w:cs="Times New Roman"/>
        <w:sz w:val="24"/>
        <w:szCs w:val="24"/>
      </w:rPr>
      <w:fldChar w:fldCharType="separate"/>
    </w:r>
    <w:r w:rsidR="004B296D">
      <w:rPr>
        <w:rFonts w:ascii="Times New Roman" w:hAnsi="Times New Roman" w:cs="Times New Roman"/>
        <w:noProof/>
        <w:sz w:val="24"/>
        <w:szCs w:val="24"/>
      </w:rPr>
      <w:t>1</w:t>
    </w:r>
    <w:r w:rsidRPr="005B1921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7CE648DF" w14:textId="77777777" w:rsidR="005B1921" w:rsidRPr="005B1921" w:rsidRDefault="005B192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AE43E" w14:textId="77777777" w:rsidR="003E0038" w:rsidRDefault="003E0038" w:rsidP="005B1921">
      <w:pPr>
        <w:spacing w:after="0" w:line="240" w:lineRule="auto"/>
      </w:pPr>
      <w:r>
        <w:separator/>
      </w:r>
    </w:p>
  </w:footnote>
  <w:footnote w:type="continuationSeparator" w:id="0">
    <w:p w14:paraId="550CA575" w14:textId="77777777" w:rsidR="003E0038" w:rsidRDefault="003E0038" w:rsidP="005B1921">
      <w:pPr>
        <w:spacing w:after="0" w:line="240" w:lineRule="auto"/>
      </w:pPr>
      <w:r>
        <w:continuationSeparator/>
      </w:r>
    </w:p>
  </w:footnote>
  <w:footnote w:type="continuationNotice" w:id="1">
    <w:p w14:paraId="321769FE" w14:textId="77777777" w:rsidR="003E0038" w:rsidRDefault="003E00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270E"/>
    <w:multiLevelType w:val="hybridMultilevel"/>
    <w:tmpl w:val="EE0CE7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45EF68"/>
    <w:rsid w:val="00006F8A"/>
    <w:rsid w:val="00023288"/>
    <w:rsid w:val="0002523E"/>
    <w:rsid w:val="0003108F"/>
    <w:rsid w:val="0004221A"/>
    <w:rsid w:val="000626F7"/>
    <w:rsid w:val="00073582"/>
    <w:rsid w:val="000914B5"/>
    <w:rsid w:val="0009459E"/>
    <w:rsid w:val="000B42B7"/>
    <w:rsid w:val="000B5C4A"/>
    <w:rsid w:val="000C4015"/>
    <w:rsid w:val="000D09D1"/>
    <w:rsid w:val="00100492"/>
    <w:rsid w:val="00100730"/>
    <w:rsid w:val="00104219"/>
    <w:rsid w:val="00107113"/>
    <w:rsid w:val="001076AD"/>
    <w:rsid w:val="00111BAC"/>
    <w:rsid w:val="0012669C"/>
    <w:rsid w:val="00132E0F"/>
    <w:rsid w:val="0015590F"/>
    <w:rsid w:val="001928CA"/>
    <w:rsid w:val="001D0D9D"/>
    <w:rsid w:val="001D1BCA"/>
    <w:rsid w:val="001E4F39"/>
    <w:rsid w:val="002075A1"/>
    <w:rsid w:val="00265574"/>
    <w:rsid w:val="002715BA"/>
    <w:rsid w:val="00274994"/>
    <w:rsid w:val="00275B79"/>
    <w:rsid w:val="00293287"/>
    <w:rsid w:val="002C7171"/>
    <w:rsid w:val="002E2331"/>
    <w:rsid w:val="002E2C14"/>
    <w:rsid w:val="002E48B2"/>
    <w:rsid w:val="002E6DA8"/>
    <w:rsid w:val="002F586A"/>
    <w:rsid w:val="00306EA0"/>
    <w:rsid w:val="00307145"/>
    <w:rsid w:val="00317D55"/>
    <w:rsid w:val="003434C1"/>
    <w:rsid w:val="0034534F"/>
    <w:rsid w:val="00345F16"/>
    <w:rsid w:val="00352146"/>
    <w:rsid w:val="00367255"/>
    <w:rsid w:val="00392FEE"/>
    <w:rsid w:val="00393354"/>
    <w:rsid w:val="00396A6D"/>
    <w:rsid w:val="003A4762"/>
    <w:rsid w:val="003A6CD4"/>
    <w:rsid w:val="003B5679"/>
    <w:rsid w:val="003B6093"/>
    <w:rsid w:val="003C36EB"/>
    <w:rsid w:val="003C3ADE"/>
    <w:rsid w:val="003E0038"/>
    <w:rsid w:val="003E61E2"/>
    <w:rsid w:val="003F23A5"/>
    <w:rsid w:val="003F77D8"/>
    <w:rsid w:val="00424B7C"/>
    <w:rsid w:val="004476B2"/>
    <w:rsid w:val="00460274"/>
    <w:rsid w:val="0046114B"/>
    <w:rsid w:val="00466C0C"/>
    <w:rsid w:val="004800CB"/>
    <w:rsid w:val="0048773C"/>
    <w:rsid w:val="0049489B"/>
    <w:rsid w:val="004A0790"/>
    <w:rsid w:val="004A3249"/>
    <w:rsid w:val="004A5804"/>
    <w:rsid w:val="004B296D"/>
    <w:rsid w:val="004E256D"/>
    <w:rsid w:val="004F3E7C"/>
    <w:rsid w:val="00522F35"/>
    <w:rsid w:val="00552652"/>
    <w:rsid w:val="00571286"/>
    <w:rsid w:val="00583EB7"/>
    <w:rsid w:val="005B07D5"/>
    <w:rsid w:val="005B1921"/>
    <w:rsid w:val="005D28DB"/>
    <w:rsid w:val="005F0CF3"/>
    <w:rsid w:val="00607FBD"/>
    <w:rsid w:val="006256D4"/>
    <w:rsid w:val="006432CF"/>
    <w:rsid w:val="00646C9D"/>
    <w:rsid w:val="00671379"/>
    <w:rsid w:val="00671FE2"/>
    <w:rsid w:val="0067427F"/>
    <w:rsid w:val="00685EEF"/>
    <w:rsid w:val="00695046"/>
    <w:rsid w:val="006B60DA"/>
    <w:rsid w:val="006D2461"/>
    <w:rsid w:val="006F763F"/>
    <w:rsid w:val="00702E1F"/>
    <w:rsid w:val="00721334"/>
    <w:rsid w:val="00725569"/>
    <w:rsid w:val="00725C84"/>
    <w:rsid w:val="00726A87"/>
    <w:rsid w:val="00731B33"/>
    <w:rsid w:val="00733260"/>
    <w:rsid w:val="007457D7"/>
    <w:rsid w:val="007558EC"/>
    <w:rsid w:val="00766AFB"/>
    <w:rsid w:val="0078737A"/>
    <w:rsid w:val="007A15C7"/>
    <w:rsid w:val="007A6058"/>
    <w:rsid w:val="007C2DAC"/>
    <w:rsid w:val="007C4F5C"/>
    <w:rsid w:val="007C55E2"/>
    <w:rsid w:val="007F6F75"/>
    <w:rsid w:val="008035CE"/>
    <w:rsid w:val="00811D5A"/>
    <w:rsid w:val="00812335"/>
    <w:rsid w:val="00824BC3"/>
    <w:rsid w:val="00825891"/>
    <w:rsid w:val="0083218C"/>
    <w:rsid w:val="00832F32"/>
    <w:rsid w:val="00840D19"/>
    <w:rsid w:val="00870DC9"/>
    <w:rsid w:val="008901E1"/>
    <w:rsid w:val="00891C35"/>
    <w:rsid w:val="008945F4"/>
    <w:rsid w:val="008A7A08"/>
    <w:rsid w:val="008B0985"/>
    <w:rsid w:val="008B0E07"/>
    <w:rsid w:val="008C171A"/>
    <w:rsid w:val="008C429D"/>
    <w:rsid w:val="008D7721"/>
    <w:rsid w:val="008F65DF"/>
    <w:rsid w:val="009159A6"/>
    <w:rsid w:val="00926B29"/>
    <w:rsid w:val="009366AE"/>
    <w:rsid w:val="009414C7"/>
    <w:rsid w:val="00945126"/>
    <w:rsid w:val="00993CA7"/>
    <w:rsid w:val="009947FA"/>
    <w:rsid w:val="00996612"/>
    <w:rsid w:val="009B3A81"/>
    <w:rsid w:val="009F24CF"/>
    <w:rsid w:val="009F44AD"/>
    <w:rsid w:val="00A019D3"/>
    <w:rsid w:val="00A14E92"/>
    <w:rsid w:val="00A15294"/>
    <w:rsid w:val="00A17A4D"/>
    <w:rsid w:val="00A24394"/>
    <w:rsid w:val="00A52F45"/>
    <w:rsid w:val="00A6615E"/>
    <w:rsid w:val="00A771AA"/>
    <w:rsid w:val="00A850B8"/>
    <w:rsid w:val="00A86729"/>
    <w:rsid w:val="00A978ED"/>
    <w:rsid w:val="00AF320C"/>
    <w:rsid w:val="00AF6494"/>
    <w:rsid w:val="00B07F1C"/>
    <w:rsid w:val="00B14A07"/>
    <w:rsid w:val="00B2221A"/>
    <w:rsid w:val="00B27AB6"/>
    <w:rsid w:val="00B44504"/>
    <w:rsid w:val="00B5329D"/>
    <w:rsid w:val="00B726A8"/>
    <w:rsid w:val="00B83D30"/>
    <w:rsid w:val="00BB588E"/>
    <w:rsid w:val="00BC0277"/>
    <w:rsid w:val="00BC6064"/>
    <w:rsid w:val="00BE056C"/>
    <w:rsid w:val="00BE12FB"/>
    <w:rsid w:val="00BE32C9"/>
    <w:rsid w:val="00C33948"/>
    <w:rsid w:val="00C70813"/>
    <w:rsid w:val="00C97D1D"/>
    <w:rsid w:val="00CA15B7"/>
    <w:rsid w:val="00CA5DF5"/>
    <w:rsid w:val="00CA5FEC"/>
    <w:rsid w:val="00CD76FC"/>
    <w:rsid w:val="00D06257"/>
    <w:rsid w:val="00D14CB7"/>
    <w:rsid w:val="00D14FA3"/>
    <w:rsid w:val="00D20EA6"/>
    <w:rsid w:val="00D55D72"/>
    <w:rsid w:val="00DA66B6"/>
    <w:rsid w:val="00DA71A3"/>
    <w:rsid w:val="00DB14BA"/>
    <w:rsid w:val="00DD0938"/>
    <w:rsid w:val="00DD103E"/>
    <w:rsid w:val="00E25C79"/>
    <w:rsid w:val="00E31BAE"/>
    <w:rsid w:val="00E72536"/>
    <w:rsid w:val="00E75F54"/>
    <w:rsid w:val="00E811BC"/>
    <w:rsid w:val="00E84DF2"/>
    <w:rsid w:val="00E92794"/>
    <w:rsid w:val="00EA769A"/>
    <w:rsid w:val="00EB5497"/>
    <w:rsid w:val="00F21E5C"/>
    <w:rsid w:val="00F249AC"/>
    <w:rsid w:val="00F36E09"/>
    <w:rsid w:val="00F4226E"/>
    <w:rsid w:val="00F450F5"/>
    <w:rsid w:val="00F57575"/>
    <w:rsid w:val="00F6131D"/>
    <w:rsid w:val="00F62758"/>
    <w:rsid w:val="00F71C57"/>
    <w:rsid w:val="00F9060B"/>
    <w:rsid w:val="00F95BF6"/>
    <w:rsid w:val="00FA58F2"/>
    <w:rsid w:val="00FD106D"/>
    <w:rsid w:val="00FE0DA7"/>
    <w:rsid w:val="00FE43C3"/>
    <w:rsid w:val="0314CC66"/>
    <w:rsid w:val="0597518D"/>
    <w:rsid w:val="0771F539"/>
    <w:rsid w:val="084BC3EF"/>
    <w:rsid w:val="0D70D5E3"/>
    <w:rsid w:val="0D8AD643"/>
    <w:rsid w:val="0E2B935B"/>
    <w:rsid w:val="0E37CD2A"/>
    <w:rsid w:val="13F8F164"/>
    <w:rsid w:val="15141589"/>
    <w:rsid w:val="1587FADD"/>
    <w:rsid w:val="1621999D"/>
    <w:rsid w:val="18D309DB"/>
    <w:rsid w:val="1F15B4C6"/>
    <w:rsid w:val="20BF300C"/>
    <w:rsid w:val="22479C62"/>
    <w:rsid w:val="225B006D"/>
    <w:rsid w:val="22E36751"/>
    <w:rsid w:val="2D819835"/>
    <w:rsid w:val="30A82FF6"/>
    <w:rsid w:val="3300B4E9"/>
    <w:rsid w:val="330B6E53"/>
    <w:rsid w:val="34018F26"/>
    <w:rsid w:val="377332E6"/>
    <w:rsid w:val="3850D3E7"/>
    <w:rsid w:val="38515A4C"/>
    <w:rsid w:val="39704B24"/>
    <w:rsid w:val="3A3B4E6A"/>
    <w:rsid w:val="3BD71ECB"/>
    <w:rsid w:val="3DDB306A"/>
    <w:rsid w:val="3E2B02EB"/>
    <w:rsid w:val="3F17323D"/>
    <w:rsid w:val="406B474F"/>
    <w:rsid w:val="4184512F"/>
    <w:rsid w:val="43BFDB85"/>
    <w:rsid w:val="44BBF1F1"/>
    <w:rsid w:val="45567DB4"/>
    <w:rsid w:val="4AD02CBA"/>
    <w:rsid w:val="4AF95E89"/>
    <w:rsid w:val="4C300FD3"/>
    <w:rsid w:val="4E45EF68"/>
    <w:rsid w:val="4F2E5CBE"/>
    <w:rsid w:val="4FD010E9"/>
    <w:rsid w:val="5074BB0A"/>
    <w:rsid w:val="51ADB590"/>
    <w:rsid w:val="53FA45FD"/>
    <w:rsid w:val="561913D0"/>
    <w:rsid w:val="563B984C"/>
    <w:rsid w:val="56E30B31"/>
    <w:rsid w:val="572B20CE"/>
    <w:rsid w:val="58DA3EE8"/>
    <w:rsid w:val="5A5E73F2"/>
    <w:rsid w:val="5AEF58CD"/>
    <w:rsid w:val="5E319573"/>
    <w:rsid w:val="5F7735E9"/>
    <w:rsid w:val="5FE1E009"/>
    <w:rsid w:val="620BCF82"/>
    <w:rsid w:val="634C1444"/>
    <w:rsid w:val="65B438C1"/>
    <w:rsid w:val="6711F18C"/>
    <w:rsid w:val="674CC7AC"/>
    <w:rsid w:val="6A7C8542"/>
    <w:rsid w:val="6C70924F"/>
    <w:rsid w:val="6CFE07E5"/>
    <w:rsid w:val="6D220B32"/>
    <w:rsid w:val="6DD7C97D"/>
    <w:rsid w:val="6F9A3C91"/>
    <w:rsid w:val="7023083F"/>
    <w:rsid w:val="71360CF2"/>
    <w:rsid w:val="728B3425"/>
    <w:rsid w:val="74040D4B"/>
    <w:rsid w:val="749F4098"/>
    <w:rsid w:val="76BD8806"/>
    <w:rsid w:val="7A048FCE"/>
    <w:rsid w:val="7BB99A12"/>
    <w:rsid w:val="7C36FE92"/>
    <w:rsid w:val="7EF58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EF68"/>
  <w15:chartTrackingRefBased/>
  <w15:docId w15:val="{5F8EA54A-D80E-4FD2-9842-6C302857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2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7D1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unhideWhenUsed/>
    <w:rsid w:val="00F249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0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21"/>
  </w:style>
  <w:style w:type="paragraph" w:styleId="Footer">
    <w:name w:val="footer"/>
    <w:basedOn w:val="Normal"/>
    <w:link w:val="FooterChar"/>
    <w:uiPriority w:val="99"/>
    <w:unhideWhenUsed/>
    <w:rsid w:val="005B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06F89-F382-4224-9F77-492E0478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isinclai</dc:creator>
  <cp:keywords/>
  <dc:description/>
  <cp:lastModifiedBy>DelFranco, Ruthie</cp:lastModifiedBy>
  <cp:revision>2</cp:revision>
  <cp:lastPrinted>2023-01-25T18:29:00Z</cp:lastPrinted>
  <dcterms:created xsi:type="dcterms:W3CDTF">2023-02-11T15:31:00Z</dcterms:created>
  <dcterms:modified xsi:type="dcterms:W3CDTF">2023-02-11T15:31:00Z</dcterms:modified>
</cp:coreProperties>
</file>