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239" w:rsidRDefault="007A0239" w:rsidP="00346FBF">
      <w:pPr>
        <w:suppressLineNumbers/>
        <w:jc w:val="center"/>
      </w:pPr>
      <w:r>
        <w:t xml:space="preserve">Int. No. </w:t>
      </w:r>
      <w:r w:rsidR="002F6609">
        <w:t>915</w:t>
      </w:r>
    </w:p>
    <w:p w:rsidR="00A92616" w:rsidRDefault="00A92616" w:rsidP="00346FBF">
      <w:pPr>
        <w:suppressLineNumbers/>
        <w:jc w:val="center"/>
        <w:rPr>
          <w:b/>
          <w:bCs/>
        </w:rPr>
      </w:pPr>
    </w:p>
    <w:p w:rsidR="0093129B" w:rsidRDefault="00DD5E69" w:rsidP="00346FBF">
      <w:pPr>
        <w:suppressLineNumbers/>
        <w:jc w:val="both"/>
      </w:pPr>
      <w:r w:rsidRPr="00DD5E69">
        <w:t>By the Public Advocate (Mr. Williams) and Council Members Sanchez, Cabán, Restler, Hudson, Krishnan, Abreu, Avilés, Ossé, Nurse, Feliz, Richardson Jordan, Stevens, Ayala, Narcisse, Louis, Williams, Joseph, Gutiérrez, Marte, De La Rosa, Brooks-Powers, Hanif, Bottcher, Farías and Won (in conjunction with the Comptroller)</w:t>
      </w:r>
    </w:p>
    <w:p w:rsidR="00DD5E69" w:rsidRDefault="00DD5E69" w:rsidP="00346FBF">
      <w:pPr>
        <w:suppressLineNumbers/>
        <w:jc w:val="both"/>
      </w:pPr>
      <w:bookmarkStart w:id="0" w:name="_GoBack"/>
      <w:bookmarkEnd w:id="0"/>
    </w:p>
    <w:p w:rsidR="007A0239" w:rsidRDefault="007A0239" w:rsidP="00346FBF">
      <w:pPr>
        <w:suppressLineNumbers/>
        <w:jc w:val="both"/>
        <w:rPr>
          <w:vanish/>
        </w:rPr>
      </w:pPr>
      <w:r>
        <w:rPr>
          <w:vanish/>
        </w:rPr>
        <w:t>..Title</w:t>
      </w:r>
    </w:p>
    <w:p w:rsidR="007A0239" w:rsidRDefault="007A0239" w:rsidP="00346FBF">
      <w:pPr>
        <w:suppressLineNumbers/>
        <w:jc w:val="both"/>
      </w:pPr>
      <w:r>
        <w:t>A Local Law to amend the administrative code of the city of New York, in relation to sales of cooperative apartments</w:t>
      </w:r>
    </w:p>
    <w:p w:rsidR="007A0239" w:rsidRDefault="007A0239" w:rsidP="00346FBF">
      <w:pPr>
        <w:suppressLineNumbers/>
        <w:tabs>
          <w:tab w:val="left" w:pos="720"/>
          <w:tab w:val="center" w:pos="4320"/>
          <w:tab w:val="right" w:pos="8640"/>
        </w:tabs>
        <w:jc w:val="both"/>
        <w:rPr>
          <w:vanish/>
        </w:rPr>
      </w:pPr>
      <w:r>
        <w:rPr>
          <w:vanish/>
        </w:rPr>
        <w:t>..Body</w:t>
      </w:r>
    </w:p>
    <w:p w:rsidR="007A0239" w:rsidRDefault="007A0239" w:rsidP="00346FBF">
      <w:pPr>
        <w:suppressLineNumbers/>
        <w:jc w:val="both"/>
      </w:pPr>
    </w:p>
    <w:p w:rsidR="007A0239" w:rsidRDefault="007A0239" w:rsidP="00346FBF">
      <w:pPr>
        <w:suppressLineNumbers/>
        <w:jc w:val="both"/>
        <w:rPr>
          <w:u w:val="single"/>
        </w:rPr>
      </w:pPr>
      <w:r>
        <w:rPr>
          <w:u w:val="single"/>
        </w:rPr>
        <w:t xml:space="preserve">Be it enacted by the Council as follows: </w:t>
      </w:r>
    </w:p>
    <w:p w:rsidR="007A0239" w:rsidRDefault="007A0239" w:rsidP="00346FBF">
      <w:pPr>
        <w:suppressLineNumbers/>
        <w:jc w:val="both"/>
        <w:rPr>
          <w:i/>
          <w:iCs/>
        </w:rPr>
      </w:pPr>
    </w:p>
    <w:p w:rsidR="007A0239" w:rsidRDefault="007A0239" w:rsidP="007E69CB">
      <w:pPr>
        <w:spacing w:line="480" w:lineRule="auto"/>
        <w:ind w:firstLine="720"/>
        <w:jc w:val="both"/>
      </w:pPr>
      <w:r>
        <w:t>Section 1.</w:t>
      </w:r>
      <w:r w:rsidR="007E69CB">
        <w:t xml:space="preserve"> </w:t>
      </w:r>
      <w:r>
        <w:t xml:space="preserve">Title 8 of the administrative code of the city of New York is amended by adding a new chapter </w:t>
      </w:r>
      <w:r w:rsidR="00CF58D7">
        <w:t>9</w:t>
      </w:r>
      <w:r>
        <w:t xml:space="preserve"> to read as follows: </w:t>
      </w:r>
    </w:p>
    <w:p w:rsidR="00BA0F7F" w:rsidRPr="00BA0F7F" w:rsidRDefault="00BA0F7F" w:rsidP="009604DD">
      <w:pPr>
        <w:spacing w:line="480" w:lineRule="auto"/>
        <w:ind w:firstLine="720"/>
        <w:jc w:val="center"/>
        <w:rPr>
          <w:u w:val="single"/>
        </w:rPr>
      </w:pPr>
      <w:r w:rsidRPr="00BA0F7F">
        <w:rPr>
          <w:u w:val="single"/>
        </w:rPr>
        <w:t xml:space="preserve">CHAPTER </w:t>
      </w:r>
      <w:r w:rsidR="00CF58D7">
        <w:rPr>
          <w:u w:val="single"/>
        </w:rPr>
        <w:t>9</w:t>
      </w:r>
    </w:p>
    <w:p w:rsidR="00BA0F7F" w:rsidRPr="00BA0F7F" w:rsidRDefault="00BA0F7F" w:rsidP="009604DD">
      <w:pPr>
        <w:spacing w:line="480" w:lineRule="auto"/>
        <w:ind w:firstLine="720"/>
        <w:jc w:val="center"/>
        <w:rPr>
          <w:u w:val="single"/>
        </w:rPr>
      </w:pPr>
      <w:r w:rsidRPr="00BA0F7F">
        <w:rPr>
          <w:u w:val="single"/>
        </w:rPr>
        <w:t xml:space="preserve">FAIR </w:t>
      </w:r>
      <w:r w:rsidR="009E665B">
        <w:rPr>
          <w:u w:val="single"/>
        </w:rPr>
        <w:t xml:space="preserve">RESIDENTIAL </w:t>
      </w:r>
      <w:r w:rsidRPr="00BA0F7F">
        <w:rPr>
          <w:u w:val="single"/>
        </w:rPr>
        <w:t xml:space="preserve">COOPERATIVE </w:t>
      </w:r>
      <w:r w:rsidR="009E665B">
        <w:rPr>
          <w:u w:val="single"/>
        </w:rPr>
        <w:t>DISCLOSURE</w:t>
      </w:r>
      <w:r w:rsidR="009E665B" w:rsidRPr="00BA0F7F">
        <w:rPr>
          <w:u w:val="single"/>
        </w:rPr>
        <w:t xml:space="preserve"> </w:t>
      </w:r>
      <w:r w:rsidRPr="00BA0F7F">
        <w:rPr>
          <w:u w:val="single"/>
        </w:rPr>
        <w:t>LAW</w:t>
      </w:r>
    </w:p>
    <w:p w:rsidR="00BA0F7F" w:rsidRPr="00BA0F7F" w:rsidRDefault="007E69CB" w:rsidP="00283D34">
      <w:pPr>
        <w:ind w:left="720" w:firstLine="720"/>
        <w:rPr>
          <w:u w:val="single"/>
        </w:rPr>
      </w:pPr>
      <w:r>
        <w:rPr>
          <w:u w:val="single"/>
        </w:rPr>
        <w:t xml:space="preserve">§ </w:t>
      </w:r>
      <w:r w:rsidR="00BA0F7F" w:rsidRPr="00BA0F7F">
        <w:rPr>
          <w:u w:val="single"/>
        </w:rPr>
        <w:t>8-</w:t>
      </w:r>
      <w:r w:rsidR="00CF58D7">
        <w:rPr>
          <w:u w:val="single"/>
        </w:rPr>
        <w:t>9</w:t>
      </w:r>
      <w:r w:rsidR="00BA0F7F" w:rsidRPr="00BA0F7F">
        <w:rPr>
          <w:u w:val="single"/>
        </w:rPr>
        <w:t>01</w:t>
      </w:r>
      <w:r>
        <w:rPr>
          <w:u w:val="single"/>
        </w:rPr>
        <w:t xml:space="preserve"> </w:t>
      </w:r>
      <w:r w:rsidR="00BA0F7F" w:rsidRPr="00BA0F7F">
        <w:rPr>
          <w:u w:val="single"/>
        </w:rPr>
        <w:t>Definitions.</w:t>
      </w:r>
    </w:p>
    <w:p w:rsidR="009E665B" w:rsidRDefault="009E665B" w:rsidP="00283D34">
      <w:pPr>
        <w:ind w:left="720" w:firstLine="720"/>
        <w:rPr>
          <w:u w:val="single"/>
        </w:rPr>
      </w:pPr>
      <w:r>
        <w:rPr>
          <w:u w:val="single"/>
        </w:rPr>
        <w:t>§ 8-</w:t>
      </w:r>
      <w:r w:rsidR="00CF58D7">
        <w:rPr>
          <w:u w:val="single"/>
        </w:rPr>
        <w:t>9</w:t>
      </w:r>
      <w:r>
        <w:rPr>
          <w:u w:val="single"/>
        </w:rPr>
        <w:t>0</w:t>
      </w:r>
      <w:r w:rsidR="0051228E">
        <w:rPr>
          <w:u w:val="single"/>
        </w:rPr>
        <w:t>2</w:t>
      </w:r>
      <w:r>
        <w:rPr>
          <w:u w:val="single"/>
        </w:rPr>
        <w:t xml:space="preserve"> Mandatory statement</w:t>
      </w:r>
      <w:r w:rsidR="00FD6BB0">
        <w:rPr>
          <w:u w:val="single"/>
        </w:rPr>
        <w:t>.</w:t>
      </w:r>
    </w:p>
    <w:p w:rsidR="000636E4" w:rsidRDefault="000636E4" w:rsidP="00283D34">
      <w:pPr>
        <w:ind w:left="720" w:firstLine="720"/>
        <w:rPr>
          <w:u w:val="single"/>
        </w:rPr>
      </w:pPr>
      <w:r>
        <w:rPr>
          <w:u w:val="single"/>
        </w:rPr>
        <w:t>§ 8-</w:t>
      </w:r>
      <w:r w:rsidR="00CF58D7">
        <w:rPr>
          <w:u w:val="single"/>
        </w:rPr>
        <w:t>9</w:t>
      </w:r>
      <w:r>
        <w:rPr>
          <w:u w:val="single"/>
        </w:rPr>
        <w:t>0</w:t>
      </w:r>
      <w:r w:rsidR="0051228E">
        <w:rPr>
          <w:u w:val="single"/>
        </w:rPr>
        <w:t>3</w:t>
      </w:r>
      <w:r>
        <w:rPr>
          <w:u w:val="single"/>
        </w:rPr>
        <w:t xml:space="preserve"> Amended, supplemental and untimely statements.</w:t>
      </w:r>
    </w:p>
    <w:p w:rsidR="009B747D" w:rsidRDefault="009B747D" w:rsidP="00F948DE">
      <w:pPr>
        <w:ind w:left="1440"/>
        <w:rPr>
          <w:u w:val="single"/>
        </w:rPr>
      </w:pPr>
      <w:r>
        <w:rPr>
          <w:u w:val="single"/>
        </w:rPr>
        <w:t>§ 8-</w:t>
      </w:r>
      <w:r w:rsidR="00CF58D7">
        <w:rPr>
          <w:u w:val="single"/>
        </w:rPr>
        <w:t>9</w:t>
      </w:r>
      <w:r>
        <w:rPr>
          <w:u w:val="single"/>
        </w:rPr>
        <w:t>0</w:t>
      </w:r>
      <w:r w:rsidR="0051228E">
        <w:rPr>
          <w:u w:val="single"/>
        </w:rPr>
        <w:t>4</w:t>
      </w:r>
      <w:r>
        <w:rPr>
          <w:u w:val="single"/>
        </w:rPr>
        <w:t xml:space="preserve"> </w:t>
      </w:r>
      <w:r w:rsidR="002C73C5">
        <w:rPr>
          <w:u w:val="single"/>
        </w:rPr>
        <w:t>Liability for failure to provide statement</w:t>
      </w:r>
      <w:r w:rsidR="00FD6BB0">
        <w:rPr>
          <w:u w:val="single"/>
        </w:rPr>
        <w:t>.</w:t>
      </w:r>
    </w:p>
    <w:p w:rsidR="00AB1FA3" w:rsidRPr="00BA0F7F" w:rsidRDefault="00AB1FA3" w:rsidP="00F948DE">
      <w:pPr>
        <w:ind w:left="1440"/>
        <w:rPr>
          <w:u w:val="single"/>
        </w:rPr>
      </w:pPr>
      <w:r>
        <w:rPr>
          <w:u w:val="single"/>
        </w:rPr>
        <w:t>§ 8-</w:t>
      </w:r>
      <w:r w:rsidR="00CF58D7">
        <w:rPr>
          <w:u w:val="single"/>
        </w:rPr>
        <w:t>9</w:t>
      </w:r>
      <w:r>
        <w:rPr>
          <w:u w:val="single"/>
        </w:rPr>
        <w:t xml:space="preserve">05 </w:t>
      </w:r>
      <w:r w:rsidR="002C73C5">
        <w:rPr>
          <w:u w:val="single"/>
        </w:rPr>
        <w:t xml:space="preserve">Procedure for asserting violation. </w:t>
      </w:r>
    </w:p>
    <w:p w:rsidR="008E1E4B" w:rsidRPr="00BA0F7F" w:rsidRDefault="005E29ED" w:rsidP="00283D34">
      <w:pPr>
        <w:ind w:left="720" w:firstLine="720"/>
        <w:rPr>
          <w:u w:val="single"/>
        </w:rPr>
      </w:pPr>
      <w:r>
        <w:rPr>
          <w:u w:val="single"/>
        </w:rPr>
        <w:t>§ 8-</w:t>
      </w:r>
      <w:r w:rsidR="00CF58D7">
        <w:rPr>
          <w:u w:val="single"/>
        </w:rPr>
        <w:t>9</w:t>
      </w:r>
      <w:r w:rsidR="00AB1FA3">
        <w:rPr>
          <w:u w:val="single"/>
        </w:rPr>
        <w:t>06</w:t>
      </w:r>
      <w:r w:rsidR="003110E7">
        <w:rPr>
          <w:u w:val="single"/>
        </w:rPr>
        <w:t xml:space="preserve"> </w:t>
      </w:r>
      <w:r w:rsidR="002C73C5">
        <w:rPr>
          <w:u w:val="single"/>
        </w:rPr>
        <w:t>Preclusive effect of statement.</w:t>
      </w:r>
    </w:p>
    <w:p w:rsidR="00BA0F7F" w:rsidRDefault="007E69CB" w:rsidP="00283D34">
      <w:pPr>
        <w:ind w:left="720" w:firstLine="720"/>
        <w:rPr>
          <w:u w:val="single"/>
        </w:rPr>
      </w:pPr>
      <w:r>
        <w:rPr>
          <w:u w:val="single"/>
        </w:rPr>
        <w:t xml:space="preserve">§ </w:t>
      </w:r>
      <w:r w:rsidR="00BA0F7F" w:rsidRPr="00BA0F7F">
        <w:rPr>
          <w:u w:val="single"/>
        </w:rPr>
        <w:t>8-</w:t>
      </w:r>
      <w:r w:rsidR="00CF58D7">
        <w:rPr>
          <w:u w:val="single"/>
        </w:rPr>
        <w:t>9</w:t>
      </w:r>
      <w:r w:rsidR="003110E7">
        <w:rPr>
          <w:u w:val="single"/>
        </w:rPr>
        <w:t>0</w:t>
      </w:r>
      <w:r w:rsidR="00AB1FA3">
        <w:rPr>
          <w:u w:val="single"/>
        </w:rPr>
        <w:t>7</w:t>
      </w:r>
      <w:r w:rsidR="00BA0F7F" w:rsidRPr="00BA0F7F">
        <w:rPr>
          <w:u w:val="single"/>
        </w:rPr>
        <w:t xml:space="preserve"> </w:t>
      </w:r>
      <w:r w:rsidR="002C73C5">
        <w:rPr>
          <w:u w:val="single"/>
        </w:rPr>
        <w:t>No estoppel or res judicata</w:t>
      </w:r>
      <w:r w:rsidR="00BA0F7F" w:rsidRPr="00BA0F7F">
        <w:rPr>
          <w:u w:val="single"/>
        </w:rPr>
        <w:t>.</w:t>
      </w:r>
    </w:p>
    <w:p w:rsidR="002C73C5" w:rsidRDefault="002C73C5" w:rsidP="00283D34">
      <w:pPr>
        <w:ind w:left="720" w:firstLine="720"/>
        <w:rPr>
          <w:u w:val="single"/>
        </w:rPr>
      </w:pPr>
      <w:r>
        <w:rPr>
          <w:u w:val="single"/>
        </w:rPr>
        <w:t>§ 8-</w:t>
      </w:r>
      <w:r w:rsidR="00CF58D7">
        <w:rPr>
          <w:u w:val="single"/>
        </w:rPr>
        <w:t>9</w:t>
      </w:r>
      <w:r>
        <w:rPr>
          <w:u w:val="single"/>
        </w:rPr>
        <w:t>08 Powers of the commission.</w:t>
      </w:r>
    </w:p>
    <w:p w:rsidR="002C73C5" w:rsidRPr="00BA0F7F" w:rsidRDefault="002C73C5" w:rsidP="00283D34">
      <w:pPr>
        <w:ind w:left="720" w:firstLine="720"/>
        <w:rPr>
          <w:u w:val="single"/>
        </w:rPr>
      </w:pPr>
      <w:r>
        <w:rPr>
          <w:u w:val="single"/>
        </w:rPr>
        <w:t>§ 8-</w:t>
      </w:r>
      <w:r w:rsidR="00CF58D7">
        <w:rPr>
          <w:u w:val="single"/>
        </w:rPr>
        <w:t>9</w:t>
      </w:r>
      <w:r>
        <w:rPr>
          <w:u w:val="single"/>
        </w:rPr>
        <w:t>09 Construction.</w:t>
      </w:r>
    </w:p>
    <w:p w:rsidR="007A0239" w:rsidRDefault="007A0239" w:rsidP="009604DD">
      <w:pPr>
        <w:spacing w:line="480" w:lineRule="auto"/>
        <w:ind w:firstLine="720"/>
        <w:jc w:val="both"/>
        <w:rPr>
          <w:u w:val="single"/>
        </w:rPr>
      </w:pPr>
    </w:p>
    <w:p w:rsidR="007A0239" w:rsidRPr="00BA0F7F" w:rsidRDefault="00BA0F7F" w:rsidP="00960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jc w:val="both"/>
        <w:rPr>
          <w:u w:val="single"/>
        </w:rPr>
      </w:pPr>
      <w:r>
        <w:rPr>
          <w:u w:val="single"/>
        </w:rPr>
        <w:t>§</w:t>
      </w:r>
      <w:r w:rsidR="007E69CB">
        <w:rPr>
          <w:u w:val="single"/>
        </w:rPr>
        <w:t xml:space="preserve"> </w:t>
      </w:r>
      <w:r>
        <w:rPr>
          <w:u w:val="single"/>
        </w:rPr>
        <w:t>8-</w:t>
      </w:r>
      <w:r w:rsidR="00990816">
        <w:rPr>
          <w:u w:val="single"/>
        </w:rPr>
        <w:t>9</w:t>
      </w:r>
      <w:r>
        <w:rPr>
          <w:u w:val="single"/>
        </w:rPr>
        <w:t xml:space="preserve">01 </w:t>
      </w:r>
      <w:r w:rsidR="007A0239" w:rsidRPr="00D47E32">
        <w:rPr>
          <w:bCs/>
          <w:u w:val="single"/>
        </w:rPr>
        <w:t>Definitions</w:t>
      </w:r>
      <w:r w:rsidR="007A0239" w:rsidRPr="00D47E32">
        <w:rPr>
          <w:u w:val="single"/>
        </w:rPr>
        <w:t>.</w:t>
      </w:r>
      <w:r w:rsidR="007A0239">
        <w:rPr>
          <w:u w:val="single"/>
        </w:rPr>
        <w:t xml:space="preserve"> </w:t>
      </w:r>
      <w:r w:rsidR="00C143B4">
        <w:rPr>
          <w:u w:val="single"/>
        </w:rPr>
        <w:t xml:space="preserve">As </w:t>
      </w:r>
      <w:r w:rsidR="007E69CB">
        <w:rPr>
          <w:u w:val="single"/>
        </w:rPr>
        <w:t>used in</w:t>
      </w:r>
      <w:r w:rsidR="007A0239">
        <w:rPr>
          <w:u w:val="single"/>
        </w:rPr>
        <w:t xml:space="preserve"> this chapter</w:t>
      </w:r>
      <w:r w:rsidR="00C143B4">
        <w:rPr>
          <w:u w:val="single"/>
        </w:rPr>
        <w:t>, the following terms have the following meanings</w:t>
      </w:r>
      <w:r>
        <w:rPr>
          <w:u w:val="single"/>
        </w:rPr>
        <w:t>:</w:t>
      </w:r>
    </w:p>
    <w:p w:rsidR="007A0239" w:rsidRDefault="00346FBF" w:rsidP="00960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jc w:val="both"/>
        <w:rPr>
          <w:u w:val="single"/>
        </w:rPr>
      </w:pPr>
      <w:r>
        <w:rPr>
          <w:u w:val="single"/>
        </w:rPr>
        <w:t xml:space="preserve">Application. The term </w:t>
      </w:r>
      <w:r w:rsidR="007A0239">
        <w:rPr>
          <w:u w:val="single"/>
        </w:rPr>
        <w:t>“</w:t>
      </w:r>
      <w:r>
        <w:rPr>
          <w:u w:val="single"/>
        </w:rPr>
        <w:t>application</w:t>
      </w:r>
      <w:r w:rsidR="007A0239">
        <w:rPr>
          <w:u w:val="single"/>
        </w:rPr>
        <w:t xml:space="preserve">” means </w:t>
      </w:r>
      <w:r w:rsidR="0051228E">
        <w:rPr>
          <w:u w:val="single"/>
        </w:rPr>
        <w:t>both the request of a prospective seller or a prospective purchaser to a cooperative corporation for that cooperative corporation to provide its unconditional consent to a sale</w:t>
      </w:r>
      <w:r w:rsidR="00ED4182">
        <w:rPr>
          <w:u w:val="single"/>
        </w:rPr>
        <w:t xml:space="preserve"> of certificates of stock</w:t>
      </w:r>
      <w:r w:rsidR="0051228E">
        <w:rPr>
          <w:u w:val="single"/>
        </w:rPr>
        <w:t>,</w:t>
      </w:r>
      <w:r w:rsidR="00ED4182">
        <w:rPr>
          <w:u w:val="single"/>
        </w:rPr>
        <w:t xml:space="preserve"> a proprietary lease or other evidence of an ownership interest in such cooperative corporation,</w:t>
      </w:r>
      <w:r w:rsidR="0051228E">
        <w:rPr>
          <w:u w:val="single"/>
        </w:rPr>
        <w:t xml:space="preserve"> </w:t>
      </w:r>
      <w:r w:rsidR="00ED4182">
        <w:rPr>
          <w:u w:val="single"/>
        </w:rPr>
        <w:t xml:space="preserve">and the information and documents </w:t>
      </w:r>
      <w:r w:rsidR="0051228E">
        <w:rPr>
          <w:u w:val="single"/>
        </w:rPr>
        <w:t xml:space="preserve">acquired by the cooperative corporation in connection with its determination as to whether or not to grant </w:t>
      </w:r>
      <w:proofErr w:type="gramStart"/>
      <w:r w:rsidR="0051228E">
        <w:rPr>
          <w:u w:val="single"/>
        </w:rPr>
        <w:t>unconditional</w:t>
      </w:r>
      <w:proofErr w:type="gramEnd"/>
      <w:r w:rsidR="0051228E">
        <w:rPr>
          <w:u w:val="single"/>
        </w:rPr>
        <w:t xml:space="preserve"> consent to the sale</w:t>
      </w:r>
      <w:r w:rsidR="00ED4182">
        <w:rPr>
          <w:u w:val="single"/>
        </w:rPr>
        <w:t xml:space="preserve"> of certificates of stock, a proprietary lease or other evidence of </w:t>
      </w:r>
      <w:r w:rsidR="00ED4182">
        <w:rPr>
          <w:u w:val="single"/>
        </w:rPr>
        <w:lastRenderedPageBreak/>
        <w:t>an ownership interest in such cooperative corporation</w:t>
      </w:r>
      <w:r w:rsidR="0051228E">
        <w:rPr>
          <w:u w:val="single"/>
        </w:rPr>
        <w:t>.</w:t>
      </w:r>
    </w:p>
    <w:p w:rsidR="007A0239" w:rsidRDefault="00346FBF" w:rsidP="00960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jc w:val="both"/>
        <w:rPr>
          <w:u w:val="single"/>
        </w:rPr>
      </w:pPr>
      <w:r>
        <w:rPr>
          <w:u w:val="single"/>
        </w:rPr>
        <w:t xml:space="preserve">Commission. The term </w:t>
      </w:r>
      <w:r w:rsidR="007A0239">
        <w:rPr>
          <w:u w:val="single"/>
        </w:rPr>
        <w:t>“</w:t>
      </w:r>
      <w:r>
        <w:rPr>
          <w:u w:val="single"/>
        </w:rPr>
        <w:t>commission</w:t>
      </w:r>
      <w:r w:rsidR="00283D0B">
        <w:rPr>
          <w:u w:val="single"/>
        </w:rPr>
        <w:t xml:space="preserve">” means the New York </w:t>
      </w:r>
      <w:proofErr w:type="gramStart"/>
      <w:r w:rsidR="00283D0B">
        <w:rPr>
          <w:u w:val="single"/>
        </w:rPr>
        <w:t>city</w:t>
      </w:r>
      <w:proofErr w:type="gramEnd"/>
      <w:r w:rsidR="00283D0B">
        <w:rPr>
          <w:u w:val="single"/>
        </w:rPr>
        <w:t xml:space="preserve"> commission on human r</w:t>
      </w:r>
      <w:r w:rsidR="00BA0F7F">
        <w:rPr>
          <w:u w:val="single"/>
        </w:rPr>
        <w:t>ights.</w:t>
      </w:r>
    </w:p>
    <w:p w:rsidR="00980A78" w:rsidRDefault="00346FBF" w:rsidP="00980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jc w:val="both"/>
        <w:rPr>
          <w:u w:val="single"/>
        </w:rPr>
      </w:pPr>
      <w:r>
        <w:rPr>
          <w:u w:val="single"/>
        </w:rPr>
        <w:t xml:space="preserve">Cooperative </w:t>
      </w:r>
      <w:proofErr w:type="gramStart"/>
      <w:r>
        <w:rPr>
          <w:u w:val="single"/>
        </w:rPr>
        <w:t>corporation</w:t>
      </w:r>
      <w:proofErr w:type="gramEnd"/>
      <w:r>
        <w:rPr>
          <w:u w:val="single"/>
        </w:rPr>
        <w:t xml:space="preserve">. The term </w:t>
      </w:r>
      <w:r w:rsidR="007A0239">
        <w:rPr>
          <w:u w:val="single"/>
        </w:rPr>
        <w:t>“</w:t>
      </w:r>
      <w:r>
        <w:rPr>
          <w:u w:val="single"/>
        </w:rPr>
        <w:t xml:space="preserve">cooperative </w:t>
      </w:r>
      <w:r w:rsidR="007A0239">
        <w:rPr>
          <w:u w:val="single"/>
        </w:rPr>
        <w:t>corporation” means any corporation that grants persons the right to reside in a cooperative apartment, that right existing by such person’s ownership of certificates of stock, proprietary lease or other evidence of ownership of an interest in such entity</w:t>
      </w:r>
      <w:r w:rsidR="00DD49EF">
        <w:rPr>
          <w:u w:val="single"/>
        </w:rPr>
        <w:t>,</w:t>
      </w:r>
      <w:r w:rsidR="007A0239">
        <w:rPr>
          <w:u w:val="single"/>
        </w:rPr>
        <w:t xml:space="preserve"> but shall not include </w:t>
      </w:r>
      <w:r w:rsidR="005C6985">
        <w:rPr>
          <w:u w:val="single"/>
        </w:rPr>
        <w:t>a cooperative corporation containing less than 10 dwelling units.</w:t>
      </w:r>
    </w:p>
    <w:p w:rsidR="0051228E" w:rsidRDefault="0051228E" w:rsidP="0051228E">
      <w:pPr>
        <w:spacing w:line="480" w:lineRule="auto"/>
        <w:ind w:firstLine="720"/>
        <w:jc w:val="both"/>
        <w:rPr>
          <w:u w:val="single"/>
        </w:rPr>
      </w:pPr>
      <w:r>
        <w:rPr>
          <w:u w:val="single"/>
        </w:rPr>
        <w:t>Prospective purchaser. The term “prospective purchaser” means a person who has entered into a contract of sale to purchase the proprietary lease and the ownership interest in a cooperative corporation from a prospective seller.</w:t>
      </w:r>
    </w:p>
    <w:p w:rsidR="0051228E" w:rsidRDefault="0051228E" w:rsidP="0051228E">
      <w:pPr>
        <w:spacing w:line="480" w:lineRule="auto"/>
        <w:ind w:firstLine="720"/>
        <w:jc w:val="both"/>
        <w:rPr>
          <w:u w:val="single"/>
        </w:rPr>
      </w:pPr>
      <w:r>
        <w:rPr>
          <w:u w:val="single"/>
        </w:rPr>
        <w:t>Prospective seller. The term “prospective seller” means a person who has a proprietary lease and an ownership interest in a cooperative corporation and who has entered into a contract of sale to sell the person’s proprietary lease and ownership interest in a cooperative corporation to a prospective purchaser.</w:t>
      </w:r>
    </w:p>
    <w:p w:rsidR="0051228E" w:rsidRPr="00212E02" w:rsidRDefault="0051228E" w:rsidP="0051228E">
      <w:pPr>
        <w:spacing w:line="480" w:lineRule="auto"/>
        <w:ind w:firstLine="720"/>
        <w:jc w:val="both"/>
        <w:rPr>
          <w:u w:val="single"/>
        </w:rPr>
      </w:pPr>
      <w:r>
        <w:rPr>
          <w:u w:val="single"/>
        </w:rPr>
        <w:t>Sale. The term “sale” means the transfer of a person’s ownership interest in a cooperative corporation and that person’s proprietary lease to another person.</w:t>
      </w:r>
    </w:p>
    <w:p w:rsidR="009E665B" w:rsidRDefault="009E665B" w:rsidP="009E665B">
      <w:pPr>
        <w:spacing w:line="480" w:lineRule="auto"/>
        <w:ind w:firstLine="720"/>
        <w:jc w:val="both"/>
        <w:rPr>
          <w:u w:val="single"/>
        </w:rPr>
      </w:pPr>
      <w:r>
        <w:rPr>
          <w:u w:val="single"/>
        </w:rPr>
        <w:t>§ 8-</w:t>
      </w:r>
      <w:r w:rsidR="00990816">
        <w:rPr>
          <w:u w:val="single"/>
        </w:rPr>
        <w:t>9</w:t>
      </w:r>
      <w:r>
        <w:rPr>
          <w:u w:val="single"/>
        </w:rPr>
        <w:t>0</w:t>
      </w:r>
      <w:r w:rsidR="0051228E">
        <w:rPr>
          <w:u w:val="single"/>
        </w:rPr>
        <w:t>2</w:t>
      </w:r>
      <w:r>
        <w:rPr>
          <w:u w:val="single"/>
        </w:rPr>
        <w:t xml:space="preserve"> Mandatory statement. a. If a</w:t>
      </w:r>
      <w:r w:rsidR="005E1BE5">
        <w:rPr>
          <w:u w:val="single"/>
        </w:rPr>
        <w:t xml:space="preserve"> </w:t>
      </w:r>
      <w:r w:rsidR="00F1225D">
        <w:rPr>
          <w:u w:val="single"/>
        </w:rPr>
        <w:t xml:space="preserve">prospective purchaser </w:t>
      </w:r>
      <w:r>
        <w:rPr>
          <w:u w:val="single"/>
        </w:rPr>
        <w:t xml:space="preserve">is disapproved, the </w:t>
      </w:r>
      <w:r w:rsidR="0051228E">
        <w:rPr>
          <w:u w:val="single"/>
        </w:rPr>
        <w:t>cooperative corporation</w:t>
      </w:r>
      <w:r>
        <w:rPr>
          <w:u w:val="single"/>
        </w:rPr>
        <w:t xml:space="preserve"> shall provide the </w:t>
      </w:r>
      <w:r w:rsidR="0051228E">
        <w:rPr>
          <w:u w:val="single"/>
        </w:rPr>
        <w:t xml:space="preserve">prospective purchaser </w:t>
      </w:r>
      <w:r>
        <w:rPr>
          <w:u w:val="single"/>
        </w:rPr>
        <w:t>with a written statement of each and all of its reasons for withholding consent no later than five business days after it has made its decision to withhold consent</w:t>
      </w:r>
      <w:r w:rsidRPr="005C0F35">
        <w:rPr>
          <w:u w:val="single"/>
        </w:rPr>
        <w:t>.</w:t>
      </w:r>
    </w:p>
    <w:p w:rsidR="009E665B" w:rsidRDefault="009E665B" w:rsidP="009E665B">
      <w:pPr>
        <w:spacing w:line="480" w:lineRule="auto"/>
        <w:ind w:firstLine="720"/>
        <w:jc w:val="both"/>
        <w:rPr>
          <w:u w:val="single"/>
        </w:rPr>
      </w:pPr>
      <w:r>
        <w:rPr>
          <w:u w:val="single"/>
        </w:rPr>
        <w:t xml:space="preserve">b. The statement required by this section must set forth each reason for withholding consent with specificity. This requirement includes identifying each element of the </w:t>
      </w:r>
      <w:r w:rsidR="0051228E">
        <w:rPr>
          <w:u w:val="single"/>
        </w:rPr>
        <w:t xml:space="preserve">prospective purchaser’s </w:t>
      </w:r>
      <w:r>
        <w:rPr>
          <w:u w:val="single"/>
        </w:rPr>
        <w:lastRenderedPageBreak/>
        <w:t>application which was found by the cooperative corporation to be deficient</w:t>
      </w:r>
      <w:r w:rsidR="00093413">
        <w:rPr>
          <w:u w:val="single"/>
        </w:rPr>
        <w:t>;</w:t>
      </w:r>
      <w:r>
        <w:rPr>
          <w:u w:val="single"/>
        </w:rPr>
        <w:t xml:space="preserve"> any specific ways that the application failed to meet any specific policies, standards or requirements of the cooperative corporation</w:t>
      </w:r>
      <w:r w:rsidR="00093413">
        <w:rPr>
          <w:u w:val="single"/>
        </w:rPr>
        <w:t>;</w:t>
      </w:r>
      <w:r>
        <w:rPr>
          <w:u w:val="single"/>
        </w:rPr>
        <w:t xml:space="preserve"> and the source of any negative information relied upon by the cooperative corporation in connection with any of its reasons for withholding consent to the proposed purchase. The statement must convey sufficient information to enable </w:t>
      </w:r>
      <w:r w:rsidR="003110E7">
        <w:rPr>
          <w:u w:val="single"/>
        </w:rPr>
        <w:t xml:space="preserve">a </w:t>
      </w:r>
      <w:r w:rsidR="0051228E">
        <w:rPr>
          <w:u w:val="single"/>
        </w:rPr>
        <w:t>prospective purchaser</w:t>
      </w:r>
      <w:r>
        <w:rPr>
          <w:u w:val="single"/>
        </w:rPr>
        <w:t xml:space="preserve"> to take specific steps to remedy any specific deficiencies in that application</w:t>
      </w:r>
      <w:r w:rsidRPr="005C0F35">
        <w:rPr>
          <w:u w:val="single"/>
        </w:rPr>
        <w:t>.</w:t>
      </w:r>
    </w:p>
    <w:p w:rsidR="009E665B" w:rsidRDefault="009E665B" w:rsidP="009E665B">
      <w:pPr>
        <w:spacing w:line="480" w:lineRule="auto"/>
        <w:ind w:firstLine="720"/>
        <w:jc w:val="both"/>
        <w:rPr>
          <w:u w:val="single"/>
        </w:rPr>
      </w:pPr>
      <w:r>
        <w:rPr>
          <w:u w:val="single"/>
        </w:rPr>
        <w:t>c. The statement required by this section must set forth the number of applications that have been received by the cooperative corporation in the period commencing three years prior to the date of the submission of the application that is the subject of the statement and continuing through and including the date of the statement. The statement must also set forth for the same period of time the number of applications for which the cooperative co</w:t>
      </w:r>
      <w:r w:rsidR="005426CE">
        <w:rPr>
          <w:u w:val="single"/>
        </w:rPr>
        <w:t>rporation withheld consent and the number of applications for which the cooperative corporation did not make a decision on such applications.</w:t>
      </w:r>
    </w:p>
    <w:p w:rsidR="009E665B" w:rsidRDefault="009E665B" w:rsidP="009E665B">
      <w:pPr>
        <w:spacing w:line="480" w:lineRule="auto"/>
        <w:ind w:firstLine="720"/>
        <w:jc w:val="both"/>
        <w:rPr>
          <w:u w:val="single"/>
        </w:rPr>
      </w:pPr>
      <w:r>
        <w:rPr>
          <w:u w:val="single"/>
        </w:rPr>
        <w:t xml:space="preserve">d. The statement required by this section shall include a certification by an officer of the cooperative corporation, sworn or affirmed under penalties of perjury, that the statement is a true, complete and specific recitation of each and all of the cooperative corporation’s reasons for withholding consent; that each </w:t>
      </w:r>
      <w:r w:rsidR="0019499C">
        <w:rPr>
          <w:u w:val="single"/>
        </w:rPr>
        <w:t xml:space="preserve">person </w:t>
      </w:r>
      <w:r>
        <w:rPr>
          <w:u w:val="single"/>
        </w:rPr>
        <w:t xml:space="preserve">who participated in the decision to withhold consent has stated to the certifying officer that </w:t>
      </w:r>
      <w:r w:rsidR="007426CA">
        <w:rPr>
          <w:u w:val="single"/>
        </w:rPr>
        <w:t>such person</w:t>
      </w:r>
      <w:r>
        <w:rPr>
          <w:u w:val="single"/>
        </w:rPr>
        <w:t xml:space="preserve"> had no reasons for withholding consent other than those set forth in the statement; and that the statement is a true and complete recitation of total applications, applications for which consent was withheld and applications in which no decision was made</w:t>
      </w:r>
      <w:r w:rsidR="0035116F">
        <w:rPr>
          <w:u w:val="single"/>
        </w:rPr>
        <w:t>,</w:t>
      </w:r>
      <w:r>
        <w:rPr>
          <w:u w:val="single"/>
        </w:rPr>
        <w:t xml:space="preserve"> as required by this chapter.</w:t>
      </w:r>
    </w:p>
    <w:p w:rsidR="000636E4" w:rsidRDefault="000636E4" w:rsidP="000636E4">
      <w:pPr>
        <w:spacing w:line="480" w:lineRule="auto"/>
        <w:ind w:firstLine="720"/>
        <w:jc w:val="both"/>
        <w:rPr>
          <w:u w:val="single"/>
        </w:rPr>
      </w:pPr>
      <w:r>
        <w:rPr>
          <w:u w:val="single"/>
        </w:rPr>
        <w:t>§</w:t>
      </w:r>
      <w:r w:rsidR="00EC3A62">
        <w:rPr>
          <w:u w:val="single"/>
        </w:rPr>
        <w:t xml:space="preserve"> </w:t>
      </w:r>
      <w:r>
        <w:rPr>
          <w:u w:val="single"/>
        </w:rPr>
        <w:t>8-</w:t>
      </w:r>
      <w:r w:rsidR="00990816">
        <w:rPr>
          <w:u w:val="single"/>
        </w:rPr>
        <w:t>9</w:t>
      </w:r>
      <w:r>
        <w:rPr>
          <w:u w:val="single"/>
        </w:rPr>
        <w:t>0</w:t>
      </w:r>
      <w:r w:rsidR="007F1B87">
        <w:rPr>
          <w:u w:val="single"/>
        </w:rPr>
        <w:t>3</w:t>
      </w:r>
      <w:r>
        <w:rPr>
          <w:u w:val="single"/>
        </w:rPr>
        <w:t xml:space="preserve"> Amended, supplemental and untimely statements. a. Amendments or supplements to timely statements required by section 8-</w:t>
      </w:r>
      <w:r w:rsidR="00E17385">
        <w:rPr>
          <w:u w:val="single"/>
        </w:rPr>
        <w:t>9</w:t>
      </w:r>
      <w:r>
        <w:rPr>
          <w:u w:val="single"/>
        </w:rPr>
        <w:t>0</w:t>
      </w:r>
      <w:r w:rsidR="00AC745F">
        <w:rPr>
          <w:u w:val="single"/>
        </w:rPr>
        <w:t>2</w:t>
      </w:r>
      <w:r>
        <w:rPr>
          <w:u w:val="single"/>
        </w:rPr>
        <w:t xml:space="preserve"> of this chapter shall also be considered timely if </w:t>
      </w:r>
      <w:r>
        <w:rPr>
          <w:u w:val="single"/>
        </w:rPr>
        <w:lastRenderedPageBreak/>
        <w:t xml:space="preserve">such amendments or supplements are provided to a </w:t>
      </w:r>
      <w:r w:rsidR="007F1B87">
        <w:rPr>
          <w:u w:val="single"/>
        </w:rPr>
        <w:t xml:space="preserve">prospective </w:t>
      </w:r>
      <w:r>
        <w:rPr>
          <w:u w:val="single"/>
        </w:rPr>
        <w:t xml:space="preserve">purchaser within </w:t>
      </w:r>
      <w:r w:rsidR="0094449C">
        <w:rPr>
          <w:u w:val="single"/>
        </w:rPr>
        <w:t xml:space="preserve">10 </w:t>
      </w:r>
      <w:r>
        <w:rPr>
          <w:u w:val="single"/>
        </w:rPr>
        <w:t xml:space="preserve">business days after the cooperative corporation has disapproved </w:t>
      </w:r>
      <w:r w:rsidR="00AC745F">
        <w:rPr>
          <w:u w:val="single"/>
        </w:rPr>
        <w:t>a</w:t>
      </w:r>
      <w:r w:rsidR="007F1B87">
        <w:rPr>
          <w:u w:val="single"/>
        </w:rPr>
        <w:t xml:space="preserve"> prospective purchaser</w:t>
      </w:r>
      <w:r>
        <w:rPr>
          <w:u w:val="single"/>
        </w:rPr>
        <w:t>.</w:t>
      </w:r>
    </w:p>
    <w:p w:rsidR="009E665B" w:rsidRDefault="000636E4" w:rsidP="00212E02">
      <w:pPr>
        <w:spacing w:line="480" w:lineRule="auto"/>
        <w:ind w:firstLine="720"/>
        <w:jc w:val="both"/>
        <w:rPr>
          <w:u w:val="single"/>
        </w:rPr>
      </w:pPr>
      <w:r>
        <w:rPr>
          <w:u w:val="single"/>
        </w:rPr>
        <w:t xml:space="preserve">b. If a cooperative corporation seeks to provide </w:t>
      </w:r>
      <w:r w:rsidR="007F1B87">
        <w:rPr>
          <w:u w:val="single"/>
        </w:rPr>
        <w:t>a prospective purchaser</w:t>
      </w:r>
      <w:r w:rsidR="005E29ED">
        <w:rPr>
          <w:u w:val="single"/>
        </w:rPr>
        <w:t xml:space="preserve"> </w:t>
      </w:r>
      <w:r>
        <w:rPr>
          <w:u w:val="single"/>
        </w:rPr>
        <w:t>with an untimely statement, amendment or supplement, the untimely statement, amendment or supplement must be accompanied by a statement of reasons for untimeliness</w:t>
      </w:r>
      <w:r w:rsidR="00EA6F73">
        <w:rPr>
          <w:u w:val="single"/>
        </w:rPr>
        <w:t>.</w:t>
      </w:r>
    </w:p>
    <w:p w:rsidR="00FB6E63" w:rsidRDefault="009B747D" w:rsidP="00FB6E63">
      <w:pPr>
        <w:spacing w:line="480" w:lineRule="auto"/>
        <w:ind w:firstLine="720"/>
        <w:jc w:val="both"/>
        <w:rPr>
          <w:u w:val="single"/>
        </w:rPr>
      </w:pPr>
      <w:r w:rsidRPr="00F948DE">
        <w:rPr>
          <w:u w:val="single"/>
        </w:rPr>
        <w:t>§ 8-</w:t>
      </w:r>
      <w:r w:rsidR="00990816">
        <w:rPr>
          <w:u w:val="single"/>
        </w:rPr>
        <w:t>9</w:t>
      </w:r>
      <w:r w:rsidRPr="00F948DE">
        <w:rPr>
          <w:u w:val="single"/>
        </w:rPr>
        <w:t>0</w:t>
      </w:r>
      <w:r w:rsidR="007F1B87" w:rsidRPr="00F948DE">
        <w:rPr>
          <w:u w:val="single"/>
        </w:rPr>
        <w:t>4</w:t>
      </w:r>
      <w:r w:rsidRPr="00F948DE">
        <w:rPr>
          <w:u w:val="single"/>
        </w:rPr>
        <w:t xml:space="preserve"> </w:t>
      </w:r>
      <w:r w:rsidR="00FB6E63">
        <w:rPr>
          <w:u w:val="single"/>
        </w:rPr>
        <w:t xml:space="preserve">Liability for failure to provide statement. In addition to any other penalties or sanctions which may be imposed pursuant to this chapter or any other applicable provision of law, any cooperative corporation that is determined to have failed to timely comply with any of the </w:t>
      </w:r>
      <w:r w:rsidR="00733769">
        <w:rPr>
          <w:u w:val="single"/>
        </w:rPr>
        <w:t xml:space="preserve">requirements </w:t>
      </w:r>
      <w:r w:rsidR="00FB6E63">
        <w:rPr>
          <w:u w:val="single"/>
        </w:rPr>
        <w:t>of sections 8-</w:t>
      </w:r>
      <w:r w:rsidR="00E17385">
        <w:rPr>
          <w:u w:val="single"/>
        </w:rPr>
        <w:t>9</w:t>
      </w:r>
      <w:r w:rsidR="00FB6E63">
        <w:rPr>
          <w:u w:val="single"/>
        </w:rPr>
        <w:t xml:space="preserve">02 of this chapter shall be liable for statutory damages to each prospective purchaser or prospective seller who commences or joins in an action alleging a failure to have timely complied with </w:t>
      </w:r>
      <w:r w:rsidR="00733769">
        <w:rPr>
          <w:u w:val="single"/>
        </w:rPr>
        <w:t xml:space="preserve">such </w:t>
      </w:r>
      <w:r w:rsidR="00FB6E63">
        <w:rPr>
          <w:u w:val="single"/>
        </w:rPr>
        <w:t xml:space="preserve">requirements in an amount no less than </w:t>
      </w:r>
      <w:r w:rsidR="0094449C">
        <w:rPr>
          <w:u w:val="single"/>
        </w:rPr>
        <w:t>$1,000</w:t>
      </w:r>
      <w:r w:rsidR="00FB6E63">
        <w:rPr>
          <w:u w:val="single"/>
        </w:rPr>
        <w:t xml:space="preserve"> and no more than</w:t>
      </w:r>
      <w:r w:rsidR="00A91647">
        <w:rPr>
          <w:u w:val="single"/>
        </w:rPr>
        <w:t xml:space="preserve"> $25,000</w:t>
      </w:r>
      <w:r w:rsidR="00FB6E63">
        <w:rPr>
          <w:u w:val="single"/>
        </w:rPr>
        <w:t>, in addition to liability as provided by section 8-</w:t>
      </w:r>
      <w:r w:rsidR="00E17385">
        <w:rPr>
          <w:u w:val="single"/>
        </w:rPr>
        <w:t>9</w:t>
      </w:r>
      <w:r w:rsidR="00FB6E63">
        <w:rPr>
          <w:u w:val="single"/>
        </w:rPr>
        <w:t>06 of this chapter. In determining the appropriate statutory damages to be imposed pursuant to this section, a finder of fact shall take into account both the scope of non-compliance and the resources of the cooperative corporation.</w:t>
      </w:r>
    </w:p>
    <w:p w:rsidR="009B747D" w:rsidRDefault="00FB6E63" w:rsidP="00FB6E63">
      <w:pPr>
        <w:spacing w:line="480" w:lineRule="auto"/>
        <w:ind w:firstLine="720"/>
        <w:jc w:val="both"/>
        <w:rPr>
          <w:u w:val="single"/>
        </w:rPr>
      </w:pPr>
      <w:r w:rsidRPr="009604DD">
        <w:rPr>
          <w:u w:val="single"/>
        </w:rPr>
        <w:t>§ 8-</w:t>
      </w:r>
      <w:r w:rsidR="00990816">
        <w:rPr>
          <w:u w:val="single"/>
        </w:rPr>
        <w:t>9</w:t>
      </w:r>
      <w:r w:rsidRPr="009604DD">
        <w:rPr>
          <w:u w:val="single"/>
        </w:rPr>
        <w:t>0</w:t>
      </w:r>
      <w:r>
        <w:rPr>
          <w:u w:val="single"/>
        </w:rPr>
        <w:t>5</w:t>
      </w:r>
      <w:r w:rsidRPr="009604DD">
        <w:rPr>
          <w:u w:val="single"/>
        </w:rPr>
        <w:t xml:space="preserve"> </w:t>
      </w:r>
      <w:r>
        <w:rPr>
          <w:u w:val="single"/>
        </w:rPr>
        <w:t xml:space="preserve">Procedure for asserting violation. Any prospective purchaser or prospective seller may commence an action in any court of competent jurisdiction alleging a failure to comply with the requirements of this chapter. Such action must be commenced within six months of the time when compliance was required. The prevailing party in such an action may be awarded costs and reasonable attorneys’ fees. The court shall also order an appropriate equitable remedy, provided that such remedy shall not include a grant of property or </w:t>
      </w:r>
      <w:r w:rsidRPr="005C6985">
        <w:rPr>
          <w:u w:val="single"/>
        </w:rPr>
        <w:t>an order directing the cooperative corporation to reconsider an application or to grant its consent to a sale</w:t>
      </w:r>
      <w:r>
        <w:rPr>
          <w:u w:val="single"/>
        </w:rPr>
        <w:t xml:space="preserve">. In the event that the finder of fact determines that non-compliance was willful, the finder of fact shall award punitive damages, </w:t>
      </w:r>
      <w:r w:rsidRPr="00930748">
        <w:rPr>
          <w:u w:val="single"/>
        </w:rPr>
        <w:t xml:space="preserve">but such damages shall not exceed twice the amount awarded under section </w:t>
      </w:r>
      <w:r w:rsidR="00E17385">
        <w:rPr>
          <w:u w:val="single"/>
        </w:rPr>
        <w:t>8-9</w:t>
      </w:r>
      <w:r w:rsidRPr="00930748">
        <w:rPr>
          <w:u w:val="single"/>
        </w:rPr>
        <w:t>0</w:t>
      </w:r>
      <w:r>
        <w:rPr>
          <w:u w:val="single"/>
        </w:rPr>
        <w:t>4</w:t>
      </w:r>
      <w:r w:rsidRPr="00930748">
        <w:rPr>
          <w:u w:val="single"/>
        </w:rPr>
        <w:t xml:space="preserve"> of this </w:t>
      </w:r>
      <w:r w:rsidRPr="00930748">
        <w:rPr>
          <w:u w:val="single"/>
        </w:rPr>
        <w:lastRenderedPageBreak/>
        <w:t>chapter</w:t>
      </w:r>
      <w:r>
        <w:rPr>
          <w:u w:val="single"/>
        </w:rPr>
        <w:t>.</w:t>
      </w:r>
      <w:r w:rsidRPr="00930748">
        <w:t xml:space="preserve"> </w:t>
      </w:r>
    </w:p>
    <w:p w:rsidR="00943251" w:rsidRDefault="00AB1FA3" w:rsidP="00AB1FA3">
      <w:pPr>
        <w:spacing w:line="480" w:lineRule="auto"/>
        <w:ind w:firstLine="720"/>
        <w:jc w:val="both"/>
        <w:rPr>
          <w:u w:val="single"/>
        </w:rPr>
      </w:pPr>
      <w:r>
        <w:rPr>
          <w:u w:val="single"/>
        </w:rPr>
        <w:t>§ 8-</w:t>
      </w:r>
      <w:r w:rsidR="00990816">
        <w:rPr>
          <w:u w:val="single"/>
        </w:rPr>
        <w:t>9</w:t>
      </w:r>
      <w:r>
        <w:rPr>
          <w:u w:val="single"/>
        </w:rPr>
        <w:t>0</w:t>
      </w:r>
      <w:r w:rsidR="00FB6E63">
        <w:rPr>
          <w:u w:val="single"/>
        </w:rPr>
        <w:t>6</w:t>
      </w:r>
      <w:r>
        <w:rPr>
          <w:u w:val="single"/>
        </w:rPr>
        <w:t xml:space="preserve"> Preclusive effect of statement. a. In any action or proceeding commenced against a cooperative corporation pursuant to any chapter of this title</w:t>
      </w:r>
      <w:r w:rsidR="00E077EF">
        <w:rPr>
          <w:u w:val="single"/>
        </w:rPr>
        <w:t>,</w:t>
      </w:r>
      <w:r>
        <w:rPr>
          <w:u w:val="single"/>
        </w:rPr>
        <w:t xml:space="preserve"> neither the cooperative corporation nor any of its directors</w:t>
      </w:r>
      <w:r w:rsidR="00FB6E63">
        <w:rPr>
          <w:u w:val="single"/>
        </w:rPr>
        <w:t>,</w:t>
      </w:r>
      <w:r>
        <w:rPr>
          <w:u w:val="single"/>
        </w:rPr>
        <w:t xml:space="preserve"> </w:t>
      </w:r>
      <w:r w:rsidRPr="005C6985">
        <w:rPr>
          <w:u w:val="single"/>
        </w:rPr>
        <w:t xml:space="preserve">officers, employees, or agents </w:t>
      </w:r>
      <w:r>
        <w:rPr>
          <w:u w:val="single"/>
        </w:rPr>
        <w:t>shall be permitted to introduce any evidence concerning reasons for having withheld consent that were not set forth in a statement fully compliant with the requirements of this chapter.</w:t>
      </w:r>
    </w:p>
    <w:p w:rsidR="00AB1FA3" w:rsidRDefault="00943251" w:rsidP="00943251">
      <w:pPr>
        <w:spacing w:line="480" w:lineRule="auto"/>
        <w:ind w:firstLine="720"/>
        <w:jc w:val="both"/>
        <w:rPr>
          <w:u w:val="single"/>
        </w:rPr>
      </w:pPr>
      <w:r>
        <w:rPr>
          <w:u w:val="single"/>
        </w:rPr>
        <w:t xml:space="preserve">b. A person commencing an action </w:t>
      </w:r>
      <w:r w:rsidR="00E077EF">
        <w:rPr>
          <w:u w:val="single"/>
        </w:rPr>
        <w:t>or proceeding</w:t>
      </w:r>
      <w:r>
        <w:rPr>
          <w:u w:val="single"/>
        </w:rPr>
        <w:t xml:space="preserve"> as described in paragraph a of this section is under no obligation to commence a</w:t>
      </w:r>
      <w:r w:rsidR="00A903B9">
        <w:rPr>
          <w:u w:val="single"/>
        </w:rPr>
        <w:t>n</w:t>
      </w:r>
      <w:r>
        <w:rPr>
          <w:u w:val="single"/>
        </w:rPr>
        <w:t xml:space="preserve"> </w:t>
      </w:r>
      <w:r w:rsidR="00A903B9">
        <w:rPr>
          <w:u w:val="single"/>
        </w:rPr>
        <w:t xml:space="preserve">action </w:t>
      </w:r>
      <w:r>
        <w:rPr>
          <w:u w:val="single"/>
        </w:rPr>
        <w:t>under section 8-</w:t>
      </w:r>
      <w:r w:rsidR="00E17385">
        <w:rPr>
          <w:u w:val="single"/>
        </w:rPr>
        <w:t>9</w:t>
      </w:r>
      <w:r>
        <w:rPr>
          <w:u w:val="single"/>
        </w:rPr>
        <w:t>05 of this chapter in order for such person to gain preclusion of non-compliant statements. The court before which the allegation of an unlawful discriminatory practice is pending shall determine which statements, if any, fully complied with the requirements of section 8-</w:t>
      </w:r>
      <w:r w:rsidR="00E17385">
        <w:rPr>
          <w:u w:val="single"/>
        </w:rPr>
        <w:t>9</w:t>
      </w:r>
      <w:r>
        <w:rPr>
          <w:u w:val="single"/>
        </w:rPr>
        <w:t>02 of this chapter, unless such a judgment has already been rendered pursuant to a</w:t>
      </w:r>
      <w:r w:rsidR="00E96E1D">
        <w:rPr>
          <w:u w:val="single"/>
        </w:rPr>
        <w:t>n</w:t>
      </w:r>
      <w:r>
        <w:rPr>
          <w:u w:val="single"/>
        </w:rPr>
        <w:t xml:space="preserve"> </w:t>
      </w:r>
      <w:r w:rsidR="00E96E1D">
        <w:rPr>
          <w:u w:val="single"/>
        </w:rPr>
        <w:t xml:space="preserve">action </w:t>
      </w:r>
      <w:r>
        <w:rPr>
          <w:u w:val="single"/>
        </w:rPr>
        <w:t>commenced pursuant to section 8-</w:t>
      </w:r>
      <w:r w:rsidR="00E17385">
        <w:rPr>
          <w:u w:val="single"/>
        </w:rPr>
        <w:t>9</w:t>
      </w:r>
      <w:r>
        <w:rPr>
          <w:u w:val="single"/>
        </w:rPr>
        <w:t>05 of this chapter.</w:t>
      </w:r>
    </w:p>
    <w:p w:rsidR="00FB6E63" w:rsidRDefault="00FB6E63" w:rsidP="00E550C0">
      <w:pPr>
        <w:spacing w:line="480" w:lineRule="auto"/>
        <w:ind w:firstLine="720"/>
        <w:jc w:val="both"/>
        <w:rPr>
          <w:u w:val="single"/>
        </w:rPr>
      </w:pPr>
      <w:r>
        <w:rPr>
          <w:u w:val="single"/>
        </w:rPr>
        <w:t>§</w:t>
      </w:r>
      <w:r w:rsidR="00990816">
        <w:rPr>
          <w:u w:val="single"/>
        </w:rPr>
        <w:t xml:space="preserve"> </w:t>
      </w:r>
      <w:r>
        <w:rPr>
          <w:u w:val="single"/>
        </w:rPr>
        <w:t>8-</w:t>
      </w:r>
      <w:r w:rsidR="00990816">
        <w:rPr>
          <w:u w:val="single"/>
        </w:rPr>
        <w:t>9</w:t>
      </w:r>
      <w:r>
        <w:rPr>
          <w:u w:val="single"/>
        </w:rPr>
        <w:t>0</w:t>
      </w:r>
      <w:r w:rsidR="00DF1993">
        <w:rPr>
          <w:u w:val="single"/>
        </w:rPr>
        <w:t>7</w:t>
      </w:r>
      <w:r>
        <w:rPr>
          <w:u w:val="single"/>
        </w:rPr>
        <w:t xml:space="preserve"> No estoppel or res judicata. No action </w:t>
      </w:r>
      <w:r w:rsidR="00DF1993">
        <w:rPr>
          <w:u w:val="single"/>
        </w:rPr>
        <w:t xml:space="preserve">commenced </w:t>
      </w:r>
      <w:r>
        <w:rPr>
          <w:u w:val="single"/>
        </w:rPr>
        <w:t>pursuant to this chapter shall determine or purport to determine either the genuineness of the reasons provided in the statement required by section 8-</w:t>
      </w:r>
      <w:r w:rsidR="00E17385">
        <w:rPr>
          <w:u w:val="single"/>
        </w:rPr>
        <w:t>9</w:t>
      </w:r>
      <w:r>
        <w:rPr>
          <w:u w:val="single"/>
        </w:rPr>
        <w:t xml:space="preserve">02 of this chapter or any question of whether any person has committed an unlawful discriminatory practice as defined by chapter </w:t>
      </w:r>
      <w:r w:rsidR="00536231">
        <w:rPr>
          <w:u w:val="single"/>
        </w:rPr>
        <w:t xml:space="preserve">1 </w:t>
      </w:r>
      <w:r>
        <w:rPr>
          <w:u w:val="single"/>
        </w:rPr>
        <w:t>of this title. If a judgment rendered pursuant to an action commenced pursuant to this chapter purports to do so, a person shall nevertheless retain all rights to commence an action or proceeding alleging th</w:t>
      </w:r>
      <w:r w:rsidR="006975B6">
        <w:rPr>
          <w:u w:val="single"/>
        </w:rPr>
        <w:t xml:space="preserve">at </w:t>
      </w:r>
      <w:r>
        <w:rPr>
          <w:u w:val="single"/>
        </w:rPr>
        <w:t>an unlawful discriminatory act</w:t>
      </w:r>
      <w:r w:rsidR="006975B6">
        <w:rPr>
          <w:u w:val="single"/>
        </w:rPr>
        <w:t xml:space="preserve"> has been committed</w:t>
      </w:r>
      <w:r>
        <w:rPr>
          <w:u w:val="single"/>
        </w:rPr>
        <w:t>, and insofar as any judgment rendered pursuant to this chapter purports to make findings regarding either genuineness or whether an unlawful discriminatory practice has been committed, such purported findings shall not be given any force or effect in any other action or proceeding.</w:t>
      </w:r>
    </w:p>
    <w:p w:rsidR="002C73C5" w:rsidRDefault="002C73C5" w:rsidP="002C73C5">
      <w:pPr>
        <w:spacing w:line="480" w:lineRule="auto"/>
        <w:ind w:firstLine="720"/>
        <w:jc w:val="both"/>
      </w:pPr>
      <w:r>
        <w:rPr>
          <w:u w:val="single"/>
        </w:rPr>
        <w:t>§ 8-</w:t>
      </w:r>
      <w:r w:rsidR="00990816">
        <w:rPr>
          <w:u w:val="single"/>
        </w:rPr>
        <w:t>9</w:t>
      </w:r>
      <w:r>
        <w:rPr>
          <w:u w:val="single"/>
        </w:rPr>
        <w:t xml:space="preserve">08 Powers of the commission. The commission may </w:t>
      </w:r>
      <w:r>
        <w:rPr>
          <w:color w:val="000000"/>
          <w:u w:val="single"/>
          <w:shd w:val="clear" w:color="auto" w:fill="FFFFFF"/>
        </w:rPr>
        <w:t xml:space="preserve">initiate investigations </w:t>
      </w:r>
      <w:r>
        <w:rPr>
          <w:u w:val="single"/>
        </w:rPr>
        <w:t xml:space="preserve">in </w:t>
      </w:r>
      <w:r>
        <w:rPr>
          <w:u w:val="single"/>
        </w:rPr>
        <w:lastRenderedPageBreak/>
        <w:t>connection with a failure to have timely complied with the requirements of section 8-</w:t>
      </w:r>
      <w:r w:rsidR="00E17385">
        <w:rPr>
          <w:u w:val="single"/>
        </w:rPr>
        <w:t>9</w:t>
      </w:r>
      <w:r>
        <w:rPr>
          <w:u w:val="single"/>
        </w:rPr>
        <w:t>0</w:t>
      </w:r>
      <w:r w:rsidR="00BF54E6">
        <w:rPr>
          <w:u w:val="single"/>
        </w:rPr>
        <w:t>2</w:t>
      </w:r>
      <w:r>
        <w:rPr>
          <w:u w:val="single"/>
        </w:rPr>
        <w:t xml:space="preserve"> of this chapter. In the event that the commission determines that a violation occurred, it may award civil penalties in an amount no less than </w:t>
      </w:r>
      <w:r w:rsidR="00B4324A">
        <w:rPr>
          <w:u w:val="single"/>
        </w:rPr>
        <w:t>$1,000</w:t>
      </w:r>
      <w:r>
        <w:rPr>
          <w:u w:val="single"/>
        </w:rPr>
        <w:t xml:space="preserve"> and no more than $25,000.</w:t>
      </w:r>
    </w:p>
    <w:p w:rsidR="002C73C5" w:rsidRDefault="002C73C5" w:rsidP="002C73C5">
      <w:pPr>
        <w:spacing w:line="480" w:lineRule="auto"/>
        <w:ind w:firstLine="720"/>
        <w:jc w:val="both"/>
        <w:rPr>
          <w:u w:val="single"/>
        </w:rPr>
      </w:pPr>
      <w:r>
        <w:rPr>
          <w:u w:val="single"/>
        </w:rPr>
        <w:t>§ 8-</w:t>
      </w:r>
      <w:r w:rsidR="00990816">
        <w:rPr>
          <w:u w:val="single"/>
        </w:rPr>
        <w:t>9</w:t>
      </w:r>
      <w:r>
        <w:rPr>
          <w:u w:val="single"/>
        </w:rPr>
        <w:t xml:space="preserve">09 Construction. a. The provisions of this chapter shall be construed in a manner to make certain that </w:t>
      </w:r>
      <w:r w:rsidR="00E550C0">
        <w:rPr>
          <w:u w:val="single"/>
        </w:rPr>
        <w:t xml:space="preserve">a </w:t>
      </w:r>
      <w:r>
        <w:rPr>
          <w:u w:val="single"/>
        </w:rPr>
        <w:t>prospective purchaser has been provided with sufficient information to learn why a cooperative corporation has withheld consent to such purchase</w:t>
      </w:r>
      <w:r w:rsidR="003143AB">
        <w:rPr>
          <w:u w:val="single"/>
        </w:rPr>
        <w:t>,</w:t>
      </w:r>
      <w:r>
        <w:rPr>
          <w:u w:val="single"/>
        </w:rPr>
        <w:t xml:space="preserve"> and to deter attempts to evade or delay compliance with the provisions of this chapter.</w:t>
      </w:r>
    </w:p>
    <w:p w:rsidR="002C73C5" w:rsidRDefault="002C73C5" w:rsidP="002C73C5">
      <w:pPr>
        <w:spacing w:line="480" w:lineRule="auto"/>
        <w:ind w:firstLine="720"/>
        <w:jc w:val="both"/>
      </w:pPr>
      <w:r>
        <w:rPr>
          <w:u w:val="single"/>
        </w:rPr>
        <w:t>b. No provision of this chapter shall be construed or interpreted to restrict or expand the reasons for which a cooperative corporation may lawfully withhold consent.</w:t>
      </w:r>
      <w:r>
        <w:t xml:space="preserve"> </w:t>
      </w:r>
    </w:p>
    <w:p w:rsidR="002D511E" w:rsidRDefault="00BA0F7F" w:rsidP="002D511E">
      <w:pPr>
        <w:spacing w:line="480" w:lineRule="auto"/>
        <w:ind w:firstLine="720"/>
        <w:jc w:val="both"/>
      </w:pPr>
      <w:r>
        <w:t>§</w:t>
      </w:r>
      <w:r w:rsidR="00011054">
        <w:t xml:space="preserve"> </w:t>
      </w:r>
      <w:r w:rsidR="00F948DE">
        <w:t>2</w:t>
      </w:r>
      <w:r w:rsidR="007A0239">
        <w:t>.</w:t>
      </w:r>
      <w:r w:rsidR="007E69CB">
        <w:t xml:space="preserve"> </w:t>
      </w:r>
      <w:r w:rsidR="007A0239">
        <w:t>This local law take</w:t>
      </w:r>
      <w:r w:rsidR="00647FCE">
        <w:t>s</w:t>
      </w:r>
      <w:r w:rsidR="007A0239">
        <w:t xml:space="preserve"> effect </w:t>
      </w:r>
      <w:r w:rsidR="00647FCE">
        <w:t>120</w:t>
      </w:r>
      <w:r w:rsidR="002D511E">
        <w:t xml:space="preserve"> </w:t>
      </w:r>
      <w:r w:rsidR="007A0239">
        <w:t xml:space="preserve">days after it </w:t>
      </w:r>
      <w:r w:rsidR="00647FCE">
        <w:t>becomes</w:t>
      </w:r>
      <w:r w:rsidR="007A0239">
        <w:t xml:space="preserve"> law.</w:t>
      </w:r>
    </w:p>
    <w:p w:rsidR="00AE4B08" w:rsidRDefault="00AE4B08" w:rsidP="00377E3C">
      <w:pPr>
        <w:suppressLineNumbers/>
        <w:jc w:val="both"/>
        <w:rPr>
          <w:sz w:val="20"/>
          <w:szCs w:val="20"/>
          <w:u w:val="single"/>
        </w:rPr>
      </w:pPr>
    </w:p>
    <w:p w:rsidR="00AE4B08" w:rsidRDefault="00AE4B08" w:rsidP="00377E3C">
      <w:pPr>
        <w:suppressLineNumbers/>
        <w:jc w:val="both"/>
        <w:rPr>
          <w:sz w:val="20"/>
          <w:szCs w:val="20"/>
          <w:u w:val="single"/>
        </w:rPr>
      </w:pPr>
    </w:p>
    <w:p w:rsidR="00AE4B08" w:rsidRDefault="00AE4B08" w:rsidP="00377E3C">
      <w:pPr>
        <w:suppressLineNumbers/>
        <w:jc w:val="both"/>
        <w:rPr>
          <w:sz w:val="20"/>
          <w:szCs w:val="20"/>
          <w:u w:val="single"/>
        </w:rPr>
      </w:pPr>
    </w:p>
    <w:p w:rsidR="002D511E" w:rsidRPr="00377E3C" w:rsidRDefault="00011054" w:rsidP="00377E3C">
      <w:pPr>
        <w:suppressLineNumbers/>
        <w:jc w:val="both"/>
        <w:rPr>
          <w:sz w:val="20"/>
          <w:szCs w:val="20"/>
          <w:u w:val="single"/>
        </w:rPr>
      </w:pPr>
      <w:r w:rsidRPr="00377E3C">
        <w:rPr>
          <w:sz w:val="20"/>
          <w:szCs w:val="20"/>
          <w:u w:val="single"/>
        </w:rPr>
        <w:t>Session 12</w:t>
      </w:r>
    </w:p>
    <w:p w:rsidR="00011054" w:rsidRPr="00377E3C" w:rsidRDefault="00011054" w:rsidP="00377E3C">
      <w:pPr>
        <w:suppressLineNumbers/>
        <w:jc w:val="both"/>
        <w:rPr>
          <w:sz w:val="20"/>
          <w:szCs w:val="20"/>
        </w:rPr>
      </w:pPr>
      <w:r w:rsidRPr="00377E3C">
        <w:rPr>
          <w:sz w:val="20"/>
          <w:szCs w:val="20"/>
        </w:rPr>
        <w:t>JJ</w:t>
      </w:r>
    </w:p>
    <w:p w:rsidR="00011054" w:rsidRPr="00377E3C" w:rsidRDefault="00011054" w:rsidP="00377E3C">
      <w:pPr>
        <w:suppressLineNumbers/>
        <w:jc w:val="both"/>
        <w:rPr>
          <w:sz w:val="20"/>
          <w:szCs w:val="20"/>
        </w:rPr>
      </w:pPr>
      <w:r w:rsidRPr="00377E3C">
        <w:rPr>
          <w:sz w:val="20"/>
          <w:szCs w:val="20"/>
        </w:rPr>
        <w:t>LS #7796</w:t>
      </w:r>
    </w:p>
    <w:p w:rsidR="00011054" w:rsidRPr="00377E3C" w:rsidRDefault="0056593D" w:rsidP="00377E3C">
      <w:pPr>
        <w:suppressLineNumbers/>
        <w:jc w:val="both"/>
        <w:rPr>
          <w:sz w:val="20"/>
          <w:szCs w:val="20"/>
        </w:rPr>
      </w:pPr>
      <w:r w:rsidRPr="0056593D">
        <w:rPr>
          <w:sz w:val="20"/>
          <w:szCs w:val="20"/>
        </w:rPr>
        <w:t>09/08/2022 10:32</w:t>
      </w:r>
      <w:r w:rsidR="009E28F7">
        <w:rPr>
          <w:sz w:val="20"/>
          <w:szCs w:val="20"/>
        </w:rPr>
        <w:t xml:space="preserve"> </w:t>
      </w:r>
      <w:r w:rsidR="00011054" w:rsidRPr="00377E3C">
        <w:rPr>
          <w:sz w:val="20"/>
          <w:szCs w:val="20"/>
        </w:rPr>
        <w:t>a</w:t>
      </w:r>
      <w:r w:rsidR="009E28F7">
        <w:rPr>
          <w:sz w:val="20"/>
          <w:szCs w:val="20"/>
        </w:rPr>
        <w:t>.</w:t>
      </w:r>
      <w:r w:rsidR="00011054" w:rsidRPr="00377E3C">
        <w:rPr>
          <w:sz w:val="20"/>
          <w:szCs w:val="20"/>
        </w:rPr>
        <w:t>m</w:t>
      </w:r>
      <w:r w:rsidR="009E28F7">
        <w:rPr>
          <w:sz w:val="20"/>
          <w:szCs w:val="20"/>
        </w:rPr>
        <w:t>.</w:t>
      </w:r>
    </w:p>
    <w:p w:rsidR="00011054" w:rsidRDefault="00011054" w:rsidP="00AB134D">
      <w:pPr>
        <w:suppressLineNumbers/>
        <w:tabs>
          <w:tab w:val="left" w:pos="3390"/>
        </w:tabs>
        <w:jc w:val="both"/>
        <w:rPr>
          <w:sz w:val="20"/>
          <w:szCs w:val="20"/>
        </w:rPr>
      </w:pPr>
    </w:p>
    <w:p w:rsidR="00011054" w:rsidRPr="00377E3C" w:rsidRDefault="00011054" w:rsidP="00AB134D">
      <w:pPr>
        <w:suppressLineNumbers/>
        <w:tabs>
          <w:tab w:val="left" w:pos="3390"/>
        </w:tabs>
        <w:jc w:val="both"/>
        <w:rPr>
          <w:sz w:val="20"/>
          <w:szCs w:val="20"/>
          <w:u w:val="single"/>
        </w:rPr>
      </w:pPr>
      <w:r w:rsidRPr="00377E3C">
        <w:rPr>
          <w:sz w:val="20"/>
          <w:szCs w:val="20"/>
          <w:u w:val="single"/>
        </w:rPr>
        <w:t>Session 11</w:t>
      </w:r>
    </w:p>
    <w:p w:rsidR="007A0239" w:rsidRPr="00377E3C" w:rsidRDefault="00A74487" w:rsidP="009E28F7">
      <w:pPr>
        <w:suppressLineNumbers/>
        <w:tabs>
          <w:tab w:val="left" w:pos="3390"/>
        </w:tabs>
        <w:jc w:val="both"/>
        <w:rPr>
          <w:sz w:val="20"/>
          <w:szCs w:val="20"/>
        </w:rPr>
      </w:pPr>
      <w:r w:rsidRPr="00377E3C">
        <w:rPr>
          <w:sz w:val="20"/>
          <w:szCs w:val="20"/>
        </w:rPr>
        <w:t>JW</w:t>
      </w:r>
      <w:r w:rsidR="003110E7" w:rsidRPr="00377E3C">
        <w:rPr>
          <w:sz w:val="20"/>
          <w:szCs w:val="20"/>
        </w:rPr>
        <w:t>/MPC</w:t>
      </w:r>
      <w:r w:rsidR="005E1BE5" w:rsidRPr="00377E3C">
        <w:rPr>
          <w:sz w:val="20"/>
          <w:szCs w:val="20"/>
        </w:rPr>
        <w:t>/CCF</w:t>
      </w:r>
      <w:r w:rsidR="002C73C5" w:rsidRPr="00377E3C">
        <w:rPr>
          <w:sz w:val="20"/>
          <w:szCs w:val="20"/>
        </w:rPr>
        <w:tab/>
      </w:r>
    </w:p>
    <w:p w:rsidR="005E1BE5" w:rsidRPr="00377E3C" w:rsidRDefault="005E1BE5" w:rsidP="006975B6">
      <w:pPr>
        <w:suppressLineNumbers/>
        <w:jc w:val="both"/>
        <w:rPr>
          <w:sz w:val="20"/>
          <w:szCs w:val="20"/>
        </w:rPr>
      </w:pPr>
      <w:r w:rsidRPr="00377E3C">
        <w:rPr>
          <w:sz w:val="20"/>
          <w:szCs w:val="20"/>
        </w:rPr>
        <w:t xml:space="preserve">LS </w:t>
      </w:r>
      <w:r w:rsidR="003557E8">
        <w:rPr>
          <w:sz w:val="20"/>
          <w:szCs w:val="20"/>
        </w:rPr>
        <w:t>#</w:t>
      </w:r>
      <w:r w:rsidR="00300863" w:rsidRPr="00377E3C">
        <w:rPr>
          <w:sz w:val="20"/>
          <w:szCs w:val="20"/>
        </w:rPr>
        <w:t>371</w:t>
      </w:r>
    </w:p>
    <w:p w:rsidR="00A74487" w:rsidRPr="00377E3C" w:rsidRDefault="003557E8" w:rsidP="006975B6">
      <w:pPr>
        <w:suppressLineNumbers/>
        <w:jc w:val="both"/>
        <w:rPr>
          <w:sz w:val="20"/>
          <w:szCs w:val="20"/>
        </w:rPr>
      </w:pPr>
      <w:r>
        <w:rPr>
          <w:sz w:val="20"/>
          <w:szCs w:val="20"/>
        </w:rPr>
        <w:t xml:space="preserve">Int. </w:t>
      </w:r>
      <w:r w:rsidR="0008422D">
        <w:rPr>
          <w:sz w:val="20"/>
          <w:szCs w:val="20"/>
        </w:rPr>
        <w:t>#</w:t>
      </w:r>
      <w:r>
        <w:rPr>
          <w:sz w:val="20"/>
          <w:szCs w:val="20"/>
        </w:rPr>
        <w:t>0761-2018</w:t>
      </w:r>
    </w:p>
    <w:p w:rsidR="007A0239" w:rsidRDefault="007A0239" w:rsidP="00346FBF">
      <w:pPr>
        <w:suppressLineNumbers/>
        <w:ind w:firstLine="720"/>
        <w:rPr>
          <w:sz w:val="20"/>
          <w:szCs w:val="20"/>
        </w:rPr>
      </w:pPr>
      <w:r>
        <w:rPr>
          <w:rFonts w:ascii="Times" w:hAnsi="Times" w:cs="Times"/>
          <w:sz w:val="18"/>
          <w:szCs w:val="18"/>
        </w:rPr>
        <w:t xml:space="preserve"> </w:t>
      </w:r>
    </w:p>
    <w:sectPr w:rsidR="007A0239" w:rsidSect="00346FBF">
      <w:footerReference w:type="default" r:id="rId8"/>
      <w:pgSz w:w="12240" w:h="15840"/>
      <w:pgMar w:top="1440" w:right="1440" w:bottom="1440" w:left="1440" w:header="720" w:footer="720" w:gutter="0"/>
      <w:lnNumType w:countBy="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704" w:rsidRDefault="00431704" w:rsidP="00BA0F7F">
      <w:r>
        <w:separator/>
      </w:r>
    </w:p>
  </w:endnote>
  <w:endnote w:type="continuationSeparator" w:id="0">
    <w:p w:rsidR="00431704" w:rsidRDefault="00431704" w:rsidP="00BA0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MS">
    <w:charset w:val="00"/>
    <w:family w:val="auto"/>
    <w:pitch w:val="variable"/>
    <w:sig w:usb0="00000000"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23A" w:rsidRDefault="00E6323A">
    <w:pPr>
      <w:pStyle w:val="Footer"/>
      <w:jc w:val="center"/>
    </w:pPr>
    <w:r>
      <w:fldChar w:fldCharType="begin"/>
    </w:r>
    <w:r>
      <w:instrText xml:space="preserve"> PAGE   \* MERGEFORMAT </w:instrText>
    </w:r>
    <w:r>
      <w:fldChar w:fldCharType="separate"/>
    </w:r>
    <w:r w:rsidR="00DD5E69">
      <w:rPr>
        <w:noProof/>
      </w:rPr>
      <w:t>2</w:t>
    </w:r>
    <w:r>
      <w:rPr>
        <w:noProof/>
      </w:rPr>
      <w:fldChar w:fldCharType="end"/>
    </w:r>
  </w:p>
  <w:p w:rsidR="00E6323A" w:rsidRDefault="00E63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704" w:rsidRDefault="00431704" w:rsidP="00BA0F7F">
      <w:r>
        <w:separator/>
      </w:r>
    </w:p>
  </w:footnote>
  <w:footnote w:type="continuationSeparator" w:id="0">
    <w:p w:rsidR="00431704" w:rsidRDefault="00431704" w:rsidP="00BA0F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316"/>
    <w:rsid w:val="00011054"/>
    <w:rsid w:val="0002086C"/>
    <w:rsid w:val="000214E9"/>
    <w:rsid w:val="000316FC"/>
    <w:rsid w:val="00032B40"/>
    <w:rsid w:val="000335AA"/>
    <w:rsid w:val="000636E4"/>
    <w:rsid w:val="00067613"/>
    <w:rsid w:val="00067A4A"/>
    <w:rsid w:val="0008422D"/>
    <w:rsid w:val="00090B6F"/>
    <w:rsid w:val="00093413"/>
    <w:rsid w:val="000957B5"/>
    <w:rsid w:val="000A2E58"/>
    <w:rsid w:val="000A4D2D"/>
    <w:rsid w:val="000B7682"/>
    <w:rsid w:val="000D1782"/>
    <w:rsid w:val="000F7E9A"/>
    <w:rsid w:val="00141210"/>
    <w:rsid w:val="00164100"/>
    <w:rsid w:val="0019499C"/>
    <w:rsid w:val="001B5375"/>
    <w:rsid w:val="001F4501"/>
    <w:rsid w:val="00203285"/>
    <w:rsid w:val="00212E02"/>
    <w:rsid w:val="00214334"/>
    <w:rsid w:val="002173CB"/>
    <w:rsid w:val="0024426C"/>
    <w:rsid w:val="00273605"/>
    <w:rsid w:val="00283D0B"/>
    <w:rsid w:val="00283D34"/>
    <w:rsid w:val="00291290"/>
    <w:rsid w:val="002B53A4"/>
    <w:rsid w:val="002C0A22"/>
    <w:rsid w:val="002C73C5"/>
    <w:rsid w:val="002D511E"/>
    <w:rsid w:val="002D579C"/>
    <w:rsid w:val="002E3222"/>
    <w:rsid w:val="002F2B1E"/>
    <w:rsid w:val="002F6609"/>
    <w:rsid w:val="00300863"/>
    <w:rsid w:val="003110E7"/>
    <w:rsid w:val="00312491"/>
    <w:rsid w:val="003143AB"/>
    <w:rsid w:val="00324A52"/>
    <w:rsid w:val="003425F3"/>
    <w:rsid w:val="003443E5"/>
    <w:rsid w:val="00346FBF"/>
    <w:rsid w:val="0035116F"/>
    <w:rsid w:val="003557E8"/>
    <w:rsid w:val="00377E3C"/>
    <w:rsid w:val="003829AD"/>
    <w:rsid w:val="00383163"/>
    <w:rsid w:val="003A1B6A"/>
    <w:rsid w:val="003A5F56"/>
    <w:rsid w:val="003B23DA"/>
    <w:rsid w:val="003E635A"/>
    <w:rsid w:val="003F4052"/>
    <w:rsid w:val="00431704"/>
    <w:rsid w:val="00436DCD"/>
    <w:rsid w:val="00437619"/>
    <w:rsid w:val="00450873"/>
    <w:rsid w:val="00460B3E"/>
    <w:rsid w:val="00491002"/>
    <w:rsid w:val="00497500"/>
    <w:rsid w:val="004B747B"/>
    <w:rsid w:val="004E355F"/>
    <w:rsid w:val="0051228E"/>
    <w:rsid w:val="00512FC1"/>
    <w:rsid w:val="005136A5"/>
    <w:rsid w:val="005203FA"/>
    <w:rsid w:val="00530939"/>
    <w:rsid w:val="00536231"/>
    <w:rsid w:val="005426CE"/>
    <w:rsid w:val="005516A8"/>
    <w:rsid w:val="0055590C"/>
    <w:rsid w:val="0056593D"/>
    <w:rsid w:val="00571801"/>
    <w:rsid w:val="005B1E83"/>
    <w:rsid w:val="005C0F35"/>
    <w:rsid w:val="005C6985"/>
    <w:rsid w:val="005E049B"/>
    <w:rsid w:val="005E1BE5"/>
    <w:rsid w:val="005E1DE0"/>
    <w:rsid w:val="005E29ED"/>
    <w:rsid w:val="005F312A"/>
    <w:rsid w:val="00632AE8"/>
    <w:rsid w:val="00647FCE"/>
    <w:rsid w:val="00653D7D"/>
    <w:rsid w:val="00654477"/>
    <w:rsid w:val="006975B6"/>
    <w:rsid w:val="006E0B5C"/>
    <w:rsid w:val="006F2AF4"/>
    <w:rsid w:val="006F6F1C"/>
    <w:rsid w:val="007166B3"/>
    <w:rsid w:val="007170A0"/>
    <w:rsid w:val="00733769"/>
    <w:rsid w:val="00734A84"/>
    <w:rsid w:val="00734BD9"/>
    <w:rsid w:val="007426CA"/>
    <w:rsid w:val="007501D1"/>
    <w:rsid w:val="0076431D"/>
    <w:rsid w:val="00776AE5"/>
    <w:rsid w:val="007A0239"/>
    <w:rsid w:val="007B401B"/>
    <w:rsid w:val="007B428F"/>
    <w:rsid w:val="007E69CB"/>
    <w:rsid w:val="007F1B87"/>
    <w:rsid w:val="007F7DC3"/>
    <w:rsid w:val="00830100"/>
    <w:rsid w:val="00844089"/>
    <w:rsid w:val="00861AB4"/>
    <w:rsid w:val="00867B94"/>
    <w:rsid w:val="00873BFD"/>
    <w:rsid w:val="00886CD3"/>
    <w:rsid w:val="0088713F"/>
    <w:rsid w:val="0089633C"/>
    <w:rsid w:val="008D76F0"/>
    <w:rsid w:val="008E08C2"/>
    <w:rsid w:val="008E1E4B"/>
    <w:rsid w:val="008E20AF"/>
    <w:rsid w:val="008E4CE9"/>
    <w:rsid w:val="008E77C7"/>
    <w:rsid w:val="008F122E"/>
    <w:rsid w:val="008F2A07"/>
    <w:rsid w:val="008F3488"/>
    <w:rsid w:val="009077CB"/>
    <w:rsid w:val="009221EE"/>
    <w:rsid w:val="009255F7"/>
    <w:rsid w:val="00930748"/>
    <w:rsid w:val="0093129B"/>
    <w:rsid w:val="00933B25"/>
    <w:rsid w:val="00941FB4"/>
    <w:rsid w:val="00943251"/>
    <w:rsid w:val="0094449C"/>
    <w:rsid w:val="00954F87"/>
    <w:rsid w:val="009604DD"/>
    <w:rsid w:val="00980A78"/>
    <w:rsid w:val="00987AA3"/>
    <w:rsid w:val="00990816"/>
    <w:rsid w:val="00990CEF"/>
    <w:rsid w:val="009A747B"/>
    <w:rsid w:val="009B17AE"/>
    <w:rsid w:val="009B747D"/>
    <w:rsid w:val="009C0B91"/>
    <w:rsid w:val="009E1110"/>
    <w:rsid w:val="009E28F7"/>
    <w:rsid w:val="009E665B"/>
    <w:rsid w:val="009E75A8"/>
    <w:rsid w:val="009F59A9"/>
    <w:rsid w:val="00A13075"/>
    <w:rsid w:val="00A26789"/>
    <w:rsid w:val="00A276F3"/>
    <w:rsid w:val="00A36A8D"/>
    <w:rsid w:val="00A43316"/>
    <w:rsid w:val="00A52A72"/>
    <w:rsid w:val="00A52E19"/>
    <w:rsid w:val="00A64CE4"/>
    <w:rsid w:val="00A74487"/>
    <w:rsid w:val="00A903B9"/>
    <w:rsid w:val="00A91647"/>
    <w:rsid w:val="00A92616"/>
    <w:rsid w:val="00AB134D"/>
    <w:rsid w:val="00AB1FA3"/>
    <w:rsid w:val="00AB7152"/>
    <w:rsid w:val="00AC45EB"/>
    <w:rsid w:val="00AC745F"/>
    <w:rsid w:val="00AE4B08"/>
    <w:rsid w:val="00B249A8"/>
    <w:rsid w:val="00B4324A"/>
    <w:rsid w:val="00B50749"/>
    <w:rsid w:val="00B52736"/>
    <w:rsid w:val="00B56BE3"/>
    <w:rsid w:val="00B60698"/>
    <w:rsid w:val="00B60709"/>
    <w:rsid w:val="00B6798B"/>
    <w:rsid w:val="00B77ECE"/>
    <w:rsid w:val="00B950FF"/>
    <w:rsid w:val="00BA0F7F"/>
    <w:rsid w:val="00BB01D6"/>
    <w:rsid w:val="00BB6E0D"/>
    <w:rsid w:val="00BB6E71"/>
    <w:rsid w:val="00BB720C"/>
    <w:rsid w:val="00BC10DF"/>
    <w:rsid w:val="00BE155F"/>
    <w:rsid w:val="00BF54E6"/>
    <w:rsid w:val="00C06D64"/>
    <w:rsid w:val="00C10E6C"/>
    <w:rsid w:val="00C143B4"/>
    <w:rsid w:val="00C31B42"/>
    <w:rsid w:val="00C333B6"/>
    <w:rsid w:val="00C35476"/>
    <w:rsid w:val="00C75F8B"/>
    <w:rsid w:val="00CA1FF5"/>
    <w:rsid w:val="00CB15AA"/>
    <w:rsid w:val="00CD30DC"/>
    <w:rsid w:val="00CF58D7"/>
    <w:rsid w:val="00D009CE"/>
    <w:rsid w:val="00D1397A"/>
    <w:rsid w:val="00D3295E"/>
    <w:rsid w:val="00D47E32"/>
    <w:rsid w:val="00D7137B"/>
    <w:rsid w:val="00D80843"/>
    <w:rsid w:val="00DA10B1"/>
    <w:rsid w:val="00DA191B"/>
    <w:rsid w:val="00DA484E"/>
    <w:rsid w:val="00DC4EB5"/>
    <w:rsid w:val="00DC631D"/>
    <w:rsid w:val="00DC65A5"/>
    <w:rsid w:val="00DD49EF"/>
    <w:rsid w:val="00DD5E69"/>
    <w:rsid w:val="00DE6306"/>
    <w:rsid w:val="00DF1993"/>
    <w:rsid w:val="00DF54D6"/>
    <w:rsid w:val="00E077EF"/>
    <w:rsid w:val="00E1261A"/>
    <w:rsid w:val="00E15AEC"/>
    <w:rsid w:val="00E16C06"/>
    <w:rsid w:val="00E17385"/>
    <w:rsid w:val="00E25729"/>
    <w:rsid w:val="00E550C0"/>
    <w:rsid w:val="00E60F92"/>
    <w:rsid w:val="00E6323A"/>
    <w:rsid w:val="00E760B7"/>
    <w:rsid w:val="00E76131"/>
    <w:rsid w:val="00E85A37"/>
    <w:rsid w:val="00E96E1D"/>
    <w:rsid w:val="00EA6F73"/>
    <w:rsid w:val="00EB6426"/>
    <w:rsid w:val="00EC3A62"/>
    <w:rsid w:val="00ED4182"/>
    <w:rsid w:val="00ED6E32"/>
    <w:rsid w:val="00EE3784"/>
    <w:rsid w:val="00F1225D"/>
    <w:rsid w:val="00F2442F"/>
    <w:rsid w:val="00F26201"/>
    <w:rsid w:val="00F463EB"/>
    <w:rsid w:val="00F70609"/>
    <w:rsid w:val="00F73F56"/>
    <w:rsid w:val="00F948DE"/>
    <w:rsid w:val="00FA1422"/>
    <w:rsid w:val="00FA25D9"/>
    <w:rsid w:val="00FA6273"/>
    <w:rsid w:val="00FA7D69"/>
    <w:rsid w:val="00FB1E69"/>
    <w:rsid w:val="00FB6E63"/>
    <w:rsid w:val="00FC2DEF"/>
    <w:rsid w:val="00FD6BB0"/>
    <w:rsid w:val="00FF245D"/>
    <w:rsid w:val="00FF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CDAF38"/>
  <w14:defaultImageDpi w14:val="0"/>
  <w15:chartTrackingRefBased/>
  <w15:docId w15:val="{01AC13CB-974F-4C0E-B08A-081DD25A2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734BD9"/>
    <w:rPr>
      <w:rFonts w:ascii="Tahoma" w:hAnsi="Tahoma" w:cs="Tahoma"/>
      <w:sz w:val="16"/>
      <w:szCs w:val="16"/>
    </w:rPr>
  </w:style>
  <w:style w:type="character" w:customStyle="1" w:styleId="BalloonTextChar">
    <w:name w:val="Balloon Text Char"/>
    <w:link w:val="BalloonText"/>
    <w:uiPriority w:val="99"/>
    <w:semiHidden/>
    <w:rsid w:val="00734BD9"/>
    <w:rPr>
      <w:rFonts w:ascii="Tahoma" w:hAnsi="Tahoma" w:cs="Tahoma"/>
      <w:sz w:val="16"/>
      <w:szCs w:val="16"/>
    </w:rPr>
  </w:style>
  <w:style w:type="paragraph" w:styleId="Header">
    <w:name w:val="header"/>
    <w:basedOn w:val="Normal"/>
    <w:link w:val="HeaderChar"/>
    <w:uiPriority w:val="99"/>
    <w:unhideWhenUsed/>
    <w:rsid w:val="00BA0F7F"/>
    <w:pPr>
      <w:tabs>
        <w:tab w:val="center" w:pos="4680"/>
        <w:tab w:val="right" w:pos="9360"/>
      </w:tabs>
    </w:pPr>
  </w:style>
  <w:style w:type="character" w:customStyle="1" w:styleId="HeaderChar">
    <w:name w:val="Header Char"/>
    <w:link w:val="Header"/>
    <w:uiPriority w:val="99"/>
    <w:rsid w:val="00BA0F7F"/>
    <w:rPr>
      <w:rFonts w:ascii="Times New Roman" w:hAnsi="Times New Roman"/>
      <w:sz w:val="24"/>
      <w:szCs w:val="24"/>
    </w:rPr>
  </w:style>
  <w:style w:type="paragraph" w:styleId="Footer">
    <w:name w:val="footer"/>
    <w:basedOn w:val="Normal"/>
    <w:link w:val="FooterChar"/>
    <w:uiPriority w:val="99"/>
    <w:unhideWhenUsed/>
    <w:rsid w:val="00BA0F7F"/>
    <w:pPr>
      <w:tabs>
        <w:tab w:val="center" w:pos="4680"/>
        <w:tab w:val="right" w:pos="9360"/>
      </w:tabs>
    </w:pPr>
  </w:style>
  <w:style w:type="character" w:customStyle="1" w:styleId="FooterChar">
    <w:name w:val="Footer Char"/>
    <w:link w:val="Footer"/>
    <w:uiPriority w:val="99"/>
    <w:rsid w:val="00BA0F7F"/>
    <w:rPr>
      <w:rFonts w:ascii="Times New Roman" w:hAnsi="Times New Roman"/>
      <w:sz w:val="24"/>
      <w:szCs w:val="24"/>
    </w:rPr>
  </w:style>
  <w:style w:type="character" w:styleId="CommentReference">
    <w:name w:val="annotation reference"/>
    <w:uiPriority w:val="99"/>
    <w:semiHidden/>
    <w:unhideWhenUsed/>
    <w:rsid w:val="007E69CB"/>
    <w:rPr>
      <w:sz w:val="16"/>
      <w:szCs w:val="16"/>
    </w:rPr>
  </w:style>
  <w:style w:type="paragraph" w:styleId="CommentText">
    <w:name w:val="annotation text"/>
    <w:basedOn w:val="Normal"/>
    <w:link w:val="CommentTextChar"/>
    <w:uiPriority w:val="99"/>
    <w:semiHidden/>
    <w:unhideWhenUsed/>
    <w:rsid w:val="007E69CB"/>
    <w:rPr>
      <w:sz w:val="20"/>
      <w:szCs w:val="20"/>
    </w:rPr>
  </w:style>
  <w:style w:type="character" w:customStyle="1" w:styleId="CommentTextChar">
    <w:name w:val="Comment Text Char"/>
    <w:link w:val="CommentText"/>
    <w:uiPriority w:val="99"/>
    <w:semiHidden/>
    <w:rsid w:val="007E69C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E69CB"/>
    <w:rPr>
      <w:b/>
      <w:bCs/>
    </w:rPr>
  </w:style>
  <w:style w:type="character" w:customStyle="1" w:styleId="CommentSubjectChar">
    <w:name w:val="Comment Subject Char"/>
    <w:link w:val="CommentSubject"/>
    <w:uiPriority w:val="99"/>
    <w:semiHidden/>
    <w:rsid w:val="007E69CB"/>
    <w:rPr>
      <w:rFonts w:ascii="Times New Roman" w:hAnsi="Times New Roman"/>
      <w:b/>
      <w:bCs/>
    </w:rPr>
  </w:style>
  <w:style w:type="paragraph" w:styleId="Revision">
    <w:name w:val="Revision"/>
    <w:hidden/>
    <w:uiPriority w:val="99"/>
    <w:semiHidden/>
    <w:rsid w:val="007E69CB"/>
    <w:rPr>
      <w:rFonts w:ascii="Times New Roman" w:hAnsi="Times New Roman"/>
      <w:sz w:val="24"/>
      <w:szCs w:val="24"/>
    </w:rPr>
  </w:style>
  <w:style w:type="paragraph" w:customStyle="1" w:styleId="Default">
    <w:name w:val="Default"/>
    <w:rsid w:val="002D511E"/>
    <w:pPr>
      <w:widowControl w:val="0"/>
      <w:autoSpaceDE w:val="0"/>
      <w:autoSpaceDN w:val="0"/>
      <w:adjustRightInd w:val="0"/>
    </w:pPr>
    <w:rPr>
      <w:rFonts w:ascii="Times New Roman MS" w:hAnsi="Times New Roman MS"/>
      <w:noProof/>
      <w:color w:val="000000"/>
      <w:sz w:val="24"/>
    </w:rPr>
  </w:style>
  <w:style w:type="character" w:styleId="LineNumber">
    <w:name w:val="line number"/>
    <w:basedOn w:val="DefaultParagraphFont"/>
    <w:uiPriority w:val="99"/>
    <w:semiHidden/>
    <w:unhideWhenUsed/>
    <w:rsid w:val="00346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879684">
      <w:bodyDiv w:val="1"/>
      <w:marLeft w:val="0"/>
      <w:marRight w:val="0"/>
      <w:marTop w:val="0"/>
      <w:marBottom w:val="0"/>
      <w:divBdr>
        <w:top w:val="none" w:sz="0" w:space="0" w:color="auto"/>
        <w:left w:val="none" w:sz="0" w:space="0" w:color="auto"/>
        <w:bottom w:val="none" w:sz="0" w:space="0" w:color="auto"/>
        <w:right w:val="none" w:sz="0" w:space="0" w:color="auto"/>
      </w:divBdr>
    </w:div>
    <w:div w:id="1445999265">
      <w:bodyDiv w:val="1"/>
      <w:marLeft w:val="0"/>
      <w:marRight w:val="0"/>
      <w:marTop w:val="0"/>
      <w:marBottom w:val="0"/>
      <w:divBdr>
        <w:top w:val="none" w:sz="0" w:space="0" w:color="auto"/>
        <w:left w:val="none" w:sz="0" w:space="0" w:color="auto"/>
        <w:bottom w:val="none" w:sz="0" w:space="0" w:color="auto"/>
        <w:right w:val="none" w:sz="0" w:space="0" w:color="auto"/>
      </w:divBdr>
    </w:div>
    <w:div w:id="1497264595">
      <w:bodyDiv w:val="1"/>
      <w:marLeft w:val="0"/>
      <w:marRight w:val="0"/>
      <w:marTop w:val="0"/>
      <w:marBottom w:val="0"/>
      <w:divBdr>
        <w:top w:val="none" w:sz="0" w:space="0" w:color="auto"/>
        <w:left w:val="none" w:sz="0" w:space="0" w:color="auto"/>
        <w:bottom w:val="none" w:sz="0" w:space="0" w:color="auto"/>
        <w:right w:val="none" w:sz="0" w:space="0" w:color="auto"/>
      </w:divBdr>
    </w:div>
    <w:div w:id="195431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B5F1D-78D8-42C7-915A-D8ECE58E3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 Jennifer</dc:creator>
  <cp:keywords/>
  <cp:lastModifiedBy>Jonathan Ettricks</cp:lastModifiedBy>
  <cp:revision>49</cp:revision>
  <cp:lastPrinted>2018-03-29T18:04:00Z</cp:lastPrinted>
  <dcterms:created xsi:type="dcterms:W3CDTF">2022-09-20T12:28:00Z</dcterms:created>
  <dcterms:modified xsi:type="dcterms:W3CDTF">2023-08-17T11:10:00Z</dcterms:modified>
</cp:coreProperties>
</file>