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297BC" w14:textId="47914EA1" w:rsidR="003A17EE" w:rsidRDefault="002E7ACA" w:rsidP="00893676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Proposed </w:t>
      </w:r>
      <w:r w:rsidR="003A17EE" w:rsidRPr="0087445B">
        <w:rPr>
          <w:rFonts w:eastAsia="Times New Roman" w:cs="Times New Roman"/>
          <w:szCs w:val="24"/>
        </w:rPr>
        <w:t>Int. No.</w:t>
      </w:r>
      <w:r w:rsidR="00C82DB5">
        <w:rPr>
          <w:rFonts w:eastAsia="Times New Roman" w:cs="Times New Roman"/>
          <w:szCs w:val="24"/>
        </w:rPr>
        <w:t xml:space="preserve"> 676</w:t>
      </w:r>
      <w:r>
        <w:rPr>
          <w:rFonts w:eastAsia="Times New Roman" w:cs="Times New Roman"/>
          <w:szCs w:val="24"/>
        </w:rPr>
        <w:t>-A</w:t>
      </w:r>
    </w:p>
    <w:p w14:paraId="3A8BE18F" w14:textId="77777777" w:rsidR="00893676" w:rsidRPr="0087445B" w:rsidRDefault="00893676" w:rsidP="00893676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4F5DB943" w14:textId="77777777" w:rsidR="004E33C8" w:rsidRDefault="004E33C8" w:rsidP="004E33C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 xml:space="preserve">By Council Members Hudson, </w:t>
      </w:r>
      <w:r>
        <w:rPr>
          <w:rFonts w:cs="Times New Roman"/>
          <w:color w:val="000000"/>
          <w:szCs w:val="24"/>
        </w:rPr>
        <w:t>Lee, Schulman, Richardson Jordan, Louis, Sanchez, Velázquez, Barron, Stevens, Avilés, Brewer, Won, Krishnan, Gutiérrez, Narcisse, Ayala, Cabán, De La Rosa, Abreu, Ossé, Nurse, Joseph, Bottcher, Hanif, Brooks-Powers, Ung, Brannan, Riley, Williams, Farías, Dinowitz, Rivera and Gennaro</w:t>
      </w:r>
    </w:p>
    <w:p w14:paraId="4F5086F7" w14:textId="77777777" w:rsidR="005A69C7" w:rsidRDefault="005A69C7" w:rsidP="003A17EE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_GoBack"/>
      <w:bookmarkEnd w:id="0"/>
    </w:p>
    <w:p w14:paraId="19471DAF" w14:textId="77777777" w:rsidR="00893676" w:rsidRPr="00893676" w:rsidRDefault="00893676" w:rsidP="003A17EE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893676">
        <w:rPr>
          <w:rFonts w:eastAsia="Times New Roman" w:cs="Times New Roman"/>
          <w:vanish/>
          <w:szCs w:val="24"/>
        </w:rPr>
        <w:t>..Title</w:t>
      </w:r>
    </w:p>
    <w:p w14:paraId="74A8C317" w14:textId="7D88F174" w:rsidR="003A17EE" w:rsidRDefault="00893676" w:rsidP="003A17E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Local Law t</w:t>
      </w:r>
      <w:r w:rsidR="006D23BC" w:rsidRPr="0087445B">
        <w:rPr>
          <w:rFonts w:eastAsia="Times New Roman" w:cs="Times New Roman"/>
          <w:szCs w:val="24"/>
        </w:rPr>
        <w:t>o amend the administrative code of the city of New York, i</w:t>
      </w:r>
      <w:r w:rsidR="00C93CA2" w:rsidRPr="0087445B">
        <w:rPr>
          <w:rFonts w:eastAsia="Times New Roman" w:cs="Times New Roman"/>
          <w:szCs w:val="24"/>
        </w:rPr>
        <w:t>n relation to</w:t>
      </w:r>
      <w:r w:rsidR="0038695E" w:rsidRPr="0087445B">
        <w:rPr>
          <w:rFonts w:eastAsia="Times New Roman" w:cs="Times New Roman"/>
          <w:szCs w:val="24"/>
        </w:rPr>
        <w:t xml:space="preserve"> </w:t>
      </w:r>
      <w:r w:rsidR="005502B1" w:rsidRPr="0087445B">
        <w:rPr>
          <w:rFonts w:eastAsia="Times New Roman" w:cs="Times New Roman"/>
          <w:szCs w:val="24"/>
        </w:rPr>
        <w:t>requiring</w:t>
      </w:r>
      <w:r w:rsidR="008A2EBF">
        <w:rPr>
          <w:rFonts w:eastAsia="Times New Roman" w:cs="Times New Roman"/>
          <w:szCs w:val="24"/>
        </w:rPr>
        <w:t xml:space="preserve"> a developer</w:t>
      </w:r>
      <w:r w:rsidR="00515985" w:rsidRPr="0087445B">
        <w:rPr>
          <w:rFonts w:eastAsia="Times New Roman" w:cs="Times New Roman"/>
          <w:szCs w:val="24"/>
        </w:rPr>
        <w:t xml:space="preserve"> </w:t>
      </w:r>
      <w:r w:rsidR="00F46567" w:rsidRPr="0087445B">
        <w:rPr>
          <w:rFonts w:eastAsia="Times New Roman" w:cs="Times New Roman"/>
          <w:szCs w:val="24"/>
        </w:rPr>
        <w:t xml:space="preserve">receiving city financial assistance </w:t>
      </w:r>
      <w:r w:rsidR="00EE4513" w:rsidRPr="0087445B">
        <w:rPr>
          <w:rFonts w:eastAsia="Times New Roman" w:cs="Times New Roman"/>
          <w:szCs w:val="24"/>
        </w:rPr>
        <w:t xml:space="preserve">to </w:t>
      </w:r>
      <w:r w:rsidR="00674E5F">
        <w:rPr>
          <w:rFonts w:eastAsia="Times New Roman" w:cs="Times New Roman"/>
          <w:szCs w:val="24"/>
        </w:rPr>
        <w:t>incorporate</w:t>
      </w:r>
      <w:r w:rsidR="00674E5F" w:rsidRPr="0087445B">
        <w:rPr>
          <w:rFonts w:eastAsia="Times New Roman" w:cs="Times New Roman"/>
          <w:szCs w:val="24"/>
        </w:rPr>
        <w:t xml:space="preserve"> </w:t>
      </w:r>
      <w:r w:rsidR="005502B1" w:rsidRPr="0087445B">
        <w:rPr>
          <w:rFonts w:eastAsia="Times New Roman" w:cs="Times New Roman"/>
          <w:szCs w:val="24"/>
        </w:rPr>
        <w:t>universal design</w:t>
      </w:r>
      <w:r w:rsidR="0043115C" w:rsidRPr="0087445B">
        <w:rPr>
          <w:rFonts w:eastAsia="Times New Roman" w:cs="Times New Roman"/>
          <w:szCs w:val="24"/>
        </w:rPr>
        <w:t xml:space="preserve"> </w:t>
      </w:r>
      <w:r w:rsidR="008A2EBF">
        <w:rPr>
          <w:rFonts w:eastAsia="Times New Roman" w:cs="Times New Roman"/>
          <w:szCs w:val="24"/>
        </w:rPr>
        <w:t>features in dwelling units offered for rent in a housing development project</w:t>
      </w:r>
    </w:p>
    <w:p w14:paraId="0C143D79" w14:textId="66738EAC" w:rsidR="00893676" w:rsidRPr="00893676" w:rsidRDefault="00893676" w:rsidP="003A17EE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893676">
        <w:rPr>
          <w:rFonts w:eastAsia="Times New Roman" w:cs="Times New Roman"/>
          <w:vanish/>
          <w:szCs w:val="24"/>
        </w:rPr>
        <w:t>..Body</w:t>
      </w:r>
    </w:p>
    <w:p w14:paraId="09513E2C" w14:textId="77777777" w:rsidR="00F74CC6" w:rsidRPr="0087445B" w:rsidRDefault="00F74CC6" w:rsidP="003A17E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CCAD85B" w14:textId="77777777" w:rsidR="003A17EE" w:rsidRPr="0087445B" w:rsidRDefault="003A17EE" w:rsidP="003A17EE">
      <w:pPr>
        <w:spacing w:after="0" w:line="480" w:lineRule="auto"/>
        <w:jc w:val="both"/>
        <w:rPr>
          <w:rFonts w:eastAsia="Times New Roman" w:cs="Times New Roman"/>
          <w:szCs w:val="24"/>
        </w:rPr>
      </w:pPr>
      <w:r w:rsidRPr="0087445B">
        <w:rPr>
          <w:rFonts w:eastAsia="Times New Roman" w:cs="Times New Roman"/>
          <w:szCs w:val="24"/>
          <w:u w:val="single"/>
        </w:rPr>
        <w:t>Be it enacted by the Council as follows:</w:t>
      </w:r>
    </w:p>
    <w:p w14:paraId="5CDAE1A4" w14:textId="77777777" w:rsidR="003A17EE" w:rsidRPr="0087445B" w:rsidRDefault="003A17EE" w:rsidP="003A17EE">
      <w:pPr>
        <w:spacing w:after="0" w:line="480" w:lineRule="auto"/>
        <w:jc w:val="both"/>
        <w:rPr>
          <w:rFonts w:eastAsia="Times New Roman" w:cs="Times New Roman"/>
          <w:szCs w:val="24"/>
        </w:rPr>
        <w:sectPr w:rsidR="003A17EE" w:rsidRPr="0087445B" w:rsidSect="008F0B17">
          <w:headerReference w:type="even" r:id="rId7"/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84EC36" w14:textId="29F37EDB" w:rsidR="00AA7589" w:rsidRDefault="003A17EE" w:rsidP="00815124">
      <w:pPr>
        <w:shd w:val="clear" w:color="auto" w:fill="FFFFFF"/>
        <w:spacing w:after="0" w:line="480" w:lineRule="auto"/>
        <w:jc w:val="both"/>
        <w:rPr>
          <w:rFonts w:eastAsia="Times New Roman" w:cs="Times New Roman"/>
          <w:color w:val="000000"/>
          <w:szCs w:val="24"/>
        </w:rPr>
      </w:pPr>
      <w:r w:rsidRPr="0087445B">
        <w:rPr>
          <w:rFonts w:eastAsia="Times New Roman" w:cs="Times New Roman"/>
          <w:color w:val="000000"/>
          <w:szCs w:val="24"/>
        </w:rPr>
        <w:t>            </w:t>
      </w:r>
      <w:r w:rsidR="006D23BC" w:rsidRPr="0087445B">
        <w:rPr>
          <w:rFonts w:eastAsia="Times New Roman" w:cs="Times New Roman"/>
          <w:color w:val="000000"/>
          <w:szCs w:val="24"/>
        </w:rPr>
        <w:t xml:space="preserve">Section 1. </w:t>
      </w:r>
      <w:r w:rsidR="001D2E8E">
        <w:rPr>
          <w:rFonts w:eastAsia="Times New Roman" w:cs="Times New Roman"/>
          <w:color w:val="000000"/>
          <w:szCs w:val="24"/>
        </w:rPr>
        <w:t xml:space="preserve">Chapter 33 of title 26 of the administrative code of the city of New York, as added by local law number </w:t>
      </w:r>
      <w:r w:rsidR="00185EFB">
        <w:rPr>
          <w:rFonts w:eastAsia="Times New Roman" w:cs="Times New Roman"/>
          <w:color w:val="000000"/>
          <w:szCs w:val="24"/>
        </w:rPr>
        <w:t>169</w:t>
      </w:r>
      <w:r w:rsidR="001D2E8E">
        <w:rPr>
          <w:rFonts w:eastAsia="Times New Roman" w:cs="Times New Roman"/>
          <w:color w:val="000000"/>
          <w:szCs w:val="24"/>
        </w:rPr>
        <w:t xml:space="preserve"> for the year 202</w:t>
      </w:r>
      <w:r w:rsidR="00185EFB">
        <w:rPr>
          <w:rFonts w:eastAsia="Times New Roman" w:cs="Times New Roman"/>
          <w:color w:val="000000"/>
          <w:szCs w:val="24"/>
        </w:rPr>
        <w:t>1</w:t>
      </w:r>
      <w:r w:rsidR="001D2E8E">
        <w:rPr>
          <w:rFonts w:eastAsia="Times New Roman" w:cs="Times New Roman"/>
          <w:color w:val="000000"/>
          <w:szCs w:val="24"/>
        </w:rPr>
        <w:t>, is renumbered chapter 34.</w:t>
      </w:r>
    </w:p>
    <w:p w14:paraId="637107D3" w14:textId="1DAF7A61" w:rsidR="00815124" w:rsidRDefault="00815124" w:rsidP="008A0311">
      <w:pPr>
        <w:pStyle w:val="DoubleSpaceParagaph"/>
        <w:ind w:firstLine="720"/>
      </w:pPr>
      <w:r>
        <w:rPr>
          <w:color w:val="000000"/>
          <w:szCs w:val="24"/>
        </w:rPr>
        <w:t xml:space="preserve">§ 2. </w:t>
      </w:r>
      <w:r w:rsidR="00185EFB">
        <w:rPr>
          <w:color w:val="000000"/>
          <w:szCs w:val="24"/>
        </w:rPr>
        <w:t>Section 26-3301 of title 26 of the administrative code of the city of New York, as added by local law number 169 for the year 2021, is renumbered 26-3401.</w:t>
      </w:r>
    </w:p>
    <w:p w14:paraId="44ECADFE" w14:textId="19B7FE1D" w:rsidR="001D2E8E" w:rsidRPr="008A0311" w:rsidRDefault="00A73187" w:rsidP="008A0311">
      <w:pPr>
        <w:pStyle w:val="DoubleSpaceParagaph"/>
        <w:ind w:firstLine="720"/>
      </w:pPr>
      <w:r>
        <w:t xml:space="preserve">§ 3. </w:t>
      </w:r>
      <w:r w:rsidR="00185EFB">
        <w:t xml:space="preserve"> </w:t>
      </w:r>
      <w:r w:rsidR="00185EFB">
        <w:rPr>
          <w:color w:val="000000"/>
          <w:szCs w:val="24"/>
        </w:rPr>
        <w:t>Section 26-3302 of title 26 of the administrative code of the city of New York, as added by local law number 169 for the year 2021, is renumbered 26-3402.</w:t>
      </w:r>
    </w:p>
    <w:p w14:paraId="48FF3E62" w14:textId="429C5E4D" w:rsidR="00A03816" w:rsidRPr="0087445B" w:rsidRDefault="001D2E8E" w:rsidP="008A0311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§ 4. </w:t>
      </w:r>
      <w:r w:rsidR="00A03816" w:rsidRPr="0087445B">
        <w:rPr>
          <w:rFonts w:eastAsia="Times New Roman" w:cs="Times New Roman"/>
          <w:color w:val="000000"/>
          <w:szCs w:val="24"/>
        </w:rPr>
        <w:t>Title 26 of the administrative code of the city of New York is amended by adding a new chapter 3</w:t>
      </w:r>
      <w:r w:rsidR="00AA7589">
        <w:rPr>
          <w:rFonts w:eastAsia="Times New Roman" w:cs="Times New Roman"/>
          <w:color w:val="000000"/>
          <w:szCs w:val="24"/>
        </w:rPr>
        <w:t>5</w:t>
      </w:r>
      <w:r w:rsidR="00A03816" w:rsidRPr="0087445B">
        <w:rPr>
          <w:rFonts w:eastAsia="Times New Roman" w:cs="Times New Roman"/>
          <w:color w:val="000000"/>
          <w:szCs w:val="24"/>
        </w:rPr>
        <w:t xml:space="preserve"> to read as follows:</w:t>
      </w:r>
    </w:p>
    <w:p w14:paraId="0E9C487A" w14:textId="03DA798E" w:rsidR="00A03816" w:rsidRPr="0087445B" w:rsidRDefault="00A03816" w:rsidP="004531EF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000000"/>
          <w:szCs w:val="24"/>
          <w:u w:val="single"/>
        </w:rPr>
      </w:pPr>
      <w:r w:rsidRPr="0087445B">
        <w:rPr>
          <w:rFonts w:eastAsia="Times New Roman" w:cs="Times New Roman"/>
          <w:color w:val="000000"/>
          <w:szCs w:val="24"/>
          <w:u w:val="single"/>
        </w:rPr>
        <w:t>CHAPTER 3</w:t>
      </w:r>
      <w:r w:rsidR="00AA7589">
        <w:rPr>
          <w:rFonts w:eastAsia="Times New Roman" w:cs="Times New Roman"/>
          <w:color w:val="000000"/>
          <w:szCs w:val="24"/>
          <w:u w:val="single"/>
        </w:rPr>
        <w:t>5</w:t>
      </w:r>
    </w:p>
    <w:p w14:paraId="77EC248F" w14:textId="40DF9083" w:rsidR="00A03816" w:rsidRDefault="00A03816" w:rsidP="004531EF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000000"/>
          <w:szCs w:val="24"/>
          <w:u w:val="single"/>
        </w:rPr>
      </w:pPr>
      <w:r w:rsidRPr="0087445B">
        <w:rPr>
          <w:rFonts w:eastAsia="Times New Roman" w:cs="Times New Roman"/>
          <w:color w:val="000000"/>
          <w:szCs w:val="24"/>
          <w:u w:val="single"/>
        </w:rPr>
        <w:t>UNIVERSAL DESIGN</w:t>
      </w:r>
      <w:r w:rsidR="00C516BB" w:rsidRPr="0087445B">
        <w:rPr>
          <w:rFonts w:eastAsia="Times New Roman" w:cs="Times New Roman"/>
          <w:color w:val="000000"/>
          <w:szCs w:val="24"/>
          <w:u w:val="single"/>
        </w:rPr>
        <w:t xml:space="preserve"> UNITS</w:t>
      </w:r>
    </w:p>
    <w:p w14:paraId="540F2E76" w14:textId="6F75FE4C" w:rsidR="003A17EE" w:rsidRPr="00AC1158" w:rsidRDefault="00A03816" w:rsidP="00401A49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401A49">
        <w:rPr>
          <w:rFonts w:eastAsia="Times New Roman" w:cs="Times New Roman"/>
          <w:color w:val="000000"/>
          <w:szCs w:val="24"/>
          <w:u w:val="single"/>
        </w:rPr>
        <w:t>§ 26-3</w:t>
      </w:r>
      <w:r w:rsidR="00AA7589">
        <w:rPr>
          <w:rFonts w:eastAsia="Times New Roman" w:cs="Times New Roman"/>
          <w:color w:val="000000"/>
          <w:szCs w:val="24"/>
          <w:u w:val="single"/>
        </w:rPr>
        <w:t>5</w:t>
      </w:r>
      <w:r w:rsidRPr="00401A49">
        <w:rPr>
          <w:rFonts w:eastAsia="Times New Roman" w:cs="Times New Roman"/>
          <w:color w:val="000000"/>
          <w:szCs w:val="24"/>
          <w:u w:val="single"/>
        </w:rPr>
        <w:t xml:space="preserve">01 Definitions. As used in this chapter, the following terms have the following meanings: </w:t>
      </w:r>
    </w:p>
    <w:p w14:paraId="2055642E" w14:textId="2B0FCED1" w:rsidR="00752714" w:rsidRPr="0087445B" w:rsidRDefault="00752714" w:rsidP="004531EF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87445B">
        <w:rPr>
          <w:rFonts w:eastAsia="Times New Roman" w:cs="Times New Roman"/>
          <w:szCs w:val="24"/>
          <w:u w:val="single"/>
        </w:rPr>
        <w:t xml:space="preserve">City financial assistance. The term “city financial assistance” means any loans, grants, tax credits, tax exemptions, tax abatements, subsidies, mortgages, </w:t>
      </w:r>
      <w:r w:rsidRPr="00E46FBB">
        <w:rPr>
          <w:rFonts w:eastAsia="Times New Roman" w:cs="Times New Roman"/>
          <w:szCs w:val="24"/>
          <w:u w:val="single"/>
        </w:rPr>
        <w:t>debt forgiveness</w:t>
      </w:r>
      <w:r w:rsidRPr="0087445B">
        <w:rPr>
          <w:rFonts w:eastAsia="Times New Roman" w:cs="Times New Roman"/>
          <w:szCs w:val="24"/>
          <w:u w:val="single"/>
        </w:rPr>
        <w:t xml:space="preserve"> or land conveyances for less than appraised value or other thing of value allocated, conveyed or expended by the city other than as-of-right assistance, tax abatements or benefits, including but not limited to, benefits approved in accordance with sections 421-a or 489 of the real property tax law, or any </w:t>
      </w:r>
      <w:r w:rsidRPr="0087445B">
        <w:rPr>
          <w:rFonts w:eastAsia="Times New Roman" w:cs="Times New Roman"/>
          <w:szCs w:val="24"/>
          <w:u w:val="single"/>
        </w:rPr>
        <w:lastRenderedPageBreak/>
        <w:t>assistance provided to a developer for a housing development project, the amount of which is based on an evaluation of as-of-right assistance, tax abatement or benefits for which such developer would have been eligible.</w:t>
      </w:r>
    </w:p>
    <w:p w14:paraId="1D80F6CC" w14:textId="77777777" w:rsidR="00A96C90" w:rsidRPr="0087445B" w:rsidRDefault="00A96C90" w:rsidP="00014D39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87445B">
        <w:rPr>
          <w:rFonts w:eastAsia="Times New Roman" w:cs="Times New Roman"/>
          <w:szCs w:val="24"/>
          <w:u w:val="single"/>
        </w:rPr>
        <w:t xml:space="preserve">Class </w:t>
      </w:r>
      <w:proofErr w:type="gramStart"/>
      <w:r w:rsidRPr="0087445B">
        <w:rPr>
          <w:rFonts w:eastAsia="Times New Roman" w:cs="Times New Roman"/>
          <w:szCs w:val="24"/>
          <w:u w:val="single"/>
        </w:rPr>
        <w:t>A</w:t>
      </w:r>
      <w:proofErr w:type="gramEnd"/>
      <w:r w:rsidRPr="0087445B">
        <w:rPr>
          <w:rFonts w:eastAsia="Times New Roman" w:cs="Times New Roman"/>
          <w:szCs w:val="24"/>
          <w:u w:val="single"/>
        </w:rPr>
        <w:t xml:space="preserve"> dwelling unit. The term “class </w:t>
      </w:r>
      <w:proofErr w:type="gramStart"/>
      <w:r w:rsidRPr="0087445B">
        <w:rPr>
          <w:rFonts w:eastAsia="Times New Roman" w:cs="Times New Roman"/>
          <w:szCs w:val="24"/>
          <w:u w:val="single"/>
        </w:rPr>
        <w:t>A</w:t>
      </w:r>
      <w:proofErr w:type="gramEnd"/>
      <w:r w:rsidRPr="0087445B">
        <w:rPr>
          <w:rFonts w:eastAsia="Times New Roman" w:cs="Times New Roman"/>
          <w:szCs w:val="24"/>
          <w:u w:val="single"/>
        </w:rPr>
        <w:t xml:space="preserve"> dwelling unit” means a dwelling unit in a class A multiple dwelling, as defined in section 4 of the multiple dwelling law.</w:t>
      </w:r>
    </w:p>
    <w:p w14:paraId="6F5C2BC3" w14:textId="4462CDE1" w:rsidR="001C1AD3" w:rsidRPr="0087445B" w:rsidRDefault="001C1AD3" w:rsidP="00014D39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87445B">
        <w:rPr>
          <w:rFonts w:eastAsia="Times New Roman" w:cs="Times New Roman"/>
          <w:szCs w:val="24"/>
          <w:u w:val="single"/>
        </w:rPr>
        <w:t>Department. The term “department” means the department of housing preservation and development.</w:t>
      </w:r>
    </w:p>
    <w:p w14:paraId="314AC4E4" w14:textId="187E0092" w:rsidR="00CC18A4" w:rsidRPr="000C4643" w:rsidRDefault="00CC18A4" w:rsidP="001B0DFF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0C4643">
        <w:rPr>
          <w:rFonts w:eastAsia="Times New Roman" w:cs="Times New Roman"/>
          <w:szCs w:val="24"/>
          <w:u w:val="single"/>
        </w:rPr>
        <w:t xml:space="preserve">Developer. The term “developer” means an individual, sole proprietorship, partnership, joint venture, corporation or other entity that receives city financial assistance for a housing development project. </w:t>
      </w:r>
    </w:p>
    <w:p w14:paraId="0C1BCF6F" w14:textId="43D022C8" w:rsidR="00B95DD5" w:rsidRPr="000C4643" w:rsidRDefault="00B95DD5" w:rsidP="001B0DFF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0C4643">
        <w:rPr>
          <w:rFonts w:eastAsia="Times New Roman" w:cs="Times New Roman"/>
          <w:szCs w:val="24"/>
          <w:u w:val="single"/>
        </w:rPr>
        <w:t xml:space="preserve">Dwelling unit offered for rent. The term “dwelling unit offered for rent” means a class </w:t>
      </w:r>
      <w:proofErr w:type="gramStart"/>
      <w:r w:rsidRPr="000C4643">
        <w:rPr>
          <w:rFonts w:eastAsia="Times New Roman" w:cs="Times New Roman"/>
          <w:szCs w:val="24"/>
          <w:u w:val="single"/>
        </w:rPr>
        <w:t>A</w:t>
      </w:r>
      <w:proofErr w:type="gramEnd"/>
      <w:r w:rsidRPr="000C4643">
        <w:rPr>
          <w:rFonts w:eastAsia="Times New Roman" w:cs="Times New Roman"/>
          <w:szCs w:val="24"/>
          <w:u w:val="single"/>
        </w:rPr>
        <w:t xml:space="preserve"> dwelling unit that is (i) occupied on a rental basis or (ii) required</w:t>
      </w:r>
      <w:r w:rsidR="008A2EBF">
        <w:rPr>
          <w:rFonts w:eastAsia="Times New Roman" w:cs="Times New Roman"/>
          <w:szCs w:val="24"/>
          <w:u w:val="single"/>
        </w:rPr>
        <w:t>,</w:t>
      </w:r>
      <w:r w:rsidRPr="000C4643">
        <w:rPr>
          <w:rFonts w:eastAsia="Times New Roman" w:cs="Times New Roman"/>
          <w:szCs w:val="24"/>
          <w:u w:val="single"/>
        </w:rPr>
        <w:t xml:space="preserve"> pursuant to a regulatory agreement with a federal, state or local government agency</w:t>
      </w:r>
      <w:r w:rsidR="008A2EBF">
        <w:rPr>
          <w:rFonts w:eastAsia="Times New Roman" w:cs="Times New Roman"/>
          <w:szCs w:val="24"/>
          <w:u w:val="single"/>
        </w:rPr>
        <w:t>,</w:t>
      </w:r>
      <w:r w:rsidRPr="000C4643">
        <w:rPr>
          <w:rFonts w:eastAsia="Times New Roman" w:cs="Times New Roman"/>
          <w:szCs w:val="24"/>
          <w:u w:val="single"/>
        </w:rPr>
        <w:t xml:space="preserve"> to be offered for occupancy on a rental basis, regardless of whether such unit has been constructed.</w:t>
      </w:r>
    </w:p>
    <w:p w14:paraId="3CC5190A" w14:textId="77B142D2" w:rsidR="0022640D" w:rsidRPr="000C4643" w:rsidRDefault="009368FF" w:rsidP="002C11FA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0C4643">
        <w:rPr>
          <w:rFonts w:eastAsia="Times New Roman" w:cs="Times New Roman"/>
          <w:szCs w:val="24"/>
          <w:u w:val="single"/>
        </w:rPr>
        <w:t>Housing development project. The term “housing development project” means construction of any multiple dwelling of no less than 41 new dwelling units offered for rent</w:t>
      </w:r>
      <w:r w:rsidR="00056E40" w:rsidRPr="000C4643">
        <w:rPr>
          <w:rFonts w:eastAsia="Times New Roman" w:cs="Times New Roman"/>
          <w:szCs w:val="24"/>
          <w:u w:val="single"/>
        </w:rPr>
        <w:t>,</w:t>
      </w:r>
      <w:r w:rsidRPr="000C4643">
        <w:rPr>
          <w:rFonts w:eastAsia="Times New Roman" w:cs="Times New Roman"/>
          <w:szCs w:val="24"/>
          <w:u w:val="single"/>
        </w:rPr>
        <w:t xml:space="preserve"> provided that </w:t>
      </w:r>
      <w:r w:rsidR="00CB6757" w:rsidRPr="000C4643">
        <w:rPr>
          <w:rFonts w:eastAsia="Times New Roman" w:cs="Times New Roman"/>
          <w:szCs w:val="24"/>
          <w:u w:val="single"/>
        </w:rPr>
        <w:t xml:space="preserve">such multiple dwelling </w:t>
      </w:r>
      <w:r w:rsidRPr="000C4643">
        <w:rPr>
          <w:rFonts w:eastAsia="Times New Roman" w:cs="Times New Roman"/>
          <w:szCs w:val="24"/>
          <w:u w:val="single"/>
        </w:rPr>
        <w:t>is subject to a regulatory agreement with a federal, state or local government agency</w:t>
      </w:r>
      <w:r w:rsidR="00282F78">
        <w:rPr>
          <w:rFonts w:eastAsia="Times New Roman" w:cs="Times New Roman"/>
          <w:szCs w:val="24"/>
          <w:u w:val="single"/>
        </w:rPr>
        <w:t xml:space="preserve">, </w:t>
      </w:r>
      <w:r w:rsidR="00CB6757" w:rsidRPr="000C4643">
        <w:rPr>
          <w:rFonts w:eastAsia="Times New Roman" w:cs="Times New Roman"/>
          <w:szCs w:val="24"/>
          <w:u w:val="single"/>
        </w:rPr>
        <w:t xml:space="preserve">and </w:t>
      </w:r>
      <w:r w:rsidR="00282F78">
        <w:rPr>
          <w:rFonts w:eastAsia="Times New Roman" w:cs="Times New Roman"/>
          <w:szCs w:val="24"/>
          <w:u w:val="single"/>
        </w:rPr>
        <w:t>provided</w:t>
      </w:r>
      <w:r w:rsidR="00B10BA0">
        <w:rPr>
          <w:rFonts w:eastAsia="Times New Roman" w:cs="Times New Roman"/>
          <w:szCs w:val="24"/>
          <w:u w:val="single"/>
        </w:rPr>
        <w:t>,</w:t>
      </w:r>
      <w:r w:rsidR="00282F78">
        <w:rPr>
          <w:rFonts w:eastAsia="Times New Roman" w:cs="Times New Roman"/>
          <w:szCs w:val="24"/>
          <w:u w:val="single"/>
        </w:rPr>
        <w:t xml:space="preserve"> further</w:t>
      </w:r>
      <w:r w:rsidR="00B10BA0">
        <w:rPr>
          <w:rFonts w:eastAsia="Times New Roman" w:cs="Times New Roman"/>
          <w:szCs w:val="24"/>
          <w:u w:val="single"/>
        </w:rPr>
        <w:t>,</w:t>
      </w:r>
      <w:r w:rsidR="00282F78">
        <w:rPr>
          <w:rFonts w:eastAsia="Times New Roman" w:cs="Times New Roman"/>
          <w:szCs w:val="24"/>
          <w:u w:val="single"/>
        </w:rPr>
        <w:t xml:space="preserve"> that</w:t>
      </w:r>
      <w:r w:rsidR="00282F78" w:rsidRPr="000C4643">
        <w:rPr>
          <w:rFonts w:eastAsia="Times New Roman" w:cs="Times New Roman"/>
          <w:szCs w:val="24"/>
          <w:u w:val="single"/>
        </w:rPr>
        <w:t xml:space="preserve"> </w:t>
      </w:r>
      <w:r w:rsidR="00282F78">
        <w:rPr>
          <w:rFonts w:eastAsia="Times New Roman" w:cs="Times New Roman"/>
          <w:szCs w:val="24"/>
          <w:u w:val="single"/>
        </w:rPr>
        <w:t xml:space="preserve">the term “housing development project” </w:t>
      </w:r>
      <w:r w:rsidR="00CB6757" w:rsidRPr="000C4643">
        <w:rPr>
          <w:rFonts w:eastAsia="Times New Roman" w:cs="Times New Roman"/>
          <w:szCs w:val="24"/>
          <w:u w:val="single"/>
        </w:rPr>
        <w:t xml:space="preserve"> s</w:t>
      </w:r>
      <w:r w:rsidRPr="000C4643">
        <w:rPr>
          <w:rFonts w:eastAsia="Times New Roman" w:cs="Times New Roman"/>
          <w:szCs w:val="24"/>
          <w:u w:val="single"/>
        </w:rPr>
        <w:t>hall not include</w:t>
      </w:r>
      <w:r w:rsidR="00CB6757" w:rsidRPr="000C4643">
        <w:rPr>
          <w:rFonts w:eastAsia="Times New Roman" w:cs="Times New Roman"/>
          <w:szCs w:val="24"/>
          <w:u w:val="single"/>
        </w:rPr>
        <w:t xml:space="preserve"> </w:t>
      </w:r>
      <w:r w:rsidRPr="000C4643">
        <w:rPr>
          <w:rFonts w:eastAsia="Times New Roman" w:cs="Times New Roman"/>
          <w:szCs w:val="24"/>
          <w:u w:val="single"/>
        </w:rPr>
        <w:t>any rehabilitation of a multiple dwelling</w:t>
      </w:r>
      <w:r w:rsidR="00CB6757" w:rsidRPr="000C4643">
        <w:rPr>
          <w:rFonts w:eastAsia="Times New Roman" w:cs="Times New Roman"/>
          <w:szCs w:val="24"/>
          <w:u w:val="single"/>
        </w:rPr>
        <w:t xml:space="preserve">, </w:t>
      </w:r>
      <w:r w:rsidR="0079210B">
        <w:rPr>
          <w:rFonts w:eastAsia="Times New Roman" w:cs="Times New Roman"/>
          <w:szCs w:val="24"/>
          <w:u w:val="single"/>
        </w:rPr>
        <w:t>or</w:t>
      </w:r>
      <w:r w:rsidRPr="000C4643">
        <w:rPr>
          <w:rFonts w:eastAsia="Times New Roman" w:cs="Times New Roman"/>
          <w:szCs w:val="24"/>
          <w:u w:val="single"/>
        </w:rPr>
        <w:t xml:space="preserve"> any construction of </w:t>
      </w:r>
      <w:r w:rsidR="0079210B">
        <w:rPr>
          <w:rFonts w:eastAsia="Times New Roman" w:cs="Times New Roman"/>
          <w:szCs w:val="24"/>
          <w:u w:val="single"/>
        </w:rPr>
        <w:t xml:space="preserve">(i) </w:t>
      </w:r>
      <w:r w:rsidR="00056E40" w:rsidRPr="000C4643">
        <w:rPr>
          <w:rFonts w:eastAsia="Times New Roman" w:cs="Times New Roman"/>
          <w:szCs w:val="24"/>
          <w:u w:val="single"/>
        </w:rPr>
        <w:t xml:space="preserve">any multiple dwelling that is </w:t>
      </w:r>
      <w:r w:rsidRPr="000C4643">
        <w:rPr>
          <w:rFonts w:eastAsia="Times New Roman" w:cs="Times New Roman"/>
          <w:szCs w:val="24"/>
          <w:u w:val="single"/>
        </w:rPr>
        <w:t xml:space="preserve">owned by a limited-profit housing company organized pursuant to article 2 of the private </w:t>
      </w:r>
      <w:r w:rsidR="00056E40" w:rsidRPr="000C4643">
        <w:rPr>
          <w:rFonts w:eastAsia="Times New Roman" w:cs="Times New Roman"/>
          <w:szCs w:val="24"/>
          <w:u w:val="single"/>
        </w:rPr>
        <w:t>housing finance law</w:t>
      </w:r>
      <w:r w:rsidR="0079210B">
        <w:rPr>
          <w:rFonts w:eastAsia="Times New Roman" w:cs="Times New Roman"/>
          <w:szCs w:val="24"/>
          <w:u w:val="single"/>
        </w:rPr>
        <w:t>,</w:t>
      </w:r>
      <w:r w:rsidR="00CB6757" w:rsidRPr="000C4643">
        <w:rPr>
          <w:rFonts w:eastAsia="Times New Roman" w:cs="Times New Roman"/>
          <w:szCs w:val="24"/>
          <w:u w:val="single"/>
        </w:rPr>
        <w:t xml:space="preserve"> or </w:t>
      </w:r>
      <w:r w:rsidR="0079210B">
        <w:rPr>
          <w:rFonts w:eastAsia="Times New Roman" w:cs="Times New Roman"/>
          <w:szCs w:val="24"/>
          <w:u w:val="single"/>
        </w:rPr>
        <w:t xml:space="preserve">(ii) </w:t>
      </w:r>
      <w:r w:rsidR="00056E40" w:rsidRPr="000C4643">
        <w:rPr>
          <w:rFonts w:eastAsia="Times New Roman" w:cs="Times New Roman"/>
          <w:szCs w:val="24"/>
          <w:u w:val="single"/>
        </w:rPr>
        <w:t>any multiple dwelling located</w:t>
      </w:r>
      <w:r w:rsidRPr="000C4643">
        <w:rPr>
          <w:rFonts w:eastAsia="Times New Roman" w:cs="Times New Roman"/>
          <w:szCs w:val="24"/>
          <w:u w:val="single"/>
        </w:rPr>
        <w:t xml:space="preserve"> on HUD restricted land</w:t>
      </w:r>
      <w:r w:rsidRPr="00401A49">
        <w:rPr>
          <w:rFonts w:eastAsia="Times New Roman" w:cs="Times New Roman"/>
          <w:bCs/>
          <w:szCs w:val="24"/>
          <w:u w:val="single"/>
        </w:rPr>
        <w:t>.</w:t>
      </w:r>
    </w:p>
    <w:p w14:paraId="537F510B" w14:textId="665D78C9" w:rsidR="009368FF" w:rsidRDefault="009368FF" w:rsidP="001B0DFF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87445B">
        <w:rPr>
          <w:rFonts w:eastAsia="Times New Roman" w:cs="Times New Roman"/>
          <w:szCs w:val="24"/>
          <w:u w:val="single"/>
        </w:rPr>
        <w:lastRenderedPageBreak/>
        <w:t xml:space="preserve">HUD restricted land. The term “HUD restricted land” means land that </w:t>
      </w:r>
      <w:r w:rsidR="00F475E2">
        <w:rPr>
          <w:rFonts w:eastAsia="Times New Roman" w:cs="Times New Roman"/>
          <w:szCs w:val="24"/>
          <w:u w:val="single"/>
        </w:rPr>
        <w:t>is</w:t>
      </w:r>
      <w:r w:rsidR="00F475E2" w:rsidRPr="0087445B">
        <w:rPr>
          <w:rFonts w:eastAsia="Times New Roman" w:cs="Times New Roman"/>
          <w:szCs w:val="24"/>
          <w:u w:val="single"/>
        </w:rPr>
        <w:t xml:space="preserve"> </w:t>
      </w:r>
      <w:r w:rsidRPr="0087445B">
        <w:rPr>
          <w:rFonts w:eastAsia="Times New Roman" w:cs="Times New Roman"/>
          <w:szCs w:val="24"/>
          <w:u w:val="single"/>
        </w:rPr>
        <w:t>subject to a declaration of trust or restrictive covenant in favor of the United States department of housing and urban development for the purpose of public housing.</w:t>
      </w:r>
    </w:p>
    <w:p w14:paraId="75EFEC76" w14:textId="222410F4" w:rsidR="00DD4991" w:rsidRPr="000C4643" w:rsidRDefault="00DD4991" w:rsidP="002C11FA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3823B3">
        <w:rPr>
          <w:rFonts w:eastAsia="Times New Roman" w:cs="Times New Roman"/>
          <w:szCs w:val="24"/>
          <w:u w:val="single"/>
        </w:rPr>
        <w:t>Receives. The term “receives” means the execution of a written instrument that sets forth the provision of city financial assistance to a developer.</w:t>
      </w:r>
    </w:p>
    <w:p w14:paraId="2E067349" w14:textId="55804B73" w:rsidR="000F1E65" w:rsidRPr="0087445B" w:rsidRDefault="00752714" w:rsidP="003376CC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87445B">
        <w:rPr>
          <w:rFonts w:eastAsia="Times New Roman" w:cs="Times New Roman"/>
          <w:szCs w:val="24"/>
          <w:u w:val="single"/>
        </w:rPr>
        <w:t>Universal design</w:t>
      </w:r>
      <w:r w:rsidR="00887FC9" w:rsidRPr="0087445B">
        <w:rPr>
          <w:rFonts w:eastAsia="Times New Roman" w:cs="Times New Roman"/>
          <w:szCs w:val="24"/>
          <w:u w:val="single"/>
        </w:rPr>
        <w:t>. The term “</w:t>
      </w:r>
      <w:r w:rsidRPr="0087445B">
        <w:rPr>
          <w:rFonts w:eastAsia="Times New Roman" w:cs="Times New Roman"/>
          <w:szCs w:val="24"/>
          <w:u w:val="single"/>
        </w:rPr>
        <w:t>universal design</w:t>
      </w:r>
      <w:r w:rsidR="00887FC9" w:rsidRPr="0087445B">
        <w:rPr>
          <w:rFonts w:eastAsia="Times New Roman" w:cs="Times New Roman"/>
          <w:szCs w:val="24"/>
          <w:u w:val="single"/>
        </w:rPr>
        <w:t xml:space="preserve">” means </w:t>
      </w:r>
      <w:r w:rsidR="00706F39" w:rsidRPr="0087445B">
        <w:rPr>
          <w:rFonts w:eastAsia="Times New Roman" w:cs="Times New Roman"/>
          <w:szCs w:val="24"/>
          <w:u w:val="single"/>
        </w:rPr>
        <w:t xml:space="preserve">the </w:t>
      </w:r>
      <w:r w:rsidR="001B0DFF" w:rsidRPr="0087445B">
        <w:rPr>
          <w:rFonts w:eastAsia="Times New Roman" w:cs="Times New Roman"/>
          <w:szCs w:val="24"/>
          <w:u w:val="single"/>
        </w:rPr>
        <w:t xml:space="preserve">design of </w:t>
      </w:r>
      <w:r w:rsidR="007F788C" w:rsidRPr="0087445B">
        <w:rPr>
          <w:rFonts w:eastAsia="Times New Roman" w:cs="Times New Roman"/>
          <w:szCs w:val="24"/>
          <w:u w:val="single"/>
        </w:rPr>
        <w:t xml:space="preserve">a </w:t>
      </w:r>
      <w:r w:rsidR="003679F0">
        <w:rPr>
          <w:rFonts w:eastAsia="Times New Roman" w:cs="Times New Roman"/>
          <w:szCs w:val="24"/>
          <w:u w:val="single"/>
        </w:rPr>
        <w:t>c</w:t>
      </w:r>
      <w:r w:rsidR="00700FC0">
        <w:rPr>
          <w:rFonts w:eastAsia="Times New Roman" w:cs="Times New Roman"/>
          <w:szCs w:val="24"/>
          <w:u w:val="single"/>
        </w:rPr>
        <w:t xml:space="preserve">lass </w:t>
      </w:r>
      <w:proofErr w:type="gramStart"/>
      <w:r w:rsidR="00700FC0">
        <w:rPr>
          <w:rFonts w:eastAsia="Times New Roman" w:cs="Times New Roman"/>
          <w:szCs w:val="24"/>
          <w:u w:val="single"/>
        </w:rPr>
        <w:t>A</w:t>
      </w:r>
      <w:proofErr w:type="gramEnd"/>
      <w:r w:rsidR="00700FC0">
        <w:rPr>
          <w:rFonts w:eastAsia="Times New Roman" w:cs="Times New Roman"/>
          <w:szCs w:val="24"/>
          <w:u w:val="single"/>
        </w:rPr>
        <w:t xml:space="preserve"> </w:t>
      </w:r>
      <w:r w:rsidR="00FD0D65" w:rsidRPr="0087445B">
        <w:rPr>
          <w:rFonts w:eastAsia="Times New Roman" w:cs="Times New Roman"/>
          <w:szCs w:val="24"/>
          <w:u w:val="single"/>
        </w:rPr>
        <w:t xml:space="preserve">dwelling unit </w:t>
      </w:r>
      <w:r w:rsidR="00185EFB">
        <w:rPr>
          <w:rFonts w:eastAsia="Times New Roman" w:cs="Times New Roman"/>
          <w:szCs w:val="24"/>
          <w:u w:val="single"/>
        </w:rPr>
        <w:t xml:space="preserve">that includes certain features such that the unit is, to the greatest extent possible, accessible to all </w:t>
      </w:r>
      <w:r w:rsidR="00FD0D65" w:rsidRPr="0087445B">
        <w:rPr>
          <w:rFonts w:eastAsia="Times New Roman" w:cs="Times New Roman"/>
          <w:szCs w:val="24"/>
          <w:u w:val="single"/>
        </w:rPr>
        <w:t>individuals</w:t>
      </w:r>
      <w:r w:rsidR="002D10DE" w:rsidRPr="0087445B">
        <w:rPr>
          <w:rFonts w:eastAsia="Times New Roman" w:cs="Times New Roman"/>
          <w:szCs w:val="24"/>
          <w:u w:val="single"/>
        </w:rPr>
        <w:t>.</w:t>
      </w:r>
    </w:p>
    <w:p w14:paraId="28B0946A" w14:textId="29EC77A8" w:rsidR="00932F80" w:rsidRPr="0087445B" w:rsidRDefault="00A03816" w:rsidP="000D076A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000000"/>
          <w:szCs w:val="24"/>
          <w:u w:val="single"/>
        </w:rPr>
      </w:pPr>
      <w:r w:rsidRPr="0087445B">
        <w:rPr>
          <w:rFonts w:eastAsia="Times New Roman" w:cs="Times New Roman"/>
          <w:color w:val="000000"/>
          <w:szCs w:val="24"/>
          <w:u w:val="single"/>
        </w:rPr>
        <w:t>§ 26-3</w:t>
      </w:r>
      <w:r w:rsidR="00AA7589">
        <w:rPr>
          <w:rFonts w:eastAsia="Times New Roman" w:cs="Times New Roman"/>
          <w:color w:val="000000"/>
          <w:szCs w:val="24"/>
          <w:u w:val="single"/>
        </w:rPr>
        <w:t>5</w:t>
      </w:r>
      <w:r w:rsidRPr="0087445B">
        <w:rPr>
          <w:rFonts w:eastAsia="Times New Roman" w:cs="Times New Roman"/>
          <w:color w:val="000000"/>
          <w:szCs w:val="24"/>
          <w:u w:val="single"/>
        </w:rPr>
        <w:t>02</w:t>
      </w:r>
      <w:r w:rsidR="00B465FB" w:rsidRPr="0087445B">
        <w:rPr>
          <w:rFonts w:eastAsia="Times New Roman" w:cs="Times New Roman"/>
          <w:color w:val="000000"/>
          <w:szCs w:val="24"/>
          <w:u w:val="single"/>
        </w:rPr>
        <w:t xml:space="preserve"> </w:t>
      </w:r>
      <w:r w:rsidR="00932F80" w:rsidRPr="0087445B">
        <w:rPr>
          <w:rFonts w:eastAsia="Times New Roman" w:cs="Times New Roman"/>
          <w:color w:val="000000"/>
          <w:szCs w:val="24"/>
          <w:u w:val="single"/>
        </w:rPr>
        <w:t xml:space="preserve">Universal </w:t>
      </w:r>
      <w:r w:rsidR="00405DEA" w:rsidRPr="0087445B">
        <w:rPr>
          <w:rFonts w:eastAsia="Times New Roman" w:cs="Times New Roman"/>
          <w:color w:val="000000"/>
          <w:szCs w:val="24"/>
          <w:u w:val="single"/>
        </w:rPr>
        <w:t>d</w:t>
      </w:r>
      <w:r w:rsidR="00932F80" w:rsidRPr="0087445B">
        <w:rPr>
          <w:rFonts w:eastAsia="Times New Roman" w:cs="Times New Roman"/>
          <w:color w:val="000000"/>
          <w:szCs w:val="24"/>
          <w:u w:val="single"/>
        </w:rPr>
        <w:t xml:space="preserve">esign </w:t>
      </w:r>
      <w:r w:rsidR="00405DEA" w:rsidRPr="0087445B">
        <w:rPr>
          <w:rFonts w:eastAsia="Times New Roman" w:cs="Times New Roman"/>
          <w:color w:val="000000"/>
          <w:szCs w:val="24"/>
          <w:u w:val="single"/>
        </w:rPr>
        <w:t>l</w:t>
      </w:r>
      <w:r w:rsidR="00932F80" w:rsidRPr="0087445B">
        <w:rPr>
          <w:rFonts w:eastAsia="Times New Roman" w:cs="Times New Roman"/>
          <w:color w:val="000000"/>
          <w:szCs w:val="24"/>
          <w:u w:val="single"/>
        </w:rPr>
        <w:t xml:space="preserve">ist. </w:t>
      </w:r>
      <w:r w:rsidR="005F2139">
        <w:rPr>
          <w:rFonts w:eastAsia="Times New Roman" w:cs="Times New Roman"/>
          <w:color w:val="000000"/>
          <w:szCs w:val="24"/>
          <w:u w:val="single"/>
        </w:rPr>
        <w:t>Not later than</w:t>
      </w:r>
      <w:r w:rsidR="005F2139" w:rsidRPr="0087445B">
        <w:rPr>
          <w:rFonts w:eastAsia="Times New Roman" w:cs="Times New Roman"/>
          <w:color w:val="000000"/>
          <w:szCs w:val="24"/>
          <w:u w:val="single"/>
        </w:rPr>
        <w:t xml:space="preserve"> </w:t>
      </w:r>
      <w:r w:rsidR="00FD0546">
        <w:rPr>
          <w:rFonts w:eastAsia="Times New Roman" w:cs="Times New Roman"/>
          <w:color w:val="000000"/>
          <w:szCs w:val="24"/>
          <w:u w:val="single"/>
        </w:rPr>
        <w:t>60</w:t>
      </w:r>
      <w:r w:rsidR="00514517" w:rsidRPr="0087445B">
        <w:rPr>
          <w:rFonts w:eastAsia="Times New Roman" w:cs="Times New Roman"/>
          <w:color w:val="000000"/>
          <w:szCs w:val="24"/>
          <w:u w:val="single"/>
        </w:rPr>
        <w:t xml:space="preserve"> days </w:t>
      </w:r>
      <w:r w:rsidR="005F2139">
        <w:rPr>
          <w:rFonts w:eastAsia="Times New Roman" w:cs="Times New Roman"/>
          <w:color w:val="000000"/>
          <w:szCs w:val="24"/>
          <w:u w:val="single"/>
        </w:rPr>
        <w:t xml:space="preserve">after </w:t>
      </w:r>
      <w:r w:rsidR="00514517" w:rsidRPr="0087445B">
        <w:rPr>
          <w:rFonts w:eastAsia="Times New Roman" w:cs="Times New Roman"/>
          <w:color w:val="000000"/>
          <w:szCs w:val="24"/>
          <w:u w:val="single"/>
        </w:rPr>
        <w:t xml:space="preserve">the effective date of the local law that added this </w:t>
      </w:r>
      <w:r w:rsidR="00AF4325">
        <w:rPr>
          <w:rFonts w:eastAsia="Times New Roman" w:cs="Times New Roman"/>
          <w:color w:val="000000"/>
          <w:szCs w:val="24"/>
          <w:u w:val="single"/>
        </w:rPr>
        <w:t>chapter</w:t>
      </w:r>
      <w:r w:rsidR="00514517" w:rsidRPr="0087445B">
        <w:rPr>
          <w:rFonts w:eastAsia="Times New Roman" w:cs="Times New Roman"/>
          <w:color w:val="000000"/>
          <w:szCs w:val="24"/>
          <w:u w:val="single"/>
        </w:rPr>
        <w:t>, t</w:t>
      </w:r>
      <w:r w:rsidR="00932F80" w:rsidRPr="0087445B">
        <w:rPr>
          <w:rFonts w:eastAsia="Times New Roman" w:cs="Times New Roman"/>
          <w:color w:val="000000"/>
          <w:szCs w:val="24"/>
          <w:u w:val="single"/>
        </w:rPr>
        <w:t xml:space="preserve">he </w:t>
      </w:r>
      <w:r w:rsidR="00E2780A" w:rsidRPr="0087445B">
        <w:rPr>
          <w:rFonts w:eastAsia="Times New Roman" w:cs="Times New Roman"/>
          <w:color w:val="000000"/>
          <w:szCs w:val="24"/>
          <w:u w:val="single"/>
        </w:rPr>
        <w:t>department</w:t>
      </w:r>
      <w:r w:rsidR="00F15686" w:rsidRPr="0087445B">
        <w:rPr>
          <w:rFonts w:eastAsia="Times New Roman" w:cs="Times New Roman"/>
          <w:color w:val="000000"/>
          <w:szCs w:val="24"/>
          <w:u w:val="single"/>
        </w:rPr>
        <w:t xml:space="preserve">, in consultation with the </w:t>
      </w:r>
      <w:r w:rsidR="00405DEA" w:rsidRPr="0087445B">
        <w:rPr>
          <w:rFonts w:eastAsia="Times New Roman" w:cs="Times New Roman"/>
          <w:color w:val="000000"/>
          <w:szCs w:val="24"/>
          <w:u w:val="single"/>
        </w:rPr>
        <w:t xml:space="preserve">mayor’s office for </w:t>
      </w:r>
      <w:r w:rsidR="000B3351" w:rsidRPr="0087445B">
        <w:rPr>
          <w:rFonts w:eastAsia="Times New Roman" w:cs="Times New Roman"/>
          <w:color w:val="000000"/>
          <w:szCs w:val="24"/>
          <w:u w:val="single"/>
        </w:rPr>
        <w:t>people</w:t>
      </w:r>
      <w:r w:rsidR="00405DEA" w:rsidRPr="0087445B">
        <w:rPr>
          <w:rFonts w:eastAsia="Times New Roman" w:cs="Times New Roman"/>
          <w:color w:val="000000"/>
          <w:szCs w:val="24"/>
          <w:u w:val="single"/>
        </w:rPr>
        <w:t xml:space="preserve"> with disabilities </w:t>
      </w:r>
      <w:r w:rsidR="00F15686" w:rsidRPr="0087445B">
        <w:rPr>
          <w:rFonts w:eastAsia="Times New Roman" w:cs="Times New Roman"/>
          <w:color w:val="000000"/>
          <w:szCs w:val="24"/>
          <w:u w:val="single"/>
        </w:rPr>
        <w:t xml:space="preserve">and the department </w:t>
      </w:r>
      <w:r w:rsidR="008325C0" w:rsidRPr="0087445B">
        <w:rPr>
          <w:rFonts w:eastAsia="Times New Roman" w:cs="Times New Roman"/>
          <w:color w:val="000000"/>
          <w:szCs w:val="24"/>
          <w:u w:val="single"/>
        </w:rPr>
        <w:t>for the</w:t>
      </w:r>
      <w:r w:rsidR="00F15686" w:rsidRPr="0087445B">
        <w:rPr>
          <w:rFonts w:eastAsia="Times New Roman" w:cs="Times New Roman"/>
          <w:color w:val="000000"/>
          <w:szCs w:val="24"/>
          <w:u w:val="single"/>
        </w:rPr>
        <w:t xml:space="preserve"> aging,</w:t>
      </w:r>
      <w:r w:rsidR="00932F80" w:rsidRPr="0087445B">
        <w:rPr>
          <w:rFonts w:eastAsia="Times New Roman" w:cs="Times New Roman"/>
          <w:color w:val="000000"/>
          <w:szCs w:val="24"/>
          <w:u w:val="single"/>
        </w:rPr>
        <w:t xml:space="preserve"> shall develop a list of </w:t>
      </w:r>
      <w:r w:rsidR="001D6774">
        <w:rPr>
          <w:rFonts w:eastAsia="Times New Roman" w:cs="Times New Roman"/>
          <w:color w:val="000000"/>
          <w:szCs w:val="24"/>
          <w:u w:val="single"/>
        </w:rPr>
        <w:t>features</w:t>
      </w:r>
      <w:r w:rsidR="001D6774" w:rsidRPr="0087445B">
        <w:rPr>
          <w:rFonts w:eastAsia="Times New Roman" w:cs="Times New Roman"/>
          <w:color w:val="000000"/>
          <w:szCs w:val="24"/>
          <w:u w:val="single"/>
        </w:rPr>
        <w:t xml:space="preserve"> </w:t>
      </w:r>
      <w:r w:rsidR="00932F80" w:rsidRPr="0087445B">
        <w:rPr>
          <w:rFonts w:eastAsia="Times New Roman" w:cs="Times New Roman"/>
          <w:color w:val="000000"/>
          <w:szCs w:val="24"/>
          <w:u w:val="single"/>
        </w:rPr>
        <w:t>of universal design</w:t>
      </w:r>
      <w:r w:rsidR="00B62E7D">
        <w:rPr>
          <w:rFonts w:eastAsia="Times New Roman" w:cs="Times New Roman"/>
          <w:color w:val="000000"/>
          <w:szCs w:val="24"/>
          <w:u w:val="single"/>
        </w:rPr>
        <w:t>, provided that such features are consistent with applicable federal, state and local law and rule</w:t>
      </w:r>
      <w:r w:rsidR="00FC0F2A">
        <w:rPr>
          <w:rFonts w:eastAsia="Times New Roman" w:cs="Times New Roman"/>
          <w:color w:val="000000"/>
          <w:szCs w:val="24"/>
          <w:u w:val="single"/>
        </w:rPr>
        <w:t xml:space="preserve">. </w:t>
      </w:r>
      <w:r w:rsidR="000E525B">
        <w:rPr>
          <w:rFonts w:eastAsia="Times New Roman" w:cs="Times New Roman"/>
          <w:color w:val="000000"/>
          <w:szCs w:val="24"/>
          <w:u w:val="single"/>
        </w:rPr>
        <w:t xml:space="preserve">The department may </w:t>
      </w:r>
      <w:r w:rsidR="003C5B9C">
        <w:rPr>
          <w:rFonts w:eastAsia="Times New Roman" w:cs="Times New Roman"/>
          <w:color w:val="000000"/>
          <w:szCs w:val="24"/>
          <w:u w:val="single"/>
        </w:rPr>
        <w:t>update</w:t>
      </w:r>
      <w:r w:rsidR="000E525B">
        <w:rPr>
          <w:rFonts w:eastAsia="Times New Roman" w:cs="Times New Roman"/>
          <w:color w:val="000000"/>
          <w:szCs w:val="24"/>
          <w:u w:val="single"/>
        </w:rPr>
        <w:t xml:space="preserve"> such list</w:t>
      </w:r>
      <w:r w:rsidR="003C5B9C">
        <w:rPr>
          <w:rFonts w:eastAsia="Times New Roman" w:cs="Times New Roman"/>
          <w:color w:val="000000"/>
          <w:szCs w:val="24"/>
          <w:u w:val="single"/>
        </w:rPr>
        <w:t xml:space="preserve"> as appropriate. </w:t>
      </w:r>
      <w:r w:rsidR="000B3351" w:rsidRPr="0087445B">
        <w:rPr>
          <w:rFonts w:eastAsia="Times New Roman" w:cs="Times New Roman"/>
          <w:color w:val="000000"/>
          <w:szCs w:val="24"/>
          <w:u w:val="single"/>
        </w:rPr>
        <w:t>Such list shall include, but not be limited to,</w:t>
      </w:r>
      <w:r w:rsidR="000A2406">
        <w:rPr>
          <w:rFonts w:eastAsia="Times New Roman" w:cs="Times New Roman"/>
          <w:szCs w:val="24"/>
          <w:u w:val="single"/>
        </w:rPr>
        <w:t xml:space="preserve"> </w:t>
      </w:r>
      <w:r w:rsidR="000A2406" w:rsidRPr="000A2406">
        <w:rPr>
          <w:rFonts w:eastAsia="Times New Roman" w:cs="Times New Roman"/>
          <w:szCs w:val="24"/>
          <w:u w:val="single"/>
        </w:rPr>
        <w:t xml:space="preserve">an accessible route through the </w:t>
      </w:r>
      <w:r w:rsidR="009A20AD">
        <w:rPr>
          <w:rFonts w:eastAsia="Times New Roman" w:cs="Times New Roman"/>
          <w:szCs w:val="24"/>
          <w:u w:val="single"/>
        </w:rPr>
        <w:t xml:space="preserve">dwelling </w:t>
      </w:r>
      <w:r w:rsidR="000A2406" w:rsidRPr="000A2406">
        <w:rPr>
          <w:rFonts w:eastAsia="Times New Roman" w:cs="Times New Roman"/>
          <w:szCs w:val="24"/>
          <w:u w:val="single"/>
        </w:rPr>
        <w:t>unit; usable doors with accessible door hardware and maneuvering clearances to accommodate wheelchair movement; usable bathrooms with removable base cabinets for knee space and grab bars</w:t>
      </w:r>
      <w:r w:rsidR="00AF015A">
        <w:rPr>
          <w:rFonts w:eastAsia="Times New Roman" w:cs="Times New Roman"/>
          <w:szCs w:val="24"/>
          <w:u w:val="single"/>
        </w:rPr>
        <w:t>,</w:t>
      </w:r>
      <w:r w:rsidR="000A2406" w:rsidRPr="000A2406">
        <w:rPr>
          <w:rFonts w:eastAsia="Times New Roman" w:cs="Times New Roman"/>
          <w:szCs w:val="24"/>
          <w:u w:val="single"/>
        </w:rPr>
        <w:t xml:space="preserve"> or wall reinforcement for future installation of grab bars; usable kitchens with removable base cabinets </w:t>
      </w:r>
      <w:r w:rsidR="00D47694">
        <w:rPr>
          <w:rFonts w:eastAsia="Times New Roman" w:cs="Times New Roman"/>
          <w:szCs w:val="24"/>
          <w:u w:val="single"/>
        </w:rPr>
        <w:t>under</w:t>
      </w:r>
      <w:r w:rsidR="000A2406" w:rsidRPr="000A2406">
        <w:rPr>
          <w:rFonts w:eastAsia="Times New Roman" w:cs="Times New Roman"/>
          <w:szCs w:val="24"/>
          <w:u w:val="single"/>
        </w:rPr>
        <w:t xml:space="preserve"> the sink and work surface</w:t>
      </w:r>
      <w:r w:rsidR="00543EA3">
        <w:rPr>
          <w:rFonts w:eastAsia="Times New Roman" w:cs="Times New Roman"/>
          <w:szCs w:val="24"/>
          <w:u w:val="single"/>
        </w:rPr>
        <w:t>,</w:t>
      </w:r>
      <w:r w:rsidR="0037572E">
        <w:rPr>
          <w:rFonts w:eastAsia="Times New Roman" w:cs="Times New Roman"/>
          <w:szCs w:val="24"/>
          <w:u w:val="single"/>
        </w:rPr>
        <w:t xml:space="preserve"> and</w:t>
      </w:r>
      <w:r w:rsidR="000A2406" w:rsidRPr="000A2406">
        <w:rPr>
          <w:rFonts w:eastAsia="Times New Roman" w:cs="Times New Roman"/>
          <w:szCs w:val="24"/>
          <w:u w:val="single"/>
        </w:rPr>
        <w:t xml:space="preserve"> </w:t>
      </w:r>
      <w:r w:rsidR="005E36BD">
        <w:rPr>
          <w:rFonts w:eastAsia="Times New Roman" w:cs="Times New Roman"/>
          <w:szCs w:val="24"/>
          <w:u w:val="single"/>
        </w:rPr>
        <w:t xml:space="preserve">low or adjustable </w:t>
      </w:r>
      <w:r w:rsidR="000A2406" w:rsidRPr="000A2406">
        <w:rPr>
          <w:rFonts w:eastAsia="Times New Roman" w:cs="Times New Roman"/>
          <w:szCs w:val="24"/>
          <w:u w:val="single"/>
        </w:rPr>
        <w:t>countertops; and light switches, outlets, and controls in accessible locations</w:t>
      </w:r>
      <w:r w:rsidR="008325C0" w:rsidRPr="00E63174">
        <w:rPr>
          <w:rFonts w:eastAsia="Times New Roman" w:cs="Times New Roman"/>
          <w:szCs w:val="24"/>
          <w:u w:val="single"/>
        </w:rPr>
        <w:t>.</w:t>
      </w:r>
    </w:p>
    <w:p w14:paraId="7A03C31B" w14:textId="292FAAB6" w:rsidR="00467FFB" w:rsidRPr="00401A49" w:rsidRDefault="00932F80" w:rsidP="000D076A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000000" w:themeColor="text1"/>
          <w:szCs w:val="24"/>
          <w:u w:val="single"/>
        </w:rPr>
      </w:pPr>
      <w:r w:rsidRPr="0087445B">
        <w:rPr>
          <w:rFonts w:eastAsia="Times New Roman" w:cs="Times New Roman"/>
          <w:color w:val="000000"/>
          <w:szCs w:val="24"/>
          <w:u w:val="single"/>
        </w:rPr>
        <w:t>§ 26-3</w:t>
      </w:r>
      <w:r w:rsidR="00AA7589">
        <w:rPr>
          <w:rFonts w:eastAsia="Times New Roman" w:cs="Times New Roman"/>
          <w:color w:val="000000"/>
          <w:szCs w:val="24"/>
          <w:u w:val="single"/>
        </w:rPr>
        <w:t>5</w:t>
      </w:r>
      <w:r w:rsidRPr="0087445B">
        <w:rPr>
          <w:rFonts w:eastAsia="Times New Roman" w:cs="Times New Roman"/>
          <w:color w:val="000000"/>
          <w:szCs w:val="24"/>
          <w:u w:val="single"/>
        </w:rPr>
        <w:t xml:space="preserve">03 </w:t>
      </w:r>
      <w:r w:rsidR="00E5340A" w:rsidRPr="0087445B">
        <w:rPr>
          <w:rFonts w:eastAsia="Times New Roman" w:cs="Times New Roman"/>
          <w:color w:val="000000"/>
          <w:szCs w:val="24"/>
          <w:u w:val="single"/>
        </w:rPr>
        <w:t>Universal design units</w:t>
      </w:r>
      <w:r w:rsidR="0094291B" w:rsidRPr="0087445B">
        <w:rPr>
          <w:rFonts w:eastAsia="Times New Roman" w:cs="Times New Roman"/>
          <w:szCs w:val="24"/>
          <w:u w:val="single"/>
        </w:rPr>
        <w:t xml:space="preserve">. </w:t>
      </w:r>
      <w:r w:rsidR="009C6E8E">
        <w:rPr>
          <w:rFonts w:eastAsia="Times New Roman" w:cs="Times New Roman"/>
          <w:szCs w:val="24"/>
          <w:u w:val="single"/>
        </w:rPr>
        <w:t>a</w:t>
      </w:r>
      <w:r w:rsidR="00D02F6F">
        <w:rPr>
          <w:rFonts w:eastAsia="Times New Roman" w:cs="Times New Roman"/>
          <w:szCs w:val="24"/>
          <w:u w:val="single"/>
        </w:rPr>
        <w:t xml:space="preserve">. </w:t>
      </w:r>
      <w:r w:rsidR="00CC18A4" w:rsidRPr="0087445B">
        <w:rPr>
          <w:rFonts w:eastAsia="Times New Roman" w:cs="Times New Roman"/>
          <w:szCs w:val="24"/>
          <w:u w:val="single"/>
        </w:rPr>
        <w:t xml:space="preserve">The department shall require that any developer who receives city financial assistance </w:t>
      </w:r>
      <w:r w:rsidR="00873A22" w:rsidRPr="0087445B">
        <w:rPr>
          <w:rFonts w:eastAsia="Times New Roman" w:cs="Times New Roman"/>
          <w:szCs w:val="24"/>
          <w:u w:val="single"/>
        </w:rPr>
        <w:t>incorporate</w:t>
      </w:r>
      <w:r w:rsidR="00A525F4">
        <w:rPr>
          <w:rFonts w:eastAsia="Times New Roman" w:cs="Times New Roman"/>
          <w:szCs w:val="24"/>
          <w:u w:val="single"/>
        </w:rPr>
        <w:t xml:space="preserve"> the</w:t>
      </w:r>
      <w:r w:rsidR="00042F6B" w:rsidRPr="0087445B">
        <w:rPr>
          <w:rFonts w:eastAsia="Times New Roman" w:cs="Times New Roman"/>
          <w:szCs w:val="24"/>
          <w:u w:val="single"/>
        </w:rPr>
        <w:t xml:space="preserve"> </w:t>
      </w:r>
      <w:r w:rsidR="00A525F4">
        <w:rPr>
          <w:rFonts w:eastAsia="Times New Roman" w:cs="Times New Roman"/>
          <w:szCs w:val="24"/>
          <w:u w:val="single"/>
        </w:rPr>
        <w:t xml:space="preserve">features identified in the universal design list developed pursuant to section </w:t>
      </w:r>
      <w:r w:rsidR="00B10BA0">
        <w:rPr>
          <w:rFonts w:eastAsia="Times New Roman" w:cs="Times New Roman"/>
          <w:szCs w:val="24"/>
          <w:u w:val="single"/>
        </w:rPr>
        <w:t>26-</w:t>
      </w:r>
      <w:r w:rsidR="00A525F4">
        <w:rPr>
          <w:rFonts w:eastAsia="Times New Roman" w:cs="Times New Roman"/>
          <w:szCs w:val="24"/>
          <w:u w:val="single"/>
        </w:rPr>
        <w:t>3</w:t>
      </w:r>
      <w:r w:rsidR="00AA7589">
        <w:rPr>
          <w:rFonts w:eastAsia="Times New Roman" w:cs="Times New Roman"/>
          <w:szCs w:val="24"/>
          <w:u w:val="single"/>
        </w:rPr>
        <w:t>5</w:t>
      </w:r>
      <w:r w:rsidR="00A525F4">
        <w:rPr>
          <w:rFonts w:eastAsia="Times New Roman" w:cs="Times New Roman"/>
          <w:szCs w:val="24"/>
          <w:u w:val="single"/>
        </w:rPr>
        <w:t>02</w:t>
      </w:r>
      <w:r w:rsidR="00873A22" w:rsidRPr="0087445B">
        <w:rPr>
          <w:rFonts w:eastAsia="Times New Roman" w:cs="Times New Roman"/>
          <w:szCs w:val="24"/>
          <w:u w:val="single"/>
        </w:rPr>
        <w:t xml:space="preserve"> in </w:t>
      </w:r>
      <w:r w:rsidR="0037572E">
        <w:rPr>
          <w:rFonts w:eastAsia="Times New Roman" w:cs="Times New Roman"/>
          <w:szCs w:val="24"/>
          <w:u w:val="single"/>
        </w:rPr>
        <w:t>all</w:t>
      </w:r>
      <w:r w:rsidR="00CC18A4" w:rsidRPr="0087445B">
        <w:rPr>
          <w:rFonts w:eastAsia="Times New Roman" w:cs="Times New Roman"/>
          <w:szCs w:val="24"/>
          <w:u w:val="single"/>
        </w:rPr>
        <w:t xml:space="preserve"> of the dwelling units offered for rent in </w:t>
      </w:r>
      <w:r w:rsidR="00B267DD" w:rsidRPr="0087445B">
        <w:rPr>
          <w:rFonts w:eastAsia="Times New Roman" w:cs="Times New Roman"/>
          <w:szCs w:val="24"/>
          <w:u w:val="single"/>
        </w:rPr>
        <w:t>a housing development</w:t>
      </w:r>
      <w:r w:rsidR="00CC18A4" w:rsidRPr="0087445B">
        <w:rPr>
          <w:rFonts w:eastAsia="Times New Roman" w:cs="Times New Roman"/>
          <w:szCs w:val="24"/>
          <w:u w:val="single"/>
        </w:rPr>
        <w:t xml:space="preserve"> project</w:t>
      </w:r>
      <w:r w:rsidR="000C4643">
        <w:rPr>
          <w:rFonts w:eastAsia="Times New Roman" w:cs="Times New Roman"/>
          <w:szCs w:val="24"/>
          <w:u w:val="single"/>
        </w:rPr>
        <w:t xml:space="preserve">. </w:t>
      </w:r>
    </w:p>
    <w:p w14:paraId="0F0FF3D7" w14:textId="5607C606" w:rsidR="00514517" w:rsidRPr="0087445B" w:rsidRDefault="009C6E8E" w:rsidP="000D076A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lastRenderedPageBreak/>
        <w:t>b</w:t>
      </w:r>
      <w:r w:rsidR="00514517" w:rsidRPr="0087445B">
        <w:rPr>
          <w:rFonts w:eastAsia="Times New Roman" w:cs="Times New Roman"/>
          <w:szCs w:val="24"/>
          <w:u w:val="single"/>
        </w:rPr>
        <w:t xml:space="preserve">. The provisions of this section shall not apply </w:t>
      </w:r>
      <w:r w:rsidR="006317EE">
        <w:rPr>
          <w:rFonts w:eastAsia="Times New Roman" w:cs="Times New Roman"/>
          <w:szCs w:val="24"/>
          <w:u w:val="single"/>
        </w:rPr>
        <w:t>where</w:t>
      </w:r>
      <w:r w:rsidR="00514517" w:rsidRPr="0087445B">
        <w:rPr>
          <w:rFonts w:eastAsia="Times New Roman" w:cs="Times New Roman"/>
          <w:szCs w:val="24"/>
          <w:u w:val="single"/>
        </w:rPr>
        <w:t xml:space="preserve"> </w:t>
      </w:r>
      <w:r w:rsidR="006317EE">
        <w:rPr>
          <w:rFonts w:eastAsia="Times New Roman" w:cs="Times New Roman"/>
          <w:szCs w:val="24"/>
          <w:u w:val="single"/>
        </w:rPr>
        <w:t xml:space="preserve">a </w:t>
      </w:r>
      <w:r w:rsidR="00514517" w:rsidRPr="0087445B">
        <w:rPr>
          <w:rFonts w:eastAsia="Times New Roman" w:cs="Times New Roman"/>
          <w:szCs w:val="24"/>
          <w:u w:val="single"/>
        </w:rPr>
        <w:t xml:space="preserve">developer </w:t>
      </w:r>
      <w:r w:rsidR="006317EE">
        <w:rPr>
          <w:rFonts w:eastAsia="Times New Roman" w:cs="Times New Roman"/>
          <w:szCs w:val="24"/>
          <w:u w:val="single"/>
        </w:rPr>
        <w:t>received city</w:t>
      </w:r>
      <w:r w:rsidR="00514517" w:rsidRPr="0087445B">
        <w:rPr>
          <w:rFonts w:eastAsia="Times New Roman" w:cs="Times New Roman"/>
          <w:szCs w:val="24"/>
          <w:u w:val="single"/>
        </w:rPr>
        <w:t xml:space="preserve"> financial assistance prior to the </w:t>
      </w:r>
      <w:r w:rsidR="00512879">
        <w:rPr>
          <w:rFonts w:eastAsia="Times New Roman" w:cs="Times New Roman"/>
          <w:szCs w:val="24"/>
          <w:u w:val="single"/>
        </w:rPr>
        <w:t xml:space="preserve">effective date </w:t>
      </w:r>
      <w:r w:rsidR="00514517" w:rsidRPr="0087445B">
        <w:rPr>
          <w:rFonts w:eastAsia="Times New Roman" w:cs="Times New Roman"/>
          <w:szCs w:val="24"/>
          <w:u w:val="single"/>
        </w:rPr>
        <w:t xml:space="preserve">of the local law that added this </w:t>
      </w:r>
      <w:r w:rsidR="008325C0" w:rsidRPr="0087445B">
        <w:rPr>
          <w:rFonts w:eastAsia="Times New Roman" w:cs="Times New Roman"/>
          <w:szCs w:val="24"/>
          <w:u w:val="single"/>
        </w:rPr>
        <w:t>chapter</w:t>
      </w:r>
      <w:r w:rsidR="00514517" w:rsidRPr="0087445B">
        <w:rPr>
          <w:rFonts w:eastAsia="Times New Roman" w:cs="Times New Roman"/>
          <w:szCs w:val="24"/>
          <w:u w:val="single"/>
        </w:rPr>
        <w:t>.</w:t>
      </w:r>
    </w:p>
    <w:p w14:paraId="47F2CE34" w14:textId="024B876D" w:rsidR="00954AC8" w:rsidRPr="0087445B" w:rsidRDefault="009C6E8E" w:rsidP="000D076A">
      <w:pPr>
        <w:shd w:val="clear" w:color="auto" w:fill="FFFFFF"/>
        <w:spacing w:after="0" w:line="48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  <w:szCs w:val="24"/>
          <w:u w:val="single"/>
        </w:rPr>
        <w:t>c</w:t>
      </w:r>
      <w:r w:rsidR="00514517" w:rsidRPr="0087445B">
        <w:rPr>
          <w:rFonts w:eastAsia="Times New Roman" w:cs="Times New Roman"/>
          <w:szCs w:val="24"/>
          <w:u w:val="single"/>
        </w:rPr>
        <w:t xml:space="preserve">. </w:t>
      </w:r>
      <w:r w:rsidR="00672F9C" w:rsidRPr="0087445B">
        <w:rPr>
          <w:rFonts w:eastAsia="Times New Roman" w:cs="Times New Roman"/>
          <w:szCs w:val="24"/>
          <w:u w:val="single"/>
        </w:rPr>
        <w:t>The department</w:t>
      </w:r>
      <w:r w:rsidR="002B0322" w:rsidRPr="0087445B">
        <w:rPr>
          <w:rFonts w:eastAsia="Times New Roman" w:cs="Times New Roman"/>
          <w:szCs w:val="24"/>
          <w:u w:val="single"/>
        </w:rPr>
        <w:t xml:space="preserve"> may promulgate such rules as </w:t>
      </w:r>
      <w:r w:rsidR="00A25E9E">
        <w:rPr>
          <w:rFonts w:eastAsia="Times New Roman" w:cs="Times New Roman"/>
          <w:szCs w:val="24"/>
          <w:u w:val="single"/>
        </w:rPr>
        <w:t>are</w:t>
      </w:r>
      <w:r w:rsidR="002B0322" w:rsidRPr="0087445B">
        <w:rPr>
          <w:rFonts w:eastAsia="Times New Roman" w:cs="Times New Roman"/>
          <w:szCs w:val="24"/>
          <w:u w:val="single"/>
        </w:rPr>
        <w:t xml:space="preserve"> necessary to </w:t>
      </w:r>
      <w:r w:rsidR="009400AA">
        <w:rPr>
          <w:rFonts w:eastAsia="Times New Roman" w:cs="Times New Roman"/>
          <w:szCs w:val="24"/>
          <w:u w:val="single"/>
        </w:rPr>
        <w:t>implement the provisions</w:t>
      </w:r>
      <w:r w:rsidR="002B0322" w:rsidRPr="0087445B">
        <w:rPr>
          <w:rFonts w:eastAsia="Times New Roman" w:cs="Times New Roman"/>
          <w:szCs w:val="24"/>
          <w:u w:val="single"/>
        </w:rPr>
        <w:t xml:space="preserve"> of this </w:t>
      </w:r>
      <w:r w:rsidR="001825FE" w:rsidRPr="0087445B">
        <w:rPr>
          <w:rFonts w:eastAsia="Times New Roman" w:cs="Times New Roman"/>
          <w:szCs w:val="24"/>
          <w:u w:val="single"/>
        </w:rPr>
        <w:t>section</w:t>
      </w:r>
      <w:r w:rsidR="002B0322" w:rsidRPr="0087445B">
        <w:rPr>
          <w:rFonts w:eastAsia="Times New Roman" w:cs="Times New Roman"/>
          <w:szCs w:val="24"/>
          <w:u w:val="single"/>
        </w:rPr>
        <w:t>.</w:t>
      </w:r>
    </w:p>
    <w:p w14:paraId="6C4722B8" w14:textId="4C46DB44" w:rsidR="004E71E9" w:rsidRPr="0087445B" w:rsidRDefault="00A03816" w:rsidP="00954AC8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87445B">
        <w:rPr>
          <w:rFonts w:eastAsia="Times New Roman" w:cs="Times New Roman"/>
          <w:szCs w:val="24"/>
          <w:u w:val="single"/>
        </w:rPr>
        <w:t>§ 26-3</w:t>
      </w:r>
      <w:r w:rsidR="00AA7589">
        <w:rPr>
          <w:rFonts w:eastAsia="Times New Roman" w:cs="Times New Roman"/>
          <w:szCs w:val="24"/>
          <w:u w:val="single"/>
        </w:rPr>
        <w:t>5</w:t>
      </w:r>
      <w:r w:rsidRPr="0087445B">
        <w:rPr>
          <w:rFonts w:eastAsia="Times New Roman" w:cs="Times New Roman"/>
          <w:szCs w:val="24"/>
          <w:u w:val="single"/>
        </w:rPr>
        <w:t>0</w:t>
      </w:r>
      <w:r w:rsidR="00932F80" w:rsidRPr="0087445B">
        <w:rPr>
          <w:rFonts w:eastAsia="Times New Roman" w:cs="Times New Roman"/>
          <w:szCs w:val="24"/>
          <w:u w:val="single"/>
        </w:rPr>
        <w:t>4</w:t>
      </w:r>
      <w:r w:rsidR="003A17EE" w:rsidRPr="0087445B">
        <w:rPr>
          <w:rFonts w:eastAsia="Times New Roman" w:cs="Times New Roman"/>
          <w:szCs w:val="24"/>
          <w:u w:val="single"/>
        </w:rPr>
        <w:t xml:space="preserve"> </w:t>
      </w:r>
      <w:r w:rsidR="001C48BA" w:rsidRPr="0087445B">
        <w:rPr>
          <w:rFonts w:eastAsia="Times New Roman" w:cs="Times New Roman"/>
          <w:color w:val="000000"/>
          <w:szCs w:val="24"/>
          <w:u w:val="single"/>
        </w:rPr>
        <w:t>Report</w:t>
      </w:r>
      <w:r w:rsidR="003A17EE" w:rsidRPr="0087445B">
        <w:rPr>
          <w:rFonts w:eastAsia="Times New Roman" w:cs="Times New Roman"/>
          <w:color w:val="000000"/>
          <w:szCs w:val="24"/>
          <w:u w:val="single"/>
        </w:rPr>
        <w:t xml:space="preserve">. </w:t>
      </w:r>
      <w:r w:rsidR="00F53B5A">
        <w:rPr>
          <w:rFonts w:eastAsia="Times New Roman" w:cs="Times New Roman"/>
          <w:color w:val="000000"/>
          <w:szCs w:val="24"/>
          <w:u w:val="single"/>
        </w:rPr>
        <w:t>No more than 30 days after the development of the universal design list</w:t>
      </w:r>
      <w:r w:rsidR="00B10BA0">
        <w:rPr>
          <w:rFonts w:eastAsia="Times New Roman" w:cs="Times New Roman"/>
          <w:color w:val="000000"/>
          <w:szCs w:val="24"/>
          <w:u w:val="single"/>
        </w:rPr>
        <w:t>, and any updates to such list,</w:t>
      </w:r>
      <w:r w:rsidR="00F53B5A">
        <w:rPr>
          <w:rFonts w:eastAsia="Times New Roman" w:cs="Times New Roman"/>
          <w:color w:val="000000"/>
          <w:szCs w:val="24"/>
          <w:u w:val="single"/>
        </w:rPr>
        <w:t xml:space="preserve"> in accordance with section 26-3</w:t>
      </w:r>
      <w:r w:rsidR="00AA7589">
        <w:rPr>
          <w:rFonts w:eastAsia="Times New Roman" w:cs="Times New Roman"/>
          <w:color w:val="000000"/>
          <w:szCs w:val="24"/>
          <w:u w:val="single"/>
        </w:rPr>
        <w:t>5</w:t>
      </w:r>
      <w:r w:rsidR="00F53B5A">
        <w:rPr>
          <w:rFonts w:eastAsia="Times New Roman" w:cs="Times New Roman"/>
          <w:color w:val="000000"/>
          <w:szCs w:val="24"/>
          <w:u w:val="single"/>
        </w:rPr>
        <w:t>02</w:t>
      </w:r>
      <w:r w:rsidR="00B10BA0">
        <w:rPr>
          <w:rFonts w:eastAsia="Times New Roman" w:cs="Times New Roman"/>
          <w:color w:val="000000"/>
          <w:szCs w:val="24"/>
          <w:u w:val="single"/>
        </w:rPr>
        <w:t>,</w:t>
      </w:r>
      <w:r w:rsidR="00BD2574">
        <w:rPr>
          <w:rFonts w:eastAsia="Times New Roman" w:cs="Times New Roman"/>
          <w:color w:val="000000"/>
          <w:szCs w:val="24"/>
          <w:u w:val="single"/>
        </w:rPr>
        <w:t xml:space="preserve"> the department shall submit such list and any such updated list</w:t>
      </w:r>
      <w:r w:rsidR="002C11FA">
        <w:rPr>
          <w:rFonts w:eastAsia="Times New Roman" w:cs="Times New Roman"/>
          <w:color w:val="000000"/>
          <w:szCs w:val="24"/>
          <w:u w:val="single"/>
        </w:rPr>
        <w:t xml:space="preserve"> </w:t>
      </w:r>
      <w:r w:rsidR="00ED182E" w:rsidRPr="0087445B">
        <w:rPr>
          <w:rFonts w:eastAsia="Times New Roman" w:cs="Times New Roman"/>
          <w:szCs w:val="24"/>
          <w:u w:val="single"/>
        </w:rPr>
        <w:t>to the</w:t>
      </w:r>
      <w:r w:rsidR="003A17EE" w:rsidRPr="0087445B">
        <w:rPr>
          <w:rFonts w:eastAsia="Times New Roman" w:cs="Times New Roman"/>
          <w:szCs w:val="24"/>
          <w:u w:val="single"/>
        </w:rPr>
        <w:t xml:space="preserve"> </w:t>
      </w:r>
      <w:r w:rsidR="00CE31CE" w:rsidRPr="0087445B">
        <w:rPr>
          <w:rFonts w:eastAsia="Times New Roman" w:cs="Times New Roman"/>
          <w:szCs w:val="24"/>
          <w:u w:val="single"/>
        </w:rPr>
        <w:t xml:space="preserve">mayor and the </w:t>
      </w:r>
      <w:r w:rsidR="003A17EE" w:rsidRPr="0087445B">
        <w:rPr>
          <w:rFonts w:eastAsia="Times New Roman" w:cs="Times New Roman"/>
          <w:szCs w:val="24"/>
          <w:u w:val="single"/>
        </w:rPr>
        <w:t xml:space="preserve">speaker of the council and post </w:t>
      </w:r>
      <w:r w:rsidR="0094435C">
        <w:rPr>
          <w:rFonts w:eastAsia="Times New Roman" w:cs="Times New Roman"/>
          <w:szCs w:val="24"/>
          <w:u w:val="single"/>
        </w:rPr>
        <w:t xml:space="preserve">such </w:t>
      </w:r>
      <w:r w:rsidR="00E925D5">
        <w:rPr>
          <w:rFonts w:eastAsia="Times New Roman" w:cs="Times New Roman"/>
          <w:szCs w:val="24"/>
          <w:u w:val="single"/>
        </w:rPr>
        <w:t>list</w:t>
      </w:r>
      <w:r w:rsidR="0094435C">
        <w:rPr>
          <w:rFonts w:eastAsia="Times New Roman" w:cs="Times New Roman"/>
          <w:szCs w:val="24"/>
          <w:u w:val="single"/>
        </w:rPr>
        <w:t xml:space="preserve"> </w:t>
      </w:r>
      <w:r w:rsidR="00C417D8">
        <w:rPr>
          <w:rFonts w:eastAsia="Times New Roman" w:cs="Times New Roman"/>
          <w:szCs w:val="24"/>
          <w:u w:val="single"/>
        </w:rPr>
        <w:t xml:space="preserve">and </w:t>
      </w:r>
      <w:r w:rsidR="00B6246C">
        <w:rPr>
          <w:rFonts w:eastAsia="Times New Roman" w:cs="Times New Roman"/>
          <w:szCs w:val="24"/>
          <w:u w:val="single"/>
        </w:rPr>
        <w:t xml:space="preserve">any </w:t>
      </w:r>
      <w:r w:rsidR="00D068A3">
        <w:rPr>
          <w:rFonts w:eastAsia="Times New Roman" w:cs="Times New Roman"/>
          <w:szCs w:val="24"/>
          <w:u w:val="single"/>
        </w:rPr>
        <w:t xml:space="preserve">updates to such </w:t>
      </w:r>
      <w:r w:rsidR="00C417D8">
        <w:rPr>
          <w:rFonts w:eastAsia="Times New Roman" w:cs="Times New Roman"/>
          <w:szCs w:val="24"/>
          <w:u w:val="single"/>
        </w:rPr>
        <w:t xml:space="preserve">list </w:t>
      </w:r>
      <w:r w:rsidR="003A17EE" w:rsidRPr="0087445B">
        <w:rPr>
          <w:rFonts w:eastAsia="Times New Roman" w:cs="Times New Roman"/>
          <w:szCs w:val="24"/>
          <w:u w:val="single"/>
        </w:rPr>
        <w:t xml:space="preserve">on the </w:t>
      </w:r>
      <w:r w:rsidR="001C1AD3" w:rsidRPr="0087445B">
        <w:rPr>
          <w:rFonts w:eastAsia="Times New Roman" w:cs="Times New Roman"/>
          <w:szCs w:val="24"/>
          <w:u w:val="single"/>
        </w:rPr>
        <w:t>department’s</w:t>
      </w:r>
      <w:r w:rsidR="005F56DB" w:rsidRPr="0087445B">
        <w:rPr>
          <w:rFonts w:eastAsia="Times New Roman" w:cs="Times New Roman"/>
          <w:szCs w:val="24"/>
          <w:u w:val="single"/>
        </w:rPr>
        <w:t xml:space="preserve"> </w:t>
      </w:r>
      <w:r w:rsidR="00EA6D5E" w:rsidRPr="0087445B">
        <w:rPr>
          <w:rFonts w:eastAsia="Times New Roman" w:cs="Times New Roman"/>
          <w:szCs w:val="24"/>
          <w:u w:val="single"/>
        </w:rPr>
        <w:t>website.</w:t>
      </w:r>
      <w:r w:rsidR="00D50378">
        <w:rPr>
          <w:rFonts w:eastAsia="Times New Roman" w:cs="Times New Roman"/>
          <w:szCs w:val="24"/>
          <w:u w:val="single"/>
        </w:rPr>
        <w:t xml:space="preserve"> Such report shall</w:t>
      </w:r>
      <w:r w:rsidR="00185EFB">
        <w:rPr>
          <w:rFonts w:eastAsia="Times New Roman" w:cs="Times New Roman"/>
          <w:szCs w:val="24"/>
          <w:u w:val="single"/>
        </w:rPr>
        <w:t xml:space="preserve"> include</w:t>
      </w:r>
      <w:r w:rsidR="00D50378">
        <w:rPr>
          <w:rFonts w:eastAsia="Times New Roman" w:cs="Times New Roman"/>
          <w:szCs w:val="24"/>
          <w:u w:val="single"/>
        </w:rPr>
        <w:t xml:space="preserve">, for each feature of universal design included in such list, </w:t>
      </w:r>
      <w:r w:rsidR="00185EFB">
        <w:rPr>
          <w:rFonts w:eastAsia="Times New Roman" w:cs="Times New Roman"/>
          <w:szCs w:val="24"/>
          <w:u w:val="single"/>
        </w:rPr>
        <w:t xml:space="preserve">an explanation as to why the department included such feature, and </w:t>
      </w:r>
      <w:r w:rsidR="00D50378">
        <w:rPr>
          <w:rFonts w:eastAsia="Times New Roman" w:cs="Times New Roman"/>
          <w:szCs w:val="24"/>
          <w:u w:val="single"/>
        </w:rPr>
        <w:t>how such feature</w:t>
      </w:r>
      <w:r w:rsidR="00185EFB">
        <w:rPr>
          <w:rFonts w:eastAsia="Times New Roman" w:cs="Times New Roman"/>
          <w:szCs w:val="24"/>
          <w:u w:val="single"/>
        </w:rPr>
        <w:t>, to the greatest extent possible,</w:t>
      </w:r>
      <w:r w:rsidR="005D0D31">
        <w:rPr>
          <w:rFonts w:eastAsia="Times New Roman" w:cs="Times New Roman"/>
          <w:szCs w:val="24"/>
          <w:u w:val="single"/>
        </w:rPr>
        <w:t xml:space="preserve"> </w:t>
      </w:r>
      <w:r w:rsidR="00185EFB">
        <w:rPr>
          <w:rFonts w:eastAsia="Times New Roman" w:cs="Times New Roman"/>
          <w:szCs w:val="24"/>
          <w:u w:val="single"/>
        </w:rPr>
        <w:t>improves accessibility for all individuals.</w:t>
      </w:r>
    </w:p>
    <w:p w14:paraId="5336A0FC" w14:textId="503F8FB3" w:rsidR="003A17EE" w:rsidRDefault="003A17EE" w:rsidP="00154F41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 w:rsidRPr="0087445B">
        <w:rPr>
          <w:rFonts w:eastAsia="Times New Roman" w:cs="Times New Roman"/>
          <w:szCs w:val="24"/>
        </w:rPr>
        <w:t xml:space="preserve">§ </w:t>
      </w:r>
      <w:r w:rsidR="00DC03C5">
        <w:rPr>
          <w:rFonts w:eastAsia="Times New Roman" w:cs="Times New Roman"/>
          <w:szCs w:val="24"/>
        </w:rPr>
        <w:t>5</w:t>
      </w:r>
      <w:r w:rsidRPr="0087445B">
        <w:rPr>
          <w:rFonts w:eastAsia="Times New Roman" w:cs="Times New Roman"/>
          <w:szCs w:val="24"/>
        </w:rPr>
        <w:t xml:space="preserve">. This local law takes effect </w:t>
      </w:r>
      <w:r w:rsidR="00B41524" w:rsidRPr="0087445B">
        <w:rPr>
          <w:rFonts w:eastAsia="Times New Roman" w:cs="Times New Roman"/>
          <w:szCs w:val="24"/>
        </w:rPr>
        <w:t>2</w:t>
      </w:r>
      <w:r w:rsidR="002951ED" w:rsidRPr="0087445B">
        <w:rPr>
          <w:rFonts w:eastAsia="Times New Roman" w:cs="Times New Roman"/>
          <w:szCs w:val="24"/>
        </w:rPr>
        <w:t>4</w:t>
      </w:r>
      <w:r w:rsidR="00B41524" w:rsidRPr="0087445B">
        <w:rPr>
          <w:rFonts w:eastAsia="Times New Roman" w:cs="Times New Roman"/>
          <w:szCs w:val="24"/>
        </w:rPr>
        <w:t>0</w:t>
      </w:r>
      <w:r w:rsidR="00A570EC" w:rsidRPr="0087445B">
        <w:rPr>
          <w:rFonts w:eastAsia="Times New Roman" w:cs="Times New Roman"/>
          <w:szCs w:val="24"/>
        </w:rPr>
        <w:t xml:space="preserve"> days after </w:t>
      </w:r>
      <w:r w:rsidR="003125A4" w:rsidRPr="0087445B">
        <w:rPr>
          <w:rFonts w:eastAsia="Times New Roman" w:cs="Times New Roman"/>
          <w:szCs w:val="24"/>
        </w:rPr>
        <w:t>it becomes law</w:t>
      </w:r>
      <w:r w:rsidR="00DC53C7" w:rsidRPr="0087445B">
        <w:rPr>
          <w:rFonts w:eastAsia="Times New Roman" w:cs="Times New Roman"/>
          <w:szCs w:val="24"/>
        </w:rPr>
        <w:t>.</w:t>
      </w:r>
    </w:p>
    <w:p w14:paraId="5DC0F7A0" w14:textId="77777777" w:rsidR="0001072C" w:rsidRPr="0087445B" w:rsidRDefault="0001072C" w:rsidP="00154F41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</w:rPr>
        <w:sectPr w:rsidR="0001072C" w:rsidRPr="0087445B" w:rsidSect="001544E6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CBD5775" w14:textId="77777777" w:rsidR="0001072C" w:rsidRDefault="0001072C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5CDEA46F" w14:textId="77777777" w:rsidR="0001072C" w:rsidRDefault="0001072C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582324C4" w14:textId="77777777" w:rsidR="0001072C" w:rsidRDefault="0001072C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5739E147" w14:textId="77777777" w:rsidR="0001072C" w:rsidRDefault="0001072C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17F196A5" w14:textId="77777777" w:rsidR="0001072C" w:rsidRDefault="0001072C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353B0D74" w14:textId="77777777" w:rsidR="0001072C" w:rsidRDefault="0001072C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33E0A46A" w14:textId="77777777" w:rsidR="0001072C" w:rsidRDefault="0001072C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05CAA6DD" w14:textId="77777777" w:rsidR="0001072C" w:rsidRDefault="0001072C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68EB46EE" w14:textId="77777777" w:rsidR="0001072C" w:rsidRDefault="0001072C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0D14CB02" w14:textId="2AA12C81" w:rsidR="003A17EE" w:rsidRPr="0087445B" w:rsidRDefault="003A17EE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87445B">
        <w:rPr>
          <w:rFonts w:eastAsia="Times New Roman" w:cs="Times New Roman"/>
          <w:sz w:val="18"/>
          <w:szCs w:val="18"/>
        </w:rPr>
        <w:t>NLB</w:t>
      </w:r>
      <w:r w:rsidR="00AA7589">
        <w:rPr>
          <w:rFonts w:eastAsia="Times New Roman" w:cs="Times New Roman"/>
          <w:sz w:val="18"/>
          <w:szCs w:val="18"/>
        </w:rPr>
        <w:t>/AS</w:t>
      </w:r>
    </w:p>
    <w:p w14:paraId="71BCB4DC" w14:textId="5355F29F" w:rsidR="003A17EE" w:rsidRPr="0087445B" w:rsidRDefault="003A17EE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87445B">
        <w:rPr>
          <w:rFonts w:eastAsia="Times New Roman" w:cs="Times New Roman"/>
          <w:sz w:val="18"/>
          <w:szCs w:val="18"/>
        </w:rPr>
        <w:t>LS #</w:t>
      </w:r>
      <w:r w:rsidR="00B35D29" w:rsidRPr="0087445B">
        <w:rPr>
          <w:rFonts w:eastAsia="Times New Roman" w:cs="Times New Roman"/>
          <w:sz w:val="18"/>
          <w:szCs w:val="18"/>
        </w:rPr>
        <w:t>7241</w:t>
      </w:r>
    </w:p>
    <w:p w14:paraId="3606FBCB" w14:textId="36140C76" w:rsidR="00A430B1" w:rsidRPr="0087445B" w:rsidRDefault="00B964B2" w:rsidP="00EB643D">
      <w:pPr>
        <w:spacing w:after="0" w:line="240" w:lineRule="auto"/>
        <w:rPr>
          <w:rFonts w:cs="Times New Roman"/>
        </w:rPr>
      </w:pPr>
      <w:r>
        <w:rPr>
          <w:rFonts w:eastAsia="Times New Roman" w:cs="Times New Roman"/>
          <w:sz w:val="18"/>
          <w:szCs w:val="18"/>
        </w:rPr>
        <w:t xml:space="preserve">1/25/23 </w:t>
      </w:r>
      <w:r w:rsidR="00185EFB">
        <w:rPr>
          <w:rFonts w:eastAsia="Times New Roman" w:cs="Times New Roman"/>
          <w:sz w:val="18"/>
          <w:szCs w:val="18"/>
        </w:rPr>
        <w:t>9:02</w:t>
      </w:r>
      <w:r w:rsidR="00AA7589">
        <w:rPr>
          <w:rFonts w:eastAsia="Times New Roman" w:cs="Times New Roman"/>
          <w:sz w:val="18"/>
          <w:szCs w:val="18"/>
        </w:rPr>
        <w:t xml:space="preserve"> p.m.</w:t>
      </w:r>
    </w:p>
    <w:sectPr w:rsidR="00A430B1" w:rsidRPr="0087445B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242C5" w14:textId="77777777" w:rsidR="0001242D" w:rsidRDefault="0001242D">
      <w:pPr>
        <w:spacing w:after="0" w:line="240" w:lineRule="auto"/>
      </w:pPr>
      <w:r>
        <w:separator/>
      </w:r>
    </w:p>
  </w:endnote>
  <w:endnote w:type="continuationSeparator" w:id="0">
    <w:p w14:paraId="363734B2" w14:textId="77777777" w:rsidR="0001242D" w:rsidRDefault="0001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56463" w14:textId="4C395C8A" w:rsidR="003A17EE" w:rsidRDefault="003A17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33C8">
      <w:rPr>
        <w:noProof/>
      </w:rPr>
      <w:t>1</w:t>
    </w:r>
    <w:r>
      <w:rPr>
        <w:noProof/>
      </w:rPr>
      <w:fldChar w:fldCharType="end"/>
    </w:r>
  </w:p>
  <w:p w14:paraId="6CF9041A" w14:textId="77777777" w:rsidR="003A17EE" w:rsidRDefault="003A17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87D22" w14:textId="77777777" w:rsidR="003A17EE" w:rsidRDefault="003A17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E56EC0" w14:textId="77777777" w:rsidR="003A17EE" w:rsidRDefault="003A1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DA859" w14:textId="0F9A4148" w:rsidR="003A17EE" w:rsidRDefault="003A17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33C8">
      <w:rPr>
        <w:noProof/>
      </w:rPr>
      <w:t>4</w:t>
    </w:r>
    <w:r>
      <w:rPr>
        <w:noProof/>
      </w:rPr>
      <w:fldChar w:fldCharType="end"/>
    </w:r>
  </w:p>
  <w:p w14:paraId="1E60145C" w14:textId="77777777" w:rsidR="003A17EE" w:rsidRDefault="003A17E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9BC3C" w14:textId="77777777" w:rsidR="003A17EE" w:rsidRDefault="003A17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0A75876" w14:textId="77777777" w:rsidR="003A17EE" w:rsidRDefault="003A1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77FCD" w14:textId="77777777" w:rsidR="0001242D" w:rsidRDefault="0001242D">
      <w:pPr>
        <w:spacing w:after="0" w:line="240" w:lineRule="auto"/>
      </w:pPr>
      <w:r>
        <w:separator/>
      </w:r>
    </w:p>
  </w:footnote>
  <w:footnote w:type="continuationSeparator" w:id="0">
    <w:p w14:paraId="6797E389" w14:textId="77777777" w:rsidR="0001242D" w:rsidRDefault="0001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9160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5CA24BD" wp14:editId="06F016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58753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5CA24B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0;margin-top:0;width:565.55pt;height:94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1FB58753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9029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3ABE7F3" wp14:editId="34EE200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B9AC4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3ABE7F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0;width:565.55pt;height:94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559B9AC4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48CF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D74C4EE" wp14:editId="23B39D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9E3EB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D74C4E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0;margin-top:0;width:565.55pt;height:94.2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59E3EB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0C02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CAD21F2" wp14:editId="58FC05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A1836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CAD21F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0;margin-top:0;width:565.55pt;height:94.2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7FDA1836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36BB0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76AD483" wp14:editId="3867927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EC79F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76AD4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0;margin-top:0;width:565.55pt;height:94.2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30EC79F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EE"/>
    <w:rsid w:val="00002B75"/>
    <w:rsid w:val="000044F9"/>
    <w:rsid w:val="00006F7E"/>
    <w:rsid w:val="00007C32"/>
    <w:rsid w:val="0001072C"/>
    <w:rsid w:val="00010BF8"/>
    <w:rsid w:val="0001242D"/>
    <w:rsid w:val="00014D24"/>
    <w:rsid w:val="00014D39"/>
    <w:rsid w:val="00016EB9"/>
    <w:rsid w:val="00020D3D"/>
    <w:rsid w:val="00021B43"/>
    <w:rsid w:val="00022B52"/>
    <w:rsid w:val="000252B2"/>
    <w:rsid w:val="00026F40"/>
    <w:rsid w:val="0003027C"/>
    <w:rsid w:val="00030F5D"/>
    <w:rsid w:val="00032570"/>
    <w:rsid w:val="00036ED0"/>
    <w:rsid w:val="00042F1C"/>
    <w:rsid w:val="00042F6B"/>
    <w:rsid w:val="000461E2"/>
    <w:rsid w:val="00050B43"/>
    <w:rsid w:val="00050D50"/>
    <w:rsid w:val="0005616B"/>
    <w:rsid w:val="00056D4F"/>
    <w:rsid w:val="00056E40"/>
    <w:rsid w:val="0006103C"/>
    <w:rsid w:val="0006200F"/>
    <w:rsid w:val="00062351"/>
    <w:rsid w:val="00062A32"/>
    <w:rsid w:val="00063359"/>
    <w:rsid w:val="00073458"/>
    <w:rsid w:val="000836AA"/>
    <w:rsid w:val="00085E2B"/>
    <w:rsid w:val="00096493"/>
    <w:rsid w:val="000A2406"/>
    <w:rsid w:val="000A3D1C"/>
    <w:rsid w:val="000A4D2B"/>
    <w:rsid w:val="000A7BF8"/>
    <w:rsid w:val="000B2FB0"/>
    <w:rsid w:val="000B3351"/>
    <w:rsid w:val="000B7ADC"/>
    <w:rsid w:val="000C1804"/>
    <w:rsid w:val="000C1F56"/>
    <w:rsid w:val="000C4643"/>
    <w:rsid w:val="000C67F0"/>
    <w:rsid w:val="000D076A"/>
    <w:rsid w:val="000D2A3E"/>
    <w:rsid w:val="000D3D73"/>
    <w:rsid w:val="000D4E21"/>
    <w:rsid w:val="000E0627"/>
    <w:rsid w:val="000E2AF0"/>
    <w:rsid w:val="000E3FD9"/>
    <w:rsid w:val="000E525B"/>
    <w:rsid w:val="000F1337"/>
    <w:rsid w:val="000F1E65"/>
    <w:rsid w:val="0010004A"/>
    <w:rsid w:val="0010487B"/>
    <w:rsid w:val="00104A52"/>
    <w:rsid w:val="00105C4C"/>
    <w:rsid w:val="001078A9"/>
    <w:rsid w:val="00115A58"/>
    <w:rsid w:val="00117AB7"/>
    <w:rsid w:val="00121F87"/>
    <w:rsid w:val="00123888"/>
    <w:rsid w:val="0012726E"/>
    <w:rsid w:val="00127431"/>
    <w:rsid w:val="0013242D"/>
    <w:rsid w:val="001329BA"/>
    <w:rsid w:val="00132BF0"/>
    <w:rsid w:val="00141C6B"/>
    <w:rsid w:val="001431A6"/>
    <w:rsid w:val="00145D8C"/>
    <w:rsid w:val="00147ADF"/>
    <w:rsid w:val="00147AE1"/>
    <w:rsid w:val="00153C07"/>
    <w:rsid w:val="00154F41"/>
    <w:rsid w:val="00156D25"/>
    <w:rsid w:val="0016054C"/>
    <w:rsid w:val="00160601"/>
    <w:rsid w:val="001635C8"/>
    <w:rsid w:val="0016560B"/>
    <w:rsid w:val="00166AAF"/>
    <w:rsid w:val="00172BF1"/>
    <w:rsid w:val="001737D2"/>
    <w:rsid w:val="00174A9E"/>
    <w:rsid w:val="001763E8"/>
    <w:rsid w:val="001817A0"/>
    <w:rsid w:val="001825FE"/>
    <w:rsid w:val="00182869"/>
    <w:rsid w:val="00185D24"/>
    <w:rsid w:val="00185EFB"/>
    <w:rsid w:val="00190C5A"/>
    <w:rsid w:val="001971BF"/>
    <w:rsid w:val="001A0142"/>
    <w:rsid w:val="001B04BF"/>
    <w:rsid w:val="001B0BD0"/>
    <w:rsid w:val="001B0DFF"/>
    <w:rsid w:val="001B4254"/>
    <w:rsid w:val="001C0D03"/>
    <w:rsid w:val="001C1AD3"/>
    <w:rsid w:val="001C4574"/>
    <w:rsid w:val="001C474D"/>
    <w:rsid w:val="001C48BA"/>
    <w:rsid w:val="001C5820"/>
    <w:rsid w:val="001C6257"/>
    <w:rsid w:val="001D1185"/>
    <w:rsid w:val="001D2E8E"/>
    <w:rsid w:val="001D5631"/>
    <w:rsid w:val="001D5670"/>
    <w:rsid w:val="001D6774"/>
    <w:rsid w:val="001D7487"/>
    <w:rsid w:val="001E2700"/>
    <w:rsid w:val="001E3DFC"/>
    <w:rsid w:val="001E4021"/>
    <w:rsid w:val="001E7817"/>
    <w:rsid w:val="001F209C"/>
    <w:rsid w:val="001F4772"/>
    <w:rsid w:val="001F5C43"/>
    <w:rsid w:val="002121DC"/>
    <w:rsid w:val="00214476"/>
    <w:rsid w:val="00215C7F"/>
    <w:rsid w:val="002236CA"/>
    <w:rsid w:val="00225B29"/>
    <w:rsid w:val="0022640D"/>
    <w:rsid w:val="002270C9"/>
    <w:rsid w:val="00231DAD"/>
    <w:rsid w:val="0023234B"/>
    <w:rsid w:val="00233D28"/>
    <w:rsid w:val="0024194B"/>
    <w:rsid w:val="0024583E"/>
    <w:rsid w:val="002468BF"/>
    <w:rsid w:val="002471B9"/>
    <w:rsid w:val="00247CAB"/>
    <w:rsid w:val="0025302D"/>
    <w:rsid w:val="00253667"/>
    <w:rsid w:val="00254FF4"/>
    <w:rsid w:val="00261BFF"/>
    <w:rsid w:val="0026571A"/>
    <w:rsid w:val="0026733D"/>
    <w:rsid w:val="002702C0"/>
    <w:rsid w:val="00274584"/>
    <w:rsid w:val="00275652"/>
    <w:rsid w:val="002778A4"/>
    <w:rsid w:val="00280CDC"/>
    <w:rsid w:val="00282F78"/>
    <w:rsid w:val="00294B94"/>
    <w:rsid w:val="002951ED"/>
    <w:rsid w:val="0029536B"/>
    <w:rsid w:val="002964F0"/>
    <w:rsid w:val="002A19F9"/>
    <w:rsid w:val="002A308E"/>
    <w:rsid w:val="002A7609"/>
    <w:rsid w:val="002B0322"/>
    <w:rsid w:val="002B7AFD"/>
    <w:rsid w:val="002C11FA"/>
    <w:rsid w:val="002C131C"/>
    <w:rsid w:val="002C3489"/>
    <w:rsid w:val="002C5C03"/>
    <w:rsid w:val="002C7983"/>
    <w:rsid w:val="002D10DE"/>
    <w:rsid w:val="002D3B5D"/>
    <w:rsid w:val="002D6071"/>
    <w:rsid w:val="002D7D46"/>
    <w:rsid w:val="002E1AEF"/>
    <w:rsid w:val="002E7ACA"/>
    <w:rsid w:val="002E7C65"/>
    <w:rsid w:val="002E7D14"/>
    <w:rsid w:val="002F5E76"/>
    <w:rsid w:val="002F5E7A"/>
    <w:rsid w:val="0030013E"/>
    <w:rsid w:val="00303691"/>
    <w:rsid w:val="003057F2"/>
    <w:rsid w:val="00305A93"/>
    <w:rsid w:val="003119F0"/>
    <w:rsid w:val="003125A4"/>
    <w:rsid w:val="003146ED"/>
    <w:rsid w:val="00320715"/>
    <w:rsid w:val="00325674"/>
    <w:rsid w:val="00326F53"/>
    <w:rsid w:val="0033343C"/>
    <w:rsid w:val="003335AC"/>
    <w:rsid w:val="00333E43"/>
    <w:rsid w:val="0033752A"/>
    <w:rsid w:val="003376CC"/>
    <w:rsid w:val="003413E6"/>
    <w:rsid w:val="003434C6"/>
    <w:rsid w:val="00344845"/>
    <w:rsid w:val="00347058"/>
    <w:rsid w:val="00347EEF"/>
    <w:rsid w:val="0035075B"/>
    <w:rsid w:val="00352876"/>
    <w:rsid w:val="003530B9"/>
    <w:rsid w:val="003556C0"/>
    <w:rsid w:val="003569F1"/>
    <w:rsid w:val="00356EC7"/>
    <w:rsid w:val="00361B90"/>
    <w:rsid w:val="0036397F"/>
    <w:rsid w:val="00366242"/>
    <w:rsid w:val="00367223"/>
    <w:rsid w:val="003679F0"/>
    <w:rsid w:val="0037572E"/>
    <w:rsid w:val="00375D0A"/>
    <w:rsid w:val="00380F42"/>
    <w:rsid w:val="003816D7"/>
    <w:rsid w:val="003823B3"/>
    <w:rsid w:val="0038695E"/>
    <w:rsid w:val="00391379"/>
    <w:rsid w:val="00391611"/>
    <w:rsid w:val="00396221"/>
    <w:rsid w:val="00397250"/>
    <w:rsid w:val="003973AD"/>
    <w:rsid w:val="00397B71"/>
    <w:rsid w:val="003A17EE"/>
    <w:rsid w:val="003A1C0D"/>
    <w:rsid w:val="003A1E74"/>
    <w:rsid w:val="003A697A"/>
    <w:rsid w:val="003A703E"/>
    <w:rsid w:val="003A7051"/>
    <w:rsid w:val="003B0B60"/>
    <w:rsid w:val="003B651F"/>
    <w:rsid w:val="003C5B9C"/>
    <w:rsid w:val="003D36D4"/>
    <w:rsid w:val="003D7B1A"/>
    <w:rsid w:val="003F03E0"/>
    <w:rsid w:val="003F2135"/>
    <w:rsid w:val="003F2A26"/>
    <w:rsid w:val="003F5EB9"/>
    <w:rsid w:val="003F6617"/>
    <w:rsid w:val="00401A49"/>
    <w:rsid w:val="00401F28"/>
    <w:rsid w:val="00402362"/>
    <w:rsid w:val="00405DEA"/>
    <w:rsid w:val="00411413"/>
    <w:rsid w:val="00417DD8"/>
    <w:rsid w:val="0043115C"/>
    <w:rsid w:val="004312D0"/>
    <w:rsid w:val="0043244E"/>
    <w:rsid w:val="0043358E"/>
    <w:rsid w:val="00437931"/>
    <w:rsid w:val="004443B5"/>
    <w:rsid w:val="00445FC3"/>
    <w:rsid w:val="00450127"/>
    <w:rsid w:val="00450D20"/>
    <w:rsid w:val="00450DBC"/>
    <w:rsid w:val="004527C7"/>
    <w:rsid w:val="004531EF"/>
    <w:rsid w:val="00453691"/>
    <w:rsid w:val="0045506A"/>
    <w:rsid w:val="00455E26"/>
    <w:rsid w:val="004564AD"/>
    <w:rsid w:val="00467FFB"/>
    <w:rsid w:val="00474B4F"/>
    <w:rsid w:val="00475BD1"/>
    <w:rsid w:val="00483B35"/>
    <w:rsid w:val="004863CD"/>
    <w:rsid w:val="0048678B"/>
    <w:rsid w:val="004869A7"/>
    <w:rsid w:val="004972F3"/>
    <w:rsid w:val="004A3C79"/>
    <w:rsid w:val="004A57E2"/>
    <w:rsid w:val="004A60D2"/>
    <w:rsid w:val="004B2FB1"/>
    <w:rsid w:val="004B4740"/>
    <w:rsid w:val="004B4E88"/>
    <w:rsid w:val="004B5256"/>
    <w:rsid w:val="004B6971"/>
    <w:rsid w:val="004C5B55"/>
    <w:rsid w:val="004D402E"/>
    <w:rsid w:val="004E244D"/>
    <w:rsid w:val="004E33C8"/>
    <w:rsid w:val="004E38FF"/>
    <w:rsid w:val="004E71E9"/>
    <w:rsid w:val="004F37EE"/>
    <w:rsid w:val="004F5761"/>
    <w:rsid w:val="004F5943"/>
    <w:rsid w:val="00505421"/>
    <w:rsid w:val="00506658"/>
    <w:rsid w:val="00512879"/>
    <w:rsid w:val="00512CCA"/>
    <w:rsid w:val="005138AC"/>
    <w:rsid w:val="00514517"/>
    <w:rsid w:val="00515985"/>
    <w:rsid w:val="00522C0E"/>
    <w:rsid w:val="00530110"/>
    <w:rsid w:val="00531C2C"/>
    <w:rsid w:val="00532200"/>
    <w:rsid w:val="00532EC5"/>
    <w:rsid w:val="00534401"/>
    <w:rsid w:val="00534639"/>
    <w:rsid w:val="00535091"/>
    <w:rsid w:val="00542ED8"/>
    <w:rsid w:val="00543EA3"/>
    <w:rsid w:val="005476F1"/>
    <w:rsid w:val="005502B1"/>
    <w:rsid w:val="00556C5C"/>
    <w:rsid w:val="00560F30"/>
    <w:rsid w:val="005614DC"/>
    <w:rsid w:val="0056308D"/>
    <w:rsid w:val="00563DFC"/>
    <w:rsid w:val="00565982"/>
    <w:rsid w:val="00565CB4"/>
    <w:rsid w:val="00572387"/>
    <w:rsid w:val="0057304F"/>
    <w:rsid w:val="00580301"/>
    <w:rsid w:val="00580942"/>
    <w:rsid w:val="00580B70"/>
    <w:rsid w:val="00584F16"/>
    <w:rsid w:val="0059033B"/>
    <w:rsid w:val="0059042E"/>
    <w:rsid w:val="005907DF"/>
    <w:rsid w:val="0059258B"/>
    <w:rsid w:val="00596210"/>
    <w:rsid w:val="0059715D"/>
    <w:rsid w:val="005A69C7"/>
    <w:rsid w:val="005A69FA"/>
    <w:rsid w:val="005A6CD0"/>
    <w:rsid w:val="005B00FC"/>
    <w:rsid w:val="005B20C5"/>
    <w:rsid w:val="005D0D31"/>
    <w:rsid w:val="005D2F3B"/>
    <w:rsid w:val="005D4DAE"/>
    <w:rsid w:val="005D642D"/>
    <w:rsid w:val="005E0B30"/>
    <w:rsid w:val="005E1387"/>
    <w:rsid w:val="005E1B7A"/>
    <w:rsid w:val="005E36BD"/>
    <w:rsid w:val="005E44ED"/>
    <w:rsid w:val="005E7295"/>
    <w:rsid w:val="005E7A41"/>
    <w:rsid w:val="005F2139"/>
    <w:rsid w:val="005F24E6"/>
    <w:rsid w:val="005F2CAA"/>
    <w:rsid w:val="005F56DB"/>
    <w:rsid w:val="005F57D0"/>
    <w:rsid w:val="005F77EF"/>
    <w:rsid w:val="006062E3"/>
    <w:rsid w:val="00606AEA"/>
    <w:rsid w:val="00610508"/>
    <w:rsid w:val="00611358"/>
    <w:rsid w:val="006153E0"/>
    <w:rsid w:val="0061780A"/>
    <w:rsid w:val="00621F08"/>
    <w:rsid w:val="00625099"/>
    <w:rsid w:val="00627E5A"/>
    <w:rsid w:val="006317EE"/>
    <w:rsid w:val="00633C39"/>
    <w:rsid w:val="00635D4E"/>
    <w:rsid w:val="00643541"/>
    <w:rsid w:val="00644359"/>
    <w:rsid w:val="00644ED3"/>
    <w:rsid w:val="006452A8"/>
    <w:rsid w:val="00651683"/>
    <w:rsid w:val="006546F5"/>
    <w:rsid w:val="00655C13"/>
    <w:rsid w:val="00662B68"/>
    <w:rsid w:val="00664C0D"/>
    <w:rsid w:val="006677CF"/>
    <w:rsid w:val="00671A19"/>
    <w:rsid w:val="00672F9C"/>
    <w:rsid w:val="00674238"/>
    <w:rsid w:val="00674578"/>
    <w:rsid w:val="00674E5F"/>
    <w:rsid w:val="0067585D"/>
    <w:rsid w:val="00680223"/>
    <w:rsid w:val="00681FF4"/>
    <w:rsid w:val="0068392B"/>
    <w:rsid w:val="00684920"/>
    <w:rsid w:val="00685132"/>
    <w:rsid w:val="006933EC"/>
    <w:rsid w:val="00697125"/>
    <w:rsid w:val="006A0807"/>
    <w:rsid w:val="006A51D0"/>
    <w:rsid w:val="006A6C0E"/>
    <w:rsid w:val="006B24E5"/>
    <w:rsid w:val="006B276A"/>
    <w:rsid w:val="006C0478"/>
    <w:rsid w:val="006C0610"/>
    <w:rsid w:val="006C289D"/>
    <w:rsid w:val="006D20C6"/>
    <w:rsid w:val="006D23BC"/>
    <w:rsid w:val="006E0B17"/>
    <w:rsid w:val="006E16BA"/>
    <w:rsid w:val="006E1CAA"/>
    <w:rsid w:val="006E4D12"/>
    <w:rsid w:val="006F2392"/>
    <w:rsid w:val="006F32D9"/>
    <w:rsid w:val="00700FC0"/>
    <w:rsid w:val="007022A5"/>
    <w:rsid w:val="00702351"/>
    <w:rsid w:val="0070350C"/>
    <w:rsid w:val="00704C78"/>
    <w:rsid w:val="00705EC0"/>
    <w:rsid w:val="0070609A"/>
    <w:rsid w:val="00706F39"/>
    <w:rsid w:val="00707A39"/>
    <w:rsid w:val="00711D44"/>
    <w:rsid w:val="00713067"/>
    <w:rsid w:val="00716A41"/>
    <w:rsid w:val="00727D73"/>
    <w:rsid w:val="0073265D"/>
    <w:rsid w:val="00733018"/>
    <w:rsid w:val="00733710"/>
    <w:rsid w:val="00735234"/>
    <w:rsid w:val="00740995"/>
    <w:rsid w:val="00740B0D"/>
    <w:rsid w:val="0074502A"/>
    <w:rsid w:val="0075251B"/>
    <w:rsid w:val="00752714"/>
    <w:rsid w:val="007562FE"/>
    <w:rsid w:val="00756D81"/>
    <w:rsid w:val="00765F1B"/>
    <w:rsid w:val="0077212E"/>
    <w:rsid w:val="00772B75"/>
    <w:rsid w:val="00773718"/>
    <w:rsid w:val="00773A18"/>
    <w:rsid w:val="00781EFE"/>
    <w:rsid w:val="007846B8"/>
    <w:rsid w:val="00785019"/>
    <w:rsid w:val="00786113"/>
    <w:rsid w:val="00790475"/>
    <w:rsid w:val="007906E4"/>
    <w:rsid w:val="0079210B"/>
    <w:rsid w:val="00792167"/>
    <w:rsid w:val="007964DE"/>
    <w:rsid w:val="007B36ED"/>
    <w:rsid w:val="007B6ABD"/>
    <w:rsid w:val="007C1365"/>
    <w:rsid w:val="007C7973"/>
    <w:rsid w:val="007D1A5D"/>
    <w:rsid w:val="007D2F3F"/>
    <w:rsid w:val="007D43A2"/>
    <w:rsid w:val="007D4A94"/>
    <w:rsid w:val="007D5B12"/>
    <w:rsid w:val="007E06F9"/>
    <w:rsid w:val="007E1666"/>
    <w:rsid w:val="007E62F4"/>
    <w:rsid w:val="007E768D"/>
    <w:rsid w:val="007E784A"/>
    <w:rsid w:val="007F730D"/>
    <w:rsid w:val="007F788C"/>
    <w:rsid w:val="00800306"/>
    <w:rsid w:val="008077DB"/>
    <w:rsid w:val="00815124"/>
    <w:rsid w:val="0082422D"/>
    <w:rsid w:val="00827CB0"/>
    <w:rsid w:val="008325C0"/>
    <w:rsid w:val="0083674C"/>
    <w:rsid w:val="00837C1D"/>
    <w:rsid w:val="008420C9"/>
    <w:rsid w:val="00843CD3"/>
    <w:rsid w:val="0084500C"/>
    <w:rsid w:val="00850A0D"/>
    <w:rsid w:val="00852750"/>
    <w:rsid w:val="00861087"/>
    <w:rsid w:val="008622B1"/>
    <w:rsid w:val="00866ED4"/>
    <w:rsid w:val="00867BD8"/>
    <w:rsid w:val="00873A22"/>
    <w:rsid w:val="0087445B"/>
    <w:rsid w:val="008746D8"/>
    <w:rsid w:val="00875982"/>
    <w:rsid w:val="008802E3"/>
    <w:rsid w:val="00887F6E"/>
    <w:rsid w:val="00887FC9"/>
    <w:rsid w:val="00893676"/>
    <w:rsid w:val="008A0311"/>
    <w:rsid w:val="008A0B99"/>
    <w:rsid w:val="008A2EBF"/>
    <w:rsid w:val="008B108C"/>
    <w:rsid w:val="008B153D"/>
    <w:rsid w:val="008B1EC8"/>
    <w:rsid w:val="008B1F92"/>
    <w:rsid w:val="008B2541"/>
    <w:rsid w:val="008B3BA5"/>
    <w:rsid w:val="008B595B"/>
    <w:rsid w:val="008C27B3"/>
    <w:rsid w:val="008C4B8D"/>
    <w:rsid w:val="008C547E"/>
    <w:rsid w:val="008C68BF"/>
    <w:rsid w:val="008C76FD"/>
    <w:rsid w:val="008C7E16"/>
    <w:rsid w:val="008D091C"/>
    <w:rsid w:val="008D36CA"/>
    <w:rsid w:val="008D532D"/>
    <w:rsid w:val="008E09F7"/>
    <w:rsid w:val="008E0E9D"/>
    <w:rsid w:val="008E7303"/>
    <w:rsid w:val="008F22D3"/>
    <w:rsid w:val="009023CD"/>
    <w:rsid w:val="009116DB"/>
    <w:rsid w:val="00914D60"/>
    <w:rsid w:val="009207F2"/>
    <w:rsid w:val="00923C66"/>
    <w:rsid w:val="00924879"/>
    <w:rsid w:val="00930CB5"/>
    <w:rsid w:val="009324F6"/>
    <w:rsid w:val="00932F80"/>
    <w:rsid w:val="00933C07"/>
    <w:rsid w:val="009358DB"/>
    <w:rsid w:val="009368FF"/>
    <w:rsid w:val="009400AA"/>
    <w:rsid w:val="0094291B"/>
    <w:rsid w:val="00943F11"/>
    <w:rsid w:val="0094435C"/>
    <w:rsid w:val="009444B5"/>
    <w:rsid w:val="00950A28"/>
    <w:rsid w:val="00954AC8"/>
    <w:rsid w:val="00960950"/>
    <w:rsid w:val="00962360"/>
    <w:rsid w:val="0096308B"/>
    <w:rsid w:val="0096438F"/>
    <w:rsid w:val="00967CC7"/>
    <w:rsid w:val="00971C00"/>
    <w:rsid w:val="00981830"/>
    <w:rsid w:val="0099167A"/>
    <w:rsid w:val="00991DBC"/>
    <w:rsid w:val="009924AA"/>
    <w:rsid w:val="00993C2E"/>
    <w:rsid w:val="009948C8"/>
    <w:rsid w:val="00994A2C"/>
    <w:rsid w:val="00996022"/>
    <w:rsid w:val="0099646A"/>
    <w:rsid w:val="009A20AD"/>
    <w:rsid w:val="009A6C2F"/>
    <w:rsid w:val="009B2103"/>
    <w:rsid w:val="009B3ACF"/>
    <w:rsid w:val="009B794E"/>
    <w:rsid w:val="009B7ED0"/>
    <w:rsid w:val="009C0937"/>
    <w:rsid w:val="009C36E0"/>
    <w:rsid w:val="009C6E8E"/>
    <w:rsid w:val="009C72C5"/>
    <w:rsid w:val="009C77BB"/>
    <w:rsid w:val="009D1F1E"/>
    <w:rsid w:val="009D24E3"/>
    <w:rsid w:val="009D7570"/>
    <w:rsid w:val="009E29BB"/>
    <w:rsid w:val="009E3157"/>
    <w:rsid w:val="009E4CB9"/>
    <w:rsid w:val="009E649B"/>
    <w:rsid w:val="00A03816"/>
    <w:rsid w:val="00A04FB8"/>
    <w:rsid w:val="00A0586E"/>
    <w:rsid w:val="00A06273"/>
    <w:rsid w:val="00A06819"/>
    <w:rsid w:val="00A1197D"/>
    <w:rsid w:val="00A11F67"/>
    <w:rsid w:val="00A162F7"/>
    <w:rsid w:val="00A2354F"/>
    <w:rsid w:val="00A25228"/>
    <w:rsid w:val="00A25E9E"/>
    <w:rsid w:val="00A31C22"/>
    <w:rsid w:val="00A33987"/>
    <w:rsid w:val="00A366BF"/>
    <w:rsid w:val="00A400B2"/>
    <w:rsid w:val="00A424F0"/>
    <w:rsid w:val="00A47076"/>
    <w:rsid w:val="00A525F4"/>
    <w:rsid w:val="00A5337E"/>
    <w:rsid w:val="00A537B9"/>
    <w:rsid w:val="00A5673A"/>
    <w:rsid w:val="00A570EC"/>
    <w:rsid w:val="00A57A93"/>
    <w:rsid w:val="00A60310"/>
    <w:rsid w:val="00A7298D"/>
    <w:rsid w:val="00A73187"/>
    <w:rsid w:val="00A74FC6"/>
    <w:rsid w:val="00A75750"/>
    <w:rsid w:val="00A77C6E"/>
    <w:rsid w:val="00A83051"/>
    <w:rsid w:val="00A8797E"/>
    <w:rsid w:val="00A91303"/>
    <w:rsid w:val="00A93C35"/>
    <w:rsid w:val="00A949F0"/>
    <w:rsid w:val="00A95A4D"/>
    <w:rsid w:val="00A96C90"/>
    <w:rsid w:val="00AA4F9F"/>
    <w:rsid w:val="00AA7107"/>
    <w:rsid w:val="00AA7589"/>
    <w:rsid w:val="00AB5BE0"/>
    <w:rsid w:val="00AB6083"/>
    <w:rsid w:val="00AB6BFB"/>
    <w:rsid w:val="00AC1158"/>
    <w:rsid w:val="00AC134A"/>
    <w:rsid w:val="00AC50A2"/>
    <w:rsid w:val="00AC77A5"/>
    <w:rsid w:val="00AD7BB6"/>
    <w:rsid w:val="00AE254B"/>
    <w:rsid w:val="00AE33A7"/>
    <w:rsid w:val="00AF015A"/>
    <w:rsid w:val="00AF4325"/>
    <w:rsid w:val="00B018A2"/>
    <w:rsid w:val="00B01DCB"/>
    <w:rsid w:val="00B0381D"/>
    <w:rsid w:val="00B04494"/>
    <w:rsid w:val="00B07308"/>
    <w:rsid w:val="00B10BA0"/>
    <w:rsid w:val="00B155DF"/>
    <w:rsid w:val="00B16026"/>
    <w:rsid w:val="00B24D86"/>
    <w:rsid w:val="00B267DD"/>
    <w:rsid w:val="00B3334B"/>
    <w:rsid w:val="00B35A63"/>
    <w:rsid w:val="00B35D29"/>
    <w:rsid w:val="00B36795"/>
    <w:rsid w:val="00B40BED"/>
    <w:rsid w:val="00B41524"/>
    <w:rsid w:val="00B465FB"/>
    <w:rsid w:val="00B46EA1"/>
    <w:rsid w:val="00B55DAF"/>
    <w:rsid w:val="00B60034"/>
    <w:rsid w:val="00B61D4C"/>
    <w:rsid w:val="00B6246C"/>
    <w:rsid w:val="00B62E7D"/>
    <w:rsid w:val="00B64958"/>
    <w:rsid w:val="00B64FED"/>
    <w:rsid w:val="00B65057"/>
    <w:rsid w:val="00B71BCA"/>
    <w:rsid w:val="00B734BA"/>
    <w:rsid w:val="00B74AAE"/>
    <w:rsid w:val="00B80A15"/>
    <w:rsid w:val="00B85CF6"/>
    <w:rsid w:val="00B90DBB"/>
    <w:rsid w:val="00B914E7"/>
    <w:rsid w:val="00B92328"/>
    <w:rsid w:val="00B95DD5"/>
    <w:rsid w:val="00B964B2"/>
    <w:rsid w:val="00BA1C04"/>
    <w:rsid w:val="00BA3E08"/>
    <w:rsid w:val="00BB3E81"/>
    <w:rsid w:val="00BB46BD"/>
    <w:rsid w:val="00BC24C9"/>
    <w:rsid w:val="00BC554C"/>
    <w:rsid w:val="00BC6526"/>
    <w:rsid w:val="00BC6687"/>
    <w:rsid w:val="00BD2574"/>
    <w:rsid w:val="00BE3B32"/>
    <w:rsid w:val="00BE54CA"/>
    <w:rsid w:val="00BE5F2E"/>
    <w:rsid w:val="00BE5F9A"/>
    <w:rsid w:val="00BF13A3"/>
    <w:rsid w:val="00BF1A00"/>
    <w:rsid w:val="00BF70CC"/>
    <w:rsid w:val="00BF7357"/>
    <w:rsid w:val="00C004A8"/>
    <w:rsid w:val="00C03B18"/>
    <w:rsid w:val="00C104FC"/>
    <w:rsid w:val="00C14EEA"/>
    <w:rsid w:val="00C21EC2"/>
    <w:rsid w:val="00C32700"/>
    <w:rsid w:val="00C33029"/>
    <w:rsid w:val="00C34B12"/>
    <w:rsid w:val="00C3785F"/>
    <w:rsid w:val="00C409F4"/>
    <w:rsid w:val="00C41625"/>
    <w:rsid w:val="00C417D8"/>
    <w:rsid w:val="00C42354"/>
    <w:rsid w:val="00C426F3"/>
    <w:rsid w:val="00C434C8"/>
    <w:rsid w:val="00C43B3C"/>
    <w:rsid w:val="00C43C01"/>
    <w:rsid w:val="00C43D9C"/>
    <w:rsid w:val="00C516BB"/>
    <w:rsid w:val="00C53C8B"/>
    <w:rsid w:val="00C54231"/>
    <w:rsid w:val="00C5599E"/>
    <w:rsid w:val="00C64D59"/>
    <w:rsid w:val="00C6513B"/>
    <w:rsid w:val="00C76360"/>
    <w:rsid w:val="00C82074"/>
    <w:rsid w:val="00C82DB5"/>
    <w:rsid w:val="00C84F74"/>
    <w:rsid w:val="00C9090A"/>
    <w:rsid w:val="00C939B3"/>
    <w:rsid w:val="00C93CA2"/>
    <w:rsid w:val="00C96A74"/>
    <w:rsid w:val="00CB1CB2"/>
    <w:rsid w:val="00CB1FFD"/>
    <w:rsid w:val="00CB4DA2"/>
    <w:rsid w:val="00CB5599"/>
    <w:rsid w:val="00CB6757"/>
    <w:rsid w:val="00CC09C8"/>
    <w:rsid w:val="00CC18A4"/>
    <w:rsid w:val="00CC23AF"/>
    <w:rsid w:val="00CD43E6"/>
    <w:rsid w:val="00CD5638"/>
    <w:rsid w:val="00CD593F"/>
    <w:rsid w:val="00CD6DD4"/>
    <w:rsid w:val="00CE31CE"/>
    <w:rsid w:val="00CE48FF"/>
    <w:rsid w:val="00CE49DC"/>
    <w:rsid w:val="00CE5829"/>
    <w:rsid w:val="00CE5C9E"/>
    <w:rsid w:val="00CE783E"/>
    <w:rsid w:val="00CF18DC"/>
    <w:rsid w:val="00D01D1C"/>
    <w:rsid w:val="00D02F6F"/>
    <w:rsid w:val="00D04789"/>
    <w:rsid w:val="00D04B7A"/>
    <w:rsid w:val="00D053B2"/>
    <w:rsid w:val="00D068A3"/>
    <w:rsid w:val="00D14160"/>
    <w:rsid w:val="00D169A7"/>
    <w:rsid w:val="00D25346"/>
    <w:rsid w:val="00D26A61"/>
    <w:rsid w:val="00D3436A"/>
    <w:rsid w:val="00D35CA4"/>
    <w:rsid w:val="00D458E4"/>
    <w:rsid w:val="00D47694"/>
    <w:rsid w:val="00D50378"/>
    <w:rsid w:val="00D515AE"/>
    <w:rsid w:val="00D5464A"/>
    <w:rsid w:val="00D54880"/>
    <w:rsid w:val="00D550DF"/>
    <w:rsid w:val="00D5638F"/>
    <w:rsid w:val="00D5651F"/>
    <w:rsid w:val="00D80E6F"/>
    <w:rsid w:val="00D855E3"/>
    <w:rsid w:val="00D906A8"/>
    <w:rsid w:val="00DA1194"/>
    <w:rsid w:val="00DA12D6"/>
    <w:rsid w:val="00DB1857"/>
    <w:rsid w:val="00DB6B46"/>
    <w:rsid w:val="00DC03C5"/>
    <w:rsid w:val="00DC2F14"/>
    <w:rsid w:val="00DC5010"/>
    <w:rsid w:val="00DC53C7"/>
    <w:rsid w:val="00DC699F"/>
    <w:rsid w:val="00DD2498"/>
    <w:rsid w:val="00DD3915"/>
    <w:rsid w:val="00DD440C"/>
    <w:rsid w:val="00DD4991"/>
    <w:rsid w:val="00DE31EC"/>
    <w:rsid w:val="00DE32E0"/>
    <w:rsid w:val="00DE7364"/>
    <w:rsid w:val="00DF27A6"/>
    <w:rsid w:val="00DF56E2"/>
    <w:rsid w:val="00E04451"/>
    <w:rsid w:val="00E04990"/>
    <w:rsid w:val="00E065BE"/>
    <w:rsid w:val="00E11F88"/>
    <w:rsid w:val="00E13978"/>
    <w:rsid w:val="00E15B0D"/>
    <w:rsid w:val="00E16DB8"/>
    <w:rsid w:val="00E225F0"/>
    <w:rsid w:val="00E24EF2"/>
    <w:rsid w:val="00E2780A"/>
    <w:rsid w:val="00E32F46"/>
    <w:rsid w:val="00E3388C"/>
    <w:rsid w:val="00E352C0"/>
    <w:rsid w:val="00E3704C"/>
    <w:rsid w:val="00E42A86"/>
    <w:rsid w:val="00E46FBB"/>
    <w:rsid w:val="00E47D94"/>
    <w:rsid w:val="00E51BF1"/>
    <w:rsid w:val="00E51E0B"/>
    <w:rsid w:val="00E52B02"/>
    <w:rsid w:val="00E5340A"/>
    <w:rsid w:val="00E54F50"/>
    <w:rsid w:val="00E55B43"/>
    <w:rsid w:val="00E55B48"/>
    <w:rsid w:val="00E56074"/>
    <w:rsid w:val="00E606D9"/>
    <w:rsid w:val="00E63174"/>
    <w:rsid w:val="00E642D1"/>
    <w:rsid w:val="00E66061"/>
    <w:rsid w:val="00E71264"/>
    <w:rsid w:val="00E7303D"/>
    <w:rsid w:val="00E7318A"/>
    <w:rsid w:val="00E73678"/>
    <w:rsid w:val="00E763EF"/>
    <w:rsid w:val="00E82DF1"/>
    <w:rsid w:val="00E83023"/>
    <w:rsid w:val="00E84FEC"/>
    <w:rsid w:val="00E925D5"/>
    <w:rsid w:val="00E92CD0"/>
    <w:rsid w:val="00E93672"/>
    <w:rsid w:val="00E95170"/>
    <w:rsid w:val="00E95F9C"/>
    <w:rsid w:val="00E962F6"/>
    <w:rsid w:val="00EA3415"/>
    <w:rsid w:val="00EA6D5E"/>
    <w:rsid w:val="00EA7FEF"/>
    <w:rsid w:val="00EB126F"/>
    <w:rsid w:val="00EB1D0A"/>
    <w:rsid w:val="00EB2493"/>
    <w:rsid w:val="00EB4806"/>
    <w:rsid w:val="00EB643D"/>
    <w:rsid w:val="00EC017A"/>
    <w:rsid w:val="00EC7A0D"/>
    <w:rsid w:val="00ED182E"/>
    <w:rsid w:val="00ED3EE5"/>
    <w:rsid w:val="00EE1AF0"/>
    <w:rsid w:val="00EE252F"/>
    <w:rsid w:val="00EE4513"/>
    <w:rsid w:val="00EF15A9"/>
    <w:rsid w:val="00F02531"/>
    <w:rsid w:val="00F06848"/>
    <w:rsid w:val="00F06FAA"/>
    <w:rsid w:val="00F10151"/>
    <w:rsid w:val="00F15686"/>
    <w:rsid w:val="00F22560"/>
    <w:rsid w:val="00F225A2"/>
    <w:rsid w:val="00F31EFD"/>
    <w:rsid w:val="00F326E0"/>
    <w:rsid w:val="00F33525"/>
    <w:rsid w:val="00F3496E"/>
    <w:rsid w:val="00F378F5"/>
    <w:rsid w:val="00F37FEE"/>
    <w:rsid w:val="00F46567"/>
    <w:rsid w:val="00F475E2"/>
    <w:rsid w:val="00F4778B"/>
    <w:rsid w:val="00F51310"/>
    <w:rsid w:val="00F51869"/>
    <w:rsid w:val="00F53B5A"/>
    <w:rsid w:val="00F568E7"/>
    <w:rsid w:val="00F60659"/>
    <w:rsid w:val="00F617DA"/>
    <w:rsid w:val="00F6426E"/>
    <w:rsid w:val="00F65C9D"/>
    <w:rsid w:val="00F67CA8"/>
    <w:rsid w:val="00F74CC6"/>
    <w:rsid w:val="00F770B4"/>
    <w:rsid w:val="00F91C49"/>
    <w:rsid w:val="00F95247"/>
    <w:rsid w:val="00F973B4"/>
    <w:rsid w:val="00FA0453"/>
    <w:rsid w:val="00FA27AC"/>
    <w:rsid w:val="00FA427D"/>
    <w:rsid w:val="00FA626B"/>
    <w:rsid w:val="00FA7121"/>
    <w:rsid w:val="00FC0F2A"/>
    <w:rsid w:val="00FC15E6"/>
    <w:rsid w:val="00FC5D74"/>
    <w:rsid w:val="00FC6C20"/>
    <w:rsid w:val="00FC7031"/>
    <w:rsid w:val="00FD0546"/>
    <w:rsid w:val="00FD0D65"/>
    <w:rsid w:val="00FD2C63"/>
    <w:rsid w:val="00FD2FC8"/>
    <w:rsid w:val="00FD627B"/>
    <w:rsid w:val="00FD62AC"/>
    <w:rsid w:val="00FE512B"/>
    <w:rsid w:val="00FE7363"/>
    <w:rsid w:val="00FF5653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6FC29"/>
  <w15:docId w15:val="{16255A06-5E26-4D0B-9D51-0C59C495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6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A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7EE"/>
  </w:style>
  <w:style w:type="paragraph" w:styleId="Header">
    <w:name w:val="header"/>
    <w:basedOn w:val="Normal"/>
    <w:link w:val="HeaderChar"/>
    <w:uiPriority w:val="99"/>
    <w:unhideWhenUsed/>
    <w:rsid w:val="003A17EE"/>
    <w:pPr>
      <w:tabs>
        <w:tab w:val="center" w:pos="4680"/>
        <w:tab w:val="right" w:pos="9360"/>
      </w:tabs>
      <w:spacing w:after="0" w:line="240" w:lineRule="auto"/>
      <w:ind w:firstLine="720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17E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17EE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A17EE"/>
  </w:style>
  <w:style w:type="character" w:styleId="CommentReference">
    <w:name w:val="annotation reference"/>
    <w:basedOn w:val="DefaultParagraphFont"/>
    <w:uiPriority w:val="99"/>
    <w:semiHidden/>
    <w:unhideWhenUsed/>
    <w:rsid w:val="00253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66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6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75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642D1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49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673A"/>
    <w:pPr>
      <w:ind w:left="720"/>
      <w:contextualSpacing/>
    </w:pPr>
  </w:style>
  <w:style w:type="paragraph" w:customStyle="1" w:styleId="DoubleSpaceParagaph">
    <w:name w:val="Double Space Paragaph"/>
    <w:aliases w:val="DS"/>
    <w:basedOn w:val="Normal"/>
    <w:rsid w:val="00815124"/>
    <w:pPr>
      <w:suppressAutoHyphens/>
      <w:spacing w:after="0" w:line="480" w:lineRule="auto"/>
      <w:ind w:firstLine="1440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2E16-7912-49BC-8FDE-1D84CA20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Bramstedt</dc:creator>
  <cp:lastModifiedBy>Martin, William</cp:lastModifiedBy>
  <cp:revision>6</cp:revision>
  <dcterms:created xsi:type="dcterms:W3CDTF">2023-01-27T18:07:00Z</dcterms:created>
  <dcterms:modified xsi:type="dcterms:W3CDTF">2023-02-03T01:48:00Z</dcterms:modified>
</cp:coreProperties>
</file>