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E87B" w14:textId="13211B56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B53A38">
        <w:t xml:space="preserve"> 609</w:t>
      </w:r>
      <w:r w:rsidR="00E31F6C">
        <w:t>-A</w:t>
      </w:r>
    </w:p>
    <w:p w14:paraId="2EFE7C4B" w14:textId="77777777" w:rsidR="00E97376" w:rsidRDefault="00E97376" w:rsidP="00E97376">
      <w:pPr>
        <w:ind w:firstLine="0"/>
        <w:jc w:val="center"/>
      </w:pPr>
    </w:p>
    <w:p w14:paraId="4FF39FD8" w14:textId="48FADDBE" w:rsidR="00134355" w:rsidRDefault="00134355" w:rsidP="00134355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Ayala, Restler, Won, Nurse, Gutiérrez, Joseph, Farías, Narcisse, Williams, Richardson Jordan, Stevens, Cabán, Brewer, Salamanca, Abreu, Hudson, Brannan, Ossé, Hanif, Krishnan, Avilés</w:t>
      </w:r>
      <w:r w:rsidR="00693F5C">
        <w:rPr>
          <w:rFonts w:eastAsia="Calibri"/>
        </w:rPr>
        <w:t xml:space="preserve">, </w:t>
      </w:r>
      <w:r>
        <w:rPr>
          <w:rFonts w:eastAsia="Calibri"/>
        </w:rPr>
        <w:t>Sanchez</w:t>
      </w:r>
      <w:r w:rsidR="00B7597D">
        <w:rPr>
          <w:rFonts w:eastAsia="Calibri"/>
        </w:rPr>
        <w:t>,</w:t>
      </w:r>
      <w:r w:rsidR="00693F5C">
        <w:rPr>
          <w:rFonts w:eastAsia="Calibri"/>
        </w:rPr>
        <w:t xml:space="preserve"> Louis</w:t>
      </w:r>
      <w:r w:rsidR="00B7597D">
        <w:rPr>
          <w:rFonts w:eastAsia="Calibri"/>
        </w:rPr>
        <w:t xml:space="preserve"> and Rivera</w:t>
      </w:r>
    </w:p>
    <w:p w14:paraId="027BE8E2" w14:textId="77777777" w:rsidR="00506FE3" w:rsidRDefault="00506FE3" w:rsidP="007101A2">
      <w:pPr>
        <w:pStyle w:val="BodyText"/>
        <w:spacing w:line="240" w:lineRule="auto"/>
        <w:ind w:firstLine="0"/>
      </w:pPr>
    </w:p>
    <w:p w14:paraId="55A77C2B" w14:textId="77777777" w:rsidR="00B659EA" w:rsidRPr="00B659EA" w:rsidRDefault="00B659EA" w:rsidP="007101A2">
      <w:pPr>
        <w:pStyle w:val="BodyText"/>
        <w:spacing w:line="240" w:lineRule="auto"/>
        <w:ind w:firstLine="0"/>
        <w:rPr>
          <w:vanish/>
        </w:rPr>
      </w:pPr>
      <w:r w:rsidRPr="00B659EA">
        <w:rPr>
          <w:vanish/>
        </w:rPr>
        <w:t>..Title</w:t>
      </w:r>
    </w:p>
    <w:p w14:paraId="24AA0237" w14:textId="29F6519F" w:rsidR="004E1CF2" w:rsidRDefault="00B659E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30080">
        <w:t>administrative code of the city of New York</w:t>
      </w:r>
      <w:r w:rsidR="004E1CF2">
        <w:t>, in relation to</w:t>
      </w:r>
      <w:r w:rsidR="00873B26">
        <w:t xml:space="preserve"> </w:t>
      </w:r>
      <w:r w:rsidR="00D30080">
        <w:t xml:space="preserve">establishing </w:t>
      </w:r>
      <w:r w:rsidR="00696A17">
        <w:t>a needle</w:t>
      </w:r>
      <w:r w:rsidR="008952E3">
        <w:t>, syringe</w:t>
      </w:r>
      <w:r w:rsidR="00122BCA">
        <w:t>,</w:t>
      </w:r>
      <w:r w:rsidR="008952E3">
        <w:t xml:space="preserve"> and sharp</w:t>
      </w:r>
      <w:r w:rsidR="00636E8E">
        <w:t>s</w:t>
      </w:r>
      <w:r w:rsidR="00696A17">
        <w:t xml:space="preserve"> buyback pilot program</w:t>
      </w:r>
    </w:p>
    <w:p w14:paraId="118C9994" w14:textId="31A6C727" w:rsidR="00B659EA" w:rsidRPr="00B659EA" w:rsidRDefault="00B659EA" w:rsidP="007101A2">
      <w:pPr>
        <w:pStyle w:val="BodyText"/>
        <w:spacing w:line="240" w:lineRule="auto"/>
        <w:ind w:firstLine="0"/>
        <w:rPr>
          <w:vanish/>
        </w:rPr>
      </w:pPr>
      <w:r w:rsidRPr="00B659EA">
        <w:rPr>
          <w:vanish/>
        </w:rPr>
        <w:t>..Body</w:t>
      </w:r>
    </w:p>
    <w:p w14:paraId="2923ABD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883D88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5169E31" w14:textId="77777777" w:rsidR="004E1CF2" w:rsidRDefault="004E1CF2" w:rsidP="006662DF">
      <w:pPr>
        <w:jc w:val="both"/>
      </w:pPr>
    </w:p>
    <w:p w14:paraId="148C3C6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82045B" w14:textId="7E508062" w:rsidR="00670C11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70C11">
        <w:t>The heading of section 17-180.1</w:t>
      </w:r>
      <w:r w:rsidR="00670D2D">
        <w:t xml:space="preserve"> of the administrative code of the city</w:t>
      </w:r>
      <w:r w:rsidR="00C1395C">
        <w:t xml:space="preserve"> </w:t>
      </w:r>
      <w:r w:rsidR="00670D2D">
        <w:t>of New York</w:t>
      </w:r>
      <w:r w:rsidR="00670C11">
        <w:t>, as added by local law number 128 for the year 2018, is amended to read as follows:</w:t>
      </w:r>
    </w:p>
    <w:p w14:paraId="029B6C29" w14:textId="7350EB9E" w:rsidR="00670C11" w:rsidRPr="00F158DD" w:rsidRDefault="00670C11" w:rsidP="00595589">
      <w:pPr>
        <w:spacing w:line="480" w:lineRule="auto"/>
        <w:jc w:val="both"/>
        <w:rPr>
          <w:u w:val="single"/>
        </w:rPr>
      </w:pPr>
      <w:r w:rsidRPr="00764639">
        <w:t xml:space="preserve">§ 17-180.1 Overdose prevention and reversal </w:t>
      </w:r>
      <w:r w:rsidRPr="00C1395C">
        <w:t>training</w:t>
      </w:r>
      <w:r w:rsidR="003B6914" w:rsidRPr="00636E8E">
        <w:rPr>
          <w:u w:val="single"/>
        </w:rPr>
        <w:t>; needle, syringe</w:t>
      </w:r>
      <w:r w:rsidR="00501B8F">
        <w:rPr>
          <w:u w:val="single"/>
        </w:rPr>
        <w:t>,</w:t>
      </w:r>
      <w:r w:rsidR="003B6914" w:rsidRPr="00636E8E">
        <w:rPr>
          <w:u w:val="single"/>
        </w:rPr>
        <w:t xml:space="preserve"> and sharps buyback</w:t>
      </w:r>
      <w:r w:rsidRPr="00C1395C">
        <w:t>.</w:t>
      </w:r>
    </w:p>
    <w:p w14:paraId="62F56014" w14:textId="0CDEB180" w:rsidR="00595589" w:rsidRPr="00CA23AD" w:rsidRDefault="00670C11" w:rsidP="00595589">
      <w:pPr>
        <w:spacing w:line="480" w:lineRule="auto"/>
        <w:jc w:val="both"/>
      </w:pPr>
      <w:r w:rsidRPr="00CA23AD">
        <w:t xml:space="preserve">§ 2. </w:t>
      </w:r>
      <w:r w:rsidR="00162796" w:rsidRPr="00CA23AD">
        <w:t>Section 17-180.1 of the administrative code of the city of New York</w:t>
      </w:r>
      <w:r w:rsidR="00670D2D">
        <w:t>, as added by local law number 128 for the year 2018,</w:t>
      </w:r>
      <w:r w:rsidR="00162796" w:rsidRPr="00CA23AD">
        <w:t xml:space="preserve"> is amended by adding new subdivision</w:t>
      </w:r>
      <w:r w:rsidR="00C1395C">
        <w:t>s</w:t>
      </w:r>
      <w:r w:rsidR="00162796" w:rsidRPr="00CA23AD">
        <w:t xml:space="preserve"> g </w:t>
      </w:r>
      <w:r w:rsidR="00E31F6C">
        <w:t xml:space="preserve">and h </w:t>
      </w:r>
      <w:r w:rsidR="00162796" w:rsidRPr="00CA23AD">
        <w:t>to read as follows:</w:t>
      </w:r>
    </w:p>
    <w:p w14:paraId="7A73CF5B" w14:textId="021E7EBE" w:rsidR="006101F6" w:rsidRDefault="00162796" w:rsidP="00283E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282486">
        <w:rPr>
          <w:u w:val="single"/>
        </w:rPr>
        <w:t xml:space="preserve">g. </w:t>
      </w:r>
      <w:r w:rsidR="006101F6">
        <w:rPr>
          <w:u w:val="single"/>
        </w:rPr>
        <w:t>1. Needle</w:t>
      </w:r>
      <w:r w:rsidR="00CE1E53">
        <w:rPr>
          <w:u w:val="single"/>
        </w:rPr>
        <w:t>, syringe</w:t>
      </w:r>
      <w:r w:rsidR="00C1395C">
        <w:rPr>
          <w:u w:val="single"/>
        </w:rPr>
        <w:t>,</w:t>
      </w:r>
      <w:r w:rsidR="00CE1E53">
        <w:rPr>
          <w:u w:val="single"/>
        </w:rPr>
        <w:t xml:space="preserve"> and sharps</w:t>
      </w:r>
      <w:r w:rsidR="006101F6">
        <w:rPr>
          <w:u w:val="single"/>
        </w:rPr>
        <w:t xml:space="preserve"> buyback pilot program. </w:t>
      </w:r>
      <w:r w:rsidRPr="00282486">
        <w:rPr>
          <w:u w:val="single"/>
        </w:rPr>
        <w:t>The department shall establish</w:t>
      </w:r>
      <w:r w:rsidR="00C1395C">
        <w:rPr>
          <w:u w:val="single"/>
        </w:rPr>
        <w:t xml:space="preserve"> </w:t>
      </w:r>
      <w:r w:rsidRPr="00282486">
        <w:rPr>
          <w:u w:val="single"/>
        </w:rPr>
        <w:t xml:space="preserve">a </w:t>
      </w:r>
      <w:r w:rsidR="006101F6">
        <w:rPr>
          <w:u w:val="single"/>
        </w:rPr>
        <w:t>needle</w:t>
      </w:r>
      <w:r w:rsidR="00CE1E53">
        <w:rPr>
          <w:u w:val="single"/>
        </w:rPr>
        <w:t>, syringe</w:t>
      </w:r>
      <w:r w:rsidR="00C1395C">
        <w:rPr>
          <w:u w:val="single"/>
        </w:rPr>
        <w:t>,</w:t>
      </w:r>
      <w:r w:rsidR="00CE1E53">
        <w:rPr>
          <w:u w:val="single"/>
        </w:rPr>
        <w:t xml:space="preserve"> and sharps</w:t>
      </w:r>
      <w:r w:rsidR="006101F6">
        <w:rPr>
          <w:u w:val="single"/>
        </w:rPr>
        <w:t xml:space="preserve"> buyback </w:t>
      </w:r>
      <w:r w:rsidRPr="00282486">
        <w:rPr>
          <w:u w:val="single"/>
        </w:rPr>
        <w:t>pil</w:t>
      </w:r>
      <w:r w:rsidR="00B245BA">
        <w:rPr>
          <w:u w:val="single"/>
        </w:rPr>
        <w:t>ot program</w:t>
      </w:r>
      <w:r w:rsidR="000E661C">
        <w:rPr>
          <w:u w:val="single"/>
        </w:rPr>
        <w:t>. Such program shall</w:t>
      </w:r>
      <w:r w:rsidR="00B245BA">
        <w:rPr>
          <w:u w:val="single"/>
        </w:rPr>
        <w:t xml:space="preserve"> offer financial </w:t>
      </w:r>
      <w:r w:rsidR="009563FF">
        <w:rPr>
          <w:u w:val="single"/>
        </w:rPr>
        <w:t>incentives</w:t>
      </w:r>
      <w:r w:rsidR="00AB1FD7">
        <w:rPr>
          <w:u w:val="single"/>
        </w:rPr>
        <w:t xml:space="preserve"> to individuals who</w:t>
      </w:r>
      <w:r w:rsidR="006B5BC1">
        <w:rPr>
          <w:u w:val="single"/>
        </w:rPr>
        <w:t xml:space="preserve"> </w:t>
      </w:r>
      <w:r w:rsidR="00C1395C">
        <w:rPr>
          <w:u w:val="single"/>
        </w:rPr>
        <w:t xml:space="preserve">collect and return needles, syringes, and sharps that were used for non-medical </w:t>
      </w:r>
      <w:r w:rsidR="00C1395C" w:rsidRPr="00561934">
        <w:rPr>
          <w:u w:val="single"/>
        </w:rPr>
        <w:t>consumption</w:t>
      </w:r>
      <w:r w:rsidR="00E31F6C" w:rsidRPr="00561934">
        <w:rPr>
          <w:u w:val="single"/>
        </w:rPr>
        <w:t>.</w:t>
      </w:r>
      <w:r w:rsidR="000E661C" w:rsidDel="000E661C">
        <w:rPr>
          <w:u w:val="single"/>
        </w:rPr>
        <w:t xml:space="preserve"> </w:t>
      </w:r>
      <w:r w:rsidR="0096611A">
        <w:rPr>
          <w:u w:val="single"/>
        </w:rPr>
        <w:t xml:space="preserve">In implementing such program, the department shall establish at least </w:t>
      </w:r>
      <w:r w:rsidR="00874D42">
        <w:rPr>
          <w:u w:val="single"/>
        </w:rPr>
        <w:t>1</w:t>
      </w:r>
      <w:r w:rsidR="00874D42" w:rsidRPr="002761CD">
        <w:rPr>
          <w:u w:val="single"/>
        </w:rPr>
        <w:t xml:space="preserve"> </w:t>
      </w:r>
      <w:r w:rsidR="0096611A">
        <w:rPr>
          <w:u w:val="single"/>
        </w:rPr>
        <w:t>buyback location</w:t>
      </w:r>
      <w:r w:rsidR="00874D42">
        <w:rPr>
          <w:u w:val="single"/>
        </w:rPr>
        <w:t xml:space="preserve"> in each of the 5 highest-need council districts in the city, as determined by the department</w:t>
      </w:r>
      <w:r w:rsidR="0096611A">
        <w:rPr>
          <w:u w:val="single"/>
        </w:rPr>
        <w:t xml:space="preserve">. </w:t>
      </w:r>
      <w:r w:rsidR="000E661C">
        <w:rPr>
          <w:u w:val="single"/>
        </w:rPr>
        <w:t xml:space="preserve">The department shall set </w:t>
      </w:r>
      <w:r w:rsidR="00DF7BD7">
        <w:rPr>
          <w:u w:val="single"/>
        </w:rPr>
        <w:t xml:space="preserve">the </w:t>
      </w:r>
      <w:r w:rsidR="002279FE">
        <w:rPr>
          <w:u w:val="single"/>
        </w:rPr>
        <w:t xml:space="preserve">amount of </w:t>
      </w:r>
      <w:r w:rsidR="000E661C">
        <w:rPr>
          <w:u w:val="single"/>
        </w:rPr>
        <w:t xml:space="preserve">the buyback </w:t>
      </w:r>
      <w:r w:rsidR="002279FE">
        <w:rPr>
          <w:u w:val="single"/>
        </w:rPr>
        <w:t>incentive</w:t>
      </w:r>
      <w:r w:rsidR="00DF7BD7">
        <w:rPr>
          <w:u w:val="single"/>
        </w:rPr>
        <w:t xml:space="preserve"> for </w:t>
      </w:r>
      <w:r w:rsidR="00C1395C">
        <w:rPr>
          <w:u w:val="single"/>
        </w:rPr>
        <w:t xml:space="preserve">such </w:t>
      </w:r>
      <w:r w:rsidR="00DF7BD7">
        <w:rPr>
          <w:u w:val="single"/>
        </w:rPr>
        <w:t xml:space="preserve">program, except that such incentive shall not exceed </w:t>
      </w:r>
      <w:r w:rsidR="002B20A1">
        <w:rPr>
          <w:u w:val="single"/>
        </w:rPr>
        <w:t>20</w:t>
      </w:r>
      <w:r w:rsidR="008952E3">
        <w:rPr>
          <w:u w:val="single"/>
        </w:rPr>
        <w:t xml:space="preserve"> cents per needle, syringe</w:t>
      </w:r>
      <w:r w:rsidR="00C1395C">
        <w:rPr>
          <w:u w:val="single"/>
        </w:rPr>
        <w:t>,</w:t>
      </w:r>
      <w:r w:rsidR="008952E3">
        <w:rPr>
          <w:u w:val="single"/>
        </w:rPr>
        <w:t xml:space="preserve"> or sharp</w:t>
      </w:r>
      <w:r w:rsidR="00CE1E53">
        <w:rPr>
          <w:u w:val="single"/>
        </w:rPr>
        <w:t xml:space="preserve"> and shall not exceed</w:t>
      </w:r>
      <w:r w:rsidR="008952E3" w:rsidRPr="008952E3">
        <w:rPr>
          <w:u w:val="single"/>
        </w:rPr>
        <w:t xml:space="preserve"> </w:t>
      </w:r>
      <w:r w:rsidR="008952E3">
        <w:rPr>
          <w:u w:val="single"/>
        </w:rPr>
        <w:t xml:space="preserve">a maximum payout </w:t>
      </w:r>
      <w:r w:rsidR="00410802">
        <w:rPr>
          <w:u w:val="single"/>
        </w:rPr>
        <w:t>of $1</w:t>
      </w:r>
      <w:r w:rsidR="00410802" w:rsidRPr="008952E3">
        <w:rPr>
          <w:u w:val="single"/>
        </w:rPr>
        <w:t>0</w:t>
      </w:r>
      <w:r w:rsidR="00410802">
        <w:rPr>
          <w:u w:val="single"/>
        </w:rPr>
        <w:t xml:space="preserve"> </w:t>
      </w:r>
      <w:r w:rsidR="008952E3">
        <w:rPr>
          <w:u w:val="single"/>
        </w:rPr>
        <w:t>per day</w:t>
      </w:r>
      <w:r w:rsidR="00410802">
        <w:rPr>
          <w:u w:val="single"/>
        </w:rPr>
        <w:t xml:space="preserve"> to any individual</w:t>
      </w:r>
      <w:r w:rsidR="002279FE">
        <w:rPr>
          <w:u w:val="single"/>
        </w:rPr>
        <w:t>.</w:t>
      </w:r>
      <w:r w:rsidR="00C1395C">
        <w:rPr>
          <w:u w:val="single"/>
        </w:rPr>
        <w:t xml:space="preserve"> The department shall determine eligibility for such program and may consult with overdose prevention centers, </w:t>
      </w:r>
      <w:r w:rsidR="00874D42">
        <w:rPr>
          <w:u w:val="single"/>
        </w:rPr>
        <w:t xml:space="preserve">the New York city </w:t>
      </w:r>
      <w:r w:rsidR="00C1395C">
        <w:rPr>
          <w:u w:val="single"/>
        </w:rPr>
        <w:t xml:space="preserve">health and hospitals corporation, or any other entity deemed relevant by the commissioner in administering such program. </w:t>
      </w:r>
    </w:p>
    <w:p w14:paraId="47E6CC12" w14:textId="699E038A" w:rsidR="00283EF4" w:rsidRDefault="006101F6" w:rsidP="00283E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u w:val="single"/>
        </w:rPr>
        <w:lastRenderedPageBreak/>
        <w:t xml:space="preserve">2. Implementation. </w:t>
      </w:r>
      <w:r w:rsidR="00283EF4" w:rsidRPr="006101F6">
        <w:rPr>
          <w:color w:val="000000"/>
          <w:u w:val="single"/>
        </w:rPr>
        <w:t>The pilot program shall</w:t>
      </w:r>
      <w:r w:rsidR="00DE53C6">
        <w:rPr>
          <w:color w:val="000000"/>
          <w:u w:val="single"/>
        </w:rPr>
        <w:t xml:space="preserve"> commence </w:t>
      </w:r>
      <w:r w:rsidR="00636E8E">
        <w:rPr>
          <w:color w:val="000000"/>
          <w:u w:val="single"/>
        </w:rPr>
        <w:t xml:space="preserve">no later than 30 days after the effective date of the local law that added this subdivision </w:t>
      </w:r>
      <w:r w:rsidR="00DE53C6">
        <w:rPr>
          <w:color w:val="000000"/>
          <w:u w:val="single"/>
        </w:rPr>
        <w:t xml:space="preserve">and conclude </w:t>
      </w:r>
      <w:r>
        <w:rPr>
          <w:color w:val="000000"/>
          <w:u w:val="single"/>
        </w:rPr>
        <w:t>one year</w:t>
      </w:r>
      <w:r w:rsidR="00DE53C6">
        <w:rPr>
          <w:color w:val="000000"/>
          <w:u w:val="single"/>
        </w:rPr>
        <w:t xml:space="preserve"> after th</w:t>
      </w:r>
      <w:r w:rsidR="00C1395C">
        <w:rPr>
          <w:color w:val="000000"/>
          <w:u w:val="single"/>
        </w:rPr>
        <w:t>e date such program commences</w:t>
      </w:r>
      <w:r w:rsidR="00283EF4" w:rsidRPr="006101F6">
        <w:rPr>
          <w:color w:val="000000"/>
          <w:u w:val="single"/>
        </w:rPr>
        <w:t>.</w:t>
      </w:r>
      <w:r w:rsidR="00501B8F">
        <w:rPr>
          <w:color w:val="000000"/>
          <w:u w:val="single"/>
        </w:rPr>
        <w:t xml:space="preserve"> On or before the date the pilot program commences, the department shall </w:t>
      </w:r>
      <w:r w:rsidR="004D4BC3">
        <w:rPr>
          <w:color w:val="000000"/>
          <w:u w:val="single"/>
        </w:rPr>
        <w:t xml:space="preserve">conspicuously </w:t>
      </w:r>
      <w:r w:rsidR="00501B8F">
        <w:rPr>
          <w:color w:val="000000"/>
          <w:u w:val="single"/>
        </w:rPr>
        <w:t>post on its website a list of the buyback locations included in the pilot</w:t>
      </w:r>
      <w:r w:rsidR="00C959E2">
        <w:rPr>
          <w:color w:val="000000"/>
          <w:u w:val="single"/>
        </w:rPr>
        <w:t xml:space="preserve"> program</w:t>
      </w:r>
      <w:r w:rsidR="004D4BC3">
        <w:rPr>
          <w:color w:val="000000"/>
          <w:u w:val="single"/>
        </w:rPr>
        <w:t>.</w:t>
      </w:r>
    </w:p>
    <w:p w14:paraId="7C2FABAC" w14:textId="64C5108F" w:rsidR="00283EF4" w:rsidRPr="006101F6" w:rsidRDefault="006101F6" w:rsidP="00283E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 w:rsidRPr="006101F6">
        <w:rPr>
          <w:color w:val="000000"/>
          <w:u w:val="single"/>
        </w:rPr>
        <w:t xml:space="preserve">3. Report. </w:t>
      </w:r>
      <w:r w:rsidR="00283EF4" w:rsidRPr="006101F6">
        <w:rPr>
          <w:color w:val="000000"/>
          <w:u w:val="single"/>
        </w:rPr>
        <w:t>No later than six months following th</w:t>
      </w:r>
      <w:r w:rsidRPr="006101F6">
        <w:rPr>
          <w:color w:val="000000"/>
          <w:u w:val="single"/>
        </w:rPr>
        <w:t xml:space="preserve">e conclusion of the </w:t>
      </w:r>
      <w:r w:rsidR="00283EF4" w:rsidRPr="006101F6">
        <w:rPr>
          <w:color w:val="000000"/>
          <w:u w:val="single"/>
        </w:rPr>
        <w:t xml:space="preserve">pilot program, the department shall submit to the mayor and the speaker of the council, and post </w:t>
      </w:r>
      <w:r w:rsidRPr="006101F6">
        <w:rPr>
          <w:color w:val="000000"/>
          <w:u w:val="single"/>
        </w:rPr>
        <w:t xml:space="preserve">conspicuously </w:t>
      </w:r>
      <w:r w:rsidR="00283EF4" w:rsidRPr="006101F6">
        <w:rPr>
          <w:color w:val="000000"/>
          <w:u w:val="single"/>
        </w:rPr>
        <w:t>on the department’s website, a r</w:t>
      </w:r>
      <w:r w:rsidRPr="006101F6">
        <w:rPr>
          <w:color w:val="000000"/>
          <w:u w:val="single"/>
        </w:rPr>
        <w:t xml:space="preserve">eport </w:t>
      </w:r>
      <w:r w:rsidR="00DE53C6">
        <w:rPr>
          <w:color w:val="000000"/>
          <w:u w:val="single"/>
        </w:rPr>
        <w:t>on</w:t>
      </w:r>
      <w:r w:rsidR="00DE53C6" w:rsidRPr="006101F6">
        <w:rPr>
          <w:color w:val="000000"/>
          <w:u w:val="single"/>
        </w:rPr>
        <w:t xml:space="preserve"> </w:t>
      </w:r>
      <w:r w:rsidRPr="006101F6">
        <w:rPr>
          <w:color w:val="000000"/>
          <w:u w:val="single"/>
        </w:rPr>
        <w:t xml:space="preserve">the </w:t>
      </w:r>
      <w:r w:rsidR="00283EF4" w:rsidRPr="006101F6">
        <w:rPr>
          <w:color w:val="000000"/>
          <w:u w:val="single"/>
        </w:rPr>
        <w:t xml:space="preserve">pilot program established pursuant to </w:t>
      </w:r>
      <w:r w:rsidRPr="006101F6">
        <w:rPr>
          <w:color w:val="000000"/>
          <w:u w:val="single"/>
        </w:rPr>
        <w:t>this subdivision</w:t>
      </w:r>
      <w:r w:rsidR="00283EF4" w:rsidRPr="006101F6">
        <w:rPr>
          <w:color w:val="000000"/>
          <w:u w:val="single"/>
        </w:rPr>
        <w:t>. Such report shall include</w:t>
      </w:r>
      <w:r w:rsidR="00636E8E">
        <w:rPr>
          <w:color w:val="000000"/>
          <w:u w:val="single"/>
        </w:rPr>
        <w:t>,</w:t>
      </w:r>
      <w:r w:rsidR="00283EF4" w:rsidRPr="006101F6">
        <w:rPr>
          <w:color w:val="000000"/>
          <w:u w:val="single"/>
        </w:rPr>
        <w:t xml:space="preserve"> at a minimum</w:t>
      </w:r>
      <w:r w:rsidR="00636E8E">
        <w:rPr>
          <w:color w:val="000000"/>
          <w:u w:val="single"/>
        </w:rPr>
        <w:t>,</w:t>
      </w:r>
      <w:r w:rsidR="00283EF4" w:rsidRPr="006101F6">
        <w:rPr>
          <w:color w:val="000000"/>
          <w:u w:val="single"/>
        </w:rPr>
        <w:t xml:space="preserve"> the following information:</w:t>
      </w:r>
    </w:p>
    <w:p w14:paraId="4BD9DD38" w14:textId="1B8D4E48" w:rsidR="00283EF4" w:rsidRPr="006101F6" w:rsidRDefault="006101F6" w:rsidP="00283E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 w:rsidRPr="006101F6">
        <w:rPr>
          <w:color w:val="000000"/>
          <w:u w:val="single"/>
        </w:rPr>
        <w:t xml:space="preserve">(a) The names and </w:t>
      </w:r>
      <w:r w:rsidR="00C83DC7">
        <w:rPr>
          <w:color w:val="000000"/>
          <w:u w:val="single"/>
        </w:rPr>
        <w:t>addresses of all buyback locations in</w:t>
      </w:r>
      <w:r w:rsidR="00636E8E">
        <w:rPr>
          <w:color w:val="000000"/>
          <w:u w:val="single"/>
        </w:rPr>
        <w:t>cluded in</w:t>
      </w:r>
      <w:r w:rsidRPr="006101F6">
        <w:rPr>
          <w:color w:val="000000"/>
          <w:u w:val="single"/>
        </w:rPr>
        <w:t xml:space="preserve"> the pilot program</w:t>
      </w:r>
      <w:r w:rsidR="00283EF4" w:rsidRPr="006101F6">
        <w:rPr>
          <w:color w:val="000000"/>
          <w:u w:val="single"/>
        </w:rPr>
        <w:t>;</w:t>
      </w:r>
    </w:p>
    <w:p w14:paraId="00089161" w14:textId="2A70988E" w:rsidR="00283EF4" w:rsidRPr="006101F6" w:rsidRDefault="006101F6" w:rsidP="00283E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  <w:u w:val="single"/>
        </w:rPr>
      </w:pPr>
      <w:r w:rsidRPr="006101F6">
        <w:rPr>
          <w:color w:val="000000"/>
          <w:u w:val="single"/>
        </w:rPr>
        <w:t xml:space="preserve">(b) The number of </w:t>
      </w:r>
      <w:r w:rsidR="00CE1E53">
        <w:rPr>
          <w:color w:val="000000"/>
          <w:u w:val="single"/>
        </w:rPr>
        <w:t xml:space="preserve">needles, </w:t>
      </w:r>
      <w:r w:rsidRPr="006101F6">
        <w:rPr>
          <w:color w:val="000000"/>
          <w:u w:val="single"/>
        </w:rPr>
        <w:t>syringes</w:t>
      </w:r>
      <w:r w:rsidR="00C83DC7">
        <w:rPr>
          <w:color w:val="000000"/>
          <w:u w:val="single"/>
        </w:rPr>
        <w:t>,</w:t>
      </w:r>
      <w:r w:rsidRPr="006101F6">
        <w:rPr>
          <w:color w:val="000000"/>
          <w:u w:val="single"/>
        </w:rPr>
        <w:t xml:space="preserve"> </w:t>
      </w:r>
      <w:r w:rsidR="00CE1E53">
        <w:rPr>
          <w:color w:val="000000"/>
          <w:u w:val="single"/>
        </w:rPr>
        <w:t xml:space="preserve">and </w:t>
      </w:r>
      <w:r w:rsidRPr="006101F6">
        <w:rPr>
          <w:color w:val="000000"/>
          <w:u w:val="single"/>
        </w:rPr>
        <w:t xml:space="preserve">sharps returned </w:t>
      </w:r>
      <w:r w:rsidR="00AB1FD7">
        <w:rPr>
          <w:color w:val="000000"/>
          <w:u w:val="single"/>
        </w:rPr>
        <w:t>or disposed of under the pilot program</w:t>
      </w:r>
      <w:r w:rsidR="00C83DC7">
        <w:rPr>
          <w:color w:val="000000"/>
          <w:u w:val="single"/>
        </w:rPr>
        <w:t>, disaggregated by buyback location</w:t>
      </w:r>
      <w:r w:rsidR="005B3945">
        <w:rPr>
          <w:color w:val="000000"/>
          <w:u w:val="single"/>
        </w:rPr>
        <w:t>;</w:t>
      </w:r>
    </w:p>
    <w:p w14:paraId="63BDD628" w14:textId="22C77AAD" w:rsidR="005B3945" w:rsidRDefault="006101F6" w:rsidP="005B394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6101F6">
        <w:rPr>
          <w:color w:val="000000"/>
          <w:u w:val="single"/>
        </w:rPr>
        <w:t>(c)</w:t>
      </w:r>
      <w:r w:rsidR="00283EF4" w:rsidRPr="006101F6">
        <w:rPr>
          <w:color w:val="000000"/>
          <w:u w:val="single"/>
        </w:rPr>
        <w:t xml:space="preserve"> </w:t>
      </w:r>
      <w:r w:rsidRPr="006101F6">
        <w:rPr>
          <w:color w:val="000000"/>
          <w:u w:val="single"/>
        </w:rPr>
        <w:t xml:space="preserve">The total amount </w:t>
      </w:r>
      <w:r w:rsidR="002C537B">
        <w:rPr>
          <w:color w:val="000000"/>
          <w:u w:val="single"/>
        </w:rPr>
        <w:t>of money</w:t>
      </w:r>
      <w:r w:rsidR="005B3945">
        <w:rPr>
          <w:color w:val="000000"/>
          <w:u w:val="single"/>
        </w:rPr>
        <w:t xml:space="preserve"> disbursed to individuals; and</w:t>
      </w:r>
    </w:p>
    <w:p w14:paraId="36D4EE0B" w14:textId="60AF9304" w:rsidR="00E31F6C" w:rsidRDefault="005B3945" w:rsidP="00E31F6C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</w:rPr>
        <w:t xml:space="preserve">(d) </w:t>
      </w:r>
      <w:r w:rsidR="00DE53C6">
        <w:rPr>
          <w:color w:val="000000"/>
          <w:u w:val="single"/>
        </w:rPr>
        <w:t>T</w:t>
      </w:r>
      <w:r>
        <w:rPr>
          <w:color w:val="000000"/>
          <w:u w:val="single"/>
        </w:rPr>
        <w:t>he department’s recommendation as to whether to establish a permanent buyback program</w:t>
      </w:r>
      <w:r w:rsidR="006B5BC1">
        <w:rPr>
          <w:color w:val="000000"/>
          <w:u w:val="single"/>
        </w:rPr>
        <w:t xml:space="preserve"> and whether</w:t>
      </w:r>
      <w:r w:rsidR="00DF7BD7">
        <w:rPr>
          <w:color w:val="000000"/>
          <w:u w:val="single"/>
        </w:rPr>
        <w:t xml:space="preserve"> and how</w:t>
      </w:r>
      <w:r w:rsidR="006B5BC1">
        <w:rPr>
          <w:color w:val="000000"/>
          <w:u w:val="single"/>
        </w:rPr>
        <w:t xml:space="preserve"> to expand such program</w:t>
      </w:r>
      <w:r>
        <w:rPr>
          <w:color w:val="000000"/>
          <w:u w:val="single"/>
        </w:rPr>
        <w:t>.</w:t>
      </w:r>
      <w:r w:rsidR="00E31F6C" w:rsidRPr="00E31F6C">
        <w:rPr>
          <w:u w:val="single"/>
        </w:rPr>
        <w:t xml:space="preserve"> </w:t>
      </w:r>
    </w:p>
    <w:p w14:paraId="69BBA984" w14:textId="17C2D5F6" w:rsidR="00E31F6C" w:rsidRPr="00561934" w:rsidRDefault="00E31F6C" w:rsidP="00E31F6C">
      <w:pPr>
        <w:spacing w:line="480" w:lineRule="auto"/>
        <w:jc w:val="both"/>
        <w:rPr>
          <w:u w:val="single"/>
        </w:rPr>
      </w:pPr>
      <w:r w:rsidRPr="00561934">
        <w:rPr>
          <w:u w:val="single"/>
        </w:rPr>
        <w:t>h. 1. Community-based plan of action. The department, in conjunction with stakeholders, community-based organizations, providers</w:t>
      </w:r>
      <w:r w:rsidR="00501B8F">
        <w:rPr>
          <w:u w:val="single"/>
        </w:rPr>
        <w:t>,</w:t>
      </w:r>
      <w:r w:rsidRPr="00561934">
        <w:rPr>
          <w:u w:val="single"/>
        </w:rPr>
        <w:t xml:space="preserve"> and all other entities</w:t>
      </w:r>
      <w:r w:rsidR="00C959E2">
        <w:rPr>
          <w:u w:val="single"/>
        </w:rPr>
        <w:t xml:space="preserve"> deemed relevant by the commissioner</w:t>
      </w:r>
      <w:r w:rsidR="00501B8F">
        <w:rPr>
          <w:u w:val="single"/>
        </w:rPr>
        <w:t>,</w:t>
      </w:r>
      <w:r w:rsidRPr="00561934">
        <w:rPr>
          <w:u w:val="single"/>
        </w:rPr>
        <w:t xml:space="preserve"> shall create a community-based plan of action to address the opioid epidemic in communities that the department deems </w:t>
      </w:r>
      <w:r>
        <w:rPr>
          <w:u w:val="single"/>
        </w:rPr>
        <w:t>are at</w:t>
      </w:r>
      <w:r w:rsidRPr="00561934">
        <w:rPr>
          <w:u w:val="single"/>
        </w:rPr>
        <w:t xml:space="preserve"> highest risk for opioid abuse and overdose deaths. Such plan shall include, at a minimum:</w:t>
      </w:r>
    </w:p>
    <w:p w14:paraId="5F632789" w14:textId="77777777" w:rsidR="00E31F6C" w:rsidRPr="00561934" w:rsidRDefault="00E31F6C" w:rsidP="00E31F6C">
      <w:pPr>
        <w:spacing w:line="480" w:lineRule="auto"/>
        <w:jc w:val="both"/>
        <w:rPr>
          <w:u w:val="single"/>
        </w:rPr>
      </w:pPr>
      <w:r w:rsidRPr="00561934">
        <w:rPr>
          <w:u w:val="single"/>
        </w:rPr>
        <w:t>(a) The creation of a community-based working group, which shall include relevant stakeholders and providers from each community identified by the department pursuant to this paragraph;</w:t>
      </w:r>
    </w:p>
    <w:p w14:paraId="79F092E6" w14:textId="67D2EC5B" w:rsidR="00E31F6C" w:rsidRPr="00561934" w:rsidRDefault="00E31F6C" w:rsidP="00E31F6C">
      <w:pPr>
        <w:spacing w:line="480" w:lineRule="auto"/>
        <w:jc w:val="both"/>
        <w:rPr>
          <w:u w:val="single"/>
        </w:rPr>
      </w:pPr>
      <w:r w:rsidRPr="00561934">
        <w:rPr>
          <w:u w:val="single"/>
        </w:rPr>
        <w:t xml:space="preserve">(b) A public awareness strategy </w:t>
      </w:r>
      <w:r w:rsidR="00C83DC7">
        <w:rPr>
          <w:u w:val="single"/>
        </w:rPr>
        <w:t>that</w:t>
      </w:r>
      <w:r w:rsidRPr="00561934">
        <w:rPr>
          <w:u w:val="single"/>
        </w:rPr>
        <w:t xml:space="preserve"> targets and addresses each community identified by the department pursuant to this paragraph; and</w:t>
      </w:r>
    </w:p>
    <w:p w14:paraId="04CDA4E9" w14:textId="7A908D9F" w:rsidR="005B3945" w:rsidRPr="009C4862" w:rsidRDefault="00E31F6C" w:rsidP="009C4862">
      <w:pPr>
        <w:spacing w:line="480" w:lineRule="auto"/>
        <w:jc w:val="both"/>
        <w:rPr>
          <w:u w:val="single"/>
        </w:rPr>
      </w:pPr>
      <w:r w:rsidRPr="00561934">
        <w:rPr>
          <w:u w:val="single"/>
        </w:rPr>
        <w:t>(c) Information on how and where to access opioid antagonists</w:t>
      </w:r>
      <w:r w:rsidR="00C83DC7">
        <w:rPr>
          <w:u w:val="single"/>
        </w:rPr>
        <w:t>,</w:t>
      </w:r>
      <w:r w:rsidRPr="00561934">
        <w:rPr>
          <w:u w:val="single"/>
        </w:rPr>
        <w:t xml:space="preserve"> as defined </w:t>
      </w:r>
      <w:r w:rsidRPr="00E41D45">
        <w:rPr>
          <w:u w:val="single"/>
        </w:rPr>
        <w:t>in subdivision a of</w:t>
      </w:r>
      <w:r w:rsidRPr="00561934">
        <w:rPr>
          <w:u w:val="single"/>
        </w:rPr>
        <w:t xml:space="preserve"> this section</w:t>
      </w:r>
      <w:r w:rsidR="00C83DC7">
        <w:rPr>
          <w:u w:val="single"/>
        </w:rPr>
        <w:t>,</w:t>
      </w:r>
      <w:r w:rsidR="00C83DC7" w:rsidRPr="00C83DC7">
        <w:rPr>
          <w:u w:val="single"/>
        </w:rPr>
        <w:t xml:space="preserve"> </w:t>
      </w:r>
      <w:r w:rsidR="00C83DC7">
        <w:rPr>
          <w:u w:val="single"/>
        </w:rPr>
        <w:t>in the community.</w:t>
      </w:r>
    </w:p>
    <w:p w14:paraId="603C40BB" w14:textId="6E3952A8" w:rsidR="002F196D" w:rsidRDefault="00595589" w:rsidP="00B66F76">
      <w:pPr>
        <w:spacing w:line="480" w:lineRule="auto"/>
        <w:jc w:val="both"/>
      </w:pPr>
      <w:r>
        <w:t xml:space="preserve">§ </w:t>
      </w:r>
      <w:r w:rsidR="00670C11">
        <w:t>3</w:t>
      </w:r>
      <w:r>
        <w:t>.</w:t>
      </w:r>
      <w:r w:rsidR="00B66F76">
        <w:t xml:space="preserve"> This local law takes effect </w:t>
      </w:r>
      <w:r w:rsidR="00CE1E53">
        <w:t xml:space="preserve">30 </w:t>
      </w:r>
      <w:r w:rsidR="003F6CB5">
        <w:t>days</w:t>
      </w:r>
      <w:r w:rsidR="00B66F76">
        <w:t xml:space="preserve"> after </w:t>
      </w:r>
      <w:r w:rsidR="00DF7BD7">
        <w:t xml:space="preserve">it becomes </w:t>
      </w:r>
      <w:r w:rsidR="00B66F76">
        <w:t>law</w:t>
      </w:r>
      <w:r w:rsidR="008952E3">
        <w:t>.</w:t>
      </w:r>
    </w:p>
    <w:p w14:paraId="2824E1A8" w14:textId="77777777" w:rsidR="001F01A0" w:rsidRPr="00B66F76" w:rsidRDefault="001F01A0" w:rsidP="00B66F76">
      <w:pPr>
        <w:spacing w:line="480" w:lineRule="auto"/>
        <w:jc w:val="both"/>
        <w:rPr>
          <w:u w:val="single"/>
        </w:rPr>
        <w:sectPr w:rsidR="001F01A0" w:rsidRPr="00B66F7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28C27B8" w14:textId="77777777" w:rsidR="00EB262D" w:rsidRDefault="00EB262D" w:rsidP="007101A2">
      <w:pPr>
        <w:ind w:firstLine="0"/>
        <w:jc w:val="both"/>
        <w:rPr>
          <w:sz w:val="18"/>
          <w:szCs w:val="18"/>
        </w:rPr>
      </w:pPr>
    </w:p>
    <w:p w14:paraId="6B8A421F" w14:textId="77777777" w:rsidR="00B659EA" w:rsidRDefault="00B659EA" w:rsidP="007101A2">
      <w:pPr>
        <w:ind w:firstLine="0"/>
        <w:jc w:val="both"/>
        <w:rPr>
          <w:sz w:val="18"/>
          <w:szCs w:val="18"/>
        </w:rPr>
      </w:pPr>
    </w:p>
    <w:p w14:paraId="12B5B739" w14:textId="77777777" w:rsidR="00B659EA" w:rsidRDefault="00B659EA" w:rsidP="007101A2">
      <w:pPr>
        <w:ind w:firstLine="0"/>
        <w:jc w:val="both"/>
        <w:rPr>
          <w:sz w:val="18"/>
          <w:szCs w:val="18"/>
        </w:rPr>
      </w:pPr>
    </w:p>
    <w:p w14:paraId="6CC4ED85" w14:textId="77777777" w:rsidR="00B659EA" w:rsidRDefault="00B659EA" w:rsidP="007101A2">
      <w:pPr>
        <w:ind w:firstLine="0"/>
        <w:jc w:val="both"/>
        <w:rPr>
          <w:sz w:val="18"/>
          <w:szCs w:val="18"/>
        </w:rPr>
      </w:pPr>
    </w:p>
    <w:p w14:paraId="55DC72E4" w14:textId="6F831D12" w:rsidR="003F6CB5" w:rsidRDefault="003F6CB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  <w:r w:rsidR="00E31F6C">
        <w:rPr>
          <w:sz w:val="18"/>
          <w:szCs w:val="18"/>
        </w:rPr>
        <w:t>/SS</w:t>
      </w:r>
    </w:p>
    <w:p w14:paraId="053085C0" w14:textId="0E80A728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F6CB5">
        <w:rPr>
          <w:sz w:val="18"/>
          <w:szCs w:val="18"/>
        </w:rPr>
        <w:t>7353</w:t>
      </w:r>
      <w:r w:rsidR="00E31F6C">
        <w:rPr>
          <w:sz w:val="18"/>
          <w:szCs w:val="18"/>
        </w:rPr>
        <w:t>/ LS #10486</w:t>
      </w:r>
    </w:p>
    <w:p w14:paraId="3187D6F7" w14:textId="20AFACEE" w:rsidR="002D5F4F" w:rsidRDefault="00C83DC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11/14/2022 </w:t>
      </w:r>
      <w:r w:rsidR="00C959E2">
        <w:rPr>
          <w:sz w:val="18"/>
          <w:szCs w:val="18"/>
        </w:rPr>
        <w:t>8:20p</w:t>
      </w:r>
      <w:r w:rsidR="00670D2D">
        <w:rPr>
          <w:sz w:val="18"/>
          <w:szCs w:val="18"/>
        </w:rPr>
        <w:t xml:space="preserve"> </w:t>
      </w:r>
      <w:r w:rsidR="00F158DD">
        <w:rPr>
          <w:sz w:val="18"/>
          <w:szCs w:val="18"/>
        </w:rPr>
        <w:t xml:space="preserve"> 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EE01" w14:textId="77777777" w:rsidR="00A85558" w:rsidRDefault="00A85558">
      <w:r>
        <w:separator/>
      </w:r>
    </w:p>
    <w:p w14:paraId="19C38EEE" w14:textId="77777777" w:rsidR="00A85558" w:rsidRDefault="00A85558"/>
  </w:endnote>
  <w:endnote w:type="continuationSeparator" w:id="0">
    <w:p w14:paraId="3A241F7E" w14:textId="77777777" w:rsidR="00A85558" w:rsidRDefault="00A85558">
      <w:r>
        <w:continuationSeparator/>
      </w:r>
    </w:p>
    <w:p w14:paraId="16D8F76C" w14:textId="77777777" w:rsidR="00A85558" w:rsidRDefault="00A85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C0C2E" w14:textId="37730C1C" w:rsidR="000838CC" w:rsidRDefault="00083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BFFCD" w14:textId="77777777" w:rsidR="000838CC" w:rsidRDefault="00083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EA9E" w14:textId="77777777" w:rsidR="000838CC" w:rsidRDefault="00083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458856" w14:textId="77777777" w:rsidR="000838CC" w:rsidRDefault="0008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4711" w14:textId="77777777" w:rsidR="00A85558" w:rsidRDefault="00A85558">
      <w:r>
        <w:separator/>
      </w:r>
    </w:p>
    <w:p w14:paraId="69D33F40" w14:textId="77777777" w:rsidR="00A85558" w:rsidRDefault="00A85558"/>
  </w:footnote>
  <w:footnote w:type="continuationSeparator" w:id="0">
    <w:p w14:paraId="5614943D" w14:textId="77777777" w:rsidR="00A85558" w:rsidRDefault="00A85558">
      <w:r>
        <w:continuationSeparator/>
      </w:r>
    </w:p>
    <w:p w14:paraId="6E87D734" w14:textId="77777777" w:rsidR="00A85558" w:rsidRDefault="00A85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D"/>
    <w:rsid w:val="000135A3"/>
    <w:rsid w:val="00035181"/>
    <w:rsid w:val="000502BC"/>
    <w:rsid w:val="0005690A"/>
    <w:rsid w:val="00056BB0"/>
    <w:rsid w:val="00064AFB"/>
    <w:rsid w:val="000838CC"/>
    <w:rsid w:val="0009173E"/>
    <w:rsid w:val="00094A70"/>
    <w:rsid w:val="000961E8"/>
    <w:rsid w:val="000C3D06"/>
    <w:rsid w:val="000D02DA"/>
    <w:rsid w:val="000D4A7F"/>
    <w:rsid w:val="000E661C"/>
    <w:rsid w:val="001073BD"/>
    <w:rsid w:val="001120E4"/>
    <w:rsid w:val="00115B31"/>
    <w:rsid w:val="00122BCA"/>
    <w:rsid w:val="00131B75"/>
    <w:rsid w:val="00134355"/>
    <w:rsid w:val="001509BF"/>
    <w:rsid w:val="00150A27"/>
    <w:rsid w:val="00162796"/>
    <w:rsid w:val="00162FC0"/>
    <w:rsid w:val="00165627"/>
    <w:rsid w:val="00167107"/>
    <w:rsid w:val="00180BD2"/>
    <w:rsid w:val="00195A80"/>
    <w:rsid w:val="001C3C37"/>
    <w:rsid w:val="001D4249"/>
    <w:rsid w:val="001D7347"/>
    <w:rsid w:val="001F01A0"/>
    <w:rsid w:val="00204814"/>
    <w:rsid w:val="00205741"/>
    <w:rsid w:val="00207323"/>
    <w:rsid w:val="0021642E"/>
    <w:rsid w:val="0022099D"/>
    <w:rsid w:val="002279FE"/>
    <w:rsid w:val="00241F94"/>
    <w:rsid w:val="00270162"/>
    <w:rsid w:val="00274C6C"/>
    <w:rsid w:val="002761CD"/>
    <w:rsid w:val="00280955"/>
    <w:rsid w:val="00282486"/>
    <w:rsid w:val="00283EF4"/>
    <w:rsid w:val="00290E2B"/>
    <w:rsid w:val="00292C42"/>
    <w:rsid w:val="002B20A1"/>
    <w:rsid w:val="002C310E"/>
    <w:rsid w:val="002C4435"/>
    <w:rsid w:val="002C537B"/>
    <w:rsid w:val="002D5F4F"/>
    <w:rsid w:val="002D6673"/>
    <w:rsid w:val="002E5600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B6914"/>
    <w:rsid w:val="003D6645"/>
    <w:rsid w:val="003F26F9"/>
    <w:rsid w:val="003F3109"/>
    <w:rsid w:val="003F4B51"/>
    <w:rsid w:val="003F6CB5"/>
    <w:rsid w:val="004073C5"/>
    <w:rsid w:val="00410802"/>
    <w:rsid w:val="00432688"/>
    <w:rsid w:val="00444642"/>
    <w:rsid w:val="00447A01"/>
    <w:rsid w:val="00465293"/>
    <w:rsid w:val="00487F7D"/>
    <w:rsid w:val="004948B5"/>
    <w:rsid w:val="00497233"/>
    <w:rsid w:val="004B097C"/>
    <w:rsid w:val="004D4BC3"/>
    <w:rsid w:val="004E1CF2"/>
    <w:rsid w:val="004F210F"/>
    <w:rsid w:val="004F3343"/>
    <w:rsid w:val="00501B8F"/>
    <w:rsid w:val="005020E8"/>
    <w:rsid w:val="00506FE3"/>
    <w:rsid w:val="0050754A"/>
    <w:rsid w:val="0054580E"/>
    <w:rsid w:val="00550E96"/>
    <w:rsid w:val="00554C35"/>
    <w:rsid w:val="0057235A"/>
    <w:rsid w:val="00573C13"/>
    <w:rsid w:val="00586366"/>
    <w:rsid w:val="005915BD"/>
    <w:rsid w:val="00595589"/>
    <w:rsid w:val="005A1EBD"/>
    <w:rsid w:val="005B3945"/>
    <w:rsid w:val="005B5DE4"/>
    <w:rsid w:val="005C6980"/>
    <w:rsid w:val="005D4A03"/>
    <w:rsid w:val="005E655A"/>
    <w:rsid w:val="005E716E"/>
    <w:rsid w:val="005E73BE"/>
    <w:rsid w:val="005E7681"/>
    <w:rsid w:val="005F3AA6"/>
    <w:rsid w:val="005F71DC"/>
    <w:rsid w:val="006101F6"/>
    <w:rsid w:val="00623E57"/>
    <w:rsid w:val="00630AB3"/>
    <w:rsid w:val="00634B59"/>
    <w:rsid w:val="00636E8E"/>
    <w:rsid w:val="006662DF"/>
    <w:rsid w:val="00670C11"/>
    <w:rsid w:val="00670D2D"/>
    <w:rsid w:val="00681A93"/>
    <w:rsid w:val="00687344"/>
    <w:rsid w:val="00693F5C"/>
    <w:rsid w:val="00696A17"/>
    <w:rsid w:val="006A691C"/>
    <w:rsid w:val="006B26AF"/>
    <w:rsid w:val="006B590A"/>
    <w:rsid w:val="006B5AB9"/>
    <w:rsid w:val="006B5BC1"/>
    <w:rsid w:val="006C29D8"/>
    <w:rsid w:val="006D3E3C"/>
    <w:rsid w:val="006D562C"/>
    <w:rsid w:val="006E6213"/>
    <w:rsid w:val="006F5CC7"/>
    <w:rsid w:val="007101A2"/>
    <w:rsid w:val="007218EB"/>
    <w:rsid w:val="0072551E"/>
    <w:rsid w:val="00727F04"/>
    <w:rsid w:val="00750030"/>
    <w:rsid w:val="00764639"/>
    <w:rsid w:val="00767910"/>
    <w:rsid w:val="00767CD4"/>
    <w:rsid w:val="00770B9A"/>
    <w:rsid w:val="00785D68"/>
    <w:rsid w:val="007A1A40"/>
    <w:rsid w:val="007B293E"/>
    <w:rsid w:val="007B6497"/>
    <w:rsid w:val="007C1D9D"/>
    <w:rsid w:val="007C6893"/>
    <w:rsid w:val="007D1F04"/>
    <w:rsid w:val="007D3194"/>
    <w:rsid w:val="007E73C5"/>
    <w:rsid w:val="007E79D5"/>
    <w:rsid w:val="007F0209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74D42"/>
    <w:rsid w:val="00880099"/>
    <w:rsid w:val="00893351"/>
    <w:rsid w:val="008952E3"/>
    <w:rsid w:val="008D2D3B"/>
    <w:rsid w:val="008D6B76"/>
    <w:rsid w:val="008E28FA"/>
    <w:rsid w:val="008F0B17"/>
    <w:rsid w:val="00900ACB"/>
    <w:rsid w:val="00925D71"/>
    <w:rsid w:val="0094029B"/>
    <w:rsid w:val="009563FF"/>
    <w:rsid w:val="00960309"/>
    <w:rsid w:val="0096611A"/>
    <w:rsid w:val="009775F3"/>
    <w:rsid w:val="009822E5"/>
    <w:rsid w:val="00990ECE"/>
    <w:rsid w:val="00996D44"/>
    <w:rsid w:val="009C4862"/>
    <w:rsid w:val="00A03635"/>
    <w:rsid w:val="00A10451"/>
    <w:rsid w:val="00A15BC4"/>
    <w:rsid w:val="00A269C2"/>
    <w:rsid w:val="00A433B9"/>
    <w:rsid w:val="00A46ACE"/>
    <w:rsid w:val="00A531EC"/>
    <w:rsid w:val="00A533A0"/>
    <w:rsid w:val="00A654D0"/>
    <w:rsid w:val="00A70EB8"/>
    <w:rsid w:val="00A76D47"/>
    <w:rsid w:val="00A85558"/>
    <w:rsid w:val="00AB1FD7"/>
    <w:rsid w:val="00AD1881"/>
    <w:rsid w:val="00AE212E"/>
    <w:rsid w:val="00AF39A5"/>
    <w:rsid w:val="00B121E6"/>
    <w:rsid w:val="00B13BBF"/>
    <w:rsid w:val="00B15D83"/>
    <w:rsid w:val="00B1635A"/>
    <w:rsid w:val="00B245BA"/>
    <w:rsid w:val="00B30100"/>
    <w:rsid w:val="00B31861"/>
    <w:rsid w:val="00B46D1B"/>
    <w:rsid w:val="00B47730"/>
    <w:rsid w:val="00B53A38"/>
    <w:rsid w:val="00B659EA"/>
    <w:rsid w:val="00B66F76"/>
    <w:rsid w:val="00B74043"/>
    <w:rsid w:val="00B7597D"/>
    <w:rsid w:val="00BA4408"/>
    <w:rsid w:val="00BA599A"/>
    <w:rsid w:val="00BB4A43"/>
    <w:rsid w:val="00BB6434"/>
    <w:rsid w:val="00BC1806"/>
    <w:rsid w:val="00BD4E49"/>
    <w:rsid w:val="00BE2F26"/>
    <w:rsid w:val="00BF76F0"/>
    <w:rsid w:val="00C1395C"/>
    <w:rsid w:val="00C261BA"/>
    <w:rsid w:val="00C67C2B"/>
    <w:rsid w:val="00C70656"/>
    <w:rsid w:val="00C719C9"/>
    <w:rsid w:val="00C83B31"/>
    <w:rsid w:val="00C83DC7"/>
    <w:rsid w:val="00C92A35"/>
    <w:rsid w:val="00C93F56"/>
    <w:rsid w:val="00C959E2"/>
    <w:rsid w:val="00C96CEE"/>
    <w:rsid w:val="00CA09E2"/>
    <w:rsid w:val="00CA23AD"/>
    <w:rsid w:val="00CA2899"/>
    <w:rsid w:val="00CA30A1"/>
    <w:rsid w:val="00CA6B5C"/>
    <w:rsid w:val="00CB2C2E"/>
    <w:rsid w:val="00CC4ED3"/>
    <w:rsid w:val="00CE1E53"/>
    <w:rsid w:val="00CE602C"/>
    <w:rsid w:val="00CF17D2"/>
    <w:rsid w:val="00D2166B"/>
    <w:rsid w:val="00D23D31"/>
    <w:rsid w:val="00D30080"/>
    <w:rsid w:val="00D30A34"/>
    <w:rsid w:val="00D52CE9"/>
    <w:rsid w:val="00D929DF"/>
    <w:rsid w:val="00D94395"/>
    <w:rsid w:val="00D975BE"/>
    <w:rsid w:val="00DB6BFB"/>
    <w:rsid w:val="00DC04BD"/>
    <w:rsid w:val="00DC57C0"/>
    <w:rsid w:val="00DD4380"/>
    <w:rsid w:val="00DE53C6"/>
    <w:rsid w:val="00DE6E46"/>
    <w:rsid w:val="00DF32FC"/>
    <w:rsid w:val="00DF7976"/>
    <w:rsid w:val="00DF7BD7"/>
    <w:rsid w:val="00E0423E"/>
    <w:rsid w:val="00E06550"/>
    <w:rsid w:val="00E06637"/>
    <w:rsid w:val="00E13406"/>
    <w:rsid w:val="00E14964"/>
    <w:rsid w:val="00E310B4"/>
    <w:rsid w:val="00E31F6C"/>
    <w:rsid w:val="00E34500"/>
    <w:rsid w:val="00E37C8F"/>
    <w:rsid w:val="00E41D45"/>
    <w:rsid w:val="00E42EF6"/>
    <w:rsid w:val="00E54490"/>
    <w:rsid w:val="00E611AD"/>
    <w:rsid w:val="00E611DE"/>
    <w:rsid w:val="00E647D9"/>
    <w:rsid w:val="00E7125D"/>
    <w:rsid w:val="00E84A4E"/>
    <w:rsid w:val="00E94A26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155"/>
    <w:rsid w:val="00F1371E"/>
    <w:rsid w:val="00F158DD"/>
    <w:rsid w:val="00F23C44"/>
    <w:rsid w:val="00F30F32"/>
    <w:rsid w:val="00F33321"/>
    <w:rsid w:val="00F34140"/>
    <w:rsid w:val="00F511A0"/>
    <w:rsid w:val="00F51A2F"/>
    <w:rsid w:val="00F52F68"/>
    <w:rsid w:val="00F60349"/>
    <w:rsid w:val="00F61CAA"/>
    <w:rsid w:val="00FA5BBD"/>
    <w:rsid w:val="00FA63F7"/>
    <w:rsid w:val="00FB2FD6"/>
    <w:rsid w:val="00FB7E75"/>
    <w:rsid w:val="00FC547E"/>
    <w:rsid w:val="00FE0382"/>
    <w:rsid w:val="00FE454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B5CC7"/>
  <w15:docId w15:val="{8258A3BC-DF07-45D2-AE2D-F75E241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3EF4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DE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pe\Desktop\Templat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993B-252F-4D63-BFF6-9DEFD9F08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18D8C-6024-419F-86EB-3F5C2F811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02DC5-12E7-4B8F-BF91-92CC6CB8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9F298-1669-4834-A0CA-54529D8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3</Pages>
  <Words>627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Pepe, Christopher</dc:creator>
  <cp:lastModifiedBy>DelFranco, Ruthie</cp:lastModifiedBy>
  <cp:revision>2</cp:revision>
  <cp:lastPrinted>2022-11-15T00:38:00Z</cp:lastPrinted>
  <dcterms:created xsi:type="dcterms:W3CDTF">2023-01-06T14:30:00Z</dcterms:created>
  <dcterms:modified xsi:type="dcterms:W3CDTF">2023-01-06T14:30:00Z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