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EC" w:rsidRPr="0052150E" w:rsidRDefault="001D09EC" w:rsidP="001D09EC">
      <w:pPr>
        <w:ind w:left="2160" w:firstLine="720"/>
        <w:jc w:val="right"/>
        <w:rPr>
          <w:b/>
          <w:u w:val="single"/>
        </w:rPr>
      </w:pPr>
      <w:bookmarkStart w:id="0" w:name="_GoBack"/>
      <w:bookmarkEnd w:id="0"/>
      <w:r w:rsidRPr="0052150E">
        <w:t>Staff</w:t>
      </w:r>
      <w:r>
        <w:rPr>
          <w:b/>
        </w:rPr>
        <w:t xml:space="preserve">: </w:t>
      </w:r>
      <w:r w:rsidRPr="0052150E">
        <w:rPr>
          <w:b/>
          <w:u w:val="single"/>
        </w:rPr>
        <w:t xml:space="preserve">Committee on </w:t>
      </w:r>
      <w:r>
        <w:rPr>
          <w:b/>
          <w:u w:val="single"/>
        </w:rPr>
        <w:t>Parks and Recreation</w:t>
      </w:r>
    </w:p>
    <w:p w:rsidR="001D09EC" w:rsidRPr="0052150E" w:rsidRDefault="001D09EC" w:rsidP="001D09EC">
      <w:pPr>
        <w:ind w:left="90"/>
      </w:pPr>
      <w:r w:rsidRPr="0052150E">
        <w:tab/>
      </w:r>
      <w:r w:rsidRPr="0052150E">
        <w:tab/>
      </w:r>
      <w:r w:rsidRPr="0052150E">
        <w:tab/>
      </w:r>
      <w:r>
        <w:tab/>
      </w:r>
      <w:r>
        <w:tab/>
      </w:r>
      <w:r>
        <w:tab/>
      </w:r>
      <w:r>
        <w:tab/>
      </w:r>
      <w:r w:rsidRPr="00B86795">
        <w:t>Kris Sartori</w:t>
      </w:r>
      <w:r w:rsidRPr="0052150E">
        <w:t xml:space="preserve">, </w:t>
      </w:r>
      <w:r>
        <w:t xml:space="preserve">Senior </w:t>
      </w:r>
      <w:r w:rsidRPr="0052150E">
        <w:t>Counsel</w:t>
      </w:r>
    </w:p>
    <w:p w:rsidR="001D09EC" w:rsidRDefault="001D09EC" w:rsidP="001D09EC">
      <w:pPr>
        <w:ind w:left="90"/>
      </w:pPr>
      <w:r w:rsidRPr="0052150E">
        <w:tab/>
      </w:r>
      <w:r w:rsidRPr="0052150E">
        <w:tab/>
      </w:r>
      <w:r w:rsidRPr="0052150E">
        <w:tab/>
      </w:r>
      <w:r>
        <w:tab/>
      </w:r>
      <w:r>
        <w:tab/>
      </w:r>
      <w:r>
        <w:tab/>
      </w:r>
      <w:r>
        <w:tab/>
      </w:r>
      <w:r w:rsidRPr="00B86795">
        <w:t>Patrick Mulvihill</w:t>
      </w:r>
      <w:r w:rsidRPr="0052150E">
        <w:t xml:space="preserve">, </w:t>
      </w:r>
      <w:r>
        <w:t xml:space="preserve">Senior </w:t>
      </w:r>
      <w:r w:rsidRPr="00B86795">
        <w:t>Policy Analyst</w:t>
      </w:r>
    </w:p>
    <w:p w:rsidR="001D09EC" w:rsidRDefault="001D09EC" w:rsidP="001D09EC">
      <w:pPr>
        <w:ind w:left="90"/>
      </w:pPr>
      <w:r>
        <w:tab/>
      </w:r>
      <w:r>
        <w:tab/>
      </w:r>
      <w:r>
        <w:tab/>
      </w:r>
      <w:r>
        <w:tab/>
      </w:r>
      <w:r>
        <w:tab/>
      </w:r>
      <w:r>
        <w:tab/>
      </w:r>
      <w:r>
        <w:tab/>
        <w:t>Michael Sherman, Senior Finance Analyst</w:t>
      </w:r>
    </w:p>
    <w:p w:rsidR="001D09EC" w:rsidRPr="00C50E74" w:rsidRDefault="001D09EC" w:rsidP="001D09EC">
      <w:pPr>
        <w:ind w:left="5040"/>
        <w:textAlignment w:val="baseline"/>
      </w:pPr>
      <w:r w:rsidRPr="00C50E74">
        <w:t>Rose Martinez, Assistant Deputy</w:t>
      </w:r>
      <w:r>
        <w:t xml:space="preserve"> Director</w:t>
      </w:r>
    </w:p>
    <w:p w:rsidR="001D09EC" w:rsidRPr="00C50E74" w:rsidRDefault="001D09EC" w:rsidP="001D09EC">
      <w:pPr>
        <w:ind w:left="5040"/>
        <w:textAlignment w:val="baseline"/>
      </w:pPr>
      <w:r w:rsidRPr="00C50E74">
        <w:t>Nicholas Montalbano, Senior Data Scientist</w:t>
      </w:r>
    </w:p>
    <w:p w:rsidR="001D09EC" w:rsidRPr="0052150E" w:rsidRDefault="001D09EC" w:rsidP="001D09EC">
      <w:pPr>
        <w:ind w:left="90"/>
      </w:pPr>
    </w:p>
    <w:p w:rsidR="001D09EC" w:rsidRDefault="001D09EC" w:rsidP="001D09EC">
      <w:r w:rsidRPr="0052150E">
        <w:tab/>
      </w:r>
    </w:p>
    <w:p w:rsidR="001D09EC" w:rsidRDefault="001D09EC" w:rsidP="001D09EC">
      <w:pPr>
        <w:ind w:firstLine="720"/>
      </w:pPr>
      <w:r>
        <w:tab/>
      </w:r>
      <w:r>
        <w:tab/>
      </w:r>
    </w:p>
    <w:p w:rsidR="001D09EC" w:rsidRDefault="001D09EC" w:rsidP="001D09EC">
      <w:pPr>
        <w:ind w:left="90"/>
      </w:pPr>
    </w:p>
    <w:p w:rsidR="001D09EC" w:rsidRPr="00FA6F0A" w:rsidRDefault="001D09EC" w:rsidP="001D09EC">
      <w:pPr>
        <w:ind w:left="90"/>
      </w:pPr>
    </w:p>
    <w:p w:rsidR="001D09EC" w:rsidRPr="00B86795" w:rsidRDefault="001D09EC" w:rsidP="001D09EC">
      <w:pPr>
        <w:pStyle w:val="Heading2"/>
        <w:spacing w:before="0"/>
        <w:rPr>
          <w:rFonts w:ascii="Times New Roman" w:hAnsi="Times New Roman" w:cs="Times New Roman"/>
          <w:sz w:val="24"/>
          <w:szCs w:val="24"/>
        </w:rPr>
      </w:pPr>
      <w:r w:rsidRPr="00B86795">
        <w:rPr>
          <w:rFonts w:ascii="Times New Roman" w:hAnsi="Times New Roman" w:cs="Times New Roman"/>
          <w:noProof/>
          <w:sz w:val="24"/>
          <w:szCs w:val="24"/>
        </w:rPr>
        <w:drawing>
          <wp:anchor distT="0" distB="0" distL="114300" distR="114300" simplePos="0" relativeHeight="251659264" behindDoc="0" locked="0" layoutInCell="1" allowOverlap="1" wp14:anchorId="137EB817" wp14:editId="7F690A91">
            <wp:simplePos x="0" y="0"/>
            <wp:positionH relativeFrom="column">
              <wp:posOffset>2486025</wp:posOffset>
            </wp:positionH>
            <wp:positionV relativeFrom="paragraph">
              <wp:posOffset>114300</wp:posOffset>
            </wp:positionV>
            <wp:extent cx="914400" cy="894715"/>
            <wp:effectExtent l="0" t="0" r="0" b="635"/>
            <wp:wrapSquare wrapText="lef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795">
        <w:rPr>
          <w:rFonts w:ascii="Times New Roman" w:hAnsi="Times New Roman" w:cs="Times New Roman"/>
          <w:sz w:val="24"/>
          <w:szCs w:val="24"/>
        </w:rPr>
        <w:t xml:space="preserve">         </w:t>
      </w:r>
    </w:p>
    <w:p w:rsidR="001D09EC" w:rsidRPr="00B86795" w:rsidRDefault="001D09EC" w:rsidP="001D09EC">
      <w:pPr>
        <w:ind w:left="-360" w:right="-720"/>
        <w:jc w:val="center"/>
      </w:pPr>
    </w:p>
    <w:p w:rsidR="001D09EC" w:rsidRPr="00B86795" w:rsidRDefault="001D09EC" w:rsidP="001D09EC">
      <w:pPr>
        <w:ind w:left="-360" w:right="-720"/>
        <w:jc w:val="center"/>
      </w:pPr>
    </w:p>
    <w:p w:rsidR="001D09EC" w:rsidRPr="00B86795" w:rsidRDefault="001D09EC" w:rsidP="001D09EC">
      <w:pPr>
        <w:ind w:left="-360" w:right="-720"/>
        <w:jc w:val="center"/>
      </w:pPr>
    </w:p>
    <w:p w:rsidR="001D09EC" w:rsidRPr="00B86795" w:rsidRDefault="001D09EC" w:rsidP="001D09EC">
      <w:pPr>
        <w:ind w:left="-360" w:right="-720"/>
        <w:jc w:val="center"/>
      </w:pPr>
    </w:p>
    <w:p w:rsidR="001D09EC" w:rsidRDefault="001D09EC" w:rsidP="001D09EC">
      <w:pPr>
        <w:ind w:left="-360" w:right="-720"/>
        <w:jc w:val="center"/>
      </w:pPr>
    </w:p>
    <w:p w:rsidR="001D09EC" w:rsidRPr="00B86795" w:rsidRDefault="001D09EC" w:rsidP="001D09EC">
      <w:pPr>
        <w:ind w:left="-360" w:right="-720"/>
        <w:jc w:val="center"/>
      </w:pPr>
    </w:p>
    <w:p w:rsidR="001D09EC" w:rsidRPr="007D3CDC" w:rsidRDefault="001D09EC" w:rsidP="001D09EC">
      <w:pPr>
        <w:pStyle w:val="Heading5"/>
        <w:spacing w:before="0"/>
        <w:ind w:left="2160" w:firstLine="720"/>
        <w:rPr>
          <w:rFonts w:ascii="Times New Roman" w:hAnsi="Times New Roman" w:cs="Times New Roman"/>
          <w:b/>
          <w:color w:val="auto"/>
          <w:u w:val="single"/>
        </w:rPr>
      </w:pPr>
      <w:r w:rsidRPr="000E39D0">
        <w:rPr>
          <w:rFonts w:ascii="Times New Roman" w:hAnsi="Times New Roman" w:cs="Times New Roman"/>
          <w:b/>
          <w:color w:val="auto"/>
          <w:u w:val="single"/>
        </w:rPr>
        <w:t>THE NEW YORK CITY COUNCIL</w:t>
      </w:r>
    </w:p>
    <w:p w:rsidR="001D09EC" w:rsidRPr="005F3661" w:rsidRDefault="001D09EC" w:rsidP="001D09EC"/>
    <w:p w:rsidR="001D09EC" w:rsidRPr="00C50E74" w:rsidRDefault="001D09EC" w:rsidP="001D09EC">
      <w:pPr>
        <w:keepNext/>
        <w:tabs>
          <w:tab w:val="center" w:pos="4680"/>
        </w:tabs>
        <w:suppressAutoHyphens/>
        <w:jc w:val="center"/>
        <w:outlineLvl w:val="4"/>
        <w:rPr>
          <w:b/>
          <w:sz w:val="26"/>
          <w:szCs w:val="26"/>
          <w:u w:val="single"/>
        </w:rPr>
      </w:pPr>
      <w:r w:rsidRPr="00C50E74">
        <w:rPr>
          <w:b/>
          <w:sz w:val="26"/>
          <w:szCs w:val="26"/>
          <w:u w:val="single"/>
        </w:rPr>
        <w:t>BRIEFING PAPER OF THE INFRASTRUCTURE DIVISION</w:t>
      </w:r>
    </w:p>
    <w:p w:rsidR="001D09EC" w:rsidRPr="00B904D2" w:rsidRDefault="001D09EC" w:rsidP="001D09EC">
      <w:pPr>
        <w:tabs>
          <w:tab w:val="center" w:pos="4680"/>
        </w:tabs>
        <w:suppressAutoHyphens/>
        <w:jc w:val="center"/>
        <w:rPr>
          <w:spacing w:val="-3"/>
        </w:rPr>
      </w:pPr>
      <w:r w:rsidRPr="00B904D2">
        <w:rPr>
          <w:spacing w:val="-3"/>
        </w:rPr>
        <w:t xml:space="preserve">Andrea Vazquez, </w:t>
      </w:r>
      <w:r w:rsidRPr="00B904D2">
        <w:rPr>
          <w:i/>
          <w:spacing w:val="-3"/>
        </w:rPr>
        <w:t>Legislative Director</w:t>
      </w:r>
    </w:p>
    <w:p w:rsidR="001D09EC" w:rsidRPr="00B904D2" w:rsidRDefault="001D09EC" w:rsidP="001D09EC">
      <w:pPr>
        <w:tabs>
          <w:tab w:val="center" w:pos="4680"/>
        </w:tabs>
        <w:suppressAutoHyphens/>
        <w:jc w:val="center"/>
      </w:pPr>
      <w:r w:rsidRPr="00B904D2">
        <w:rPr>
          <w:spacing w:val="-3"/>
        </w:rPr>
        <w:t xml:space="preserve">Bradley J. Reid, </w:t>
      </w:r>
      <w:r w:rsidRPr="00B904D2">
        <w:rPr>
          <w:i/>
          <w:spacing w:val="-3"/>
        </w:rPr>
        <w:t>Deputy Director</w:t>
      </w:r>
      <w:r w:rsidRPr="00B904D2">
        <w:rPr>
          <w:spacing w:val="-3"/>
        </w:rPr>
        <w:t xml:space="preserve"> </w:t>
      </w:r>
    </w:p>
    <w:p w:rsidR="001D09EC" w:rsidRDefault="001D09EC" w:rsidP="001D09EC">
      <w:pPr>
        <w:pStyle w:val="Heading5"/>
        <w:spacing w:before="0"/>
        <w:rPr>
          <w:rFonts w:ascii="Times New Roman" w:hAnsi="Times New Roman" w:cs="Times New Roman"/>
          <w:b/>
          <w:color w:val="auto"/>
          <w:u w:val="single"/>
        </w:rPr>
      </w:pPr>
    </w:p>
    <w:p w:rsidR="001D09EC" w:rsidRPr="00B86795" w:rsidRDefault="001D09EC" w:rsidP="001D09EC">
      <w:pPr>
        <w:jc w:val="center"/>
        <w:rPr>
          <w:b/>
          <w:u w:val="single"/>
        </w:rPr>
      </w:pPr>
      <w:r w:rsidRPr="00B86795">
        <w:rPr>
          <w:b/>
          <w:u w:val="single"/>
        </w:rPr>
        <w:t>COMMITTEE ON PARKS AND RECREATION</w:t>
      </w:r>
    </w:p>
    <w:p w:rsidR="001D09EC" w:rsidRDefault="001D09EC" w:rsidP="001D09EC">
      <w:pPr>
        <w:jc w:val="center"/>
        <w:rPr>
          <w:i/>
        </w:rPr>
      </w:pPr>
      <w:r w:rsidRPr="00F71BF6">
        <w:t>Hon. Shekar Krishnan</w:t>
      </w:r>
      <w:r w:rsidRPr="00B86795">
        <w:rPr>
          <w:i/>
        </w:rPr>
        <w:t>, Chairperson</w:t>
      </w:r>
    </w:p>
    <w:p w:rsidR="001D09EC" w:rsidRDefault="001D09EC" w:rsidP="001D09EC"/>
    <w:p w:rsidR="001D09EC" w:rsidRDefault="001D09EC" w:rsidP="001D09EC">
      <w:pPr>
        <w:jc w:val="center"/>
      </w:pPr>
    </w:p>
    <w:p w:rsidR="001D09EC" w:rsidRPr="000E39D0" w:rsidRDefault="001D09EC" w:rsidP="001D09EC">
      <w:pPr>
        <w:jc w:val="center"/>
      </w:pPr>
      <w:r>
        <w:t>December 21, 2022</w:t>
      </w:r>
    </w:p>
    <w:p w:rsidR="001D09EC" w:rsidRDefault="001D09EC" w:rsidP="001D09EC"/>
    <w:p w:rsidR="001D09EC" w:rsidRDefault="001D09EC" w:rsidP="001D09EC"/>
    <w:p w:rsidR="001D09EC" w:rsidRDefault="001D09EC" w:rsidP="001D09EC">
      <w:pPr>
        <w:jc w:val="center"/>
        <w:rPr>
          <w:b/>
        </w:rPr>
      </w:pPr>
    </w:p>
    <w:p w:rsidR="001D09EC" w:rsidRDefault="001D09EC" w:rsidP="001D09EC">
      <w:pPr>
        <w:suppressLineNumbers/>
        <w:shd w:val="clear" w:color="auto" w:fill="FFFFFF"/>
        <w:autoSpaceDE w:val="0"/>
        <w:autoSpaceDN w:val="0"/>
        <w:adjustRightInd w:val="0"/>
        <w:ind w:left="4320" w:hanging="4320"/>
        <w:jc w:val="both"/>
        <w:rPr>
          <w:rFonts w:ascii="TimesNewRoman" w:eastAsiaTheme="minorHAnsi" w:hAnsi="TimesNewRoman" w:cs="TimesNewRoman"/>
        </w:rPr>
      </w:pPr>
      <w:r w:rsidRPr="003D3253">
        <w:rPr>
          <w:b/>
          <w:u w:val="single"/>
        </w:rPr>
        <w:t xml:space="preserve">Int. No. </w:t>
      </w:r>
      <w:r>
        <w:rPr>
          <w:b/>
          <w:u w:val="single"/>
        </w:rPr>
        <w:t>174-A</w:t>
      </w:r>
      <w:r w:rsidRPr="003D3253">
        <w:rPr>
          <w:b/>
        </w:rPr>
        <w:t>:</w:t>
      </w:r>
      <w:r w:rsidRPr="003D3253">
        <w:rPr>
          <w:b/>
        </w:rPr>
        <w:tab/>
      </w:r>
      <w:r>
        <w:rPr>
          <w:rFonts w:ascii="TimesNewRoman" w:eastAsiaTheme="minorHAnsi" w:hAnsi="TimesNewRoman" w:cs="TimesNewRoman"/>
        </w:rPr>
        <w:t xml:space="preserve">By </w:t>
      </w:r>
      <w:r w:rsidRPr="00133923">
        <w:rPr>
          <w:rFonts w:ascii="TimesNewRoman" w:eastAsiaTheme="minorHAnsi" w:hAnsi="TimesNewRoman" w:cs="TimesNewRoman"/>
        </w:rPr>
        <w:t>Council Members Krishnan, Cabán, Stevens, Hanif, Brewer, Won, Restler, Marte, Nurse, Williams, Holden, Yeger, Bottcher, Riley, Powers, Brooks-Powers, Gennaro, Menin, Narcisse, Hudson, Brannan, Schulman, Velázquez, Louis, Avilés</w:t>
      </w:r>
      <w:r>
        <w:rPr>
          <w:rFonts w:ascii="TimesNewRoman" w:eastAsiaTheme="minorHAnsi" w:hAnsi="TimesNewRoman" w:cs="TimesNewRoman"/>
        </w:rPr>
        <w:t>,</w:t>
      </w:r>
      <w:r w:rsidRPr="00133923">
        <w:rPr>
          <w:rFonts w:ascii="TimesNewRoman" w:eastAsiaTheme="minorHAnsi" w:hAnsi="TimesNewRoman" w:cs="TimesNewRoman"/>
        </w:rPr>
        <w:t xml:space="preserve"> Farías</w:t>
      </w:r>
      <w:r w:rsidR="0047270A">
        <w:rPr>
          <w:rFonts w:ascii="TimesNewRoman" w:eastAsiaTheme="minorHAnsi" w:hAnsi="TimesNewRoman" w:cs="TimesNewRoman"/>
        </w:rPr>
        <w:t>,</w:t>
      </w:r>
      <w:r>
        <w:rPr>
          <w:rFonts w:ascii="TimesNewRoman" w:eastAsiaTheme="minorHAnsi" w:hAnsi="TimesNewRoman" w:cs="TimesNewRoman"/>
        </w:rPr>
        <w:t xml:space="preserve"> Ayala</w:t>
      </w:r>
      <w:r w:rsidR="0047270A">
        <w:rPr>
          <w:color w:val="000000"/>
          <w:shd w:val="clear" w:color="auto" w:fill="FFFFFF"/>
        </w:rPr>
        <w:t>, Dinowitz, Ung, Ossé and Carr</w:t>
      </w:r>
      <w:r w:rsidRPr="00133923">
        <w:rPr>
          <w:rFonts w:ascii="TimesNewRoman" w:eastAsiaTheme="minorHAnsi" w:hAnsi="TimesNewRoman" w:cs="TimesNewRoman"/>
        </w:rPr>
        <w:t xml:space="preserve"> (by request of the Manhattan Borough President)</w:t>
      </w:r>
    </w:p>
    <w:p w:rsidR="001D09EC" w:rsidRPr="003D3253" w:rsidRDefault="001D09EC" w:rsidP="001D09EC">
      <w:pPr>
        <w:ind w:left="4320" w:hanging="4320"/>
        <w:contextualSpacing/>
        <w:jc w:val="both"/>
        <w:rPr>
          <w:b/>
        </w:rPr>
      </w:pPr>
      <w:r w:rsidRPr="003D3253">
        <w:rPr>
          <w:b/>
        </w:rPr>
        <w:t xml:space="preserve"> </w:t>
      </w:r>
    </w:p>
    <w:p w:rsidR="001D09EC" w:rsidRPr="00AD0058" w:rsidRDefault="001D09EC" w:rsidP="001D09EC">
      <w:pPr>
        <w:suppressLineNumbers/>
        <w:ind w:left="4320" w:hanging="4320"/>
        <w:jc w:val="both"/>
      </w:pPr>
      <w:r w:rsidRPr="003D3253">
        <w:rPr>
          <w:b/>
          <w:u w:val="single"/>
        </w:rPr>
        <w:t>Title</w:t>
      </w:r>
      <w:r w:rsidRPr="003D3253">
        <w:rPr>
          <w:b/>
        </w:rPr>
        <w:t>:</w:t>
      </w:r>
      <w:r w:rsidRPr="003D3253">
        <w:rPr>
          <w:b/>
        </w:rPr>
        <w:tab/>
      </w:r>
      <w:r w:rsidRPr="00AD0058">
        <w:t xml:space="preserve">A Local Law </w:t>
      </w:r>
      <w:r w:rsidRPr="00F6159B">
        <w:t>to amend the administrative code of the city of New York, in relation to reporting on park capital expenditures</w:t>
      </w:r>
    </w:p>
    <w:p w:rsidR="001D09EC" w:rsidRPr="003D3253" w:rsidRDefault="001D09EC" w:rsidP="001D09EC">
      <w:pPr>
        <w:contextualSpacing/>
        <w:jc w:val="both"/>
        <w:rPr>
          <w:u w:val="single"/>
        </w:rPr>
      </w:pPr>
    </w:p>
    <w:p w:rsidR="001D09EC" w:rsidRDefault="001D09EC" w:rsidP="001D09EC">
      <w:pPr>
        <w:contextualSpacing/>
        <w:jc w:val="both"/>
      </w:pPr>
      <w:r w:rsidRPr="003D3253">
        <w:rPr>
          <w:b/>
          <w:u w:val="single"/>
        </w:rPr>
        <w:t>Admin Code</w:t>
      </w:r>
      <w:r w:rsidRPr="003D3253">
        <w:rPr>
          <w:b/>
        </w:rPr>
        <w:t>:</w:t>
      </w:r>
      <w:r w:rsidRPr="003D3253">
        <w:rPr>
          <w:b/>
        </w:rPr>
        <w:tab/>
      </w:r>
      <w:r w:rsidRPr="003D3253">
        <w:rPr>
          <w:b/>
        </w:rPr>
        <w:tab/>
      </w:r>
      <w:r w:rsidRPr="003D3253">
        <w:rPr>
          <w:b/>
        </w:rPr>
        <w:tab/>
      </w:r>
      <w:r w:rsidRPr="003D3253">
        <w:rPr>
          <w:b/>
        </w:rPr>
        <w:tab/>
      </w:r>
      <w:r w:rsidRPr="003D3253">
        <w:rPr>
          <w:b/>
        </w:rPr>
        <w:tab/>
      </w:r>
      <w:r w:rsidRPr="003D3253">
        <w:t xml:space="preserve">Adds section </w:t>
      </w:r>
      <w:r>
        <w:t>18</w:t>
      </w:r>
      <w:r w:rsidRPr="003D3253">
        <w:t>-</w:t>
      </w:r>
      <w:r>
        <w:t>145</w:t>
      </w:r>
    </w:p>
    <w:p w:rsidR="001D09EC" w:rsidRDefault="001D09EC" w:rsidP="001D09EC">
      <w:pPr>
        <w:contextualSpacing/>
        <w:jc w:val="both"/>
      </w:pPr>
    </w:p>
    <w:p w:rsidR="001D09EC" w:rsidRDefault="001D09EC" w:rsidP="001D09EC">
      <w:pPr>
        <w:contextualSpacing/>
        <w:jc w:val="both"/>
      </w:pPr>
    </w:p>
    <w:p w:rsidR="001D09EC" w:rsidRPr="00AD0058" w:rsidRDefault="001D09EC" w:rsidP="001D09EC">
      <w:pPr>
        <w:ind w:left="4320" w:hanging="4320"/>
        <w:contextualSpacing/>
        <w:jc w:val="both"/>
        <w:rPr>
          <w:color w:val="000000"/>
          <w:shd w:val="clear" w:color="auto" w:fill="FFFFFF"/>
        </w:rPr>
      </w:pPr>
      <w:r w:rsidRPr="003D3253">
        <w:rPr>
          <w:b/>
          <w:u w:val="single"/>
        </w:rPr>
        <w:t xml:space="preserve">Int. No. </w:t>
      </w:r>
      <w:r>
        <w:rPr>
          <w:b/>
          <w:u w:val="single"/>
        </w:rPr>
        <w:t>680-A</w:t>
      </w:r>
      <w:r w:rsidRPr="003D3253">
        <w:rPr>
          <w:b/>
        </w:rPr>
        <w:t>:</w:t>
      </w:r>
      <w:r w:rsidRPr="003D3253">
        <w:rPr>
          <w:b/>
        </w:rPr>
        <w:tab/>
      </w:r>
      <w:r w:rsidRPr="00AD0058">
        <w:t>By Council Member</w:t>
      </w:r>
      <w:r>
        <w:t>s</w:t>
      </w:r>
      <w:r w:rsidRPr="00AD0058">
        <w:rPr>
          <w:b/>
        </w:rPr>
        <w:t xml:space="preserve"> </w:t>
      </w:r>
      <w:r w:rsidRPr="00AD0058">
        <w:t xml:space="preserve">Krishnan, </w:t>
      </w:r>
      <w:r w:rsidRPr="00F6159B">
        <w:t>Louis, Yeger, Riley, Restler, Hanif, Hudson, Ung, Won</w:t>
      </w:r>
      <w:r>
        <w:t xml:space="preserve">, </w:t>
      </w:r>
      <w:r w:rsidRPr="00F6159B">
        <w:t>Gutiérrez</w:t>
      </w:r>
      <w:r>
        <w:t xml:space="preserve">, Holden, Gennaro, Menin, Narcisse, </w:t>
      </w:r>
      <w:r>
        <w:rPr>
          <w:color w:val="000000"/>
          <w:shd w:val="clear" w:color="auto" w:fill="FFFFFF"/>
        </w:rPr>
        <w:t>Brannan, Joseph, Cabán, Bottcher, Abreu, Brooks-Powers, Farías, Velázquez, De La Rosa, Avilés, Nurse, Ayala, Joseph, Brewer</w:t>
      </w:r>
      <w:r w:rsidR="0047270A">
        <w:rPr>
          <w:color w:val="000000"/>
          <w:shd w:val="clear" w:color="auto" w:fill="FFFFFF"/>
        </w:rPr>
        <w:t>,</w:t>
      </w:r>
      <w:r>
        <w:rPr>
          <w:color w:val="000000"/>
          <w:shd w:val="clear" w:color="auto" w:fill="FFFFFF"/>
        </w:rPr>
        <w:t xml:space="preserve"> Schulman</w:t>
      </w:r>
      <w:r w:rsidR="0047270A">
        <w:rPr>
          <w:color w:val="000000"/>
          <w:shd w:val="clear" w:color="auto" w:fill="FFFFFF"/>
        </w:rPr>
        <w:t>, Powers, Rivera, Marte, Dinowitz, Ossé and Carr</w:t>
      </w:r>
    </w:p>
    <w:p w:rsidR="001D09EC" w:rsidRPr="003D3253" w:rsidRDefault="001D09EC" w:rsidP="001D09EC">
      <w:pPr>
        <w:ind w:left="4320" w:hanging="4320"/>
        <w:contextualSpacing/>
        <w:jc w:val="both"/>
        <w:rPr>
          <w:b/>
        </w:rPr>
      </w:pPr>
      <w:r w:rsidRPr="003D3253">
        <w:rPr>
          <w:b/>
        </w:rPr>
        <w:t xml:space="preserve"> </w:t>
      </w:r>
    </w:p>
    <w:p w:rsidR="001D09EC" w:rsidRDefault="001D09EC" w:rsidP="001D09EC">
      <w:pPr>
        <w:suppressLineNumbers/>
        <w:ind w:left="4320" w:hanging="4320"/>
        <w:jc w:val="both"/>
        <w:rPr>
          <w:rFonts w:ascii="Garamond" w:hAnsi="Garamond"/>
          <w:color w:val="000000"/>
          <w:sz w:val="26"/>
          <w:szCs w:val="26"/>
        </w:rPr>
      </w:pPr>
      <w:r w:rsidRPr="003D3253">
        <w:rPr>
          <w:b/>
          <w:u w:val="single"/>
        </w:rPr>
        <w:t>Title</w:t>
      </w:r>
      <w:r w:rsidRPr="003D3253">
        <w:rPr>
          <w:b/>
        </w:rPr>
        <w:t>:</w:t>
      </w:r>
      <w:r w:rsidRPr="003D3253">
        <w:rPr>
          <w:b/>
        </w:rPr>
        <w:tab/>
      </w:r>
      <w:r w:rsidRPr="00BF1C03">
        <w:rPr>
          <w:color w:val="000000" w:themeColor="text1"/>
          <w:shd w:val="clear" w:color="auto" w:fill="FFFFFF"/>
        </w:rPr>
        <w:t>A Local Law in relation to a survey to determine the feasibility of creating small parks and green spaces on public streets with dead ends and vacant city-owned land near streets with dead ends</w:t>
      </w:r>
      <w:r w:rsidRPr="00F6159B">
        <w:t xml:space="preserve"> </w:t>
      </w:r>
    </w:p>
    <w:p w:rsidR="001D09EC" w:rsidRPr="003D3253" w:rsidRDefault="001D09EC" w:rsidP="001D09EC">
      <w:pPr>
        <w:suppressLineNumbers/>
        <w:ind w:left="4320" w:hanging="4320"/>
        <w:jc w:val="both"/>
        <w:rPr>
          <w:u w:val="single"/>
        </w:rPr>
      </w:pPr>
    </w:p>
    <w:p w:rsidR="001D09EC" w:rsidRDefault="001D09EC" w:rsidP="001D09EC">
      <w:pPr>
        <w:contextualSpacing/>
        <w:jc w:val="both"/>
      </w:pPr>
    </w:p>
    <w:p w:rsidR="001D09EC" w:rsidRDefault="001D09EC" w:rsidP="001D09EC">
      <w:pPr>
        <w:autoSpaceDE w:val="0"/>
        <w:autoSpaceDN w:val="0"/>
        <w:adjustRightInd w:val="0"/>
        <w:ind w:left="4320" w:hanging="4320"/>
        <w:jc w:val="both"/>
        <w:rPr>
          <w:rFonts w:eastAsia="Calibri"/>
        </w:rPr>
      </w:pPr>
      <w:r>
        <w:rPr>
          <w:b/>
          <w:u w:val="single"/>
        </w:rPr>
        <w:t>Int. No. 842-A</w:t>
      </w:r>
      <w:r w:rsidRPr="003D3253">
        <w:rPr>
          <w:b/>
        </w:rPr>
        <w:t>:</w:t>
      </w:r>
      <w:r w:rsidRPr="003D3253">
        <w:rPr>
          <w:b/>
        </w:rPr>
        <w:tab/>
      </w:r>
      <w:r>
        <w:rPr>
          <w:rFonts w:eastAsia="Calibri"/>
        </w:rPr>
        <w:t xml:space="preserve">By Council Members Krishnan, Brooks-Powers, Narcisse, Hudson, Brannan, Riley, Hanif, Menin, Velázquez, </w:t>
      </w:r>
      <w:r w:rsidRPr="002D4D3F">
        <w:rPr>
          <w:rFonts w:eastAsia="Calibri"/>
        </w:rPr>
        <w:t>Louis, Yeger, Joseph, Stevens, Richardson Jordan, Farías, Restler, Lee, Avilés</w:t>
      </w:r>
      <w:r>
        <w:rPr>
          <w:rFonts w:eastAsia="Calibri"/>
        </w:rPr>
        <w:t>,</w:t>
      </w:r>
      <w:r w:rsidRPr="002D4D3F">
        <w:rPr>
          <w:rFonts w:eastAsia="Calibri"/>
        </w:rPr>
        <w:t xml:space="preserve"> Williams</w:t>
      </w:r>
      <w:r>
        <w:rPr>
          <w:rFonts w:eastAsia="Calibri"/>
        </w:rPr>
        <w:t xml:space="preserve">, </w:t>
      </w:r>
      <w:r>
        <w:rPr>
          <w:color w:val="000000"/>
          <w:shd w:val="clear" w:color="auto" w:fill="FFFFFF"/>
        </w:rPr>
        <w:t>De La Rosa</w:t>
      </w:r>
      <w:r w:rsidR="0047270A">
        <w:rPr>
          <w:color w:val="000000"/>
          <w:shd w:val="clear" w:color="auto" w:fill="FFFFFF"/>
        </w:rPr>
        <w:t>,</w:t>
      </w:r>
      <w:r>
        <w:rPr>
          <w:color w:val="000000"/>
          <w:shd w:val="clear" w:color="auto" w:fill="FFFFFF"/>
        </w:rPr>
        <w:t xml:space="preserve"> Ayala</w:t>
      </w:r>
      <w:r w:rsidR="0047270A">
        <w:rPr>
          <w:color w:val="000000"/>
          <w:shd w:val="clear" w:color="auto" w:fill="FFFFFF"/>
        </w:rPr>
        <w:t>, Ung, Cabán, Dinowitz, Ossé, Carr and Kagan</w:t>
      </w:r>
    </w:p>
    <w:p w:rsidR="001D09EC" w:rsidRPr="003D3253" w:rsidRDefault="001D09EC" w:rsidP="001D09EC">
      <w:pPr>
        <w:ind w:left="4320" w:hanging="4320"/>
        <w:contextualSpacing/>
        <w:jc w:val="both"/>
        <w:rPr>
          <w:b/>
        </w:rPr>
      </w:pPr>
      <w:r w:rsidRPr="003D3253">
        <w:rPr>
          <w:b/>
        </w:rPr>
        <w:t xml:space="preserve"> </w:t>
      </w:r>
    </w:p>
    <w:p w:rsidR="001D09EC" w:rsidRPr="006D5D9A" w:rsidRDefault="001D09EC" w:rsidP="001D09EC">
      <w:pPr>
        <w:pStyle w:val="BodyText"/>
        <w:ind w:left="4320" w:hanging="4320"/>
        <w:rPr>
          <w:rFonts w:ascii="Times New Roman" w:hAnsi="Times New Roman" w:cs="Times New Roman"/>
          <w:sz w:val="24"/>
          <w:szCs w:val="24"/>
        </w:rPr>
      </w:pPr>
      <w:r w:rsidRPr="006D5D9A">
        <w:rPr>
          <w:rFonts w:ascii="Times New Roman" w:hAnsi="Times New Roman" w:cs="Times New Roman"/>
          <w:b/>
          <w:sz w:val="24"/>
          <w:szCs w:val="24"/>
          <w:u w:val="single"/>
        </w:rPr>
        <w:t>Title</w:t>
      </w:r>
      <w:r w:rsidRPr="006D5D9A">
        <w:rPr>
          <w:rFonts w:ascii="Times New Roman" w:hAnsi="Times New Roman" w:cs="Times New Roman"/>
          <w:b/>
          <w:sz w:val="24"/>
          <w:szCs w:val="24"/>
        </w:rPr>
        <w:t>:</w:t>
      </w:r>
      <w:r w:rsidRPr="006D5D9A">
        <w:rPr>
          <w:rFonts w:ascii="Times New Roman" w:hAnsi="Times New Roman" w:cs="Times New Roman"/>
          <w:b/>
          <w:sz w:val="24"/>
          <w:szCs w:val="24"/>
        </w:rPr>
        <w:tab/>
      </w:r>
      <w:r w:rsidRPr="006D5D9A">
        <w:rPr>
          <w:rFonts w:ascii="Times New Roman" w:hAnsi="Times New Roman" w:cs="Times New Roman"/>
          <w:sz w:val="24"/>
          <w:szCs w:val="24"/>
        </w:rPr>
        <w:t xml:space="preserve">A Local Law </w:t>
      </w:r>
      <w:r w:rsidRPr="006D5D9A">
        <w:rPr>
          <w:rFonts w:ascii="Times New Roman" w:hAnsi="Times New Roman" w:cs="Times New Roman"/>
          <w:sz w:val="24"/>
          <w:szCs w:val="24"/>
          <w:lang w:val="en"/>
        </w:rPr>
        <w:t xml:space="preserve">in relation to requiring the department of parks and recreation to develop a strategy to reduce the duration of its capital projects </w:t>
      </w:r>
    </w:p>
    <w:p w:rsidR="001D09EC" w:rsidRDefault="001D09EC" w:rsidP="001D09EC">
      <w:pPr>
        <w:ind w:left="4320" w:hanging="4320"/>
        <w:contextualSpacing/>
        <w:jc w:val="both"/>
        <w:rPr>
          <w:lang w:val="en"/>
        </w:rPr>
      </w:pPr>
    </w:p>
    <w:p w:rsidR="001D09EC" w:rsidRDefault="001D09EC" w:rsidP="001D09EC">
      <w:pPr>
        <w:ind w:left="4320" w:hanging="4320"/>
        <w:contextualSpacing/>
        <w:jc w:val="both"/>
      </w:pPr>
    </w:p>
    <w:p w:rsidR="001D09EC" w:rsidRDefault="001D09EC" w:rsidP="001D09EC">
      <w:pPr>
        <w:ind w:left="4320" w:hanging="4320"/>
        <w:contextualSpacing/>
        <w:jc w:val="both"/>
      </w:pPr>
    </w:p>
    <w:p w:rsidR="001D09EC" w:rsidRDefault="001D09EC" w:rsidP="001D09EC">
      <w:pPr>
        <w:ind w:left="4320" w:hanging="4320"/>
        <w:contextualSpacing/>
        <w:jc w:val="both"/>
      </w:pPr>
    </w:p>
    <w:p w:rsidR="001D09EC" w:rsidRPr="00796C29" w:rsidRDefault="001D09EC" w:rsidP="001D09EC">
      <w:pPr>
        <w:rPr>
          <w:b/>
          <w:color w:val="000000"/>
        </w:rPr>
      </w:pPr>
      <w:r w:rsidRPr="00CB2657">
        <w:rPr>
          <w:b/>
          <w:color w:val="000000"/>
          <w:u w:val="single"/>
        </w:rPr>
        <w:t>I</w:t>
      </w:r>
      <w:r>
        <w:rPr>
          <w:b/>
          <w:color w:val="000000"/>
          <w:u w:val="single"/>
        </w:rPr>
        <w:t>ntroduction</w:t>
      </w:r>
    </w:p>
    <w:p w:rsidR="001D09EC" w:rsidRPr="00CB2657" w:rsidRDefault="001D09EC" w:rsidP="001D09EC">
      <w:pPr>
        <w:jc w:val="both"/>
        <w:rPr>
          <w:b/>
          <w:color w:val="000000"/>
          <w:u w:val="single"/>
        </w:rPr>
      </w:pPr>
    </w:p>
    <w:p w:rsidR="001D09EC" w:rsidRPr="006D5D9A" w:rsidRDefault="001D09EC" w:rsidP="001D09EC">
      <w:pPr>
        <w:suppressLineNumbers/>
        <w:shd w:val="clear" w:color="auto" w:fill="FFFFFF"/>
        <w:spacing w:line="480" w:lineRule="auto"/>
        <w:jc w:val="both"/>
      </w:pPr>
      <w:r w:rsidRPr="00CB2657">
        <w:rPr>
          <w:color w:val="000000"/>
        </w:rPr>
        <w:tab/>
      </w:r>
      <w:r w:rsidRPr="003C5920">
        <w:rPr>
          <w:color w:val="000000"/>
        </w:rPr>
        <w:t xml:space="preserve">On December </w:t>
      </w:r>
      <w:r>
        <w:rPr>
          <w:color w:val="000000"/>
        </w:rPr>
        <w:t>21</w:t>
      </w:r>
      <w:r w:rsidRPr="003C5920">
        <w:rPr>
          <w:color w:val="000000"/>
        </w:rPr>
        <w:t xml:space="preserve">, 2022, the Committee on Parks and Recreation, chaired by Council Member Shekar Krishnan, </w:t>
      </w:r>
      <w:r>
        <w:rPr>
          <w:color w:val="000000"/>
        </w:rPr>
        <w:t>held a hearing to vote on</w:t>
      </w:r>
      <w:r w:rsidRPr="003C5920">
        <w:rPr>
          <w:color w:val="000000"/>
        </w:rPr>
        <w:t xml:space="preserve"> Int. No. 174</w:t>
      </w:r>
      <w:r>
        <w:rPr>
          <w:color w:val="000000"/>
        </w:rPr>
        <w:t>-A</w:t>
      </w:r>
      <w:r w:rsidRPr="003C5920">
        <w:rPr>
          <w:color w:val="000000"/>
        </w:rPr>
        <w:t xml:space="preserve">, </w:t>
      </w:r>
      <w:r>
        <w:t>A Local Law t</w:t>
      </w:r>
      <w:r w:rsidRPr="00FF3632">
        <w:t>o amend the administrative code of the city of New York, in relation to report</w:t>
      </w:r>
      <w:r>
        <w:t>ing</w:t>
      </w:r>
      <w:r w:rsidRPr="00FF3632">
        <w:t xml:space="preserve"> on park</w:t>
      </w:r>
      <w:r>
        <w:t xml:space="preserve"> </w:t>
      </w:r>
      <w:r w:rsidRPr="00FF3632">
        <w:t>capital expenditures</w:t>
      </w:r>
      <w:r w:rsidRPr="003C5920">
        <w:rPr>
          <w:color w:val="000000"/>
        </w:rPr>
        <w:t>, Int. No. 680</w:t>
      </w:r>
      <w:r>
        <w:rPr>
          <w:color w:val="000000"/>
        </w:rPr>
        <w:t>-A</w:t>
      </w:r>
      <w:r w:rsidRPr="003C5920">
        <w:rPr>
          <w:color w:val="000000"/>
        </w:rPr>
        <w:t xml:space="preserve">, </w:t>
      </w:r>
      <w:r w:rsidRPr="00BF1C03">
        <w:rPr>
          <w:color w:val="000000" w:themeColor="text1"/>
          <w:shd w:val="clear" w:color="auto" w:fill="FFFFFF"/>
        </w:rPr>
        <w:t>A Local Law in relation to a survey to determine the feasibility of creating small parks and green spaces on public streets with dead ends and vacant city-owned land near streets with dead ends</w:t>
      </w:r>
      <w:r w:rsidRPr="003C5920">
        <w:rPr>
          <w:color w:val="000000"/>
        </w:rPr>
        <w:t xml:space="preserve"> and Int. No.</w:t>
      </w:r>
      <w:r>
        <w:rPr>
          <w:color w:val="000000"/>
        </w:rPr>
        <w:t xml:space="preserve"> 842-A</w:t>
      </w:r>
      <w:r w:rsidRPr="003C5920">
        <w:rPr>
          <w:color w:val="000000"/>
        </w:rPr>
        <w:t xml:space="preserve">, </w:t>
      </w:r>
      <w:r w:rsidRPr="00FD495E">
        <w:t xml:space="preserve">A Local Law </w:t>
      </w:r>
      <w:r w:rsidRPr="00FD495E">
        <w:rPr>
          <w:lang w:val="en"/>
        </w:rPr>
        <w:t>in relation to requiring the department of parks and recreation to develop a strategy to reduce the duration of its capital projects</w:t>
      </w:r>
      <w:r>
        <w:rPr>
          <w:lang w:val="en"/>
        </w:rPr>
        <w:t xml:space="preserve">. </w:t>
      </w:r>
      <w:r w:rsidRPr="0069061C">
        <w:t xml:space="preserve">At this hearing, the Committee voted </w:t>
      </w:r>
      <w:r>
        <w:t>10</w:t>
      </w:r>
      <w:r w:rsidRPr="0069061C">
        <w:t xml:space="preserve"> in favor, 0 opposed and 0 abstentions on the bill.</w:t>
      </w:r>
      <w:r w:rsidRPr="00AC7883">
        <w:rPr>
          <w:color w:val="000000"/>
        </w:rPr>
        <w:t xml:space="preserve"> </w:t>
      </w:r>
      <w:r>
        <w:rPr>
          <w:lang w:val="en"/>
        </w:rPr>
        <w:t xml:space="preserve">These bills were </w:t>
      </w:r>
      <w:r>
        <w:rPr>
          <w:lang w:val="en"/>
        </w:rPr>
        <w:lastRenderedPageBreak/>
        <w:t>originally heard at a hearing held on December 6, 2022, during which the Committee received testimony from the Department of Parks</w:t>
      </w:r>
      <w:r>
        <w:rPr>
          <w:color w:val="000000"/>
        </w:rPr>
        <w:t xml:space="preserve"> and Recreation (DPR)</w:t>
      </w:r>
      <w:r w:rsidRPr="003C5920">
        <w:rPr>
          <w:color w:val="000000"/>
        </w:rPr>
        <w:t>, parks advocates</w:t>
      </w:r>
      <w:r>
        <w:rPr>
          <w:color w:val="000000"/>
        </w:rPr>
        <w:t xml:space="preserve"> and other interested parties</w:t>
      </w:r>
      <w:r w:rsidRPr="003C5920">
        <w:rPr>
          <w:color w:val="000000"/>
        </w:rPr>
        <w:t>.</w:t>
      </w:r>
      <w:r>
        <w:rPr>
          <w:color w:val="000000"/>
        </w:rPr>
        <w:t xml:space="preserve"> More information about these bills, along with the materials for that hearing, can be accessed </w:t>
      </w:r>
      <w:hyperlink r:id="rId7" w:history="1">
        <w:r w:rsidRPr="006D5D9A">
          <w:rPr>
            <w:rStyle w:val="Hyperlink"/>
          </w:rPr>
          <w:t>here</w:t>
        </w:r>
      </w:hyperlink>
      <w:r>
        <w:rPr>
          <w:color w:val="000000"/>
        </w:rPr>
        <w:t>.</w:t>
      </w:r>
    </w:p>
    <w:p w:rsidR="001D09EC" w:rsidRPr="00AC7883" w:rsidRDefault="001D09EC" w:rsidP="001D09EC">
      <w:pPr>
        <w:pStyle w:val="NormalWeb"/>
        <w:shd w:val="clear" w:color="auto" w:fill="FFFFFF"/>
        <w:spacing w:before="0" w:beforeAutospacing="0" w:after="0" w:afterAutospacing="0" w:line="480" w:lineRule="auto"/>
        <w:jc w:val="both"/>
        <w:rPr>
          <w:b/>
          <w:bCs/>
          <w:smallCaps/>
        </w:rPr>
      </w:pPr>
      <w:r w:rsidRPr="00AC7883">
        <w:rPr>
          <w:b/>
          <w:bCs/>
          <w:smallCaps/>
        </w:rPr>
        <w:t>Legislation</w:t>
      </w:r>
    </w:p>
    <w:p w:rsidR="001D09EC" w:rsidRPr="00AC7883" w:rsidRDefault="001D09EC" w:rsidP="001D09EC">
      <w:pPr>
        <w:pStyle w:val="ListParagraph"/>
        <w:spacing w:line="480" w:lineRule="auto"/>
        <w:ind w:left="0" w:right="-360" w:firstLine="720"/>
        <w:jc w:val="both"/>
        <w:rPr>
          <w:color w:val="000000" w:themeColor="text1"/>
        </w:rPr>
      </w:pPr>
      <w:r w:rsidRPr="00AC7883">
        <w:rPr>
          <w:color w:val="000000" w:themeColor="text1"/>
        </w:rPr>
        <w:t>Below is a brief summary of the legislation being considered today by th</w:t>
      </w:r>
      <w:r>
        <w:rPr>
          <w:color w:val="000000" w:themeColor="text1"/>
        </w:rPr>
        <w:t>e</w:t>
      </w:r>
      <w:r w:rsidRPr="00AC7883">
        <w:rPr>
          <w:color w:val="000000" w:themeColor="text1"/>
        </w:rPr>
        <w:t xml:space="preserve"> Committee. Th</w:t>
      </w:r>
      <w:r>
        <w:rPr>
          <w:color w:val="000000" w:themeColor="text1"/>
        </w:rPr>
        <w:t>ese</w:t>
      </w:r>
      <w:r w:rsidRPr="00AC7883">
        <w:rPr>
          <w:color w:val="000000" w:themeColor="text1"/>
        </w:rPr>
        <w:t xml:space="preserve"> summar</w:t>
      </w:r>
      <w:r>
        <w:rPr>
          <w:color w:val="000000" w:themeColor="text1"/>
        </w:rPr>
        <w:t>ies</w:t>
      </w:r>
      <w:r w:rsidRPr="00AC7883">
        <w:rPr>
          <w:color w:val="000000" w:themeColor="text1"/>
        </w:rPr>
        <w:t xml:space="preserve"> </w:t>
      </w:r>
      <w:r>
        <w:rPr>
          <w:color w:val="000000" w:themeColor="text1"/>
        </w:rPr>
        <w:t>are</w:t>
      </w:r>
      <w:r w:rsidRPr="00AC7883">
        <w:rPr>
          <w:color w:val="000000" w:themeColor="text1"/>
        </w:rPr>
        <w:t xml:space="preserve"> intended for informational purposes only and does not substitute for legal counsel. For more detailed information, you should review the full text of the bill</w:t>
      </w:r>
      <w:r>
        <w:rPr>
          <w:color w:val="000000" w:themeColor="text1"/>
        </w:rPr>
        <w:t>s</w:t>
      </w:r>
      <w:r w:rsidRPr="00AC7883">
        <w:rPr>
          <w:color w:val="000000" w:themeColor="text1"/>
        </w:rPr>
        <w:t xml:space="preserve">, which </w:t>
      </w:r>
      <w:r>
        <w:rPr>
          <w:color w:val="000000" w:themeColor="text1"/>
        </w:rPr>
        <w:t>are</w:t>
      </w:r>
      <w:r w:rsidRPr="00AC7883">
        <w:rPr>
          <w:color w:val="000000" w:themeColor="text1"/>
        </w:rPr>
        <w:t xml:space="preserve"> attached below.</w:t>
      </w:r>
    </w:p>
    <w:p w:rsidR="001D09EC" w:rsidRPr="00AC7883" w:rsidRDefault="001D09EC" w:rsidP="001D09EC">
      <w:pPr>
        <w:pStyle w:val="NormalWeb"/>
        <w:shd w:val="clear" w:color="auto" w:fill="FFFFFF"/>
        <w:spacing w:before="0" w:beforeAutospacing="0" w:after="0" w:afterAutospacing="0"/>
        <w:rPr>
          <w:b/>
          <w:color w:val="000000"/>
        </w:rPr>
      </w:pPr>
    </w:p>
    <w:p w:rsidR="001D09EC" w:rsidRPr="006D5D9A" w:rsidRDefault="001D09EC" w:rsidP="001D09EC">
      <w:pPr>
        <w:pStyle w:val="BodyText"/>
        <w:spacing w:before="80"/>
        <w:rPr>
          <w:rFonts w:ascii="Times New Roman" w:hAnsi="Times New Roman" w:cs="Times New Roman"/>
          <w:b/>
          <w:sz w:val="24"/>
          <w:szCs w:val="24"/>
        </w:rPr>
      </w:pPr>
      <w:r w:rsidRPr="006D5D9A">
        <w:rPr>
          <w:rFonts w:ascii="Times New Roman" w:hAnsi="Times New Roman" w:cs="Times New Roman"/>
          <w:b/>
          <w:sz w:val="24"/>
          <w:szCs w:val="24"/>
        </w:rPr>
        <w:t xml:space="preserve">Int. No. 174-A, </w:t>
      </w:r>
      <w:r w:rsidRPr="006D5D9A">
        <w:rPr>
          <w:rFonts w:ascii="Times New Roman" w:eastAsia="Times New Roman" w:hAnsi="Times New Roman" w:cs="Times New Roman"/>
          <w:b/>
          <w:sz w:val="24"/>
          <w:szCs w:val="24"/>
        </w:rPr>
        <w:t>A Local Law to amend the administrative code of the city of New York, in relation to reporting on park capital expenditures</w:t>
      </w:r>
      <w:r w:rsidRPr="006D5D9A">
        <w:rPr>
          <w:rFonts w:ascii="Times New Roman" w:hAnsi="Times New Roman" w:cs="Times New Roman"/>
          <w:b/>
          <w:sz w:val="24"/>
          <w:szCs w:val="24"/>
        </w:rPr>
        <w:t xml:space="preserve"> </w:t>
      </w:r>
    </w:p>
    <w:p w:rsidR="001D09EC" w:rsidRPr="00945FDD" w:rsidRDefault="001D09EC" w:rsidP="001D09EC">
      <w:pPr>
        <w:pStyle w:val="BodyText"/>
        <w:rPr>
          <w:b/>
        </w:rPr>
      </w:pPr>
    </w:p>
    <w:p w:rsidR="001D09EC" w:rsidRPr="005952DF" w:rsidRDefault="001D09EC" w:rsidP="001D09EC">
      <w:pPr>
        <w:spacing w:line="480" w:lineRule="auto"/>
        <w:ind w:firstLine="720"/>
        <w:jc w:val="both"/>
      </w:pPr>
      <w:r w:rsidRPr="00AC7883">
        <w:rPr>
          <w:color w:val="000000"/>
        </w:rPr>
        <w:t xml:space="preserve">Int. No. </w:t>
      </w:r>
      <w:r>
        <w:rPr>
          <w:color w:val="000000"/>
        </w:rPr>
        <w:t>174-A</w:t>
      </w:r>
      <w:r w:rsidRPr="00AC7883">
        <w:rPr>
          <w:color w:val="000000"/>
        </w:rPr>
        <w:t xml:space="preserve"> </w:t>
      </w:r>
      <w:r w:rsidRPr="005952DF">
        <w:t xml:space="preserve">would </w:t>
      </w:r>
      <w:r w:rsidRPr="00F635DB">
        <w:t xml:space="preserve">require DPR to expand its web based capital projects tracker to include more detailed information regarding its capital projects, including </w:t>
      </w:r>
      <w:r w:rsidRPr="0017696A">
        <w:t xml:space="preserve">the total number of projects in </w:t>
      </w:r>
      <w:r>
        <w:t>it</w:t>
      </w:r>
      <w:r w:rsidRPr="0017696A">
        <w:t>s portfolio,</w:t>
      </w:r>
      <w:r>
        <w:t xml:space="preserve"> </w:t>
      </w:r>
      <w:r w:rsidRPr="00F635DB">
        <w:t>the reasons for</w:t>
      </w:r>
      <w:r>
        <w:t xml:space="preserve"> any</w:t>
      </w:r>
      <w:r w:rsidRPr="00F635DB">
        <w:t xml:space="preserve"> delays, the dates projects were fully funded,</w:t>
      </w:r>
      <w:r>
        <w:t xml:space="preserve"> </w:t>
      </w:r>
      <w:r w:rsidRPr="00F635DB">
        <w:t>projected and actual cost overruns, individual sources of funding and the length of time it took to complete each project.</w:t>
      </w:r>
    </w:p>
    <w:p w:rsidR="001D09EC" w:rsidRPr="00AC7883" w:rsidRDefault="001D09EC" w:rsidP="001D09EC">
      <w:pPr>
        <w:pStyle w:val="NoSpacing"/>
        <w:spacing w:line="480" w:lineRule="auto"/>
        <w:ind w:firstLine="720"/>
        <w:jc w:val="both"/>
        <w:rPr>
          <w:rFonts w:cs="Times New Roman"/>
          <w:szCs w:val="24"/>
        </w:rPr>
      </w:pPr>
      <w:r w:rsidRPr="00AC7883">
        <w:rPr>
          <w:rFonts w:cs="Times New Roman"/>
          <w:color w:val="000000"/>
          <w:szCs w:val="24"/>
        </w:rPr>
        <w:t xml:space="preserve">This local law would take effect </w:t>
      </w:r>
      <w:r>
        <w:rPr>
          <w:rFonts w:cs="Times New Roman"/>
          <w:color w:val="000000"/>
          <w:szCs w:val="24"/>
        </w:rPr>
        <w:t>on the same date that section 4 of local law number 37 for the year 2020 takes effect</w:t>
      </w:r>
      <w:r w:rsidRPr="00AC7883">
        <w:rPr>
          <w:rFonts w:cs="Times New Roman"/>
          <w:color w:val="000000"/>
          <w:szCs w:val="24"/>
        </w:rPr>
        <w:t>.</w:t>
      </w:r>
    </w:p>
    <w:p w:rsidR="001D09EC" w:rsidRPr="00AC7883" w:rsidRDefault="001D09EC" w:rsidP="001D09EC">
      <w:pPr>
        <w:pStyle w:val="NormalWeb"/>
        <w:shd w:val="clear" w:color="auto" w:fill="FFFFFF"/>
        <w:spacing w:before="0" w:beforeAutospacing="0" w:after="0" w:afterAutospacing="0"/>
        <w:rPr>
          <w:b/>
          <w:color w:val="000000"/>
          <w:u w:val="single"/>
        </w:rPr>
      </w:pPr>
    </w:p>
    <w:p w:rsidR="001D09EC" w:rsidRPr="00AB0AFC" w:rsidRDefault="001D09EC" w:rsidP="001D09EC">
      <w:pPr>
        <w:pStyle w:val="Footer"/>
        <w:jc w:val="both"/>
        <w:rPr>
          <w:b/>
        </w:rPr>
      </w:pPr>
      <w:r w:rsidRPr="00AB0AFC">
        <w:rPr>
          <w:b/>
        </w:rPr>
        <w:t xml:space="preserve">Int. No. 680-A, </w:t>
      </w:r>
      <w:r w:rsidRPr="00AB0AFC">
        <w:rPr>
          <w:b/>
          <w:shd w:val="clear" w:color="auto" w:fill="FFFFFF"/>
        </w:rPr>
        <w:t>A Local Law in relation to a survey to determine the feasibility of creating small parks and green spaces on public streets with dead ends and vacant city-owned land near streets with dead ends</w:t>
      </w:r>
    </w:p>
    <w:p w:rsidR="001D09EC" w:rsidRPr="00945FDD" w:rsidRDefault="001D09EC" w:rsidP="001D09EC">
      <w:pPr>
        <w:pStyle w:val="BodyText"/>
        <w:rPr>
          <w:b/>
        </w:rPr>
      </w:pPr>
    </w:p>
    <w:p w:rsidR="001D09EC" w:rsidRDefault="001D09EC" w:rsidP="001D09EC">
      <w:pPr>
        <w:pStyle w:val="NoSpacing"/>
        <w:spacing w:line="480" w:lineRule="auto"/>
        <w:ind w:firstLine="720"/>
        <w:jc w:val="both"/>
        <w:rPr>
          <w:color w:val="000000" w:themeColor="text1"/>
          <w:szCs w:val="24"/>
        </w:rPr>
      </w:pPr>
      <w:r w:rsidRPr="00AC7883">
        <w:rPr>
          <w:rFonts w:cs="Times New Roman"/>
          <w:color w:val="000000"/>
          <w:szCs w:val="24"/>
        </w:rPr>
        <w:t xml:space="preserve">Int. No. </w:t>
      </w:r>
      <w:r>
        <w:rPr>
          <w:color w:val="000000"/>
        </w:rPr>
        <w:t>680</w:t>
      </w:r>
      <w:r>
        <w:rPr>
          <w:rFonts w:cs="Times New Roman"/>
          <w:color w:val="000000"/>
          <w:szCs w:val="24"/>
        </w:rPr>
        <w:t>-A</w:t>
      </w:r>
      <w:r w:rsidRPr="00AC7883">
        <w:rPr>
          <w:rFonts w:cs="Times New Roman"/>
          <w:color w:val="000000"/>
          <w:szCs w:val="24"/>
        </w:rPr>
        <w:t xml:space="preserve"> </w:t>
      </w:r>
      <w:r w:rsidRPr="00F7525E">
        <w:rPr>
          <w:szCs w:val="24"/>
        </w:rPr>
        <w:t xml:space="preserve">would require an agency or office </w:t>
      </w:r>
      <w:r w:rsidRPr="00F7525E">
        <w:rPr>
          <w:color w:val="000000" w:themeColor="text1"/>
          <w:szCs w:val="24"/>
          <w:shd w:val="clear" w:color="auto" w:fill="FFFFFF"/>
        </w:rPr>
        <w:t>designated by the mayor, in consultation with</w:t>
      </w:r>
      <w:r w:rsidRPr="00F7525E">
        <w:rPr>
          <w:color w:val="000000" w:themeColor="text1"/>
          <w:szCs w:val="24"/>
        </w:rPr>
        <w:t xml:space="preserve"> the </w:t>
      </w:r>
      <w:r>
        <w:rPr>
          <w:color w:val="000000" w:themeColor="text1"/>
          <w:szCs w:val="24"/>
        </w:rPr>
        <w:t>D</w:t>
      </w:r>
      <w:r w:rsidRPr="00F7525E">
        <w:rPr>
          <w:color w:val="000000" w:themeColor="text1"/>
          <w:szCs w:val="24"/>
        </w:rPr>
        <w:t xml:space="preserve">epartment of </w:t>
      </w:r>
      <w:r>
        <w:rPr>
          <w:color w:val="000000" w:themeColor="text1"/>
          <w:szCs w:val="24"/>
        </w:rPr>
        <w:t>E</w:t>
      </w:r>
      <w:r w:rsidRPr="00F7525E">
        <w:rPr>
          <w:color w:val="000000" w:themeColor="text1"/>
          <w:szCs w:val="24"/>
        </w:rPr>
        <w:t xml:space="preserve">nvironmental </w:t>
      </w:r>
      <w:r>
        <w:rPr>
          <w:color w:val="000000" w:themeColor="text1"/>
          <w:szCs w:val="24"/>
        </w:rPr>
        <w:t>P</w:t>
      </w:r>
      <w:r w:rsidRPr="00F7525E">
        <w:rPr>
          <w:color w:val="000000" w:themeColor="text1"/>
          <w:szCs w:val="24"/>
        </w:rPr>
        <w:t xml:space="preserve">rotection, </w:t>
      </w:r>
      <w:r>
        <w:rPr>
          <w:color w:val="000000" w:themeColor="text1"/>
          <w:szCs w:val="24"/>
        </w:rPr>
        <w:t>DPR</w:t>
      </w:r>
      <w:r w:rsidRPr="00F7525E">
        <w:rPr>
          <w:color w:val="000000" w:themeColor="text1"/>
          <w:szCs w:val="24"/>
        </w:rPr>
        <w:t xml:space="preserve">, the </w:t>
      </w:r>
      <w:r>
        <w:rPr>
          <w:color w:val="000000" w:themeColor="text1"/>
          <w:szCs w:val="24"/>
        </w:rPr>
        <w:t>D</w:t>
      </w:r>
      <w:r w:rsidRPr="00F7525E">
        <w:rPr>
          <w:color w:val="000000" w:themeColor="text1"/>
          <w:szCs w:val="24"/>
        </w:rPr>
        <w:t xml:space="preserve">epartment of </w:t>
      </w:r>
      <w:r>
        <w:rPr>
          <w:color w:val="000000" w:themeColor="text1"/>
          <w:szCs w:val="24"/>
        </w:rPr>
        <w:t>T</w:t>
      </w:r>
      <w:r w:rsidRPr="00F7525E">
        <w:rPr>
          <w:color w:val="000000" w:themeColor="text1"/>
          <w:szCs w:val="24"/>
        </w:rPr>
        <w:t xml:space="preserve">ransportation, the </w:t>
      </w:r>
      <w:r>
        <w:rPr>
          <w:color w:val="000000" w:themeColor="text1"/>
          <w:szCs w:val="24"/>
        </w:rPr>
        <w:t>D</w:t>
      </w:r>
      <w:r w:rsidRPr="00F7525E">
        <w:rPr>
          <w:color w:val="000000" w:themeColor="text1"/>
          <w:szCs w:val="24"/>
        </w:rPr>
        <w:t xml:space="preserve">epartment of </w:t>
      </w:r>
      <w:r>
        <w:rPr>
          <w:color w:val="000000" w:themeColor="text1"/>
          <w:szCs w:val="24"/>
        </w:rPr>
        <w:t>C</w:t>
      </w:r>
      <w:r w:rsidRPr="00F7525E">
        <w:rPr>
          <w:color w:val="000000" w:themeColor="text1"/>
          <w:szCs w:val="24"/>
        </w:rPr>
        <w:t xml:space="preserve">itywide </w:t>
      </w:r>
      <w:r>
        <w:rPr>
          <w:color w:val="000000" w:themeColor="text1"/>
          <w:szCs w:val="24"/>
        </w:rPr>
        <w:t>A</w:t>
      </w:r>
      <w:r w:rsidRPr="00F7525E">
        <w:rPr>
          <w:color w:val="000000" w:themeColor="text1"/>
          <w:szCs w:val="24"/>
        </w:rPr>
        <w:t xml:space="preserve">dministrative </w:t>
      </w:r>
      <w:r>
        <w:rPr>
          <w:color w:val="000000" w:themeColor="text1"/>
          <w:szCs w:val="24"/>
        </w:rPr>
        <w:t>S</w:t>
      </w:r>
      <w:r w:rsidRPr="00F7525E">
        <w:rPr>
          <w:color w:val="000000" w:themeColor="text1"/>
          <w:szCs w:val="24"/>
        </w:rPr>
        <w:t xml:space="preserve">ervices and any other appropriate agency, to </w:t>
      </w:r>
      <w:r w:rsidRPr="00B7688D">
        <w:rPr>
          <w:szCs w:val="24"/>
        </w:rPr>
        <w:t>review sites, owned by the city of New York in residential zones in each borough, on streets with dead ends and vacant land in close proximity to such streets, and land that abuts highway entrances, underpasses and exits, that are suitable for the planting of trees or other vegetation, or for establishing bioswales, small parks or other green spaces.</w:t>
      </w:r>
      <w:r w:rsidRPr="00F7525E">
        <w:rPr>
          <w:szCs w:val="24"/>
        </w:rPr>
        <w:t xml:space="preserve">. The survey would prioritize sites located in environmental justice communities. The survey would have to be submitted to the Mayor and </w:t>
      </w:r>
      <w:r>
        <w:rPr>
          <w:szCs w:val="24"/>
        </w:rPr>
        <w:t xml:space="preserve">the Speaker of the </w:t>
      </w:r>
      <w:r w:rsidRPr="00F7525E">
        <w:rPr>
          <w:szCs w:val="24"/>
        </w:rPr>
        <w:t xml:space="preserve">Council by April, 1 2024, and would include </w:t>
      </w:r>
      <w:r w:rsidRPr="00F7525E">
        <w:rPr>
          <w:color w:val="000000" w:themeColor="text1"/>
          <w:szCs w:val="24"/>
        </w:rPr>
        <w:t>an analysis of the condition of each surveyed site, as well as the feasibility of planting trees or other vegetation or the installation of bioswales, small parks or other green spaces</w:t>
      </w:r>
      <w:r>
        <w:rPr>
          <w:color w:val="000000" w:themeColor="text1"/>
          <w:szCs w:val="24"/>
        </w:rPr>
        <w:t>,</w:t>
      </w:r>
      <w:r w:rsidRPr="00F7525E">
        <w:rPr>
          <w:color w:val="000000" w:themeColor="text1"/>
          <w:szCs w:val="24"/>
        </w:rPr>
        <w:t xml:space="preserve"> a description of the necessary steps associated with installing </w:t>
      </w:r>
      <w:r>
        <w:rPr>
          <w:color w:val="000000" w:themeColor="text1"/>
          <w:szCs w:val="24"/>
        </w:rPr>
        <w:t>these features,</w:t>
      </w:r>
      <w:r w:rsidRPr="00F7525E">
        <w:rPr>
          <w:color w:val="000000" w:themeColor="text1"/>
          <w:szCs w:val="24"/>
        </w:rPr>
        <w:t xml:space="preserve"> </w:t>
      </w:r>
      <w:r>
        <w:rPr>
          <w:color w:val="000000" w:themeColor="text1"/>
          <w:szCs w:val="24"/>
        </w:rPr>
        <w:t>as well as an estimate of the length of time and</w:t>
      </w:r>
      <w:r w:rsidRPr="00F7525E">
        <w:rPr>
          <w:color w:val="000000" w:themeColor="text1"/>
          <w:szCs w:val="24"/>
        </w:rPr>
        <w:t xml:space="preserve"> the overall cost to do so for each site.</w:t>
      </w:r>
    </w:p>
    <w:p w:rsidR="001D09EC" w:rsidRPr="00F7525E" w:rsidRDefault="001D09EC" w:rsidP="001D09EC">
      <w:pPr>
        <w:pStyle w:val="NoSpacing"/>
        <w:spacing w:line="480" w:lineRule="auto"/>
        <w:jc w:val="both"/>
        <w:rPr>
          <w:color w:val="000000" w:themeColor="text1"/>
          <w:szCs w:val="24"/>
        </w:rPr>
      </w:pPr>
      <w:r>
        <w:rPr>
          <w:color w:val="000000" w:themeColor="text1"/>
          <w:szCs w:val="24"/>
        </w:rPr>
        <w:tab/>
        <w:t xml:space="preserve">This local law </w:t>
      </w:r>
      <w:r w:rsidRPr="00AC7883">
        <w:rPr>
          <w:rFonts w:cs="Times New Roman"/>
          <w:color w:val="000000"/>
          <w:szCs w:val="24"/>
        </w:rPr>
        <w:t xml:space="preserve">would take effect </w:t>
      </w:r>
      <w:r>
        <w:rPr>
          <w:rFonts w:cs="Times New Roman"/>
          <w:color w:val="000000"/>
          <w:szCs w:val="24"/>
        </w:rPr>
        <w:t>immediately.</w:t>
      </w:r>
    </w:p>
    <w:p w:rsidR="001D09EC" w:rsidRDefault="001D09EC" w:rsidP="001D09EC">
      <w:pPr>
        <w:pStyle w:val="NoSpacing"/>
        <w:rPr>
          <w:rFonts w:cs="Times New Roman"/>
          <w:b/>
          <w:szCs w:val="24"/>
        </w:rPr>
      </w:pPr>
    </w:p>
    <w:p w:rsidR="001D09EC" w:rsidRPr="00AB0AFC" w:rsidRDefault="001D09EC" w:rsidP="001D09EC">
      <w:pPr>
        <w:pStyle w:val="NoSpacing"/>
        <w:rPr>
          <w:b/>
          <w:szCs w:val="24"/>
        </w:rPr>
      </w:pPr>
      <w:r w:rsidRPr="00AB0AFC">
        <w:rPr>
          <w:rFonts w:cs="Times New Roman"/>
          <w:b/>
          <w:szCs w:val="24"/>
        </w:rPr>
        <w:t xml:space="preserve">Int. No. 842-A, </w:t>
      </w:r>
      <w:r w:rsidRPr="00AB0AFC">
        <w:rPr>
          <w:b/>
          <w:szCs w:val="24"/>
        </w:rPr>
        <w:t xml:space="preserve">A Local Law </w:t>
      </w:r>
      <w:r w:rsidRPr="00AB0AFC">
        <w:rPr>
          <w:b/>
          <w:szCs w:val="24"/>
          <w:lang w:val="en"/>
        </w:rPr>
        <w:t xml:space="preserve">in relation to requiring the department of parks and recreation to develop a strategy to reduce the duration of its capital projects </w:t>
      </w:r>
    </w:p>
    <w:p w:rsidR="001D09EC" w:rsidRPr="00945FDD" w:rsidRDefault="001D09EC" w:rsidP="001D09EC">
      <w:pPr>
        <w:pStyle w:val="BodyText"/>
        <w:rPr>
          <w:b/>
        </w:rPr>
      </w:pPr>
    </w:p>
    <w:p w:rsidR="001D09EC" w:rsidRDefault="001D09EC" w:rsidP="001D09EC">
      <w:pPr>
        <w:pStyle w:val="NoSpacing"/>
        <w:spacing w:line="480" w:lineRule="auto"/>
        <w:ind w:firstLine="720"/>
        <w:jc w:val="both"/>
        <w:rPr>
          <w:szCs w:val="24"/>
        </w:rPr>
      </w:pPr>
      <w:r w:rsidRPr="00AC7883">
        <w:rPr>
          <w:rFonts w:cs="Times New Roman"/>
          <w:color w:val="000000"/>
          <w:szCs w:val="24"/>
        </w:rPr>
        <w:t xml:space="preserve">Int. No. </w:t>
      </w:r>
      <w:r>
        <w:rPr>
          <w:rFonts w:cs="Times New Roman"/>
          <w:color w:val="000000"/>
          <w:szCs w:val="24"/>
        </w:rPr>
        <w:t>842-A</w:t>
      </w:r>
      <w:r w:rsidRPr="00AC7883">
        <w:rPr>
          <w:rFonts w:cs="Times New Roman"/>
          <w:color w:val="000000"/>
          <w:szCs w:val="24"/>
        </w:rPr>
        <w:t xml:space="preserve"> </w:t>
      </w:r>
      <w:r>
        <w:rPr>
          <w:szCs w:val="24"/>
        </w:rPr>
        <w:t xml:space="preserve">would require </w:t>
      </w:r>
      <w:r w:rsidRPr="006B2749">
        <w:rPr>
          <w:szCs w:val="24"/>
        </w:rPr>
        <w:t>D</w:t>
      </w:r>
      <w:r>
        <w:rPr>
          <w:szCs w:val="24"/>
        </w:rPr>
        <w:t>PR to prepare a strategy, in coordination with other city agencies as appropriate, to reduce the duration of capital projects by at least 25 percent. The strategy</w:t>
      </w:r>
      <w:r w:rsidRPr="004E1E40">
        <w:rPr>
          <w:szCs w:val="24"/>
        </w:rPr>
        <w:t xml:space="preserve"> </w:t>
      </w:r>
      <w:r>
        <w:rPr>
          <w:szCs w:val="24"/>
        </w:rPr>
        <w:t>would</w:t>
      </w:r>
      <w:r w:rsidRPr="004E1E40">
        <w:rPr>
          <w:szCs w:val="24"/>
        </w:rPr>
        <w:t xml:space="preserve"> review, at a minimum, early completion incentives; standardization of proc</w:t>
      </w:r>
      <w:r>
        <w:rPr>
          <w:szCs w:val="24"/>
        </w:rPr>
        <w:t>esses, timelines, and forms;</w:t>
      </w:r>
      <w:r w:rsidRPr="004E1E40">
        <w:rPr>
          <w:szCs w:val="24"/>
        </w:rPr>
        <w:t xml:space="preserve"> coordination with utility companies</w:t>
      </w:r>
      <w:r>
        <w:rPr>
          <w:szCs w:val="24"/>
        </w:rPr>
        <w:t>; and possible changes to regulatory barriers</w:t>
      </w:r>
      <w:r w:rsidRPr="004E1E40">
        <w:rPr>
          <w:szCs w:val="24"/>
        </w:rPr>
        <w:t>.</w:t>
      </w:r>
      <w:r>
        <w:rPr>
          <w:szCs w:val="24"/>
        </w:rPr>
        <w:t xml:space="preserve"> The strategy would have to be submitted to the Mayor and the Speaker of the Council by no later than December 1, 2023.</w:t>
      </w:r>
    </w:p>
    <w:p w:rsidR="001D09EC" w:rsidRPr="00AC7883" w:rsidRDefault="001D09EC" w:rsidP="001D09EC">
      <w:pPr>
        <w:pStyle w:val="NoSpacing"/>
        <w:spacing w:line="480" w:lineRule="auto"/>
        <w:ind w:firstLine="720"/>
        <w:jc w:val="both"/>
        <w:rPr>
          <w:rFonts w:cs="Times New Roman"/>
          <w:szCs w:val="24"/>
        </w:rPr>
      </w:pPr>
      <w:r w:rsidRPr="00AC7883">
        <w:rPr>
          <w:rFonts w:cs="Times New Roman"/>
          <w:color w:val="000000"/>
          <w:szCs w:val="24"/>
        </w:rPr>
        <w:t xml:space="preserve">This local law would take effect </w:t>
      </w:r>
      <w:r>
        <w:rPr>
          <w:rFonts w:cs="Times New Roman"/>
          <w:color w:val="000000"/>
          <w:szCs w:val="24"/>
        </w:rPr>
        <w:t>immediately</w:t>
      </w:r>
      <w:r w:rsidRPr="00AC7883">
        <w:rPr>
          <w:rFonts w:cs="Times New Roman"/>
          <w:color w:val="000000"/>
          <w:szCs w:val="24"/>
        </w:rPr>
        <w:t>.</w:t>
      </w:r>
    </w:p>
    <w:p w:rsidR="001D09EC" w:rsidRPr="00AC7883" w:rsidRDefault="001D09EC" w:rsidP="001D09EC"/>
    <w:p w:rsidR="001D09EC" w:rsidRPr="00AC7883" w:rsidRDefault="001D09EC" w:rsidP="001D09EC">
      <w:pPr>
        <w:jc w:val="center"/>
      </w:pPr>
    </w:p>
    <w:p w:rsidR="001D09EC" w:rsidRPr="00AC7883" w:rsidRDefault="001D09EC" w:rsidP="001D09EC">
      <w:pPr>
        <w:jc w:val="center"/>
      </w:pPr>
    </w:p>
    <w:p w:rsidR="001D09EC" w:rsidRPr="00AC7883" w:rsidRDefault="001D09EC" w:rsidP="001D09EC">
      <w:pPr>
        <w:jc w:val="center"/>
      </w:pPr>
    </w:p>
    <w:p w:rsidR="001D09EC" w:rsidRPr="00AC7883" w:rsidRDefault="001D09EC" w:rsidP="001D09EC">
      <w:pPr>
        <w:jc w:val="center"/>
      </w:pPr>
    </w:p>
    <w:p w:rsidR="001D09EC" w:rsidRPr="00AC7883" w:rsidRDefault="001D09EC" w:rsidP="001D09EC">
      <w:pPr>
        <w:jc w:val="center"/>
      </w:pPr>
    </w:p>
    <w:p w:rsidR="001D09EC" w:rsidRPr="00AC7883" w:rsidRDefault="001D09EC" w:rsidP="001D09EC">
      <w:pPr>
        <w:jc w:val="center"/>
      </w:pPr>
    </w:p>
    <w:p w:rsidR="001D09EC" w:rsidRPr="00AC7883" w:rsidRDefault="001D09EC" w:rsidP="001D09EC">
      <w:pPr>
        <w:jc w:val="center"/>
      </w:pPr>
    </w:p>
    <w:p w:rsidR="001D09EC" w:rsidRPr="00AC7883" w:rsidRDefault="001D09EC" w:rsidP="001D09EC">
      <w:pPr>
        <w:jc w:val="center"/>
      </w:pPr>
    </w:p>
    <w:p w:rsidR="001D09EC" w:rsidRDefault="001D09EC" w:rsidP="001D09EC">
      <w:pPr>
        <w:suppressLineNumbers/>
        <w:shd w:val="clear" w:color="auto" w:fill="FFFFFF"/>
        <w:jc w:val="center"/>
      </w:pPr>
      <w:bookmarkStart w:id="1" w:name="_Hlk121478151"/>
      <w:r w:rsidRPr="00FF3632">
        <w:t xml:space="preserve">Int. No. </w:t>
      </w:r>
      <w:r>
        <w:t>174-A</w:t>
      </w:r>
    </w:p>
    <w:p w:rsidR="001D09EC" w:rsidRPr="00FF3632" w:rsidRDefault="001D09EC" w:rsidP="001D09EC">
      <w:pPr>
        <w:suppressLineNumbers/>
        <w:shd w:val="clear" w:color="auto" w:fill="FFFFFF"/>
        <w:jc w:val="center"/>
        <w:rPr>
          <w:sz w:val="27"/>
          <w:szCs w:val="27"/>
        </w:rPr>
      </w:pPr>
    </w:p>
    <w:p w:rsidR="001D09EC" w:rsidRDefault="001D09EC" w:rsidP="001D09EC">
      <w:pPr>
        <w:suppressLineNumbers/>
        <w:shd w:val="clear" w:color="auto" w:fill="FFFFFF"/>
        <w:autoSpaceDE w:val="0"/>
        <w:autoSpaceDN w:val="0"/>
        <w:adjustRightInd w:val="0"/>
        <w:jc w:val="both"/>
        <w:rPr>
          <w:rFonts w:ascii="TimesNewRoman" w:eastAsiaTheme="minorHAnsi" w:hAnsi="TimesNewRoman" w:cs="TimesNewRoman"/>
        </w:rPr>
      </w:pPr>
      <w:r>
        <w:rPr>
          <w:rFonts w:ascii="TimesNewRoman" w:eastAsiaTheme="minorHAnsi" w:hAnsi="TimesNewRoman" w:cs="TimesNewRoman"/>
        </w:rPr>
        <w:t xml:space="preserve">By </w:t>
      </w:r>
      <w:r w:rsidRPr="00133923">
        <w:rPr>
          <w:rFonts w:ascii="TimesNewRoman" w:eastAsiaTheme="minorHAnsi" w:hAnsi="TimesNewRoman" w:cs="TimesNewRoman"/>
        </w:rPr>
        <w:t>Council Members Krishnan, Cabán, Stevens, Hanif, Brewer, Won, Restler, Marte, Nurse, Williams, Holden, Yeger, Bottcher, Riley, Powers, Brooks-Powers, Gennaro, Menin, Narcisse, Hudson, Brannan, Schulman, Velázquez, Louis, Avilés</w:t>
      </w:r>
      <w:r>
        <w:rPr>
          <w:rFonts w:ascii="TimesNewRoman" w:eastAsiaTheme="minorHAnsi" w:hAnsi="TimesNewRoman" w:cs="TimesNewRoman"/>
        </w:rPr>
        <w:t>,</w:t>
      </w:r>
      <w:r w:rsidRPr="00133923">
        <w:rPr>
          <w:rFonts w:ascii="TimesNewRoman" w:eastAsiaTheme="minorHAnsi" w:hAnsi="TimesNewRoman" w:cs="TimesNewRoman"/>
        </w:rPr>
        <w:t xml:space="preserve"> Farías</w:t>
      </w:r>
      <w:r w:rsidR="0047270A">
        <w:rPr>
          <w:rFonts w:ascii="TimesNewRoman" w:eastAsiaTheme="minorHAnsi" w:hAnsi="TimesNewRoman" w:cs="TimesNewRoman"/>
        </w:rPr>
        <w:t>,</w:t>
      </w:r>
      <w:r>
        <w:rPr>
          <w:rFonts w:ascii="TimesNewRoman" w:eastAsiaTheme="minorHAnsi" w:hAnsi="TimesNewRoman" w:cs="TimesNewRoman"/>
        </w:rPr>
        <w:t xml:space="preserve"> Ayala</w:t>
      </w:r>
      <w:r w:rsidR="0047270A" w:rsidRPr="0047270A">
        <w:rPr>
          <w:color w:val="000000"/>
          <w:shd w:val="clear" w:color="auto" w:fill="FFFFFF"/>
        </w:rPr>
        <w:t xml:space="preserve"> </w:t>
      </w:r>
      <w:r w:rsidR="0047270A">
        <w:rPr>
          <w:color w:val="000000"/>
          <w:shd w:val="clear" w:color="auto" w:fill="FFFFFF"/>
        </w:rPr>
        <w:t>, Dinowitz, Ung, Ossé and Carr</w:t>
      </w:r>
      <w:r w:rsidRPr="00133923">
        <w:rPr>
          <w:rFonts w:ascii="TimesNewRoman" w:eastAsiaTheme="minorHAnsi" w:hAnsi="TimesNewRoman" w:cs="TimesNewRoman"/>
        </w:rPr>
        <w:t xml:space="preserve"> (by request of the Manhattan Borough President)</w:t>
      </w:r>
    </w:p>
    <w:p w:rsidR="001D09EC" w:rsidRPr="00FF3632" w:rsidRDefault="001D09EC" w:rsidP="001D09EC">
      <w:pPr>
        <w:suppressLineNumbers/>
        <w:shd w:val="clear" w:color="auto" w:fill="FFFFFF"/>
        <w:jc w:val="both"/>
        <w:rPr>
          <w:sz w:val="27"/>
          <w:szCs w:val="27"/>
        </w:rPr>
      </w:pPr>
    </w:p>
    <w:p w:rsidR="001D09EC" w:rsidRPr="00B21740" w:rsidRDefault="001D09EC" w:rsidP="001D09EC">
      <w:pPr>
        <w:suppressLineNumbers/>
        <w:shd w:val="clear" w:color="auto" w:fill="FFFFFF"/>
        <w:jc w:val="both"/>
        <w:rPr>
          <w:vanish/>
        </w:rPr>
      </w:pPr>
      <w:r w:rsidRPr="00B21740">
        <w:rPr>
          <w:vanish/>
        </w:rPr>
        <w:t>..Title</w:t>
      </w:r>
    </w:p>
    <w:p w:rsidR="001D09EC" w:rsidRDefault="001D09EC" w:rsidP="001D09EC">
      <w:pPr>
        <w:suppressLineNumbers/>
        <w:shd w:val="clear" w:color="auto" w:fill="FFFFFF"/>
        <w:jc w:val="both"/>
      </w:pPr>
      <w:r>
        <w:t>A Local Law t</w:t>
      </w:r>
      <w:r w:rsidRPr="00FF3632">
        <w:t>o amend the administrative code of the city of New York, in relation to report</w:t>
      </w:r>
      <w:r>
        <w:t>ing</w:t>
      </w:r>
      <w:r w:rsidRPr="00FF3632">
        <w:t xml:space="preserve"> on park</w:t>
      </w:r>
      <w:r>
        <w:t xml:space="preserve"> </w:t>
      </w:r>
      <w:r w:rsidRPr="00FF3632">
        <w:t>capital expenditures</w:t>
      </w:r>
    </w:p>
    <w:p w:rsidR="001D09EC" w:rsidRPr="00B21740" w:rsidRDefault="001D09EC" w:rsidP="001D09EC">
      <w:pPr>
        <w:suppressLineNumbers/>
        <w:shd w:val="clear" w:color="auto" w:fill="FFFFFF"/>
        <w:jc w:val="both"/>
        <w:rPr>
          <w:vanish/>
          <w:sz w:val="27"/>
          <w:szCs w:val="27"/>
        </w:rPr>
      </w:pPr>
      <w:r w:rsidRPr="00B21740">
        <w:rPr>
          <w:vanish/>
        </w:rPr>
        <w:t>..Body</w:t>
      </w:r>
    </w:p>
    <w:p w:rsidR="001D09EC" w:rsidRPr="00FF3632" w:rsidRDefault="001D09EC" w:rsidP="001D09EC">
      <w:pPr>
        <w:suppressLineNumbers/>
        <w:shd w:val="clear" w:color="auto" w:fill="FFFFFF"/>
        <w:jc w:val="both"/>
        <w:rPr>
          <w:sz w:val="27"/>
          <w:szCs w:val="27"/>
        </w:rPr>
      </w:pPr>
      <w:r w:rsidRPr="00FF3632">
        <w:rPr>
          <w:sz w:val="27"/>
          <w:szCs w:val="27"/>
        </w:rPr>
        <w:t> </w:t>
      </w:r>
    </w:p>
    <w:p w:rsidR="001D09EC" w:rsidRPr="00FF3632" w:rsidRDefault="001D09EC" w:rsidP="001D09EC">
      <w:pPr>
        <w:suppressLineNumbers/>
        <w:shd w:val="clear" w:color="auto" w:fill="FFFFFF"/>
        <w:spacing w:line="480" w:lineRule="auto"/>
        <w:jc w:val="both"/>
        <w:rPr>
          <w:sz w:val="27"/>
          <w:szCs w:val="27"/>
        </w:rPr>
      </w:pPr>
      <w:r w:rsidRPr="00FF3632">
        <w:rPr>
          <w:sz w:val="27"/>
          <w:szCs w:val="27"/>
        </w:rPr>
        <w:t> </w:t>
      </w:r>
      <w:r w:rsidRPr="00FF3632">
        <w:rPr>
          <w:u w:val="single"/>
        </w:rPr>
        <w:t>Be it enacted by the Council as follows:</w:t>
      </w:r>
    </w:p>
    <w:p w:rsidR="001D09EC" w:rsidRDefault="001D09EC" w:rsidP="001D09EC">
      <w:pPr>
        <w:widowControl w:val="0"/>
        <w:autoSpaceDE w:val="0"/>
        <w:autoSpaceDN w:val="0"/>
        <w:adjustRightInd w:val="0"/>
        <w:spacing w:line="480" w:lineRule="auto"/>
        <w:ind w:firstLine="720"/>
        <w:jc w:val="both"/>
      </w:pPr>
      <w:r>
        <w:t>Section 1. Chapter 1 of title 18 of the administrative code of the city of New York is amended by adding a new section 18-145 to read as follows:</w:t>
      </w:r>
    </w:p>
    <w:p w:rsidR="001D09EC" w:rsidRDefault="001D09EC" w:rsidP="001D09EC">
      <w:pPr>
        <w:shd w:val="clear" w:color="auto" w:fill="FFFFFF"/>
        <w:spacing w:line="480" w:lineRule="auto"/>
        <w:ind w:firstLine="720"/>
        <w:jc w:val="both"/>
        <w:rPr>
          <w:u w:val="single"/>
        </w:rPr>
      </w:pPr>
      <w:r w:rsidRPr="008840E7">
        <w:rPr>
          <w:u w:val="single"/>
        </w:rPr>
        <w:t xml:space="preserve">§ 18-145 Reporting on capital project expenditures in parks. </w:t>
      </w:r>
      <w:r>
        <w:rPr>
          <w:u w:val="single"/>
        </w:rPr>
        <w:t xml:space="preserve">a. </w:t>
      </w:r>
      <w:r w:rsidRPr="005D1A72">
        <w:rPr>
          <w:u w:val="single"/>
        </w:rPr>
        <w:t>For each capital project, under the jurisdiction of the department</w:t>
      </w:r>
      <w:r w:rsidRPr="005D1A72">
        <w:rPr>
          <w:u w:val="single"/>
          <w:shd w:val="clear" w:color="auto" w:fill="FFFFFF"/>
        </w:rPr>
        <w:t xml:space="preserve"> for which </w:t>
      </w:r>
      <w:r w:rsidRPr="005D1A72">
        <w:rPr>
          <w:u w:val="single"/>
        </w:rPr>
        <w:t xml:space="preserve">certain data is posted on the </w:t>
      </w:r>
      <w:r w:rsidRPr="005D1A72">
        <w:rPr>
          <w:u w:val="single"/>
          <w:shd w:val="clear" w:color="auto" w:fill="FFFFFF"/>
        </w:rPr>
        <w:t>public online capital projects database</w:t>
      </w:r>
      <w:r w:rsidRPr="005D1A72">
        <w:rPr>
          <w:u w:val="single"/>
        </w:rPr>
        <w:t xml:space="preserve"> pursuant to </w:t>
      </w:r>
      <w:r>
        <w:rPr>
          <w:u w:val="single"/>
          <w:shd w:val="clear" w:color="auto" w:fill="FFFFFF"/>
        </w:rPr>
        <w:t>section 5-108</w:t>
      </w:r>
      <w:r w:rsidRPr="005D1A72">
        <w:rPr>
          <w:u w:val="single"/>
        </w:rPr>
        <w:t>,</w:t>
      </w:r>
      <w:r>
        <w:rPr>
          <w:u w:val="single"/>
        </w:rPr>
        <w:t xml:space="preserve"> t</w:t>
      </w:r>
      <w:r w:rsidRPr="008840E7">
        <w:rPr>
          <w:u w:val="single"/>
        </w:rPr>
        <w:t>he department shall post on</w:t>
      </w:r>
      <w:r>
        <w:rPr>
          <w:u w:val="single"/>
        </w:rPr>
        <w:t xml:space="preserve"> </w:t>
      </w:r>
      <w:r w:rsidRPr="008840E7">
        <w:rPr>
          <w:u w:val="single"/>
        </w:rPr>
        <w:t>the website</w:t>
      </w:r>
      <w:r>
        <w:rPr>
          <w:u w:val="single"/>
        </w:rPr>
        <w:t xml:space="preserve"> of the department</w:t>
      </w:r>
      <w:r w:rsidRPr="008840E7">
        <w:rPr>
          <w:u w:val="single"/>
        </w:rPr>
        <w:t>, the status of</w:t>
      </w:r>
      <w:r>
        <w:rPr>
          <w:u w:val="single"/>
        </w:rPr>
        <w:t xml:space="preserve"> </w:t>
      </w:r>
      <w:r w:rsidRPr="008840E7">
        <w:rPr>
          <w:u w:val="single"/>
        </w:rPr>
        <w:t xml:space="preserve">each </w:t>
      </w:r>
      <w:r>
        <w:rPr>
          <w:u w:val="single"/>
        </w:rPr>
        <w:t xml:space="preserve">such </w:t>
      </w:r>
      <w:r w:rsidRPr="008840E7">
        <w:rPr>
          <w:u w:val="single"/>
        </w:rPr>
        <w:t xml:space="preserve">capital project. Such information shall </w:t>
      </w:r>
      <w:r>
        <w:rPr>
          <w:u w:val="single"/>
        </w:rPr>
        <w:t>be updated on a triannual basis</w:t>
      </w:r>
      <w:r w:rsidRPr="008840E7">
        <w:rPr>
          <w:u w:val="single"/>
        </w:rPr>
        <w:t xml:space="preserve"> </w:t>
      </w:r>
      <w:r>
        <w:rPr>
          <w:u w:val="single"/>
        </w:rPr>
        <w:t xml:space="preserve">and </w:t>
      </w:r>
      <w:r w:rsidRPr="008840E7">
        <w:rPr>
          <w:u w:val="single"/>
        </w:rPr>
        <w:t>include</w:t>
      </w:r>
      <w:r>
        <w:rPr>
          <w:u w:val="single"/>
        </w:rPr>
        <w:t>:</w:t>
      </w:r>
      <w:r w:rsidRPr="008840E7">
        <w:rPr>
          <w:u w:val="single"/>
        </w:rPr>
        <w:t xml:space="preserve"> </w:t>
      </w:r>
    </w:p>
    <w:p w:rsidR="001D09EC" w:rsidRDefault="001D09EC" w:rsidP="001D09EC">
      <w:pPr>
        <w:shd w:val="clear" w:color="auto" w:fill="FFFFFF"/>
        <w:spacing w:line="480" w:lineRule="auto"/>
        <w:ind w:firstLine="720"/>
        <w:jc w:val="both"/>
        <w:rPr>
          <w:u w:val="single"/>
        </w:rPr>
      </w:pPr>
      <w:r>
        <w:rPr>
          <w:u w:val="single"/>
        </w:rPr>
        <w:t>1. T</w:t>
      </w:r>
      <w:r w:rsidRPr="008840E7">
        <w:rPr>
          <w:u w:val="single"/>
        </w:rPr>
        <w:t>he</w:t>
      </w:r>
      <w:r>
        <w:rPr>
          <w:u w:val="single"/>
        </w:rPr>
        <w:t xml:space="preserve"> </w:t>
      </w:r>
      <w:r w:rsidRPr="008840E7">
        <w:rPr>
          <w:u w:val="single"/>
        </w:rPr>
        <w:t>actual or estimated starting date and actual or estimated completion date of the current phase of</w:t>
      </w:r>
      <w:r>
        <w:rPr>
          <w:u w:val="single"/>
        </w:rPr>
        <w:t xml:space="preserve"> </w:t>
      </w:r>
      <w:r w:rsidRPr="008840E7">
        <w:rPr>
          <w:u w:val="single"/>
        </w:rPr>
        <w:t xml:space="preserve">such project; </w:t>
      </w:r>
    </w:p>
    <w:p w:rsidR="001D09EC" w:rsidRDefault="001D09EC" w:rsidP="001D09EC">
      <w:pPr>
        <w:shd w:val="clear" w:color="auto" w:fill="FFFFFF"/>
        <w:spacing w:line="480" w:lineRule="auto"/>
        <w:ind w:firstLine="720"/>
        <w:jc w:val="both"/>
        <w:rPr>
          <w:u w:val="single"/>
        </w:rPr>
      </w:pPr>
      <w:r>
        <w:rPr>
          <w:u w:val="single"/>
        </w:rPr>
        <w:t>2. T</w:t>
      </w:r>
      <w:r w:rsidRPr="008840E7">
        <w:rPr>
          <w:u w:val="single"/>
        </w:rPr>
        <w:t>he total amount of funds allocated to such project or, when applicable, a range</w:t>
      </w:r>
      <w:r>
        <w:rPr>
          <w:u w:val="single"/>
        </w:rPr>
        <w:t xml:space="preserve"> </w:t>
      </w:r>
      <w:r w:rsidRPr="008840E7">
        <w:rPr>
          <w:u w:val="single"/>
        </w:rPr>
        <w:t xml:space="preserve">of the funds available; </w:t>
      </w:r>
    </w:p>
    <w:p w:rsidR="001D09EC" w:rsidRDefault="001D09EC" w:rsidP="001D09EC">
      <w:pPr>
        <w:shd w:val="clear" w:color="auto" w:fill="FFFFFF"/>
        <w:spacing w:line="480" w:lineRule="auto"/>
        <w:ind w:firstLine="720"/>
        <w:jc w:val="both"/>
        <w:rPr>
          <w:u w:val="single"/>
        </w:rPr>
      </w:pPr>
      <w:r>
        <w:rPr>
          <w:u w:val="single"/>
        </w:rPr>
        <w:t>3. T</w:t>
      </w:r>
      <w:r w:rsidRPr="008840E7">
        <w:rPr>
          <w:u w:val="single"/>
        </w:rPr>
        <w:t>he identification of each separate source of funding allocated to such</w:t>
      </w:r>
      <w:r>
        <w:rPr>
          <w:u w:val="single"/>
        </w:rPr>
        <w:t xml:space="preserve"> </w:t>
      </w:r>
      <w:r w:rsidRPr="008840E7">
        <w:rPr>
          <w:u w:val="single"/>
        </w:rPr>
        <w:t xml:space="preserve">project; </w:t>
      </w:r>
    </w:p>
    <w:p w:rsidR="001D09EC" w:rsidRDefault="001D09EC" w:rsidP="001D09EC">
      <w:pPr>
        <w:shd w:val="clear" w:color="auto" w:fill="FFFFFF"/>
        <w:spacing w:line="480" w:lineRule="auto"/>
        <w:ind w:firstLine="720"/>
        <w:jc w:val="both"/>
        <w:rPr>
          <w:u w:val="single"/>
        </w:rPr>
      </w:pPr>
      <w:r>
        <w:rPr>
          <w:u w:val="single"/>
        </w:rPr>
        <w:t>4. A</w:t>
      </w:r>
      <w:r w:rsidRPr="008840E7">
        <w:rPr>
          <w:u w:val="single"/>
        </w:rPr>
        <w:t xml:space="preserve"> description of such project; </w:t>
      </w:r>
    </w:p>
    <w:p w:rsidR="001D09EC" w:rsidRDefault="001D09EC" w:rsidP="001D09EC">
      <w:pPr>
        <w:shd w:val="clear" w:color="auto" w:fill="FFFFFF"/>
        <w:spacing w:line="480" w:lineRule="auto"/>
        <w:ind w:firstLine="720"/>
        <w:jc w:val="both"/>
        <w:rPr>
          <w:u w:val="single"/>
        </w:rPr>
      </w:pPr>
      <w:r>
        <w:rPr>
          <w:u w:val="single"/>
        </w:rPr>
        <w:t>5. T</w:t>
      </w:r>
      <w:r w:rsidRPr="008840E7">
        <w:rPr>
          <w:u w:val="single"/>
        </w:rPr>
        <w:t>he location of such project</w:t>
      </w:r>
      <w:r w:rsidRPr="005D1A72">
        <w:rPr>
          <w:u w:val="single"/>
        </w:rPr>
        <w:t>, specified by borough and community district</w:t>
      </w:r>
      <w:r w:rsidRPr="008840E7">
        <w:rPr>
          <w:u w:val="single"/>
        </w:rPr>
        <w:t>;</w:t>
      </w:r>
      <w:r>
        <w:rPr>
          <w:u w:val="single"/>
        </w:rPr>
        <w:t xml:space="preserve"> </w:t>
      </w:r>
    </w:p>
    <w:p w:rsidR="001D09EC" w:rsidRDefault="001D09EC" w:rsidP="001D09EC">
      <w:pPr>
        <w:shd w:val="clear" w:color="auto" w:fill="FFFFFF"/>
        <w:spacing w:line="480" w:lineRule="auto"/>
        <w:ind w:firstLine="720"/>
        <w:jc w:val="both"/>
        <w:rPr>
          <w:u w:val="single"/>
        </w:rPr>
      </w:pPr>
      <w:r>
        <w:rPr>
          <w:u w:val="single"/>
        </w:rPr>
        <w:t xml:space="preserve">6. The </w:t>
      </w:r>
      <w:r w:rsidRPr="005D1A72">
        <w:rPr>
          <w:u w:val="single"/>
        </w:rPr>
        <w:t xml:space="preserve">date such project </w:t>
      </w:r>
      <w:r>
        <w:rPr>
          <w:u w:val="single"/>
        </w:rPr>
        <w:t>was</w:t>
      </w:r>
      <w:r w:rsidRPr="005D1A72">
        <w:rPr>
          <w:u w:val="single"/>
        </w:rPr>
        <w:t xml:space="preserve"> first assigned to an employee of the department</w:t>
      </w:r>
      <w:r>
        <w:rPr>
          <w:u w:val="single"/>
        </w:rPr>
        <w:t>;</w:t>
      </w:r>
    </w:p>
    <w:p w:rsidR="001D09EC" w:rsidRDefault="001D09EC" w:rsidP="001D09EC">
      <w:pPr>
        <w:shd w:val="clear" w:color="auto" w:fill="FFFFFF"/>
        <w:spacing w:line="480" w:lineRule="auto"/>
        <w:ind w:firstLine="720"/>
        <w:jc w:val="both"/>
        <w:rPr>
          <w:u w:val="single"/>
        </w:rPr>
      </w:pPr>
      <w:r>
        <w:rPr>
          <w:u w:val="single"/>
        </w:rPr>
        <w:t xml:space="preserve">7. A </w:t>
      </w:r>
      <w:r w:rsidRPr="005D1A72">
        <w:rPr>
          <w:u w:val="single"/>
        </w:rPr>
        <w:t>description of any phase of such capital project that is delayed</w:t>
      </w:r>
      <w:r>
        <w:rPr>
          <w:u w:val="single"/>
        </w:rPr>
        <w:t xml:space="preserve"> and</w:t>
      </w:r>
      <w:r w:rsidRPr="005D1A72">
        <w:rPr>
          <w:u w:val="single"/>
        </w:rPr>
        <w:t xml:space="preserve"> the reason for such delay;</w:t>
      </w:r>
      <w:r>
        <w:rPr>
          <w:u w:val="single"/>
        </w:rPr>
        <w:t xml:space="preserve"> and </w:t>
      </w:r>
    </w:p>
    <w:p w:rsidR="001D09EC" w:rsidRDefault="001D09EC" w:rsidP="001D09EC">
      <w:pPr>
        <w:shd w:val="clear" w:color="auto" w:fill="FFFFFF"/>
        <w:spacing w:line="480" w:lineRule="auto"/>
        <w:ind w:firstLine="720"/>
        <w:jc w:val="both"/>
        <w:rPr>
          <w:u w:val="single"/>
        </w:rPr>
      </w:pPr>
      <w:r>
        <w:rPr>
          <w:u w:val="single"/>
        </w:rPr>
        <w:t xml:space="preserve">8. </w:t>
      </w:r>
      <w:r w:rsidRPr="005D1A72">
        <w:rPr>
          <w:u w:val="single"/>
        </w:rPr>
        <w:t>A description of any projected or actual cost overrun for each phase of such project</w:t>
      </w:r>
      <w:r>
        <w:rPr>
          <w:u w:val="single"/>
        </w:rPr>
        <w:t>.</w:t>
      </w:r>
    </w:p>
    <w:p w:rsidR="001D09EC" w:rsidRDefault="001D09EC" w:rsidP="001D09EC">
      <w:pPr>
        <w:shd w:val="clear" w:color="auto" w:fill="FFFFFF"/>
        <w:spacing w:line="480" w:lineRule="auto"/>
        <w:ind w:firstLine="720"/>
        <w:jc w:val="both"/>
      </w:pPr>
      <w:r w:rsidRPr="005D1A72">
        <w:rPr>
          <w:u w:val="single"/>
        </w:rPr>
        <w:t>b. The department shall also post on its website the total number of capital projects that were completed during the most recent fiscal year, the average amount of time taken to complete such projects, measured from the date when</w:t>
      </w:r>
      <w:r>
        <w:rPr>
          <w:u w:val="single"/>
        </w:rPr>
        <w:t xml:space="preserve"> the design phase of</w:t>
      </w:r>
      <w:r w:rsidRPr="005D1A72">
        <w:rPr>
          <w:u w:val="single"/>
        </w:rPr>
        <w:t xml:space="preserve"> each project</w:t>
      </w:r>
      <w:r>
        <w:rPr>
          <w:u w:val="single"/>
        </w:rPr>
        <w:t xml:space="preserve"> was initiated </w:t>
      </w:r>
      <w:r w:rsidRPr="005D1A72">
        <w:rPr>
          <w:u w:val="single"/>
        </w:rPr>
        <w:t>to the date construction was completed</w:t>
      </w:r>
      <w:r>
        <w:rPr>
          <w:u w:val="single"/>
        </w:rPr>
        <w:t xml:space="preserve">, </w:t>
      </w:r>
      <w:r w:rsidRPr="005D1A72">
        <w:rPr>
          <w:u w:val="single"/>
        </w:rPr>
        <w:t>the</w:t>
      </w:r>
      <w:r>
        <w:rPr>
          <w:u w:val="single"/>
        </w:rPr>
        <w:t xml:space="preserve"> </w:t>
      </w:r>
      <w:r w:rsidRPr="005D1A72">
        <w:rPr>
          <w:u w:val="single"/>
        </w:rPr>
        <w:t>total number of capital projects currently under the jurisdiction of the department</w:t>
      </w:r>
      <w:r>
        <w:rPr>
          <w:u w:val="single"/>
        </w:rPr>
        <w:t>, a description of potential reasons for any addition or subtraction made to the funding allocations for capital projects, and a description of potential reasons for delay for capital projects</w:t>
      </w:r>
      <w:r w:rsidRPr="005D1A72">
        <w:rPr>
          <w:u w:val="single"/>
        </w:rPr>
        <w:t>.</w:t>
      </w:r>
    </w:p>
    <w:p w:rsidR="001D09EC" w:rsidRPr="00FC0AF1" w:rsidRDefault="001D09EC" w:rsidP="001D09EC">
      <w:pPr>
        <w:shd w:val="clear" w:color="auto" w:fill="FFFFFF"/>
        <w:spacing w:line="480" w:lineRule="auto"/>
        <w:ind w:firstLine="720"/>
        <w:jc w:val="both"/>
        <w:rPr>
          <w:u w:val="single"/>
        </w:rPr>
      </w:pPr>
      <w:r w:rsidRPr="00FF3632">
        <w:t>§</w:t>
      </w:r>
      <w:r>
        <w:t xml:space="preserve"> 2</w:t>
      </w:r>
      <w:r w:rsidRPr="00FF3632">
        <w:t xml:space="preserve">. </w:t>
      </w:r>
      <w:r w:rsidRPr="00FC0AF1">
        <w:t xml:space="preserve">This local law takes effect </w:t>
      </w:r>
      <w:r>
        <w:t>on the same date</w:t>
      </w:r>
      <w:r w:rsidRPr="00FC0AF1">
        <w:t xml:space="preserve"> </w:t>
      </w:r>
      <w:r>
        <w:t>that</w:t>
      </w:r>
      <w:r w:rsidRPr="00072F55">
        <w:t xml:space="preserve"> </w:t>
      </w:r>
      <w:r w:rsidRPr="00FC0AF1">
        <w:t xml:space="preserve">section 4 of local law </w:t>
      </w:r>
      <w:r>
        <w:t xml:space="preserve">number </w:t>
      </w:r>
      <w:r w:rsidRPr="00FC0AF1">
        <w:t>37 for the year 2020</w:t>
      </w:r>
      <w:r>
        <w:t xml:space="preserve"> takes effect</w:t>
      </w:r>
      <w:r w:rsidRPr="00FC0AF1">
        <w:t>, as set forth in section 5 of such local law.</w:t>
      </w:r>
    </w:p>
    <w:p w:rsidR="001D09EC" w:rsidRPr="00FC0AF1" w:rsidRDefault="001D09EC" w:rsidP="001D09EC">
      <w:pPr>
        <w:widowControl w:val="0"/>
        <w:suppressLineNumbers/>
        <w:autoSpaceDE w:val="0"/>
        <w:autoSpaceDN w:val="0"/>
        <w:adjustRightInd w:val="0"/>
        <w:rPr>
          <w:u w:val="single"/>
        </w:rPr>
      </w:pPr>
    </w:p>
    <w:p w:rsidR="001D09EC" w:rsidRDefault="001D09EC" w:rsidP="001D09EC">
      <w:pPr>
        <w:widowControl w:val="0"/>
        <w:suppressLineNumbers/>
        <w:autoSpaceDE w:val="0"/>
        <w:autoSpaceDN w:val="0"/>
        <w:adjustRightInd w:val="0"/>
        <w:rPr>
          <w:sz w:val="20"/>
          <w:szCs w:val="20"/>
          <w:u w:val="single"/>
        </w:rPr>
      </w:pPr>
    </w:p>
    <w:p w:rsidR="001D09EC" w:rsidRPr="006162EC" w:rsidRDefault="001D09EC" w:rsidP="001D09EC">
      <w:pPr>
        <w:widowControl w:val="0"/>
        <w:suppressLineNumbers/>
        <w:autoSpaceDE w:val="0"/>
        <w:autoSpaceDN w:val="0"/>
        <w:adjustRightInd w:val="0"/>
        <w:rPr>
          <w:sz w:val="20"/>
          <w:szCs w:val="20"/>
          <w:u w:val="single"/>
        </w:rPr>
      </w:pPr>
      <w:r w:rsidRPr="006162EC">
        <w:rPr>
          <w:sz w:val="20"/>
          <w:szCs w:val="20"/>
          <w:u w:val="single"/>
        </w:rPr>
        <w:t>Session 12</w:t>
      </w:r>
    </w:p>
    <w:p w:rsidR="001D09EC" w:rsidRPr="006162EC" w:rsidRDefault="001D09EC" w:rsidP="001D09EC">
      <w:pPr>
        <w:widowControl w:val="0"/>
        <w:suppressLineNumbers/>
        <w:autoSpaceDE w:val="0"/>
        <w:autoSpaceDN w:val="0"/>
        <w:adjustRightInd w:val="0"/>
        <w:rPr>
          <w:sz w:val="20"/>
          <w:szCs w:val="20"/>
        </w:rPr>
      </w:pPr>
      <w:r w:rsidRPr="006162EC">
        <w:rPr>
          <w:sz w:val="20"/>
          <w:szCs w:val="20"/>
        </w:rPr>
        <w:t>KS</w:t>
      </w:r>
    </w:p>
    <w:p w:rsidR="001D09EC" w:rsidRPr="006162EC" w:rsidRDefault="001D09EC" w:rsidP="001D09EC">
      <w:pPr>
        <w:widowControl w:val="0"/>
        <w:suppressLineNumbers/>
        <w:autoSpaceDE w:val="0"/>
        <w:autoSpaceDN w:val="0"/>
        <w:adjustRightInd w:val="0"/>
        <w:rPr>
          <w:sz w:val="20"/>
          <w:szCs w:val="20"/>
        </w:rPr>
      </w:pPr>
      <w:r w:rsidRPr="006162EC">
        <w:rPr>
          <w:sz w:val="20"/>
          <w:szCs w:val="20"/>
        </w:rPr>
        <w:t>LS #</w:t>
      </w:r>
      <w:r>
        <w:rPr>
          <w:sz w:val="20"/>
          <w:szCs w:val="20"/>
        </w:rPr>
        <w:t>6727</w:t>
      </w:r>
    </w:p>
    <w:p w:rsidR="001D09EC" w:rsidRPr="006162EC" w:rsidRDefault="001D09EC" w:rsidP="001D09EC">
      <w:pPr>
        <w:widowControl w:val="0"/>
        <w:suppressLineNumbers/>
        <w:autoSpaceDE w:val="0"/>
        <w:autoSpaceDN w:val="0"/>
        <w:adjustRightInd w:val="0"/>
        <w:rPr>
          <w:sz w:val="20"/>
          <w:szCs w:val="20"/>
        </w:rPr>
      </w:pPr>
      <w:r>
        <w:rPr>
          <w:sz w:val="20"/>
          <w:szCs w:val="20"/>
        </w:rPr>
        <w:t>12/13/22 9:30 P</w:t>
      </w:r>
      <w:r w:rsidRPr="006162EC">
        <w:rPr>
          <w:sz w:val="20"/>
          <w:szCs w:val="20"/>
        </w:rPr>
        <w:t>M</w:t>
      </w:r>
    </w:p>
    <w:p w:rsidR="001D09EC" w:rsidRPr="006162EC" w:rsidRDefault="001D09EC" w:rsidP="001D09EC">
      <w:pPr>
        <w:widowControl w:val="0"/>
        <w:suppressLineNumbers/>
        <w:autoSpaceDE w:val="0"/>
        <w:autoSpaceDN w:val="0"/>
        <w:adjustRightInd w:val="0"/>
        <w:rPr>
          <w:sz w:val="20"/>
          <w:szCs w:val="20"/>
          <w:u w:val="single"/>
        </w:rPr>
      </w:pPr>
    </w:p>
    <w:p w:rsidR="001D09EC" w:rsidRPr="006162EC" w:rsidRDefault="001D09EC" w:rsidP="001D09EC">
      <w:pPr>
        <w:suppressLineNumbers/>
        <w:shd w:val="clear" w:color="auto" w:fill="FFFFFF"/>
        <w:rPr>
          <w:sz w:val="20"/>
          <w:szCs w:val="20"/>
        </w:rPr>
      </w:pPr>
      <w:r w:rsidRPr="006162EC">
        <w:rPr>
          <w:sz w:val="20"/>
          <w:szCs w:val="20"/>
          <w:u w:val="single"/>
        </w:rPr>
        <w:t>Session 11</w:t>
      </w:r>
    </w:p>
    <w:p w:rsidR="001D09EC" w:rsidRPr="006162EC" w:rsidRDefault="001D09EC" w:rsidP="001D09EC">
      <w:pPr>
        <w:suppressLineNumbers/>
        <w:shd w:val="clear" w:color="auto" w:fill="FFFFFF"/>
        <w:rPr>
          <w:sz w:val="20"/>
          <w:szCs w:val="20"/>
        </w:rPr>
      </w:pPr>
      <w:r>
        <w:rPr>
          <w:sz w:val="20"/>
          <w:szCs w:val="20"/>
        </w:rPr>
        <w:t>KS</w:t>
      </w:r>
    </w:p>
    <w:p w:rsidR="001D09EC" w:rsidRPr="006162EC" w:rsidRDefault="001D09EC" w:rsidP="001D09EC">
      <w:pPr>
        <w:suppressLineNumbers/>
        <w:shd w:val="clear" w:color="auto" w:fill="FFFFFF"/>
        <w:rPr>
          <w:sz w:val="20"/>
          <w:szCs w:val="20"/>
        </w:rPr>
      </w:pPr>
      <w:r w:rsidRPr="006162EC">
        <w:rPr>
          <w:sz w:val="20"/>
          <w:szCs w:val="20"/>
        </w:rPr>
        <w:t xml:space="preserve">LS </w:t>
      </w:r>
      <w:r>
        <w:rPr>
          <w:sz w:val="20"/>
          <w:szCs w:val="20"/>
        </w:rPr>
        <w:t>1161</w:t>
      </w:r>
    </w:p>
    <w:p w:rsidR="001D09EC" w:rsidRPr="003B360A" w:rsidRDefault="001D09EC" w:rsidP="001D09EC">
      <w:pPr>
        <w:suppressLineNumbers/>
        <w:shd w:val="clear" w:color="auto" w:fill="FFFFFF"/>
      </w:pPr>
      <w:r w:rsidRPr="006162EC">
        <w:rPr>
          <w:sz w:val="20"/>
          <w:szCs w:val="20"/>
        </w:rPr>
        <w:t>Int #</w:t>
      </w:r>
      <w:r>
        <w:rPr>
          <w:sz w:val="20"/>
          <w:szCs w:val="20"/>
        </w:rPr>
        <w:t>161</w:t>
      </w:r>
      <w:r w:rsidRPr="006162EC">
        <w:rPr>
          <w:sz w:val="20"/>
          <w:szCs w:val="20"/>
        </w:rPr>
        <w:t>-201</w:t>
      </w:r>
      <w:r>
        <w:rPr>
          <w:sz w:val="20"/>
          <w:szCs w:val="20"/>
        </w:rPr>
        <w:t>8</w:t>
      </w:r>
    </w:p>
    <w:p w:rsidR="001D09EC" w:rsidRDefault="001D09EC" w:rsidP="001D09EC">
      <w:pPr>
        <w:suppressLineNumbers/>
        <w:shd w:val="clear" w:color="auto" w:fill="FFFFFF"/>
        <w:jc w:val="center"/>
        <w:rPr>
          <w:color w:val="000000" w:themeColor="text1"/>
        </w:rPr>
      </w:pPr>
    </w:p>
    <w:p w:rsidR="001D09EC" w:rsidRDefault="001D09EC" w:rsidP="001D09EC">
      <w:pPr>
        <w:suppressLineNumbers/>
        <w:shd w:val="clear" w:color="auto" w:fill="FFFFFF"/>
        <w:jc w:val="center"/>
        <w:rPr>
          <w:color w:val="000000" w:themeColor="text1"/>
        </w:rPr>
      </w:pPr>
    </w:p>
    <w:p w:rsidR="001D09EC" w:rsidRDefault="001D09EC" w:rsidP="001D09EC">
      <w:pPr>
        <w:suppressLineNumbers/>
        <w:shd w:val="clear" w:color="auto" w:fill="FFFFFF"/>
        <w:jc w:val="center"/>
        <w:rPr>
          <w:color w:val="000000" w:themeColor="text1"/>
        </w:rPr>
      </w:pPr>
    </w:p>
    <w:p w:rsidR="001D09EC" w:rsidRDefault="001D09EC" w:rsidP="001D09EC">
      <w:pPr>
        <w:suppressLineNumbers/>
        <w:shd w:val="clear" w:color="auto" w:fill="FFFFFF"/>
        <w:jc w:val="center"/>
        <w:rPr>
          <w:color w:val="000000" w:themeColor="text1"/>
        </w:rPr>
      </w:pPr>
    </w:p>
    <w:p w:rsidR="001D09EC" w:rsidRDefault="001D09EC" w:rsidP="001D09EC">
      <w:pPr>
        <w:suppressLineNumbers/>
        <w:shd w:val="clear" w:color="auto" w:fill="FFFFFF"/>
        <w:jc w:val="center"/>
        <w:rPr>
          <w:color w:val="000000" w:themeColor="text1"/>
        </w:rPr>
      </w:pPr>
    </w:p>
    <w:p w:rsidR="001D09EC" w:rsidRDefault="001D09EC" w:rsidP="001D09EC">
      <w:pPr>
        <w:suppressLineNumbers/>
        <w:shd w:val="clear" w:color="auto" w:fill="FFFFFF"/>
        <w:jc w:val="center"/>
        <w:rPr>
          <w:color w:val="000000" w:themeColor="text1"/>
        </w:rPr>
      </w:pPr>
    </w:p>
    <w:p w:rsidR="001D09EC" w:rsidRDefault="001D09EC" w:rsidP="001D09EC">
      <w:pPr>
        <w:suppressLineNumbers/>
        <w:shd w:val="clear" w:color="auto" w:fill="FFFFFF"/>
        <w:jc w:val="center"/>
        <w:rPr>
          <w:color w:val="000000" w:themeColor="text1"/>
        </w:rPr>
      </w:pPr>
    </w:p>
    <w:p w:rsidR="001D09EC" w:rsidRDefault="001D09EC" w:rsidP="001D09EC">
      <w:pPr>
        <w:suppressLineNumbers/>
        <w:shd w:val="clear" w:color="auto" w:fill="FFFFFF"/>
        <w:jc w:val="center"/>
        <w:rPr>
          <w:color w:val="000000" w:themeColor="text1"/>
        </w:rPr>
      </w:pPr>
    </w:p>
    <w:p w:rsidR="001D09EC" w:rsidRDefault="001D09EC" w:rsidP="001D09EC">
      <w:pPr>
        <w:suppressLineNumbers/>
        <w:shd w:val="clear" w:color="auto" w:fill="FFFFFF"/>
        <w:jc w:val="center"/>
        <w:rPr>
          <w:color w:val="000000" w:themeColor="text1"/>
        </w:rPr>
      </w:pPr>
    </w:p>
    <w:p w:rsidR="001D09EC" w:rsidRDefault="001D09EC" w:rsidP="001D09EC">
      <w:pPr>
        <w:suppressLineNumbers/>
        <w:shd w:val="clear" w:color="auto" w:fill="FFFFFF"/>
        <w:jc w:val="center"/>
        <w:rPr>
          <w:color w:val="000000" w:themeColor="text1"/>
        </w:rPr>
      </w:pPr>
    </w:p>
    <w:p w:rsidR="001D09EC" w:rsidRDefault="001D09EC" w:rsidP="001D09EC">
      <w:pPr>
        <w:suppressLineNumbers/>
        <w:shd w:val="clear" w:color="auto" w:fill="FFFFFF"/>
        <w:jc w:val="center"/>
        <w:rPr>
          <w:color w:val="000000" w:themeColor="text1"/>
        </w:rPr>
      </w:pPr>
    </w:p>
    <w:p w:rsidR="001D09EC" w:rsidRDefault="001D09EC" w:rsidP="001D09EC">
      <w:pPr>
        <w:suppressLineNumbers/>
        <w:shd w:val="clear" w:color="auto" w:fill="FFFFFF"/>
        <w:jc w:val="center"/>
        <w:rPr>
          <w:color w:val="000000" w:themeColor="text1"/>
        </w:rPr>
      </w:pPr>
    </w:p>
    <w:p w:rsidR="001D09EC" w:rsidRDefault="001D09EC" w:rsidP="001D09EC">
      <w:pPr>
        <w:suppressLineNumbers/>
        <w:shd w:val="clear" w:color="auto" w:fill="FFFFFF"/>
        <w:jc w:val="center"/>
        <w:rPr>
          <w:color w:val="000000" w:themeColor="text1"/>
        </w:rPr>
      </w:pPr>
    </w:p>
    <w:p w:rsidR="0047270A" w:rsidRDefault="0047270A" w:rsidP="001D09EC">
      <w:pPr>
        <w:suppressLineNumbers/>
        <w:shd w:val="clear" w:color="auto" w:fill="FFFFFF"/>
        <w:jc w:val="center"/>
        <w:rPr>
          <w:color w:val="000000" w:themeColor="text1"/>
        </w:rPr>
      </w:pPr>
    </w:p>
    <w:p w:rsidR="0047270A" w:rsidRDefault="0047270A" w:rsidP="001D09EC">
      <w:pPr>
        <w:suppressLineNumbers/>
        <w:shd w:val="clear" w:color="auto" w:fill="FFFFFF"/>
        <w:jc w:val="center"/>
        <w:rPr>
          <w:color w:val="000000" w:themeColor="text1"/>
        </w:rPr>
      </w:pPr>
    </w:p>
    <w:p w:rsidR="0047270A" w:rsidRDefault="0047270A" w:rsidP="001D09EC">
      <w:pPr>
        <w:suppressLineNumbers/>
        <w:shd w:val="clear" w:color="auto" w:fill="FFFFFF"/>
        <w:jc w:val="center"/>
        <w:rPr>
          <w:color w:val="000000" w:themeColor="text1"/>
        </w:rPr>
      </w:pPr>
    </w:p>
    <w:p w:rsidR="0047270A" w:rsidRDefault="0047270A" w:rsidP="001D09EC">
      <w:pPr>
        <w:suppressLineNumbers/>
        <w:shd w:val="clear" w:color="auto" w:fill="FFFFFF"/>
        <w:jc w:val="center"/>
        <w:rPr>
          <w:color w:val="000000" w:themeColor="text1"/>
        </w:rPr>
      </w:pPr>
    </w:p>
    <w:p w:rsidR="001D09EC" w:rsidRPr="00BF1C03" w:rsidRDefault="001D09EC" w:rsidP="001D09EC">
      <w:pPr>
        <w:suppressLineNumbers/>
        <w:shd w:val="clear" w:color="auto" w:fill="FFFFFF"/>
        <w:jc w:val="center"/>
        <w:rPr>
          <w:color w:val="000000" w:themeColor="text1"/>
        </w:rPr>
      </w:pPr>
      <w:r w:rsidRPr="00BF1C03">
        <w:rPr>
          <w:color w:val="000000" w:themeColor="text1"/>
        </w:rPr>
        <w:t>Int. No. 680-A</w:t>
      </w:r>
    </w:p>
    <w:p w:rsidR="001D09EC" w:rsidRPr="00BF1C03" w:rsidRDefault="001D09EC" w:rsidP="001D09EC">
      <w:pPr>
        <w:suppressLineNumbers/>
        <w:shd w:val="clear" w:color="auto" w:fill="FFFFFF"/>
        <w:jc w:val="center"/>
        <w:rPr>
          <w:color w:val="000000" w:themeColor="text1"/>
        </w:rPr>
      </w:pPr>
    </w:p>
    <w:p w:rsidR="001D09EC" w:rsidRPr="00BF1C03" w:rsidRDefault="001D09EC" w:rsidP="001D09EC">
      <w:pPr>
        <w:suppressLineNumbers/>
        <w:shd w:val="clear" w:color="auto" w:fill="FFFFFF"/>
        <w:autoSpaceDE w:val="0"/>
        <w:autoSpaceDN w:val="0"/>
        <w:adjustRightInd w:val="0"/>
        <w:jc w:val="both"/>
        <w:rPr>
          <w:rFonts w:eastAsiaTheme="minorHAnsi"/>
          <w:color w:val="000000" w:themeColor="text1"/>
        </w:rPr>
      </w:pPr>
      <w:r w:rsidRPr="00BF1C03">
        <w:rPr>
          <w:rFonts w:eastAsiaTheme="minorHAnsi"/>
          <w:color w:val="000000" w:themeColor="text1"/>
        </w:rPr>
        <w:t xml:space="preserve">By </w:t>
      </w:r>
      <w:r w:rsidRPr="00D17777">
        <w:rPr>
          <w:rFonts w:eastAsiaTheme="minorHAnsi"/>
          <w:color w:val="000000" w:themeColor="text1"/>
        </w:rPr>
        <w:t>Council Members Krishnan, Louis, Yeger, Riley, Restler, Hanif, Hudson, Ung, Won, Gutiérrez, Holden, Gennaro, Menin, Narcisse, Brannan, Joseph, Cabán, Bottche</w:t>
      </w:r>
      <w:r>
        <w:rPr>
          <w:rFonts w:eastAsiaTheme="minorHAnsi"/>
          <w:color w:val="000000" w:themeColor="text1"/>
        </w:rPr>
        <w:t>r, Abreu, Brooks-Powers, Farías,</w:t>
      </w:r>
      <w:r w:rsidRPr="00D17777">
        <w:rPr>
          <w:rFonts w:eastAsiaTheme="minorHAnsi"/>
          <w:color w:val="000000" w:themeColor="text1"/>
        </w:rPr>
        <w:t xml:space="preserve"> Velázquez</w:t>
      </w:r>
      <w:r>
        <w:rPr>
          <w:rFonts w:eastAsiaTheme="minorHAnsi"/>
          <w:color w:val="000000" w:themeColor="text1"/>
        </w:rPr>
        <w:t xml:space="preserve">, </w:t>
      </w:r>
      <w:r>
        <w:rPr>
          <w:color w:val="000000"/>
          <w:shd w:val="clear" w:color="auto" w:fill="FFFFFF"/>
        </w:rPr>
        <w:t>De La Rosa, Avilés, Nurse, Ayala, Joseph, Brewer</w:t>
      </w:r>
      <w:r w:rsidR="0047270A">
        <w:rPr>
          <w:color w:val="000000"/>
          <w:shd w:val="clear" w:color="auto" w:fill="FFFFFF"/>
        </w:rPr>
        <w:t>,</w:t>
      </w:r>
      <w:r>
        <w:rPr>
          <w:color w:val="000000"/>
          <w:shd w:val="clear" w:color="auto" w:fill="FFFFFF"/>
        </w:rPr>
        <w:t xml:space="preserve"> Schulman</w:t>
      </w:r>
      <w:r w:rsidR="0047270A">
        <w:rPr>
          <w:color w:val="000000"/>
          <w:shd w:val="clear" w:color="auto" w:fill="FFFFFF"/>
        </w:rPr>
        <w:t xml:space="preserve"> Powers, Rivera, Marte, Dinowitz, Ossé and Carr</w:t>
      </w:r>
    </w:p>
    <w:p w:rsidR="001D09EC" w:rsidRPr="00BF1C03" w:rsidRDefault="001D09EC" w:rsidP="001D09EC">
      <w:pPr>
        <w:suppressLineNumbers/>
        <w:shd w:val="clear" w:color="auto" w:fill="FFFFFF"/>
        <w:jc w:val="both"/>
        <w:rPr>
          <w:color w:val="000000" w:themeColor="text1"/>
        </w:rPr>
      </w:pPr>
      <w:r w:rsidRPr="00BF1C03">
        <w:rPr>
          <w:color w:val="000000" w:themeColor="text1"/>
        </w:rPr>
        <w:t> </w:t>
      </w:r>
    </w:p>
    <w:p w:rsidR="001D09EC" w:rsidRPr="00BF1C03" w:rsidRDefault="001D09EC" w:rsidP="001D09EC">
      <w:pPr>
        <w:suppressLineNumbers/>
        <w:shd w:val="clear" w:color="auto" w:fill="FFFFFF"/>
        <w:jc w:val="both"/>
        <w:rPr>
          <w:vanish/>
          <w:color w:val="000000" w:themeColor="text1"/>
        </w:rPr>
      </w:pPr>
      <w:r w:rsidRPr="00BF1C03">
        <w:rPr>
          <w:vanish/>
          <w:color w:val="000000" w:themeColor="text1"/>
        </w:rPr>
        <w:t>..Title</w:t>
      </w:r>
    </w:p>
    <w:p w:rsidR="001D09EC" w:rsidRPr="00BF1C03" w:rsidRDefault="001D09EC" w:rsidP="001D09EC">
      <w:pPr>
        <w:suppressLineNumbers/>
        <w:shd w:val="clear" w:color="auto" w:fill="FFFFFF"/>
        <w:jc w:val="both"/>
        <w:rPr>
          <w:color w:val="000000" w:themeColor="text1"/>
          <w:shd w:val="clear" w:color="auto" w:fill="FFFFFF"/>
        </w:rPr>
      </w:pPr>
      <w:r w:rsidRPr="00BF1C03">
        <w:rPr>
          <w:color w:val="000000" w:themeColor="text1"/>
          <w:shd w:val="clear" w:color="auto" w:fill="FFFFFF"/>
        </w:rPr>
        <w:t>A Local Law in relation to a survey to determine the feasibility of creating small parks and green spaces on public streets with dead ends and vacant city-owned land near streets with dead ends</w:t>
      </w:r>
      <w:r w:rsidRPr="00BF1C03">
        <w:rPr>
          <w:vanish/>
          <w:color w:val="000000" w:themeColor="text1"/>
        </w:rPr>
        <w:t>..Body</w:t>
      </w:r>
    </w:p>
    <w:p w:rsidR="001D09EC" w:rsidRPr="00BF1C03" w:rsidRDefault="001D09EC" w:rsidP="001D09EC">
      <w:pPr>
        <w:suppressLineNumbers/>
        <w:shd w:val="clear" w:color="auto" w:fill="FFFFFF"/>
        <w:jc w:val="both"/>
        <w:rPr>
          <w:vanish/>
          <w:color w:val="000000" w:themeColor="text1"/>
        </w:rPr>
      </w:pPr>
    </w:p>
    <w:p w:rsidR="001D09EC" w:rsidRPr="00BF1C03" w:rsidRDefault="001D09EC" w:rsidP="001D09EC">
      <w:pPr>
        <w:suppressLineNumbers/>
        <w:shd w:val="clear" w:color="auto" w:fill="FFFFFF"/>
        <w:jc w:val="both"/>
        <w:rPr>
          <w:color w:val="000000" w:themeColor="text1"/>
        </w:rPr>
      </w:pPr>
      <w:r w:rsidRPr="00BF1C03">
        <w:rPr>
          <w:color w:val="000000" w:themeColor="text1"/>
        </w:rPr>
        <w:t> </w:t>
      </w:r>
    </w:p>
    <w:p w:rsidR="001D09EC" w:rsidRPr="00BF1C03" w:rsidRDefault="001D09EC" w:rsidP="001D09EC">
      <w:pPr>
        <w:suppressLineNumbers/>
        <w:shd w:val="clear" w:color="auto" w:fill="FFFFFF"/>
        <w:spacing w:line="480" w:lineRule="auto"/>
        <w:jc w:val="both"/>
        <w:rPr>
          <w:color w:val="000000" w:themeColor="text1"/>
        </w:rPr>
      </w:pPr>
      <w:r w:rsidRPr="00BF1C03">
        <w:rPr>
          <w:color w:val="000000" w:themeColor="text1"/>
        </w:rPr>
        <w:t> </w:t>
      </w:r>
      <w:r w:rsidRPr="00BF1C03">
        <w:rPr>
          <w:color w:val="000000" w:themeColor="text1"/>
          <w:u w:val="single"/>
        </w:rPr>
        <w:t>Be it enacted by the Council as follows:</w:t>
      </w:r>
    </w:p>
    <w:p w:rsidR="001D09EC" w:rsidRPr="00BF1C03" w:rsidRDefault="001D09EC" w:rsidP="001D09EC">
      <w:pPr>
        <w:pStyle w:val="NormalWeb"/>
        <w:shd w:val="clear" w:color="auto" w:fill="FFFFFF"/>
        <w:spacing w:before="0" w:beforeAutospacing="0" w:after="0" w:afterAutospacing="0" w:line="480" w:lineRule="auto"/>
        <w:ind w:firstLine="720"/>
        <w:jc w:val="both"/>
        <w:rPr>
          <w:color w:val="000000" w:themeColor="text1"/>
        </w:rPr>
      </w:pPr>
      <w:r w:rsidRPr="00BF1C03">
        <w:rPr>
          <w:color w:val="000000" w:themeColor="text1"/>
        </w:rPr>
        <w:t xml:space="preserve">Section 1. </w:t>
      </w:r>
      <w:r w:rsidRPr="00BF1C03">
        <w:rPr>
          <w:color w:val="000000" w:themeColor="text1"/>
          <w:shd w:val="clear" w:color="auto" w:fill="FFFFFF"/>
        </w:rPr>
        <w:t>An agency or office designated by the mayor, in consultation with</w:t>
      </w:r>
      <w:r w:rsidRPr="00BF1C03">
        <w:rPr>
          <w:color w:val="000000" w:themeColor="text1"/>
        </w:rPr>
        <w:t xml:space="preserve"> the department of environmental protection, the department of parks and recreation, the department of transportation, </w:t>
      </w:r>
      <w:r>
        <w:rPr>
          <w:color w:val="000000" w:themeColor="text1"/>
        </w:rPr>
        <w:t xml:space="preserve">the department of citywide administrative services </w:t>
      </w:r>
      <w:r w:rsidRPr="00BF1C03">
        <w:rPr>
          <w:color w:val="000000" w:themeColor="text1"/>
        </w:rPr>
        <w:t xml:space="preserve">and any other appropriate agency, shall review </w:t>
      </w:r>
      <w:r>
        <w:rPr>
          <w:color w:val="000000" w:themeColor="text1"/>
        </w:rPr>
        <w:t>sites</w:t>
      </w:r>
      <w:r w:rsidRPr="00BF1C03">
        <w:rPr>
          <w:color w:val="000000" w:themeColor="text1"/>
        </w:rPr>
        <w:t xml:space="preserve">, owned by the city of New York in residential zones in each borough, on streets with dead ends and vacant land in close proximity to such streets, and </w:t>
      </w:r>
      <w:r w:rsidRPr="00BF1C03">
        <w:rPr>
          <w:rFonts w:eastAsia="Calibri"/>
          <w:color w:val="000000" w:themeColor="text1"/>
        </w:rPr>
        <w:t>land that abuts highway entrances, underpasses and exits</w:t>
      </w:r>
      <w:r>
        <w:rPr>
          <w:color w:val="000000" w:themeColor="text1"/>
        </w:rPr>
        <w:t xml:space="preserve">, </w:t>
      </w:r>
      <w:r w:rsidRPr="00BF1C03">
        <w:rPr>
          <w:color w:val="000000" w:themeColor="text1"/>
        </w:rPr>
        <w:t xml:space="preserve">that are suitable for the planting of trees or other vegetation, or for establishing bioswales, small parks or other green spaces. Such designated agency or office shall develop a methodology to identify which such </w:t>
      </w:r>
      <w:r>
        <w:rPr>
          <w:color w:val="000000" w:themeColor="text1"/>
        </w:rPr>
        <w:t>sites</w:t>
      </w:r>
      <w:r w:rsidRPr="00BF1C03">
        <w:rPr>
          <w:color w:val="000000" w:themeColor="text1"/>
        </w:rPr>
        <w:t xml:space="preserve"> to review, provided that in identifying such </w:t>
      </w:r>
      <w:r>
        <w:rPr>
          <w:color w:val="000000" w:themeColor="text1"/>
        </w:rPr>
        <w:t>sites</w:t>
      </w:r>
      <w:r w:rsidRPr="00BF1C03">
        <w:rPr>
          <w:color w:val="000000" w:themeColor="text1"/>
        </w:rPr>
        <w:t xml:space="preserve">, such agency considers requests from council members, community boards and members of the public to review a </w:t>
      </w:r>
      <w:r>
        <w:rPr>
          <w:color w:val="000000" w:themeColor="text1"/>
        </w:rPr>
        <w:t>site</w:t>
      </w:r>
      <w:r w:rsidRPr="00BF1C03">
        <w:rPr>
          <w:color w:val="000000" w:themeColor="text1"/>
        </w:rPr>
        <w:t xml:space="preserve">, and prioritizes the review of identified </w:t>
      </w:r>
      <w:r>
        <w:rPr>
          <w:color w:val="000000" w:themeColor="text1"/>
        </w:rPr>
        <w:t>site</w:t>
      </w:r>
      <w:r w:rsidRPr="00BF1C03">
        <w:rPr>
          <w:color w:val="000000" w:themeColor="text1"/>
        </w:rPr>
        <w:t xml:space="preserve">s that are in environmental justice </w:t>
      </w:r>
      <w:r>
        <w:rPr>
          <w:color w:val="000000" w:themeColor="text1"/>
        </w:rPr>
        <w:t>areas</w:t>
      </w:r>
      <w:r w:rsidRPr="00BF1C03">
        <w:rPr>
          <w:color w:val="000000" w:themeColor="text1"/>
        </w:rPr>
        <w:t>, as defined in section 3-1001 of the administrative code</w:t>
      </w:r>
      <w:r>
        <w:rPr>
          <w:color w:val="000000" w:themeColor="text1"/>
        </w:rPr>
        <w:t xml:space="preserve"> of the city of New York</w:t>
      </w:r>
      <w:r w:rsidRPr="00BF1C03">
        <w:rPr>
          <w:color w:val="000000" w:themeColor="text1"/>
        </w:rPr>
        <w:t xml:space="preserve">. </w:t>
      </w:r>
    </w:p>
    <w:p w:rsidR="001D09EC" w:rsidRPr="00BF1C03" w:rsidRDefault="001D09EC" w:rsidP="001D09EC">
      <w:pPr>
        <w:pStyle w:val="NormalWeb"/>
        <w:shd w:val="clear" w:color="auto" w:fill="FFFFFF"/>
        <w:spacing w:before="0" w:beforeAutospacing="0" w:after="0" w:afterAutospacing="0" w:line="480" w:lineRule="auto"/>
        <w:ind w:firstLine="720"/>
        <w:jc w:val="both"/>
        <w:rPr>
          <w:color w:val="000000" w:themeColor="text1"/>
          <w:sz w:val="27"/>
          <w:szCs w:val="27"/>
        </w:rPr>
      </w:pPr>
      <w:r w:rsidRPr="00BF1C03">
        <w:rPr>
          <w:color w:val="000000" w:themeColor="text1"/>
        </w:rPr>
        <w:t xml:space="preserve">§ 2. No later than April 1, 2024, the designated agency shall submit to the mayor and speaker of the council a report of all </w:t>
      </w:r>
      <w:r>
        <w:rPr>
          <w:color w:val="000000" w:themeColor="text1"/>
        </w:rPr>
        <w:t>sites</w:t>
      </w:r>
      <w:r w:rsidRPr="00BF1C03">
        <w:rPr>
          <w:color w:val="000000" w:themeColor="text1"/>
        </w:rPr>
        <w:t xml:space="preserve"> reviewed pursuant to section one of this local law. Such report shall also include</w:t>
      </w:r>
      <w:r>
        <w:rPr>
          <w:color w:val="000000" w:themeColor="text1"/>
        </w:rPr>
        <w:t>:</w:t>
      </w:r>
      <w:r w:rsidRPr="00BF1C03">
        <w:rPr>
          <w:color w:val="000000" w:themeColor="text1"/>
        </w:rPr>
        <w:t xml:space="preserve"> an analysis of the condition of each such </w:t>
      </w:r>
      <w:r>
        <w:rPr>
          <w:color w:val="000000" w:themeColor="text1"/>
        </w:rPr>
        <w:t>site;</w:t>
      </w:r>
      <w:r w:rsidRPr="00BF1C03">
        <w:rPr>
          <w:color w:val="000000" w:themeColor="text1"/>
        </w:rPr>
        <w:t xml:space="preserve"> the feasibility of planting trees or other vegetation or the installation of bioswales, small parks or other green spaces</w:t>
      </w:r>
      <w:r>
        <w:rPr>
          <w:color w:val="000000" w:themeColor="text1"/>
        </w:rPr>
        <w:t>;</w:t>
      </w:r>
      <w:r w:rsidRPr="00BF1C03">
        <w:rPr>
          <w:color w:val="000000" w:themeColor="text1"/>
        </w:rPr>
        <w:t xml:space="preserve"> a description of the necessary steps associated with installing any such feature</w:t>
      </w:r>
      <w:r>
        <w:rPr>
          <w:color w:val="000000" w:themeColor="text1"/>
        </w:rPr>
        <w:t>;</w:t>
      </w:r>
      <w:r w:rsidRPr="00BF1C03">
        <w:rPr>
          <w:color w:val="000000" w:themeColor="text1"/>
        </w:rPr>
        <w:t xml:space="preserve"> </w:t>
      </w:r>
      <w:r>
        <w:rPr>
          <w:color w:val="000000" w:themeColor="text1"/>
        </w:rPr>
        <w:t xml:space="preserve">an estimated length of time that would be needed to install such features; </w:t>
      </w:r>
      <w:r w:rsidRPr="00BF1C03">
        <w:rPr>
          <w:color w:val="000000" w:themeColor="text1"/>
        </w:rPr>
        <w:t xml:space="preserve">and an estimate of the overall cost to do so. </w:t>
      </w:r>
    </w:p>
    <w:p w:rsidR="001D09EC" w:rsidRDefault="001D09EC" w:rsidP="001D09EC">
      <w:pPr>
        <w:pStyle w:val="NormalWeb"/>
        <w:shd w:val="clear" w:color="auto" w:fill="FFFFFF"/>
        <w:spacing w:before="0" w:beforeAutospacing="0" w:after="0" w:afterAutospacing="0" w:line="480" w:lineRule="auto"/>
        <w:ind w:firstLine="720"/>
        <w:jc w:val="both"/>
        <w:rPr>
          <w:color w:val="000000" w:themeColor="text1"/>
        </w:rPr>
      </w:pPr>
      <w:r w:rsidRPr="00BF1C03">
        <w:rPr>
          <w:color w:val="000000" w:themeColor="text1"/>
        </w:rPr>
        <w:t>§ 3. This local law takes effect immediately.</w:t>
      </w:r>
      <w:bookmarkEnd w:id="1"/>
    </w:p>
    <w:p w:rsidR="001D09EC" w:rsidRDefault="001D09EC" w:rsidP="001D09EC">
      <w:pPr>
        <w:pStyle w:val="NormalWeb"/>
        <w:suppressLineNumbers/>
        <w:shd w:val="clear" w:color="auto" w:fill="FFFFFF"/>
        <w:spacing w:before="0" w:beforeAutospacing="0" w:after="0" w:afterAutospacing="0"/>
        <w:jc w:val="both"/>
        <w:rPr>
          <w:color w:val="000000"/>
          <w:sz w:val="18"/>
          <w:szCs w:val="18"/>
        </w:rPr>
      </w:pPr>
    </w:p>
    <w:p w:rsidR="001D09EC" w:rsidRDefault="001D09EC" w:rsidP="001D09EC">
      <w:pPr>
        <w:pStyle w:val="NormalWeb"/>
        <w:suppressLineNumbers/>
        <w:shd w:val="clear" w:color="auto" w:fill="FFFFFF"/>
        <w:spacing w:before="0" w:beforeAutospacing="0" w:after="0" w:afterAutospacing="0"/>
        <w:jc w:val="both"/>
        <w:rPr>
          <w:color w:val="000000"/>
          <w:sz w:val="27"/>
          <w:szCs w:val="27"/>
        </w:rPr>
      </w:pPr>
      <w:r>
        <w:rPr>
          <w:color w:val="000000"/>
          <w:sz w:val="18"/>
          <w:szCs w:val="18"/>
        </w:rPr>
        <w:t>KS</w:t>
      </w:r>
    </w:p>
    <w:p w:rsidR="001D09EC" w:rsidRDefault="001D09EC" w:rsidP="001D09EC">
      <w:pPr>
        <w:pStyle w:val="NormalWeb"/>
        <w:suppressLineNumbers/>
        <w:shd w:val="clear" w:color="auto" w:fill="FFFFFF"/>
        <w:spacing w:before="0" w:beforeAutospacing="0" w:after="0" w:afterAutospacing="0"/>
        <w:jc w:val="both"/>
        <w:rPr>
          <w:color w:val="000000"/>
          <w:sz w:val="27"/>
          <w:szCs w:val="27"/>
        </w:rPr>
      </w:pPr>
      <w:r>
        <w:rPr>
          <w:color w:val="000000"/>
          <w:sz w:val="18"/>
          <w:szCs w:val="18"/>
        </w:rPr>
        <w:t>LS # 4005</w:t>
      </w:r>
    </w:p>
    <w:p w:rsidR="001D09EC" w:rsidRDefault="001D09EC" w:rsidP="001D09EC">
      <w:pPr>
        <w:pStyle w:val="NormalWeb"/>
        <w:suppressLineNumbers/>
        <w:shd w:val="clear" w:color="auto" w:fill="FFFFFF"/>
        <w:spacing w:before="0" w:beforeAutospacing="0" w:after="0" w:afterAutospacing="0"/>
        <w:jc w:val="both"/>
        <w:rPr>
          <w:color w:val="000000"/>
          <w:sz w:val="27"/>
          <w:szCs w:val="27"/>
        </w:rPr>
      </w:pPr>
      <w:r>
        <w:rPr>
          <w:color w:val="000000"/>
          <w:sz w:val="18"/>
          <w:szCs w:val="18"/>
        </w:rPr>
        <w:t>12/13/22 10:16PM</w:t>
      </w:r>
    </w:p>
    <w:p w:rsidR="001D09EC" w:rsidRPr="00BF1C03" w:rsidRDefault="001D09EC" w:rsidP="001D09EC">
      <w:pPr>
        <w:pStyle w:val="NormalWeb"/>
        <w:suppressLineNumbers/>
        <w:shd w:val="clear" w:color="auto" w:fill="FFFFFF"/>
        <w:spacing w:before="0" w:beforeAutospacing="0" w:after="0" w:afterAutospacing="0" w:line="480" w:lineRule="auto"/>
        <w:ind w:firstLine="720"/>
        <w:jc w:val="both"/>
        <w:rPr>
          <w:color w:val="000000" w:themeColor="text1"/>
        </w:rPr>
      </w:pPr>
    </w:p>
    <w:p w:rsidR="001D09EC" w:rsidRPr="00BF1C03" w:rsidRDefault="001D09EC" w:rsidP="001D09EC">
      <w:pPr>
        <w:suppressLineNumbers/>
        <w:rPr>
          <w:color w:val="000000" w:themeColor="text1"/>
        </w:rP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p>
    <w:p w:rsidR="001D09EC" w:rsidRDefault="001D09EC" w:rsidP="001D09EC">
      <w:pPr>
        <w:jc w:val="center"/>
      </w:pPr>
      <w:r>
        <w:t>Int. No. 842-A</w:t>
      </w:r>
    </w:p>
    <w:p w:rsidR="001D09EC" w:rsidRDefault="001D09EC" w:rsidP="001D09EC">
      <w:pPr>
        <w:jc w:val="center"/>
      </w:pPr>
    </w:p>
    <w:p w:rsidR="001D09EC" w:rsidRDefault="001D09EC" w:rsidP="001D09EC">
      <w:pPr>
        <w:autoSpaceDE w:val="0"/>
        <w:autoSpaceDN w:val="0"/>
        <w:adjustRightInd w:val="0"/>
        <w:jc w:val="both"/>
        <w:rPr>
          <w:rFonts w:eastAsia="Calibri"/>
        </w:rPr>
      </w:pPr>
      <w:r>
        <w:rPr>
          <w:rFonts w:eastAsia="Calibri"/>
        </w:rPr>
        <w:t xml:space="preserve">By Council Members Krishnan, Brooks-Powers, Narcisse, Hudson, Brannan, Riley, Hanif, Menin, Velázquez, </w:t>
      </w:r>
      <w:r w:rsidRPr="002D4D3F">
        <w:rPr>
          <w:rFonts w:eastAsia="Calibri"/>
        </w:rPr>
        <w:t>Louis, Yeger, Joseph, Stevens, Richardson Jordan, Farías, Restler, Lee, Avilés</w:t>
      </w:r>
      <w:r>
        <w:rPr>
          <w:rFonts w:eastAsia="Calibri"/>
        </w:rPr>
        <w:t>,</w:t>
      </w:r>
      <w:r w:rsidRPr="002D4D3F">
        <w:rPr>
          <w:rFonts w:eastAsia="Calibri"/>
        </w:rPr>
        <w:t xml:space="preserve"> Williams</w:t>
      </w:r>
      <w:r>
        <w:rPr>
          <w:rFonts w:eastAsia="Calibri"/>
        </w:rPr>
        <w:t xml:space="preserve">, </w:t>
      </w:r>
      <w:r>
        <w:rPr>
          <w:color w:val="000000"/>
          <w:shd w:val="clear" w:color="auto" w:fill="FFFFFF"/>
        </w:rPr>
        <w:t>De La Rosa</w:t>
      </w:r>
      <w:r w:rsidR="0047270A">
        <w:rPr>
          <w:color w:val="000000"/>
          <w:shd w:val="clear" w:color="auto" w:fill="FFFFFF"/>
        </w:rPr>
        <w:t>,</w:t>
      </w:r>
      <w:r>
        <w:rPr>
          <w:color w:val="000000"/>
          <w:shd w:val="clear" w:color="auto" w:fill="FFFFFF"/>
        </w:rPr>
        <w:t xml:space="preserve"> Ayala</w:t>
      </w:r>
      <w:r w:rsidR="0047270A">
        <w:rPr>
          <w:color w:val="000000"/>
          <w:shd w:val="clear" w:color="auto" w:fill="FFFFFF"/>
        </w:rPr>
        <w:t xml:space="preserve"> Ung, Cabán, Dinowitz, Ossé, Carr and Kagan</w:t>
      </w:r>
    </w:p>
    <w:p w:rsidR="001D09EC" w:rsidRDefault="001D09EC" w:rsidP="001D09EC">
      <w:pPr>
        <w:pStyle w:val="BodyText"/>
      </w:pPr>
    </w:p>
    <w:p w:rsidR="001D09EC" w:rsidRPr="00FD495E" w:rsidRDefault="001D09EC" w:rsidP="001D09EC">
      <w:pPr>
        <w:pStyle w:val="BodyText"/>
        <w:rPr>
          <w:rFonts w:ascii="Times New Roman" w:hAnsi="Times New Roman" w:cs="Times New Roman"/>
          <w:vanish/>
          <w:sz w:val="24"/>
          <w:szCs w:val="24"/>
        </w:rPr>
      </w:pPr>
      <w:r w:rsidRPr="00FD495E">
        <w:rPr>
          <w:rFonts w:ascii="Times New Roman" w:hAnsi="Times New Roman" w:cs="Times New Roman"/>
          <w:vanish/>
          <w:sz w:val="24"/>
          <w:szCs w:val="24"/>
        </w:rPr>
        <w:t>..Title</w:t>
      </w:r>
    </w:p>
    <w:p w:rsidR="001D09EC" w:rsidRPr="00FD495E" w:rsidRDefault="001D09EC" w:rsidP="001D09EC">
      <w:pPr>
        <w:pStyle w:val="BodyText"/>
        <w:rPr>
          <w:rFonts w:ascii="Times New Roman" w:hAnsi="Times New Roman" w:cs="Times New Roman"/>
          <w:sz w:val="24"/>
          <w:szCs w:val="24"/>
        </w:rPr>
      </w:pPr>
      <w:r w:rsidRPr="00FD495E">
        <w:rPr>
          <w:rFonts w:ascii="Times New Roman" w:hAnsi="Times New Roman" w:cs="Times New Roman"/>
          <w:sz w:val="24"/>
          <w:szCs w:val="24"/>
        </w:rPr>
        <w:t xml:space="preserve">A Local Law </w:t>
      </w:r>
      <w:r w:rsidRPr="00FD495E">
        <w:rPr>
          <w:rFonts w:ascii="Times New Roman" w:hAnsi="Times New Roman" w:cs="Times New Roman"/>
          <w:sz w:val="24"/>
          <w:szCs w:val="24"/>
          <w:lang w:val="en"/>
        </w:rPr>
        <w:t xml:space="preserve">in relation to requiring the department of parks and recreation to develop a strategy to reduce the duration of its capital projects </w:t>
      </w:r>
    </w:p>
    <w:p w:rsidR="001D09EC" w:rsidRPr="00BA75F1" w:rsidRDefault="001D09EC" w:rsidP="001D09EC">
      <w:pPr>
        <w:pStyle w:val="BodyText"/>
        <w:rPr>
          <w:vanish/>
        </w:rPr>
      </w:pPr>
      <w:r w:rsidRPr="00BA75F1">
        <w:rPr>
          <w:vanish/>
        </w:rPr>
        <w:t>..Body</w:t>
      </w:r>
    </w:p>
    <w:p w:rsidR="001D09EC" w:rsidRDefault="001D09EC" w:rsidP="001D09EC">
      <w:pPr>
        <w:pStyle w:val="BodyText"/>
        <w:rPr>
          <w:u w:val="single"/>
        </w:rPr>
      </w:pPr>
    </w:p>
    <w:p w:rsidR="001D09EC" w:rsidRDefault="001D09EC" w:rsidP="001D09EC">
      <w:pPr>
        <w:jc w:val="both"/>
      </w:pPr>
      <w:r>
        <w:rPr>
          <w:u w:val="single"/>
        </w:rPr>
        <w:t>Be it enacted by the Council as follows</w:t>
      </w:r>
      <w:r w:rsidRPr="005B5DE4">
        <w:rPr>
          <w:u w:val="single"/>
        </w:rPr>
        <w:t>:</w:t>
      </w:r>
    </w:p>
    <w:p w:rsidR="001D09EC" w:rsidRDefault="001D09EC" w:rsidP="001D09EC">
      <w:pPr>
        <w:jc w:val="both"/>
      </w:pPr>
    </w:p>
    <w:p w:rsidR="001D09EC" w:rsidRDefault="001D09EC" w:rsidP="001D09EC">
      <w:pPr>
        <w:spacing w:line="480" w:lineRule="auto"/>
        <w:ind w:firstLine="720"/>
        <w:jc w:val="both"/>
      </w:pPr>
      <w:r w:rsidRPr="00623ACE">
        <w:t>Section 1.</w:t>
      </w:r>
      <w:r>
        <w:t xml:space="preserve"> N</w:t>
      </w:r>
      <w:r w:rsidRPr="006C27D1">
        <w:t xml:space="preserve">o later than </w:t>
      </w:r>
      <w:r>
        <w:t xml:space="preserve">December </w:t>
      </w:r>
      <w:r w:rsidRPr="006C27D1">
        <w:t xml:space="preserve">1, </w:t>
      </w:r>
      <w:r>
        <w:t>2023</w:t>
      </w:r>
      <w:r w:rsidRPr="006C27D1">
        <w:t xml:space="preserve">, the department of </w:t>
      </w:r>
      <w:r>
        <w:t xml:space="preserve">parks and recreation </w:t>
      </w:r>
      <w:r w:rsidRPr="006C27D1">
        <w:t>shall</w:t>
      </w:r>
      <w:r>
        <w:t>, in coordination with other agencies as appropriate, prepare and submit to</w:t>
      </w:r>
      <w:r w:rsidRPr="006C27D1">
        <w:t xml:space="preserve"> the mayor and the </w:t>
      </w:r>
      <w:r>
        <w:t xml:space="preserve">speaker of the </w:t>
      </w:r>
      <w:r w:rsidRPr="006C27D1">
        <w:t xml:space="preserve">council, and post </w:t>
      </w:r>
      <w:r>
        <w:t>on its</w:t>
      </w:r>
      <w:r w:rsidRPr="006C27D1">
        <w:t xml:space="preserve"> website, a </w:t>
      </w:r>
      <w:r>
        <w:t xml:space="preserve">strategy aiming </w:t>
      </w:r>
      <w:r w:rsidRPr="00267F26">
        <w:t>to</w:t>
      </w:r>
      <w:r w:rsidRPr="00C8761F">
        <w:t xml:space="preserve"> </w:t>
      </w:r>
      <w:r w:rsidRPr="00267F26">
        <w:t xml:space="preserve">reduce the </w:t>
      </w:r>
      <w:r>
        <w:t xml:space="preserve">average </w:t>
      </w:r>
      <w:r w:rsidRPr="00267F26">
        <w:t>duration of</w:t>
      </w:r>
      <w:r>
        <w:t xml:space="preserve"> its</w:t>
      </w:r>
      <w:r w:rsidRPr="00267F26">
        <w:t xml:space="preserve"> capital projects by at least 25 percent.</w:t>
      </w:r>
      <w:r>
        <w:t xml:space="preserve"> Such strategy shall consider, at a minimum, the use of early completion incentives, opportunities to standardize capital project processes, timelines, and forms, potential improvements in coordination with utility companies, and other reductions to regulatory barriers that may be considered.</w:t>
      </w:r>
    </w:p>
    <w:p w:rsidR="001D09EC" w:rsidRPr="00267F26" w:rsidRDefault="001D09EC" w:rsidP="001D09EC">
      <w:pPr>
        <w:spacing w:line="480" w:lineRule="auto"/>
        <w:ind w:firstLine="720"/>
        <w:jc w:val="both"/>
        <w:rPr>
          <w:u w:val="single"/>
        </w:rPr>
      </w:pPr>
      <w:r w:rsidRPr="00111893">
        <w:t>§</w:t>
      </w:r>
      <w:r>
        <w:t xml:space="preserve"> 2. </w:t>
      </w:r>
      <w:r w:rsidRPr="00111893">
        <w:t xml:space="preserve">This local law takes </w:t>
      </w:r>
      <w:r w:rsidRPr="002A1E31">
        <w:t xml:space="preserve">effect </w:t>
      </w:r>
      <w:r>
        <w:t>immediately</w:t>
      </w:r>
      <w:r w:rsidRPr="00C13811">
        <w:t>.</w:t>
      </w:r>
    </w:p>
    <w:p w:rsidR="001D09EC" w:rsidRDefault="001D09EC" w:rsidP="001D09EC">
      <w:pPr>
        <w:rPr>
          <w:bCs/>
          <w:sz w:val="18"/>
          <w:szCs w:val="18"/>
          <w:u w:val="single"/>
        </w:rPr>
      </w:pPr>
    </w:p>
    <w:p w:rsidR="001D09EC" w:rsidRDefault="001D09EC" w:rsidP="001D09EC">
      <w:pPr>
        <w:rPr>
          <w:bCs/>
          <w:sz w:val="18"/>
          <w:szCs w:val="18"/>
          <w:u w:val="single"/>
        </w:rPr>
      </w:pPr>
    </w:p>
    <w:p w:rsidR="001D09EC" w:rsidRDefault="001D09EC" w:rsidP="001D09EC">
      <w:pPr>
        <w:rPr>
          <w:bCs/>
          <w:sz w:val="18"/>
          <w:szCs w:val="18"/>
          <w:u w:val="single"/>
        </w:rPr>
      </w:pPr>
    </w:p>
    <w:p w:rsidR="001D09EC" w:rsidRDefault="001D09EC" w:rsidP="001D09EC">
      <w:pPr>
        <w:rPr>
          <w:bCs/>
          <w:sz w:val="18"/>
          <w:szCs w:val="18"/>
          <w:u w:val="single"/>
        </w:rPr>
      </w:pPr>
    </w:p>
    <w:p w:rsidR="001D09EC" w:rsidRDefault="001D09EC" w:rsidP="001D09EC">
      <w:pPr>
        <w:rPr>
          <w:bCs/>
          <w:sz w:val="18"/>
          <w:szCs w:val="18"/>
          <w:u w:val="single"/>
        </w:rPr>
      </w:pPr>
    </w:p>
    <w:p w:rsidR="001D09EC" w:rsidRDefault="001D09EC" w:rsidP="001D09EC">
      <w:pPr>
        <w:rPr>
          <w:bCs/>
          <w:sz w:val="18"/>
          <w:szCs w:val="18"/>
          <w:u w:val="single"/>
        </w:rPr>
      </w:pPr>
    </w:p>
    <w:p w:rsidR="001D09EC" w:rsidRPr="004D2D20" w:rsidRDefault="001D09EC" w:rsidP="001D09EC">
      <w:pPr>
        <w:rPr>
          <w:bCs/>
          <w:sz w:val="18"/>
          <w:szCs w:val="18"/>
          <w:u w:val="single"/>
        </w:rPr>
      </w:pPr>
      <w:r w:rsidRPr="004D2D20">
        <w:rPr>
          <w:bCs/>
          <w:sz w:val="18"/>
          <w:szCs w:val="18"/>
          <w:u w:val="single"/>
        </w:rPr>
        <w:t>Session 12</w:t>
      </w:r>
    </w:p>
    <w:p w:rsidR="001D09EC" w:rsidRPr="004D2D20" w:rsidRDefault="001D09EC" w:rsidP="001D09EC">
      <w:pPr>
        <w:rPr>
          <w:bCs/>
          <w:sz w:val="18"/>
          <w:szCs w:val="18"/>
        </w:rPr>
      </w:pPr>
      <w:r w:rsidRPr="004D2D20">
        <w:rPr>
          <w:bCs/>
          <w:sz w:val="18"/>
          <w:szCs w:val="18"/>
        </w:rPr>
        <w:t>ARP</w:t>
      </w:r>
      <w:r>
        <w:rPr>
          <w:bCs/>
          <w:sz w:val="18"/>
          <w:szCs w:val="18"/>
        </w:rPr>
        <w:t>/KS</w:t>
      </w:r>
    </w:p>
    <w:p w:rsidR="001D09EC" w:rsidRPr="004D2D20" w:rsidRDefault="001D09EC" w:rsidP="001D09EC">
      <w:pPr>
        <w:rPr>
          <w:bCs/>
          <w:sz w:val="18"/>
          <w:szCs w:val="18"/>
        </w:rPr>
      </w:pPr>
      <w:r w:rsidRPr="004D2D20">
        <w:rPr>
          <w:bCs/>
          <w:sz w:val="18"/>
          <w:szCs w:val="18"/>
        </w:rPr>
        <w:t>LS #</w:t>
      </w:r>
      <w:r>
        <w:rPr>
          <w:bCs/>
          <w:sz w:val="18"/>
          <w:szCs w:val="18"/>
        </w:rPr>
        <w:t>10755</w:t>
      </w:r>
    </w:p>
    <w:p w:rsidR="001D09EC" w:rsidRPr="004D2D20" w:rsidRDefault="001D09EC" w:rsidP="001D09EC">
      <w:pPr>
        <w:rPr>
          <w:bCs/>
          <w:sz w:val="18"/>
          <w:szCs w:val="18"/>
        </w:rPr>
      </w:pPr>
      <w:r>
        <w:rPr>
          <w:bCs/>
          <w:sz w:val="18"/>
          <w:szCs w:val="18"/>
        </w:rPr>
        <w:t>12</w:t>
      </w:r>
      <w:r w:rsidRPr="004D2D20">
        <w:rPr>
          <w:bCs/>
          <w:sz w:val="18"/>
          <w:szCs w:val="18"/>
        </w:rPr>
        <w:t>/</w:t>
      </w:r>
      <w:r>
        <w:rPr>
          <w:bCs/>
          <w:sz w:val="18"/>
          <w:szCs w:val="18"/>
        </w:rPr>
        <w:t>13</w:t>
      </w:r>
      <w:r w:rsidRPr="004D2D20">
        <w:rPr>
          <w:bCs/>
          <w:sz w:val="18"/>
          <w:szCs w:val="18"/>
        </w:rPr>
        <w:t>/22</w:t>
      </w:r>
      <w:r>
        <w:rPr>
          <w:bCs/>
          <w:sz w:val="18"/>
          <w:szCs w:val="18"/>
        </w:rPr>
        <w:t xml:space="preserve"> 6:30PM</w:t>
      </w:r>
    </w:p>
    <w:p w:rsidR="001D09EC" w:rsidRPr="004D2D20" w:rsidRDefault="001D09EC" w:rsidP="001D09EC">
      <w:pPr>
        <w:rPr>
          <w:bCs/>
          <w:sz w:val="18"/>
          <w:szCs w:val="18"/>
        </w:rPr>
      </w:pPr>
    </w:p>
    <w:p w:rsidR="001D09EC" w:rsidRDefault="001D09EC" w:rsidP="001D09EC"/>
    <w:p w:rsidR="00DB115B" w:rsidRDefault="00A07A37"/>
    <w:sectPr w:rsidR="00DB115B" w:rsidSect="00A5779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07A37">
      <w:r>
        <w:separator/>
      </w:r>
    </w:p>
  </w:endnote>
  <w:endnote w:type="continuationSeparator" w:id="0">
    <w:p w:rsidR="00000000" w:rsidRDefault="00A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818950"/>
      <w:docPartObj>
        <w:docPartGallery w:val="Page Numbers (Bottom of Page)"/>
        <w:docPartUnique/>
      </w:docPartObj>
    </w:sdtPr>
    <w:sdtEndPr>
      <w:rPr>
        <w:noProof/>
      </w:rPr>
    </w:sdtEndPr>
    <w:sdtContent>
      <w:p w:rsidR="00A57797" w:rsidRDefault="0047270A">
        <w:pPr>
          <w:pStyle w:val="Footer"/>
          <w:jc w:val="center"/>
        </w:pPr>
        <w:r>
          <w:fldChar w:fldCharType="begin"/>
        </w:r>
        <w:r>
          <w:instrText xml:space="preserve"> PAGE   \* MERGEFORMAT </w:instrText>
        </w:r>
        <w:r>
          <w:fldChar w:fldCharType="separate"/>
        </w:r>
        <w:r w:rsidR="00A07A37">
          <w:rPr>
            <w:noProof/>
          </w:rPr>
          <w:t>9</w:t>
        </w:r>
        <w:r>
          <w:rPr>
            <w:noProof/>
          </w:rPr>
          <w:fldChar w:fldCharType="end"/>
        </w:r>
      </w:p>
    </w:sdtContent>
  </w:sdt>
  <w:p w:rsidR="00A57797" w:rsidRDefault="00A07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07A37">
      <w:r>
        <w:separator/>
      </w:r>
    </w:p>
  </w:footnote>
  <w:footnote w:type="continuationSeparator" w:id="0">
    <w:p w:rsidR="00000000" w:rsidRDefault="00A07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EC"/>
    <w:rsid w:val="001D09EC"/>
    <w:rsid w:val="0047270A"/>
    <w:rsid w:val="00890F8D"/>
    <w:rsid w:val="00A07A37"/>
    <w:rsid w:val="00E3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0FB74-1B45-4016-A59D-CD2033C3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E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D09E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unhideWhenUsed/>
    <w:qFormat/>
    <w:rsid w:val="001D09EC"/>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9EC"/>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rsid w:val="001D09EC"/>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1D09EC"/>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1D09EC"/>
    <w:rPr>
      <w:rFonts w:ascii="Arial" w:eastAsia="Arial" w:hAnsi="Arial" w:cs="Arial"/>
      <w:lang w:bidi="en-US"/>
    </w:rPr>
  </w:style>
  <w:style w:type="paragraph" w:styleId="NormalWeb">
    <w:name w:val="Normal (Web)"/>
    <w:basedOn w:val="Normal"/>
    <w:uiPriority w:val="99"/>
    <w:unhideWhenUsed/>
    <w:rsid w:val="001D09EC"/>
    <w:pPr>
      <w:spacing w:before="100" w:beforeAutospacing="1" w:after="100" w:afterAutospacing="1"/>
    </w:pPr>
  </w:style>
  <w:style w:type="paragraph" w:styleId="NoSpacing">
    <w:name w:val="No Spacing"/>
    <w:uiPriority w:val="1"/>
    <w:qFormat/>
    <w:rsid w:val="001D09EC"/>
    <w:pPr>
      <w:spacing w:after="0" w:line="240" w:lineRule="auto"/>
    </w:pPr>
    <w:rPr>
      <w:rFonts w:ascii="Times New Roman" w:hAnsi="Times New Roman"/>
      <w:sz w:val="24"/>
    </w:rPr>
  </w:style>
  <w:style w:type="paragraph" w:styleId="ListParagraph">
    <w:name w:val="List Paragraph"/>
    <w:basedOn w:val="Normal"/>
    <w:uiPriority w:val="34"/>
    <w:qFormat/>
    <w:rsid w:val="001D09EC"/>
    <w:pPr>
      <w:widowControl w:val="0"/>
      <w:autoSpaceDE w:val="0"/>
      <w:autoSpaceDN w:val="0"/>
      <w:adjustRightInd w:val="0"/>
      <w:ind w:left="720"/>
      <w:contextualSpacing/>
    </w:pPr>
  </w:style>
  <w:style w:type="paragraph" w:styleId="Footer">
    <w:name w:val="footer"/>
    <w:basedOn w:val="Normal"/>
    <w:link w:val="FooterChar"/>
    <w:uiPriority w:val="99"/>
    <w:unhideWhenUsed/>
    <w:rsid w:val="001D09EC"/>
    <w:pPr>
      <w:tabs>
        <w:tab w:val="center" w:pos="4680"/>
        <w:tab w:val="right" w:pos="9360"/>
      </w:tabs>
    </w:pPr>
  </w:style>
  <w:style w:type="character" w:customStyle="1" w:styleId="FooterChar">
    <w:name w:val="Footer Char"/>
    <w:basedOn w:val="DefaultParagraphFont"/>
    <w:link w:val="Footer"/>
    <w:uiPriority w:val="99"/>
    <w:rsid w:val="001D09E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0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egistar.council.nyc.gov/MeetingDetail.aspx?ID=1053395&amp;GUID=8C3BF9A1-92F7-4B72-AAD1-00F1A7D8D944&amp;Options=&amp;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1865</Words>
  <Characters>10636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DelFranco, Ruthie</cp:lastModifiedBy>
  <cp:revision>2</cp:revision>
  <dcterms:created xsi:type="dcterms:W3CDTF">2022-12-21T17:01:00Z</dcterms:created>
  <dcterms:modified xsi:type="dcterms:W3CDTF">2022-12-21T17:01:00Z</dcterms:modified>
</cp:coreProperties>
</file>