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32CF" w14:textId="77777777" w:rsidR="00350B29" w:rsidRDefault="00350B29" w:rsidP="00350B29">
      <w:pPr>
        <w:jc w:val="right"/>
      </w:pPr>
      <w:bookmarkStart w:id="0" w:name="_GoBack"/>
      <w:bookmarkEnd w:id="0"/>
      <w:r w:rsidRPr="00EB787F">
        <w:rPr>
          <w:rFonts w:eastAsia="Arial Unicode MS"/>
          <w:color w:val="000000"/>
          <w:u w:val="single"/>
          <w:bdr w:val="nil"/>
        </w:rPr>
        <w:t>Committee on Women &amp; Gender Equity</w:t>
      </w:r>
      <w:r w:rsidRPr="00D226D7">
        <w:rPr>
          <w:rFonts w:eastAsia="Arial Unicode MS"/>
          <w:smallCaps/>
          <w:color w:val="000000"/>
          <w:bdr w:val="nil"/>
        </w:rPr>
        <w:t>:</w:t>
      </w:r>
    </w:p>
    <w:p w14:paraId="3D11E958" w14:textId="77777777" w:rsidR="00350B29" w:rsidRPr="005A1873" w:rsidRDefault="00350B29" w:rsidP="00350B29">
      <w:pPr>
        <w:pBdr>
          <w:top w:val="nil"/>
          <w:left w:val="nil"/>
          <w:bottom w:val="nil"/>
          <w:right w:val="nil"/>
          <w:between w:val="nil"/>
          <w:bar w:val="nil"/>
        </w:pBdr>
        <w:jc w:val="right"/>
        <w:rPr>
          <w:rFonts w:eastAsia="Arial Unicode MS"/>
          <w:color w:val="000000"/>
          <w:bdr w:val="nil"/>
        </w:rPr>
      </w:pPr>
      <w:r w:rsidRPr="005A1873">
        <w:rPr>
          <w:rFonts w:eastAsia="Arial Unicode MS"/>
          <w:color w:val="000000"/>
          <w:bdr w:val="nil"/>
        </w:rPr>
        <w:t xml:space="preserve">Brenda McKinney, </w:t>
      </w:r>
      <w:r w:rsidRPr="005A1873">
        <w:rPr>
          <w:rFonts w:eastAsia="Arial Unicode MS"/>
          <w:i/>
          <w:iCs/>
          <w:color w:val="000000"/>
          <w:bdr w:val="nil"/>
        </w:rPr>
        <w:t xml:space="preserve">Senior </w:t>
      </w:r>
      <w:r w:rsidRPr="005A1873">
        <w:rPr>
          <w:i/>
          <w:color w:val="000000"/>
        </w:rPr>
        <w:t xml:space="preserve">Legislative </w:t>
      </w:r>
      <w:r w:rsidRPr="005A1873">
        <w:rPr>
          <w:rFonts w:eastAsia="Arial Unicode MS"/>
          <w:i/>
          <w:iCs/>
          <w:color w:val="000000"/>
          <w:bdr w:val="nil"/>
        </w:rPr>
        <w:t>Counsel</w:t>
      </w:r>
    </w:p>
    <w:p w14:paraId="7331AD02" w14:textId="77777777" w:rsidR="00350B29" w:rsidRPr="005A1873" w:rsidRDefault="00350B29" w:rsidP="00350B29">
      <w:pPr>
        <w:pBdr>
          <w:top w:val="nil"/>
          <w:left w:val="nil"/>
          <w:bottom w:val="nil"/>
          <w:right w:val="nil"/>
          <w:between w:val="nil"/>
          <w:bar w:val="nil"/>
        </w:pBdr>
        <w:jc w:val="right"/>
        <w:rPr>
          <w:rFonts w:eastAsia="Arial Unicode MS"/>
          <w:i/>
          <w:color w:val="000000"/>
          <w:bdr w:val="nil"/>
        </w:rPr>
      </w:pPr>
      <w:r w:rsidRPr="005A1873">
        <w:rPr>
          <w:rFonts w:eastAsia="Arial Unicode MS"/>
          <w:color w:val="000000"/>
          <w:bdr w:val="nil"/>
        </w:rPr>
        <w:t xml:space="preserve">Anastasia Zimina, </w:t>
      </w:r>
      <w:r w:rsidRPr="005A1873">
        <w:rPr>
          <w:rFonts w:eastAsia="Arial Unicode MS"/>
          <w:i/>
          <w:iCs/>
          <w:color w:val="000000"/>
          <w:bdr w:val="nil"/>
        </w:rPr>
        <w:t>Legislative Policy</w:t>
      </w:r>
      <w:r w:rsidRPr="005A1873">
        <w:rPr>
          <w:rFonts w:eastAsia="Arial Unicode MS"/>
          <w:i/>
          <w:color w:val="000000"/>
          <w:bdr w:val="nil"/>
        </w:rPr>
        <w:t xml:space="preserve"> Analyst</w:t>
      </w:r>
    </w:p>
    <w:p w14:paraId="53C70FF9" w14:textId="1EC92F0B" w:rsidR="00350B29" w:rsidRPr="005A1873" w:rsidRDefault="00F37987" w:rsidP="00350B29">
      <w:pPr>
        <w:tabs>
          <w:tab w:val="left" w:pos="7517"/>
        </w:tabs>
        <w:jc w:val="right"/>
        <w:rPr>
          <w:rFonts w:eastAsia="Arial Unicode MS"/>
          <w:color w:val="000000"/>
          <w:bdr w:val="nil"/>
        </w:rPr>
      </w:pPr>
      <w:r w:rsidRPr="0042027C">
        <w:rPr>
          <w:rFonts w:eastAsia="Arial Unicode MS"/>
          <w:color w:val="000000"/>
          <w:bdr w:val="nil"/>
        </w:rPr>
        <w:t>Masis Sarkissian</w:t>
      </w:r>
      <w:r w:rsidR="00350B29" w:rsidRPr="0042027C">
        <w:rPr>
          <w:rFonts w:eastAsia="Arial Unicode MS"/>
          <w:color w:val="000000"/>
          <w:bdr w:val="nil"/>
        </w:rPr>
        <w:t>,</w:t>
      </w:r>
      <w:r w:rsidR="00350B29" w:rsidRPr="0042027C">
        <w:rPr>
          <w:rFonts w:eastAsia="Arial Unicode MS"/>
          <w:i/>
          <w:color w:val="000000"/>
          <w:bdr w:val="nil"/>
        </w:rPr>
        <w:t xml:space="preserve"> </w:t>
      </w:r>
      <w:r w:rsidR="00F45F03" w:rsidRPr="0042027C">
        <w:rPr>
          <w:rFonts w:eastAsia="Arial Unicode MS"/>
          <w:i/>
          <w:color w:val="000000"/>
          <w:bdr w:val="nil"/>
        </w:rPr>
        <w:t>Unit Head, Finance</w:t>
      </w:r>
    </w:p>
    <w:p w14:paraId="16BCB32E" w14:textId="77777777" w:rsidR="00350B29" w:rsidRPr="005A1873" w:rsidRDefault="00350B29" w:rsidP="00350B29">
      <w:pPr>
        <w:tabs>
          <w:tab w:val="left" w:pos="7517"/>
        </w:tabs>
        <w:jc w:val="center"/>
        <w:rPr>
          <w:rFonts w:eastAsia="Arial Unicode MS"/>
          <w:color w:val="000000"/>
          <w:bdr w:val="nil"/>
        </w:rPr>
      </w:pPr>
      <w:r w:rsidRPr="005A1873">
        <w:rPr>
          <w:rFonts w:eastAsia="Arial Unicode MS"/>
          <w:color w:val="000000"/>
          <w:bdr w:val="nil"/>
        </w:rPr>
        <w:tab/>
      </w:r>
    </w:p>
    <w:p w14:paraId="60329884" w14:textId="77777777" w:rsidR="00350B29" w:rsidRPr="005A1873" w:rsidRDefault="00350B29" w:rsidP="00350B29">
      <w:pPr>
        <w:ind w:firstLine="720"/>
        <w:jc w:val="right"/>
        <w:rPr>
          <w:color w:val="000000"/>
          <w:u w:val="single"/>
        </w:rPr>
      </w:pPr>
      <w:r w:rsidRPr="005A1873">
        <w:rPr>
          <w:color w:val="000000"/>
          <w:u w:val="single"/>
        </w:rPr>
        <w:t>Committee on Civil and Human Rights:</w:t>
      </w:r>
    </w:p>
    <w:p w14:paraId="1011F19F" w14:textId="77777777" w:rsidR="00350B29" w:rsidRPr="005A1873" w:rsidRDefault="00350B29" w:rsidP="00350B29">
      <w:pPr>
        <w:ind w:firstLine="720"/>
        <w:jc w:val="right"/>
        <w:rPr>
          <w:i/>
          <w:color w:val="000000"/>
        </w:rPr>
      </w:pPr>
      <w:r w:rsidRPr="005A1873">
        <w:rPr>
          <w:color w:val="000000"/>
        </w:rPr>
        <w:t xml:space="preserve">Jayasri Ganapathy, </w:t>
      </w:r>
      <w:r w:rsidRPr="005A1873">
        <w:rPr>
          <w:i/>
          <w:color w:val="000000"/>
        </w:rPr>
        <w:t>Senior Legislative Counsel</w:t>
      </w:r>
    </w:p>
    <w:p w14:paraId="1B6F294B" w14:textId="77777777" w:rsidR="00350B29" w:rsidRPr="005A1873" w:rsidRDefault="63317F7A" w:rsidP="00350B29">
      <w:pPr>
        <w:ind w:firstLine="720"/>
        <w:jc w:val="right"/>
        <w:rPr>
          <w:color w:val="000000"/>
        </w:rPr>
      </w:pPr>
      <w:r w:rsidRPr="005A1873">
        <w:rPr>
          <w:color w:val="000000" w:themeColor="text1"/>
        </w:rPr>
        <w:t xml:space="preserve">Wiam Diouri, </w:t>
      </w:r>
      <w:r w:rsidRPr="005A1873">
        <w:rPr>
          <w:i/>
          <w:iCs/>
          <w:color w:val="000000" w:themeColor="text1"/>
        </w:rPr>
        <w:t>Senior Legislative Policy Analyst</w:t>
      </w:r>
    </w:p>
    <w:p w14:paraId="128FF57F" w14:textId="77B6B4F1" w:rsidR="6D56D706" w:rsidRDefault="6D56D706" w:rsidP="1FFF7906">
      <w:pPr>
        <w:ind w:firstLine="720"/>
        <w:jc w:val="right"/>
        <w:rPr>
          <w:i/>
          <w:iCs/>
          <w:color w:val="000000" w:themeColor="text1"/>
        </w:rPr>
      </w:pPr>
      <w:r w:rsidRPr="0042027C">
        <w:rPr>
          <w:color w:val="000000" w:themeColor="text1"/>
        </w:rPr>
        <w:t xml:space="preserve">Andrew Lane-Lawless, </w:t>
      </w:r>
      <w:r w:rsidRPr="0042027C">
        <w:rPr>
          <w:i/>
          <w:iCs/>
          <w:color w:val="000000" w:themeColor="text1"/>
        </w:rPr>
        <w:t>Financial Analyst</w:t>
      </w:r>
    </w:p>
    <w:p w14:paraId="37487B76" w14:textId="77777777" w:rsidR="005A1873" w:rsidRDefault="005A1873" w:rsidP="1FFF7906">
      <w:pPr>
        <w:ind w:firstLine="720"/>
        <w:jc w:val="right"/>
        <w:rPr>
          <w:i/>
          <w:iCs/>
          <w:color w:val="000000" w:themeColor="text1"/>
        </w:rPr>
      </w:pPr>
    </w:p>
    <w:p w14:paraId="0CC3EE31" w14:textId="77777777" w:rsidR="00CA2F13" w:rsidRPr="001E564A" w:rsidRDefault="003958E2" w:rsidP="00F45F03">
      <w:pPr>
        <w:tabs>
          <w:tab w:val="left" w:pos="7517"/>
        </w:tabs>
        <w:rPr>
          <w:rFonts w:eastAsia="Arial Unicode MS"/>
          <w:color w:val="000000"/>
          <w:sz w:val="22"/>
          <w:bdr w:val="nil"/>
        </w:rPr>
      </w:pPr>
      <w:r w:rsidRPr="003958E2">
        <w:rPr>
          <w:rFonts w:eastAsia="Arial Unicode MS"/>
          <w:color w:val="000000"/>
          <w:bdr w:val="nil"/>
        </w:rPr>
        <w:tab/>
      </w:r>
    </w:p>
    <w:p w14:paraId="53957D9B" w14:textId="77777777" w:rsidR="00CA2F13" w:rsidRPr="00CA2F13" w:rsidRDefault="00CA2F13" w:rsidP="00CA2F13">
      <w:pPr>
        <w:jc w:val="center"/>
      </w:pPr>
      <w:r>
        <w:rPr>
          <w:noProof/>
        </w:rPr>
        <w:drawing>
          <wp:inline distT="0" distB="0" distL="0" distR="0" wp14:anchorId="30F364DC" wp14:editId="0471185A">
            <wp:extent cx="1508760" cy="1627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8760" cy="1627632"/>
                    </a:xfrm>
                    <a:prstGeom prst="rect">
                      <a:avLst/>
                    </a:prstGeom>
                  </pic:spPr>
                </pic:pic>
              </a:graphicData>
            </a:graphic>
          </wp:inline>
        </w:drawing>
      </w:r>
    </w:p>
    <w:p w14:paraId="290078CE" w14:textId="77777777" w:rsidR="00CA2F13" w:rsidRPr="00CA2F13" w:rsidRDefault="00CA2F13" w:rsidP="00CA2F13">
      <w:pPr>
        <w:keepNext/>
        <w:jc w:val="center"/>
        <w:outlineLvl w:val="1"/>
        <w:rPr>
          <w:b/>
          <w:iCs/>
          <w:sz w:val="18"/>
        </w:rPr>
      </w:pPr>
    </w:p>
    <w:p w14:paraId="122733FB" w14:textId="77777777" w:rsidR="00CA2F13" w:rsidRPr="00CA2F13" w:rsidRDefault="00CA2F13" w:rsidP="00CA2F13">
      <w:pPr>
        <w:keepNext/>
        <w:jc w:val="center"/>
        <w:outlineLvl w:val="1"/>
        <w:rPr>
          <w:b/>
          <w:iCs/>
          <w:smallCaps/>
          <w:sz w:val="28"/>
        </w:rPr>
      </w:pPr>
      <w:r w:rsidRPr="00CA2F13">
        <w:rPr>
          <w:b/>
          <w:iCs/>
          <w:smallCaps/>
          <w:sz w:val="28"/>
        </w:rPr>
        <w:t>The Council of the City of New York</w:t>
      </w:r>
    </w:p>
    <w:p w14:paraId="0501E00E" w14:textId="77777777" w:rsidR="00CA2F13" w:rsidRPr="00CA2F13" w:rsidRDefault="00CA2F13" w:rsidP="00CA2F13">
      <w:pPr>
        <w:keepNext/>
        <w:jc w:val="center"/>
        <w:outlineLvl w:val="1"/>
        <w:rPr>
          <w:b/>
          <w:iCs/>
        </w:rPr>
      </w:pPr>
    </w:p>
    <w:p w14:paraId="33FD3195" w14:textId="77777777" w:rsidR="00CA2F13" w:rsidRPr="00CA2F13" w:rsidRDefault="00CA2F13" w:rsidP="00CA2F13">
      <w:pPr>
        <w:keepNext/>
        <w:jc w:val="center"/>
        <w:outlineLvl w:val="1"/>
        <w:rPr>
          <w:b/>
          <w:iCs/>
        </w:rPr>
      </w:pPr>
    </w:p>
    <w:p w14:paraId="1363F953" w14:textId="77777777" w:rsidR="00CA2F13" w:rsidRPr="00A90FD0" w:rsidRDefault="00A65333" w:rsidP="00CA2F13">
      <w:pPr>
        <w:keepNext/>
        <w:jc w:val="center"/>
        <w:outlineLvl w:val="0"/>
        <w:rPr>
          <w:bCs/>
          <w:smallCaps/>
          <w:u w:val="single"/>
        </w:rPr>
      </w:pPr>
      <w:r w:rsidRPr="00A90FD0">
        <w:rPr>
          <w:bCs/>
          <w:smallCaps/>
          <w:u w:val="single"/>
        </w:rPr>
        <w:t>Committee Report</w:t>
      </w:r>
      <w:r w:rsidR="00CA2F13" w:rsidRPr="00A90FD0">
        <w:rPr>
          <w:bCs/>
          <w:smallCaps/>
          <w:u w:val="single"/>
        </w:rPr>
        <w:t xml:space="preserve"> of the </w:t>
      </w:r>
      <w:r w:rsidR="00350B29" w:rsidRPr="00A90FD0">
        <w:rPr>
          <w:bCs/>
          <w:smallCaps/>
          <w:u w:val="single"/>
        </w:rPr>
        <w:t>Legislative</w:t>
      </w:r>
      <w:r w:rsidR="00CA2F13" w:rsidRPr="00A90FD0">
        <w:rPr>
          <w:bCs/>
          <w:smallCaps/>
          <w:u w:val="single"/>
        </w:rPr>
        <w:t xml:space="preserve"> Division</w:t>
      </w:r>
    </w:p>
    <w:p w14:paraId="7D60909B" w14:textId="77777777" w:rsidR="00CA2F13" w:rsidRPr="00A90FD0" w:rsidRDefault="00FF7972" w:rsidP="00CA2F13">
      <w:pPr>
        <w:jc w:val="center"/>
        <w:rPr>
          <w:i/>
        </w:rPr>
      </w:pPr>
      <w:r w:rsidRPr="00A90FD0">
        <w:t>Andrea Vazquez</w:t>
      </w:r>
      <w:r w:rsidR="00CA2F13" w:rsidRPr="00A90FD0">
        <w:rPr>
          <w:i/>
        </w:rPr>
        <w:t xml:space="preserve">, Director </w:t>
      </w:r>
    </w:p>
    <w:p w14:paraId="7C9897FF" w14:textId="77777777" w:rsidR="00CA2F13" w:rsidRPr="00A90FD0" w:rsidRDefault="00E0561B" w:rsidP="00E0561B">
      <w:pPr>
        <w:jc w:val="center"/>
        <w:rPr>
          <w:i/>
        </w:rPr>
      </w:pPr>
      <w:r w:rsidRPr="00A90FD0">
        <w:t>Smita Deshmukh</w:t>
      </w:r>
      <w:r w:rsidRPr="00A90FD0">
        <w:rPr>
          <w:i/>
        </w:rPr>
        <w:t>, Deputy Director</w:t>
      </w:r>
      <w:r w:rsidR="00350B29" w:rsidRPr="00A90FD0">
        <w:rPr>
          <w:i/>
        </w:rPr>
        <w:t>, Human Services</w:t>
      </w:r>
      <w:r w:rsidRPr="00A90FD0">
        <w:rPr>
          <w:i/>
        </w:rPr>
        <w:t xml:space="preserve"> </w:t>
      </w:r>
      <w:r w:rsidR="00176AE7" w:rsidRPr="00A90FD0">
        <w:rPr>
          <w:i/>
        </w:rPr>
        <w:t>Division</w:t>
      </w:r>
    </w:p>
    <w:p w14:paraId="050BFE10" w14:textId="77777777" w:rsidR="00350B29" w:rsidRPr="00A90FD0" w:rsidRDefault="00350B29" w:rsidP="00350B29">
      <w:pPr>
        <w:jc w:val="center"/>
        <w:rPr>
          <w:color w:val="000000"/>
        </w:rPr>
      </w:pPr>
      <w:r w:rsidRPr="00A90FD0">
        <w:rPr>
          <w:color w:val="000000"/>
        </w:rPr>
        <w:t xml:space="preserve">Rachel Cordero, </w:t>
      </w:r>
      <w:r w:rsidRPr="00A90FD0">
        <w:rPr>
          <w:i/>
          <w:iCs/>
          <w:color w:val="000000"/>
        </w:rPr>
        <w:t>Deputy Director, Governmental Affair</w:t>
      </w:r>
      <w:r w:rsidR="00176AE7" w:rsidRPr="00A90FD0">
        <w:rPr>
          <w:i/>
          <w:iCs/>
          <w:color w:val="000000"/>
        </w:rPr>
        <w:t>s Division</w:t>
      </w:r>
    </w:p>
    <w:p w14:paraId="381E58FF" w14:textId="77777777" w:rsidR="00CA2F13" w:rsidRPr="00A90FD0" w:rsidRDefault="00CA2F13" w:rsidP="00CA2F13">
      <w:pPr>
        <w:jc w:val="center"/>
        <w:rPr>
          <w:b/>
          <w:u w:val="single"/>
        </w:rPr>
      </w:pPr>
    </w:p>
    <w:p w14:paraId="7F48F66A" w14:textId="77777777" w:rsidR="00CA2F13" w:rsidRPr="00A90FD0" w:rsidRDefault="00CA2F13" w:rsidP="00CA2F13">
      <w:pPr>
        <w:keepNext/>
        <w:jc w:val="center"/>
        <w:outlineLvl w:val="4"/>
        <w:rPr>
          <w:b/>
          <w:smallCaps/>
          <w:lang w:eastAsia="x-none"/>
        </w:rPr>
      </w:pPr>
      <w:r w:rsidRPr="00A90FD0">
        <w:rPr>
          <w:b/>
          <w:smallCaps/>
          <w:lang w:eastAsia="x-none"/>
        </w:rPr>
        <w:t xml:space="preserve">Committee on </w:t>
      </w:r>
      <w:r w:rsidR="00145AB8" w:rsidRPr="00A90FD0">
        <w:rPr>
          <w:b/>
          <w:smallCaps/>
          <w:lang w:eastAsia="x-none"/>
        </w:rPr>
        <w:t>Women &amp; Gender Equity</w:t>
      </w:r>
    </w:p>
    <w:p w14:paraId="2D224129" w14:textId="77777777" w:rsidR="00CA2F13" w:rsidRPr="00A90FD0" w:rsidRDefault="00CA2F13" w:rsidP="00CA2F13">
      <w:pPr>
        <w:keepNext/>
        <w:jc w:val="center"/>
        <w:outlineLvl w:val="3"/>
        <w:rPr>
          <w:noProof/>
          <w:lang w:val="x-none" w:eastAsia="x-none"/>
        </w:rPr>
      </w:pPr>
      <w:r w:rsidRPr="00A90FD0">
        <w:rPr>
          <w:noProof/>
          <w:lang w:eastAsia="x-none"/>
        </w:rPr>
        <w:t>Hon.</w:t>
      </w:r>
      <w:r w:rsidRPr="00A90FD0">
        <w:rPr>
          <w:noProof/>
          <w:lang w:val="x-none" w:eastAsia="x-none"/>
        </w:rPr>
        <w:t xml:space="preserve"> </w:t>
      </w:r>
      <w:r w:rsidR="00145AB8" w:rsidRPr="00A90FD0">
        <w:rPr>
          <w:noProof/>
          <w:lang w:eastAsia="x-none"/>
        </w:rPr>
        <w:t>Tiffany L. Cabán</w:t>
      </w:r>
      <w:r w:rsidRPr="00A90FD0">
        <w:rPr>
          <w:noProof/>
          <w:lang w:val="x-none" w:eastAsia="x-none"/>
        </w:rPr>
        <w:t>, Chair</w:t>
      </w:r>
    </w:p>
    <w:p w14:paraId="162A9717" w14:textId="77777777" w:rsidR="00350B29" w:rsidRPr="00A90FD0" w:rsidRDefault="00350B29" w:rsidP="00CA2F13">
      <w:pPr>
        <w:keepNext/>
        <w:jc w:val="center"/>
        <w:outlineLvl w:val="3"/>
        <w:rPr>
          <w:noProof/>
          <w:lang w:val="x-none" w:eastAsia="x-none"/>
        </w:rPr>
      </w:pPr>
    </w:p>
    <w:p w14:paraId="7AF314FC" w14:textId="77777777" w:rsidR="00350B29" w:rsidRPr="00A90FD0" w:rsidRDefault="00350B29" w:rsidP="00350B29">
      <w:pPr>
        <w:keepNext/>
        <w:jc w:val="center"/>
        <w:outlineLvl w:val="4"/>
        <w:rPr>
          <w:b/>
          <w:smallCaps/>
          <w:lang w:eastAsia="x-none"/>
        </w:rPr>
      </w:pPr>
      <w:r w:rsidRPr="00A90FD0">
        <w:rPr>
          <w:b/>
          <w:smallCaps/>
          <w:lang w:eastAsia="x-none"/>
        </w:rPr>
        <w:t>Committee on Civil &amp; Human Rights</w:t>
      </w:r>
    </w:p>
    <w:p w14:paraId="5A78FA43" w14:textId="77777777" w:rsidR="00350B29" w:rsidRPr="00A90FD0" w:rsidRDefault="00350B29" w:rsidP="00350B29">
      <w:pPr>
        <w:keepNext/>
        <w:jc w:val="center"/>
        <w:outlineLvl w:val="3"/>
        <w:rPr>
          <w:noProof/>
          <w:lang w:val="x-none" w:eastAsia="x-none"/>
        </w:rPr>
      </w:pPr>
      <w:r w:rsidRPr="00A90FD0">
        <w:rPr>
          <w:noProof/>
          <w:lang w:eastAsia="x-none"/>
        </w:rPr>
        <w:t>Hon.</w:t>
      </w:r>
      <w:r w:rsidRPr="00A90FD0">
        <w:rPr>
          <w:noProof/>
          <w:lang w:val="x-none" w:eastAsia="x-none"/>
        </w:rPr>
        <w:t xml:space="preserve"> </w:t>
      </w:r>
      <w:r w:rsidRPr="00A90FD0">
        <w:rPr>
          <w:noProof/>
          <w:lang w:eastAsia="x-none"/>
        </w:rPr>
        <w:t>Nantasha Williams</w:t>
      </w:r>
      <w:r w:rsidRPr="00A90FD0">
        <w:rPr>
          <w:noProof/>
          <w:lang w:val="x-none" w:eastAsia="x-none"/>
        </w:rPr>
        <w:t>, Chair</w:t>
      </w:r>
    </w:p>
    <w:p w14:paraId="6E25B9C6" w14:textId="77777777" w:rsidR="00CA2F13" w:rsidRPr="00A90FD0" w:rsidRDefault="00CA2F13" w:rsidP="00E0561B"/>
    <w:p w14:paraId="3854CE2D" w14:textId="72ED0A15" w:rsidR="00940C24" w:rsidRDefault="00350B29" w:rsidP="001E564A">
      <w:pPr>
        <w:keepNext/>
        <w:jc w:val="center"/>
        <w:outlineLvl w:val="4"/>
      </w:pPr>
      <w:r w:rsidRPr="00A90FD0">
        <w:t>December</w:t>
      </w:r>
      <w:r w:rsidR="00FF7972" w:rsidRPr="00A90FD0">
        <w:t xml:space="preserve"> </w:t>
      </w:r>
      <w:r w:rsidRPr="00A90FD0">
        <w:t>12</w:t>
      </w:r>
      <w:r w:rsidR="00C665DB" w:rsidRPr="00A90FD0">
        <w:t>, 202</w:t>
      </w:r>
      <w:r w:rsidR="00FF7972" w:rsidRPr="00A90FD0">
        <w:t>2</w:t>
      </w:r>
    </w:p>
    <w:p w14:paraId="287667E5" w14:textId="66062A3C" w:rsidR="00D03405" w:rsidRDefault="00D03405" w:rsidP="00940C24">
      <w:pPr>
        <w:tabs>
          <w:tab w:val="left" w:pos="7517"/>
        </w:tabs>
      </w:pPr>
    </w:p>
    <w:p w14:paraId="34B398BA" w14:textId="6F57B1B6" w:rsidR="00EF0460" w:rsidRPr="0047081C" w:rsidRDefault="00EF0460" w:rsidP="00EF0460">
      <w:pPr>
        <w:widowControl w:val="0"/>
        <w:autoSpaceDE w:val="0"/>
        <w:autoSpaceDN w:val="0"/>
        <w:adjustRightInd w:val="0"/>
        <w:jc w:val="center"/>
        <w:rPr>
          <w:b/>
        </w:rPr>
      </w:pPr>
      <w:r w:rsidRPr="0047081C">
        <w:rPr>
          <w:b/>
        </w:rPr>
        <w:t>Oversight:</w:t>
      </w:r>
      <w:r w:rsidRPr="0047081C">
        <w:t xml:space="preserve"> </w:t>
      </w:r>
      <w:r w:rsidRPr="008443F9">
        <w:rPr>
          <w:b/>
        </w:rPr>
        <w:t>C</w:t>
      </w:r>
      <w:r>
        <w:rPr>
          <w:b/>
        </w:rPr>
        <w:t>oerced Debt</w:t>
      </w:r>
    </w:p>
    <w:p w14:paraId="2E3EA7AE" w14:textId="124994BF" w:rsidR="00EF0460" w:rsidRDefault="00EF0460" w:rsidP="00940C24">
      <w:pPr>
        <w:tabs>
          <w:tab w:val="left" w:pos="7517"/>
        </w:tabs>
      </w:pPr>
    </w:p>
    <w:p w14:paraId="2BDC2028" w14:textId="77777777" w:rsidR="00EF0460" w:rsidRPr="00A90FD0" w:rsidRDefault="00EF0460" w:rsidP="00940C24">
      <w:pPr>
        <w:tabs>
          <w:tab w:val="left" w:pos="7517"/>
        </w:tabs>
      </w:pPr>
    </w:p>
    <w:tbl>
      <w:tblPr>
        <w:tblStyle w:val="TableGridLight"/>
        <w:tblW w:w="0" w:type="auto"/>
        <w:tblInd w:w="-108" w:type="dxa"/>
        <w:tblLook w:val="04A0" w:firstRow="1" w:lastRow="0" w:firstColumn="1" w:lastColumn="0" w:noHBand="0" w:noVBand="1"/>
      </w:tblPr>
      <w:tblGrid>
        <w:gridCol w:w="2988"/>
        <w:gridCol w:w="6366"/>
      </w:tblGrid>
      <w:tr w:rsidR="00413D64" w:rsidRPr="00A90FD0" w14:paraId="0092E8E5" w14:textId="77777777" w:rsidTr="6984B058">
        <w:tc>
          <w:tcPr>
            <w:tcW w:w="2988" w:type="dxa"/>
            <w:tcBorders>
              <w:top w:val="nil"/>
              <w:left w:val="nil"/>
              <w:bottom w:val="nil"/>
              <w:right w:val="nil"/>
            </w:tcBorders>
          </w:tcPr>
          <w:p w14:paraId="617C83F9" w14:textId="77777777" w:rsidR="00413D64" w:rsidRPr="00A90FD0" w:rsidRDefault="6984B058" w:rsidP="00B0445E">
            <w:pPr>
              <w:pStyle w:val="ColorfulList-Accent11"/>
              <w:suppressLineNumbers/>
              <w:ind w:left="0"/>
              <w:jc w:val="both"/>
              <w:rPr>
                <w:rFonts w:ascii="Times New Roman" w:hAnsi="Times New Roman"/>
                <w:b/>
                <w:bCs/>
                <w:smallCaps/>
              </w:rPr>
            </w:pPr>
            <w:r w:rsidRPr="00A90FD0">
              <w:rPr>
                <w:rFonts w:ascii="Times New Roman" w:hAnsi="Times New Roman"/>
                <w:b/>
                <w:bCs/>
                <w:smallCaps/>
              </w:rPr>
              <w:t>Int. No. 148</w:t>
            </w:r>
          </w:p>
        </w:tc>
        <w:tc>
          <w:tcPr>
            <w:tcW w:w="6366" w:type="dxa"/>
            <w:tcBorders>
              <w:top w:val="nil"/>
              <w:left w:val="nil"/>
              <w:bottom w:val="nil"/>
              <w:right w:val="nil"/>
            </w:tcBorders>
          </w:tcPr>
          <w:p w14:paraId="00DFC1C0" w14:textId="77777777" w:rsidR="00413D64" w:rsidRPr="00A90FD0" w:rsidRDefault="6984B058" w:rsidP="00B0445E">
            <w:pPr>
              <w:pStyle w:val="ColorfulList-Accent11"/>
              <w:suppressLineNumbers/>
              <w:ind w:left="0"/>
              <w:jc w:val="both"/>
              <w:rPr>
                <w:rFonts w:ascii="Times New Roman" w:hAnsi="Times New Roman"/>
              </w:rPr>
            </w:pPr>
            <w:r w:rsidRPr="00A90FD0">
              <w:rPr>
                <w:rFonts w:ascii="Times New Roman" w:hAnsi="Times New Roman"/>
              </w:rPr>
              <w:t>By Council Member</w:t>
            </w:r>
            <w:r w:rsidR="00350B29" w:rsidRPr="00A90FD0">
              <w:rPr>
                <w:rFonts w:ascii="Times New Roman" w:hAnsi="Times New Roman"/>
              </w:rPr>
              <w:t>s</w:t>
            </w:r>
            <w:r w:rsidRPr="00A90FD0">
              <w:rPr>
                <w:rFonts w:ascii="Times New Roman" w:hAnsi="Times New Roman"/>
              </w:rPr>
              <w:t xml:space="preserve"> </w:t>
            </w:r>
            <w:r w:rsidR="00350B29" w:rsidRPr="00A90FD0">
              <w:rPr>
                <w:rFonts w:ascii="Times New Roman" w:hAnsi="Times New Roman"/>
              </w:rPr>
              <w:t xml:space="preserve">Brannan, Louis, Ayala, Cabán, Stevens, Hanif, Won, Restler, Hudson, Nurse, Abreu, Williams </w:t>
            </w:r>
            <w:r w:rsidR="00350B29" w:rsidRPr="0042027C">
              <w:rPr>
                <w:rFonts w:ascii="Times New Roman" w:hAnsi="Times New Roman"/>
              </w:rPr>
              <w:t>and Yeger</w:t>
            </w:r>
          </w:p>
          <w:p w14:paraId="23189182" w14:textId="77777777" w:rsidR="00413D64" w:rsidRPr="00A90FD0" w:rsidRDefault="00413D64" w:rsidP="00B0445E">
            <w:pPr>
              <w:pStyle w:val="ColorfulList-Accent11"/>
              <w:suppressLineNumbers/>
              <w:ind w:left="0"/>
              <w:jc w:val="both"/>
              <w:rPr>
                <w:rFonts w:ascii="Times New Roman" w:hAnsi="Times New Roman"/>
                <w:sz w:val="12"/>
                <w:szCs w:val="12"/>
              </w:rPr>
            </w:pPr>
          </w:p>
        </w:tc>
      </w:tr>
      <w:tr w:rsidR="00413D64" w:rsidRPr="00A90FD0" w14:paraId="7DBBD384" w14:textId="77777777" w:rsidTr="6984B058">
        <w:trPr>
          <w:trHeight w:val="990"/>
        </w:trPr>
        <w:tc>
          <w:tcPr>
            <w:tcW w:w="2988" w:type="dxa"/>
            <w:tcBorders>
              <w:top w:val="nil"/>
              <w:left w:val="nil"/>
              <w:bottom w:val="nil"/>
              <w:right w:val="nil"/>
            </w:tcBorders>
          </w:tcPr>
          <w:p w14:paraId="1EFD4ECE" w14:textId="77777777" w:rsidR="00413D64" w:rsidRPr="00A90FD0" w:rsidRDefault="00413D64" w:rsidP="00B0445E">
            <w:pPr>
              <w:pStyle w:val="ColorfulList-Accent11"/>
              <w:suppressLineNumbers/>
              <w:ind w:left="0"/>
              <w:jc w:val="both"/>
              <w:rPr>
                <w:rFonts w:ascii="Times New Roman" w:hAnsi="Times New Roman"/>
                <w:b/>
                <w:smallCaps/>
              </w:rPr>
            </w:pPr>
            <w:r w:rsidRPr="00A90FD0">
              <w:rPr>
                <w:rFonts w:ascii="Times New Roman" w:hAnsi="Times New Roman"/>
                <w:b/>
                <w:smallCaps/>
                <w:szCs w:val="24"/>
              </w:rPr>
              <w:t>Title:</w:t>
            </w:r>
          </w:p>
        </w:tc>
        <w:tc>
          <w:tcPr>
            <w:tcW w:w="6366" w:type="dxa"/>
            <w:tcBorders>
              <w:top w:val="nil"/>
              <w:left w:val="nil"/>
              <w:bottom w:val="nil"/>
              <w:right w:val="nil"/>
            </w:tcBorders>
          </w:tcPr>
          <w:p w14:paraId="76C4FA1B" w14:textId="77777777" w:rsidR="00413D64" w:rsidRPr="00A90FD0" w:rsidRDefault="00413D64" w:rsidP="00B0445E">
            <w:pPr>
              <w:pStyle w:val="ColorfulList-Accent11"/>
              <w:ind w:left="0"/>
              <w:jc w:val="both"/>
              <w:rPr>
                <w:rFonts w:ascii="Times New Roman" w:hAnsi="Times New Roman"/>
                <w:szCs w:val="24"/>
              </w:rPr>
            </w:pPr>
            <w:r w:rsidRPr="00A90FD0">
              <w:rPr>
                <w:rFonts w:ascii="Times New Roman" w:hAnsi="Times New Roman"/>
                <w:szCs w:val="24"/>
              </w:rPr>
              <w:t xml:space="preserve">A Local Law to amend the administrative code of the city of New York, </w:t>
            </w:r>
            <w:r w:rsidR="00350B29" w:rsidRPr="00A90FD0">
              <w:rPr>
                <w:rFonts w:ascii="Times New Roman" w:hAnsi="Times New Roman"/>
                <w:szCs w:val="24"/>
              </w:rPr>
              <w:t>in relation to expanding protections for victims of domestic violence to include economic abuse</w:t>
            </w:r>
          </w:p>
        </w:tc>
      </w:tr>
    </w:tbl>
    <w:p w14:paraId="25FC0B7C" w14:textId="77777777" w:rsidR="00CA2F13" w:rsidRPr="00A90FD0" w:rsidRDefault="00CA2F13" w:rsidP="0005412D">
      <w:pPr>
        <w:pStyle w:val="ListParagraph"/>
        <w:numPr>
          <w:ilvl w:val="0"/>
          <w:numId w:val="9"/>
        </w:numPr>
        <w:spacing w:line="480" w:lineRule="auto"/>
        <w:ind w:left="720"/>
        <w:rPr>
          <w:rFonts w:ascii="Times New Roman" w:eastAsia="Times New Roman" w:hAnsi="Times New Roman" w:cs="Times New Roman"/>
          <w:b/>
          <w:bCs/>
          <w:smallCaps/>
          <w:sz w:val="24"/>
          <w:szCs w:val="24"/>
        </w:rPr>
      </w:pPr>
      <w:r w:rsidRPr="00A90FD0">
        <w:rPr>
          <w:rFonts w:ascii="Times New Roman" w:eastAsia="Times New Roman" w:hAnsi="Times New Roman" w:cs="Times New Roman"/>
          <w:b/>
          <w:bCs/>
          <w:smallCaps/>
          <w:sz w:val="24"/>
          <w:szCs w:val="24"/>
        </w:rPr>
        <w:lastRenderedPageBreak/>
        <w:t>Introduction</w:t>
      </w:r>
    </w:p>
    <w:p w14:paraId="51515708" w14:textId="60330709" w:rsidR="009F2B84" w:rsidRPr="00A90FD0" w:rsidRDefault="00235AAE" w:rsidP="009F2B84">
      <w:pPr>
        <w:pStyle w:val="NoSpacing"/>
        <w:spacing w:line="480" w:lineRule="auto"/>
        <w:ind w:firstLine="720"/>
        <w:jc w:val="both"/>
        <w:rPr>
          <w:rFonts w:ascii="Times New Roman" w:hAnsi="Times New Roman" w:cs="Times New Roman"/>
          <w:szCs w:val="24"/>
        </w:rPr>
      </w:pPr>
      <w:r w:rsidRPr="00A90FD0">
        <w:rPr>
          <w:rFonts w:ascii="Times New Roman" w:hAnsi="Times New Roman" w:cs="Times New Roman"/>
          <w:sz w:val="24"/>
          <w:szCs w:val="24"/>
        </w:rPr>
        <w:t xml:space="preserve">On </w:t>
      </w:r>
      <w:r w:rsidR="00350B29" w:rsidRPr="00A90FD0">
        <w:rPr>
          <w:rFonts w:ascii="Times New Roman" w:hAnsi="Times New Roman" w:cs="Times New Roman"/>
          <w:sz w:val="24"/>
          <w:szCs w:val="24"/>
        </w:rPr>
        <w:t>December</w:t>
      </w:r>
      <w:r w:rsidR="00940C24" w:rsidRPr="00A90FD0">
        <w:rPr>
          <w:rFonts w:ascii="Times New Roman" w:hAnsi="Times New Roman" w:cs="Times New Roman"/>
          <w:sz w:val="24"/>
          <w:szCs w:val="24"/>
        </w:rPr>
        <w:t xml:space="preserve"> </w:t>
      </w:r>
      <w:r w:rsidR="00350B29" w:rsidRPr="00A90FD0">
        <w:rPr>
          <w:rFonts w:ascii="Times New Roman" w:hAnsi="Times New Roman" w:cs="Times New Roman"/>
          <w:sz w:val="24"/>
          <w:szCs w:val="24"/>
        </w:rPr>
        <w:t>12</w:t>
      </w:r>
      <w:r w:rsidR="00940C24" w:rsidRPr="00A90FD0">
        <w:rPr>
          <w:rFonts w:ascii="Times New Roman" w:hAnsi="Times New Roman" w:cs="Times New Roman"/>
          <w:sz w:val="24"/>
          <w:szCs w:val="24"/>
        </w:rPr>
        <w:t>, 2022</w:t>
      </w:r>
      <w:r w:rsidRPr="00A90FD0">
        <w:rPr>
          <w:rFonts w:ascii="Times New Roman" w:hAnsi="Times New Roman" w:cs="Times New Roman"/>
          <w:sz w:val="24"/>
          <w:szCs w:val="24"/>
        </w:rPr>
        <w:t xml:space="preserve">, the Committee on </w:t>
      </w:r>
      <w:r w:rsidR="002A2315" w:rsidRPr="00A90FD0">
        <w:rPr>
          <w:rFonts w:ascii="Times New Roman" w:hAnsi="Times New Roman" w:cs="Times New Roman"/>
          <w:sz w:val="24"/>
          <w:szCs w:val="24"/>
        </w:rPr>
        <w:t xml:space="preserve">Women </w:t>
      </w:r>
      <w:r w:rsidR="00176AE7" w:rsidRPr="00A90FD0">
        <w:rPr>
          <w:rFonts w:ascii="Times New Roman" w:hAnsi="Times New Roman" w:cs="Times New Roman"/>
          <w:sz w:val="24"/>
          <w:szCs w:val="24"/>
        </w:rPr>
        <w:t>and</w:t>
      </w:r>
      <w:r w:rsidR="002A2315" w:rsidRPr="00A90FD0">
        <w:rPr>
          <w:rFonts w:ascii="Times New Roman" w:hAnsi="Times New Roman" w:cs="Times New Roman"/>
          <w:sz w:val="24"/>
          <w:szCs w:val="24"/>
        </w:rPr>
        <w:t xml:space="preserve"> Gender Equity, chaired by Council Member Tiffany Cabán, </w:t>
      </w:r>
      <w:r w:rsidR="00350B29" w:rsidRPr="00A90FD0">
        <w:rPr>
          <w:rFonts w:ascii="Times New Roman" w:hAnsi="Times New Roman" w:cs="Times New Roman"/>
          <w:sz w:val="24"/>
          <w:szCs w:val="24"/>
        </w:rPr>
        <w:t xml:space="preserve">and the Committee on Civil </w:t>
      </w:r>
      <w:r w:rsidR="00176AE7" w:rsidRPr="00A90FD0">
        <w:rPr>
          <w:rFonts w:ascii="Times New Roman" w:hAnsi="Times New Roman" w:cs="Times New Roman"/>
          <w:sz w:val="24"/>
          <w:szCs w:val="24"/>
        </w:rPr>
        <w:t>and</w:t>
      </w:r>
      <w:r w:rsidR="00350B29" w:rsidRPr="00A90FD0">
        <w:rPr>
          <w:rFonts w:ascii="Times New Roman" w:hAnsi="Times New Roman" w:cs="Times New Roman"/>
          <w:sz w:val="24"/>
          <w:szCs w:val="24"/>
        </w:rPr>
        <w:t xml:space="preserve"> Human Rights, chaired by Council Member Nantasha Williams, </w:t>
      </w:r>
      <w:r w:rsidR="00024419" w:rsidRPr="00A90FD0">
        <w:rPr>
          <w:rFonts w:ascii="Times New Roman" w:hAnsi="Times New Roman" w:cs="Times New Roman"/>
          <w:sz w:val="24"/>
          <w:szCs w:val="24"/>
        </w:rPr>
        <w:t xml:space="preserve">will hold a hearing on </w:t>
      </w:r>
      <w:r w:rsidR="00350B29" w:rsidRPr="00A90FD0">
        <w:rPr>
          <w:rFonts w:ascii="Times New Roman" w:hAnsi="Times New Roman" w:cs="Times New Roman"/>
          <w:sz w:val="24"/>
          <w:szCs w:val="24"/>
        </w:rPr>
        <w:t>“Oversight: Coerced Debt</w:t>
      </w:r>
      <w:r w:rsidR="00012679" w:rsidRPr="00A90FD0">
        <w:rPr>
          <w:rFonts w:ascii="Times New Roman" w:hAnsi="Times New Roman" w:cs="Times New Roman"/>
          <w:sz w:val="24"/>
          <w:szCs w:val="24"/>
        </w:rPr>
        <w:t>,</w:t>
      </w:r>
      <w:r w:rsidR="00350B29" w:rsidRPr="00A90FD0">
        <w:rPr>
          <w:rFonts w:ascii="Times New Roman" w:hAnsi="Times New Roman" w:cs="Times New Roman"/>
          <w:sz w:val="24"/>
          <w:szCs w:val="24"/>
        </w:rPr>
        <w:t xml:space="preserve">” at which the Committee on Civil </w:t>
      </w:r>
      <w:r w:rsidR="00176AE7" w:rsidRPr="00A90FD0">
        <w:rPr>
          <w:rFonts w:ascii="Times New Roman" w:hAnsi="Times New Roman" w:cs="Times New Roman"/>
          <w:sz w:val="24"/>
          <w:szCs w:val="24"/>
        </w:rPr>
        <w:t>and</w:t>
      </w:r>
      <w:r w:rsidR="00350B29" w:rsidRPr="00A90FD0">
        <w:rPr>
          <w:rFonts w:ascii="Times New Roman" w:hAnsi="Times New Roman" w:cs="Times New Roman"/>
          <w:sz w:val="24"/>
          <w:szCs w:val="24"/>
        </w:rPr>
        <w:t xml:space="preserve"> Human Rights will also hear</w:t>
      </w:r>
      <w:r w:rsidR="00012679" w:rsidRPr="00A90FD0">
        <w:rPr>
          <w:rFonts w:ascii="Times New Roman" w:hAnsi="Times New Roman" w:cs="Times New Roman"/>
          <w:sz w:val="24"/>
          <w:szCs w:val="24"/>
        </w:rPr>
        <w:t xml:space="preserve"> </w:t>
      </w:r>
      <w:r w:rsidR="00024419" w:rsidRPr="00A90FD0">
        <w:rPr>
          <w:rFonts w:ascii="Times New Roman" w:hAnsi="Times New Roman" w:cs="Times New Roman"/>
          <w:sz w:val="24"/>
          <w:szCs w:val="24"/>
        </w:rPr>
        <w:t xml:space="preserve">Introduction </w:t>
      </w:r>
      <w:r w:rsidR="00B30439" w:rsidRPr="00A90FD0">
        <w:rPr>
          <w:rFonts w:ascii="Times New Roman" w:hAnsi="Times New Roman" w:cs="Times New Roman"/>
          <w:sz w:val="24"/>
          <w:szCs w:val="24"/>
        </w:rPr>
        <w:t>Number</w:t>
      </w:r>
      <w:r w:rsidR="00350B29" w:rsidRPr="00A90FD0">
        <w:rPr>
          <w:rFonts w:ascii="Times New Roman" w:hAnsi="Times New Roman" w:cs="Times New Roman"/>
          <w:sz w:val="24"/>
          <w:szCs w:val="24"/>
        </w:rPr>
        <w:t xml:space="preserve"> (Int. No.) 148</w:t>
      </w:r>
      <w:r w:rsidR="00024419" w:rsidRPr="00A90FD0">
        <w:rPr>
          <w:rFonts w:ascii="Times New Roman" w:hAnsi="Times New Roman" w:cs="Times New Roman"/>
          <w:sz w:val="24"/>
          <w:szCs w:val="24"/>
        </w:rPr>
        <w:t xml:space="preserve">, </w:t>
      </w:r>
      <w:r w:rsidR="00176AE7" w:rsidRPr="00A90FD0">
        <w:rPr>
          <w:rFonts w:ascii="Times New Roman" w:hAnsi="Times New Roman" w:cs="Times New Roman"/>
          <w:sz w:val="24"/>
          <w:szCs w:val="24"/>
        </w:rPr>
        <w:t xml:space="preserve">sponsored by Council Member Justin Brannan, </w:t>
      </w:r>
      <w:r w:rsidR="00B30439" w:rsidRPr="00A90FD0">
        <w:rPr>
          <w:rFonts w:ascii="Times New Roman" w:hAnsi="Times New Roman" w:cs="Times New Roman"/>
          <w:sz w:val="24"/>
          <w:szCs w:val="24"/>
        </w:rPr>
        <w:t xml:space="preserve">which </w:t>
      </w:r>
      <w:r w:rsidR="00413D64" w:rsidRPr="00A90FD0">
        <w:rPr>
          <w:rFonts w:ascii="Times New Roman" w:hAnsi="Times New Roman" w:cs="Times New Roman"/>
          <w:sz w:val="24"/>
          <w:szCs w:val="24"/>
        </w:rPr>
        <w:t>would amend the administrative code of the city of New York</w:t>
      </w:r>
      <w:r w:rsidR="000F0B3E" w:rsidRPr="00A90FD0">
        <w:rPr>
          <w:rFonts w:ascii="Times New Roman" w:hAnsi="Times New Roman" w:cs="Times New Roman"/>
          <w:sz w:val="24"/>
          <w:szCs w:val="24"/>
        </w:rPr>
        <w:t xml:space="preserve"> (“NYC” or “City”)</w:t>
      </w:r>
      <w:r w:rsidR="00413D64" w:rsidRPr="00A90FD0">
        <w:rPr>
          <w:rFonts w:ascii="Times New Roman" w:hAnsi="Times New Roman" w:cs="Times New Roman"/>
          <w:sz w:val="24"/>
          <w:szCs w:val="24"/>
        </w:rPr>
        <w:t>, in relation to</w:t>
      </w:r>
      <w:r w:rsidR="00EC3CD2" w:rsidRPr="00A90FD0">
        <w:rPr>
          <w:rFonts w:ascii="Times New Roman" w:hAnsi="Times New Roman" w:cs="Times New Roman"/>
          <w:sz w:val="24"/>
          <w:szCs w:val="24"/>
        </w:rPr>
        <w:t xml:space="preserve"> expanding protections for victims of domestic violence to include economic </w:t>
      </w:r>
      <w:r w:rsidR="00EC3CD2" w:rsidRPr="006230B0">
        <w:rPr>
          <w:rFonts w:ascii="Times New Roman" w:hAnsi="Times New Roman" w:cs="Times New Roman"/>
          <w:sz w:val="24"/>
          <w:szCs w:val="24"/>
        </w:rPr>
        <w:t xml:space="preserve">abuse. </w:t>
      </w:r>
      <w:r w:rsidR="00AD4CF9" w:rsidRPr="006230B0">
        <w:rPr>
          <w:rFonts w:ascii="Times New Roman" w:hAnsi="Times New Roman" w:cs="Times New Roman"/>
          <w:sz w:val="24"/>
          <w:szCs w:val="24"/>
        </w:rPr>
        <w:t xml:space="preserve">Witnesses invited to testify include </w:t>
      </w:r>
      <w:r w:rsidR="00C018C5" w:rsidRPr="0042027C">
        <w:rPr>
          <w:rFonts w:ascii="Times New Roman" w:hAnsi="Times New Roman" w:cs="Times New Roman"/>
          <w:sz w:val="24"/>
          <w:szCs w:val="24"/>
        </w:rPr>
        <w:t xml:space="preserve">representatives from </w:t>
      </w:r>
      <w:r w:rsidR="00E10F00" w:rsidRPr="0042027C">
        <w:rPr>
          <w:rFonts w:ascii="Times New Roman" w:hAnsi="Times New Roman" w:cs="Times New Roman"/>
          <w:sz w:val="24"/>
          <w:szCs w:val="24"/>
        </w:rPr>
        <w:t xml:space="preserve">the </w:t>
      </w:r>
      <w:r w:rsidR="006230B0" w:rsidRPr="0042027C">
        <w:rPr>
          <w:rFonts w:ascii="Times New Roman" w:hAnsi="Times New Roman" w:cs="Times New Roman"/>
          <w:sz w:val="24"/>
          <w:szCs w:val="24"/>
        </w:rPr>
        <w:t xml:space="preserve">Mayor’s Office to End Domestic and Gender-based Violence (ENDGBV), the </w:t>
      </w:r>
      <w:r w:rsidR="00E10F00" w:rsidRPr="0042027C">
        <w:rPr>
          <w:rFonts w:ascii="Times New Roman" w:hAnsi="Times New Roman" w:cs="Times New Roman"/>
          <w:sz w:val="24"/>
          <w:szCs w:val="24"/>
        </w:rPr>
        <w:t>Commission on Human Rights</w:t>
      </w:r>
      <w:r w:rsidR="00C018C5" w:rsidRPr="006230B0">
        <w:rPr>
          <w:rFonts w:ascii="Times New Roman" w:hAnsi="Times New Roman" w:cs="Times New Roman"/>
          <w:sz w:val="24"/>
          <w:szCs w:val="24"/>
        </w:rPr>
        <w:t>, as well as survivors of domestic</w:t>
      </w:r>
      <w:r w:rsidR="00C018C5" w:rsidRPr="00A90FD0">
        <w:rPr>
          <w:rFonts w:ascii="Times New Roman" w:hAnsi="Times New Roman" w:cs="Times New Roman"/>
          <w:sz w:val="24"/>
          <w:szCs w:val="24"/>
        </w:rPr>
        <w:t xml:space="preserve"> and gender-based violence, local legal service providers, </w:t>
      </w:r>
      <w:r w:rsidR="00376CE9" w:rsidRPr="00A90FD0">
        <w:rPr>
          <w:rFonts w:ascii="Times New Roman" w:hAnsi="Times New Roman" w:cs="Times New Roman"/>
          <w:sz w:val="24"/>
          <w:szCs w:val="24"/>
        </w:rPr>
        <w:t xml:space="preserve">community-based service providers, </w:t>
      </w:r>
      <w:r w:rsidR="009F6A37" w:rsidRPr="00A90FD0">
        <w:rPr>
          <w:rFonts w:ascii="Times New Roman" w:hAnsi="Times New Roman" w:cs="Times New Roman"/>
          <w:sz w:val="24"/>
          <w:szCs w:val="24"/>
        </w:rPr>
        <w:t>advocates,</w:t>
      </w:r>
      <w:r w:rsidR="00C018C5" w:rsidRPr="00A90FD0">
        <w:rPr>
          <w:rFonts w:ascii="Times New Roman" w:hAnsi="Times New Roman" w:cs="Times New Roman"/>
          <w:sz w:val="24"/>
          <w:szCs w:val="24"/>
        </w:rPr>
        <w:t xml:space="preserve"> and experts in the field of domestic violence, gender-based violence and gender equity, and other interested stakeholders.</w:t>
      </w:r>
    </w:p>
    <w:p w14:paraId="3884B695" w14:textId="77777777" w:rsidR="00CA2F13" w:rsidRPr="00A90FD0" w:rsidRDefault="00CA2F13" w:rsidP="00B1633D">
      <w:pPr>
        <w:pStyle w:val="ListParagraph"/>
        <w:numPr>
          <w:ilvl w:val="0"/>
          <w:numId w:val="9"/>
        </w:numPr>
        <w:tabs>
          <w:tab w:val="left" w:pos="720"/>
        </w:tabs>
        <w:spacing w:before="160" w:line="480" w:lineRule="auto"/>
        <w:ind w:left="720"/>
        <w:rPr>
          <w:rFonts w:ascii="Times New Roman" w:eastAsia="Times New Roman" w:hAnsi="Times New Roman" w:cs="Times New Roman"/>
          <w:b/>
          <w:smallCaps/>
          <w:sz w:val="24"/>
          <w:szCs w:val="24"/>
          <w:lang w:val="en"/>
        </w:rPr>
      </w:pPr>
      <w:r w:rsidRPr="00A90FD0">
        <w:rPr>
          <w:rFonts w:ascii="Times New Roman" w:eastAsia="Times New Roman" w:hAnsi="Times New Roman" w:cs="Times New Roman"/>
          <w:b/>
          <w:smallCaps/>
          <w:sz w:val="24"/>
          <w:szCs w:val="24"/>
          <w:lang w:val="en"/>
        </w:rPr>
        <w:t>Background</w:t>
      </w:r>
    </w:p>
    <w:p w14:paraId="565D4273" w14:textId="4E458C21" w:rsidR="00CA2F13" w:rsidRPr="00A90FD0" w:rsidRDefault="005F588C" w:rsidP="00CA2F13">
      <w:pPr>
        <w:spacing w:line="480" w:lineRule="auto"/>
        <w:rPr>
          <w:b/>
          <w:i/>
          <w:iCs/>
          <w:lang w:val="en"/>
        </w:rPr>
      </w:pPr>
      <w:r w:rsidRPr="00A90FD0">
        <w:rPr>
          <w:b/>
          <w:i/>
          <w:iCs/>
          <w:lang w:val="en"/>
        </w:rPr>
        <w:t xml:space="preserve">Gender-Based </w:t>
      </w:r>
      <w:r w:rsidR="00796C80">
        <w:rPr>
          <w:b/>
          <w:i/>
          <w:iCs/>
          <w:lang w:val="en"/>
        </w:rPr>
        <w:t xml:space="preserve">and Domestic </w:t>
      </w:r>
      <w:r w:rsidRPr="00A90FD0">
        <w:rPr>
          <w:b/>
          <w:i/>
          <w:iCs/>
          <w:lang w:val="en"/>
        </w:rPr>
        <w:t>Violence</w:t>
      </w:r>
    </w:p>
    <w:p w14:paraId="52CB2B30" w14:textId="5445EDF8" w:rsidR="009C5419" w:rsidRPr="00A90FD0" w:rsidRDefault="009C5419" w:rsidP="009C5419">
      <w:pPr>
        <w:pStyle w:val="ColorfulList-Accent11"/>
        <w:spacing w:line="480" w:lineRule="auto"/>
        <w:ind w:left="0" w:firstLine="720"/>
        <w:jc w:val="both"/>
        <w:rPr>
          <w:rFonts w:ascii="Times New Roman" w:eastAsia="Times New Roman" w:hAnsi="Times New Roman"/>
          <w:szCs w:val="24"/>
        </w:rPr>
      </w:pPr>
      <w:r w:rsidRPr="00A90FD0">
        <w:rPr>
          <w:rFonts w:ascii="Times New Roman" w:eastAsia="Times New Roman" w:hAnsi="Times New Roman"/>
          <w:szCs w:val="24"/>
        </w:rPr>
        <w:t>Gender-based violence (GBV) refers to any type of violence that is rooted in exploiting unequal power relationships between genders.</w:t>
      </w:r>
      <w:r w:rsidRPr="00A90FD0">
        <w:rPr>
          <w:rStyle w:val="FootnoteReference"/>
          <w:rFonts w:ascii="Times New Roman" w:eastAsia="Times New Roman" w:hAnsi="Times New Roman"/>
          <w:szCs w:val="24"/>
        </w:rPr>
        <w:footnoteReference w:id="1"/>
      </w:r>
      <w:r w:rsidRPr="00A90FD0">
        <w:rPr>
          <w:rFonts w:ascii="Times New Roman" w:eastAsia="Times New Roman" w:hAnsi="Times New Roman"/>
          <w:szCs w:val="24"/>
        </w:rPr>
        <w:t xml:space="preserve"> </w:t>
      </w:r>
      <w:r w:rsidR="00366C9C">
        <w:rPr>
          <w:rFonts w:ascii="Times New Roman" w:eastAsia="Times New Roman" w:hAnsi="Times New Roman"/>
          <w:szCs w:val="24"/>
        </w:rPr>
        <w:t>GBV</w:t>
      </w:r>
      <w:r w:rsidR="00366C9C" w:rsidRPr="00A90FD0">
        <w:rPr>
          <w:rFonts w:ascii="Times New Roman" w:eastAsia="Times New Roman" w:hAnsi="Times New Roman"/>
          <w:szCs w:val="24"/>
        </w:rPr>
        <w:t xml:space="preserve"> </w:t>
      </w:r>
      <w:r w:rsidR="00366C9C">
        <w:rPr>
          <w:rFonts w:ascii="Times New Roman" w:eastAsia="Times New Roman" w:hAnsi="Times New Roman"/>
          <w:szCs w:val="24"/>
        </w:rPr>
        <w:t>may exploit</w:t>
      </w:r>
      <w:r w:rsidR="00366C9C" w:rsidRPr="00A90FD0">
        <w:rPr>
          <w:rFonts w:ascii="Times New Roman" w:eastAsia="Times New Roman" w:hAnsi="Times New Roman"/>
          <w:szCs w:val="24"/>
        </w:rPr>
        <w:t xml:space="preserve"> </w:t>
      </w:r>
      <w:r w:rsidRPr="00A90FD0">
        <w:rPr>
          <w:rFonts w:ascii="Times New Roman" w:eastAsia="Times New Roman" w:hAnsi="Times New Roman"/>
          <w:szCs w:val="24"/>
        </w:rPr>
        <w:t>gender norms and role expectations specific to a society</w:t>
      </w:r>
      <w:r w:rsidR="00445165" w:rsidRPr="00A90FD0">
        <w:rPr>
          <w:rFonts w:ascii="Times New Roman" w:eastAsia="Times New Roman" w:hAnsi="Times New Roman"/>
          <w:szCs w:val="24"/>
        </w:rPr>
        <w:t>,</w:t>
      </w:r>
      <w:r w:rsidRPr="00A90FD0">
        <w:rPr>
          <w:rFonts w:ascii="Times New Roman" w:eastAsia="Times New Roman" w:hAnsi="Times New Roman"/>
          <w:szCs w:val="24"/>
        </w:rPr>
        <w:t xml:space="preserve"> as well as situational power imbalances and inequities.</w:t>
      </w:r>
      <w:r w:rsidRPr="00A90FD0">
        <w:rPr>
          <w:rStyle w:val="FootnoteReference"/>
          <w:rFonts w:ascii="Times New Roman" w:eastAsia="Times New Roman" w:hAnsi="Times New Roman"/>
          <w:szCs w:val="24"/>
        </w:rPr>
        <w:footnoteReference w:id="2"/>
      </w:r>
      <w:r w:rsidRPr="00A90FD0">
        <w:rPr>
          <w:rFonts w:ascii="Times New Roman" w:eastAsia="Times New Roman" w:hAnsi="Times New Roman"/>
          <w:szCs w:val="24"/>
        </w:rPr>
        <w:t xml:space="preserve"> More specifically, GBV can include sexual, physical, mental and economic harm, as well as threats of violence, coercion and manipulation.</w:t>
      </w:r>
      <w:r w:rsidRPr="00A90FD0">
        <w:rPr>
          <w:rStyle w:val="FootnoteReference"/>
          <w:rFonts w:ascii="Times New Roman" w:eastAsia="Times New Roman" w:hAnsi="Times New Roman"/>
          <w:szCs w:val="24"/>
        </w:rPr>
        <w:footnoteReference w:id="3"/>
      </w:r>
      <w:r w:rsidRPr="00A90FD0">
        <w:rPr>
          <w:rFonts w:ascii="Times New Roman" w:eastAsia="Times New Roman" w:hAnsi="Times New Roman"/>
          <w:szCs w:val="24"/>
        </w:rPr>
        <w:t xml:space="preserve"> It can take many forms</w:t>
      </w:r>
      <w:r w:rsidR="00366C9C">
        <w:rPr>
          <w:rFonts w:ascii="Times New Roman" w:eastAsia="Times New Roman" w:hAnsi="Times New Roman"/>
          <w:szCs w:val="24"/>
        </w:rPr>
        <w:t>,</w:t>
      </w:r>
      <w:r w:rsidRPr="00A90FD0">
        <w:rPr>
          <w:rFonts w:ascii="Times New Roman" w:eastAsia="Times New Roman" w:hAnsi="Times New Roman"/>
          <w:szCs w:val="24"/>
        </w:rPr>
        <w:t xml:space="preserve"> such as intimate partner and family violence, elder abuse, sexual violence, stalking and human trafficking.</w:t>
      </w:r>
      <w:r w:rsidRPr="00A90FD0">
        <w:rPr>
          <w:rStyle w:val="FootnoteReference"/>
          <w:rFonts w:ascii="Times New Roman" w:eastAsia="Times New Roman" w:hAnsi="Times New Roman"/>
          <w:szCs w:val="24"/>
        </w:rPr>
        <w:footnoteReference w:id="4"/>
      </w:r>
    </w:p>
    <w:p w14:paraId="5744C27A" w14:textId="6111A909" w:rsidR="00F146B1" w:rsidRPr="00A90FD0" w:rsidRDefault="005F588C" w:rsidP="005F588C">
      <w:pPr>
        <w:pStyle w:val="ColorfulList-Accent11"/>
        <w:spacing w:line="480" w:lineRule="auto"/>
        <w:ind w:left="0" w:firstLine="720"/>
        <w:jc w:val="both"/>
        <w:rPr>
          <w:rFonts w:ascii="Times New Roman" w:eastAsia="Times New Roman" w:hAnsi="Times New Roman"/>
          <w:szCs w:val="24"/>
        </w:rPr>
      </w:pPr>
      <w:r w:rsidRPr="00A90FD0">
        <w:rPr>
          <w:rFonts w:ascii="Times New Roman" w:eastAsia="Times New Roman" w:hAnsi="Times New Roman"/>
        </w:rPr>
        <w:t>D</w:t>
      </w:r>
      <w:r w:rsidRPr="00A90FD0">
        <w:rPr>
          <w:rFonts w:ascii="Times New Roman" w:eastAsia="Times New Roman" w:hAnsi="Times New Roman"/>
          <w:szCs w:val="24"/>
        </w:rPr>
        <w:t xml:space="preserve">omestic </w:t>
      </w:r>
      <w:r w:rsidR="00F146B1" w:rsidRPr="00A90FD0">
        <w:rPr>
          <w:rFonts w:ascii="Times New Roman" w:eastAsia="Times New Roman" w:hAnsi="Times New Roman"/>
          <w:szCs w:val="24"/>
        </w:rPr>
        <w:t>v</w:t>
      </w:r>
      <w:r w:rsidRPr="00A90FD0">
        <w:rPr>
          <w:rFonts w:ascii="Times New Roman" w:eastAsia="Times New Roman" w:hAnsi="Times New Roman"/>
          <w:szCs w:val="24"/>
        </w:rPr>
        <w:t xml:space="preserve">iolence (DV) is a pattern of economic, emotional, </w:t>
      </w:r>
      <w:r w:rsidR="004C5B33" w:rsidRPr="00A90FD0">
        <w:rPr>
          <w:rFonts w:ascii="Times New Roman" w:eastAsia="Times New Roman" w:hAnsi="Times New Roman"/>
          <w:szCs w:val="24"/>
        </w:rPr>
        <w:t>physical,</w:t>
      </w:r>
      <w:r w:rsidRPr="00A90FD0">
        <w:rPr>
          <w:rFonts w:ascii="Times New Roman" w:eastAsia="Times New Roman" w:hAnsi="Times New Roman"/>
          <w:szCs w:val="24"/>
        </w:rPr>
        <w:t xml:space="preserve"> and sexual abuse and other behaviors intended to exert power and control, committed against members of the same family or household or individuals who are or have been in an intimate relationship.</w:t>
      </w:r>
      <w:r w:rsidRPr="00A90FD0">
        <w:rPr>
          <w:rStyle w:val="FootnoteReference"/>
          <w:rFonts w:ascii="Times New Roman" w:eastAsia="Times New Roman" w:hAnsi="Times New Roman"/>
          <w:szCs w:val="24"/>
        </w:rPr>
        <w:footnoteReference w:id="5"/>
      </w:r>
    </w:p>
    <w:p w14:paraId="03E5ADB2" w14:textId="7B5AA7EF" w:rsidR="00F00CDD" w:rsidRPr="00A90FD0" w:rsidRDefault="00F146B1" w:rsidP="005F588C">
      <w:pPr>
        <w:pStyle w:val="ColorfulList-Accent11"/>
        <w:spacing w:line="480" w:lineRule="auto"/>
        <w:ind w:left="0" w:firstLine="720"/>
        <w:jc w:val="both"/>
        <w:rPr>
          <w:rFonts w:ascii="Times New Roman" w:eastAsia="Times New Roman" w:hAnsi="Times New Roman"/>
          <w:szCs w:val="24"/>
        </w:rPr>
      </w:pPr>
      <w:r w:rsidRPr="00A90FD0">
        <w:rPr>
          <w:rFonts w:ascii="Times New Roman" w:eastAsia="Times New Roman" w:hAnsi="Times New Roman"/>
          <w:szCs w:val="24"/>
        </w:rPr>
        <w:t xml:space="preserve">GBV, </w:t>
      </w:r>
      <w:r w:rsidR="005F588C" w:rsidRPr="00A90FD0">
        <w:rPr>
          <w:rFonts w:ascii="Times New Roman" w:eastAsia="Times New Roman" w:hAnsi="Times New Roman"/>
          <w:szCs w:val="24"/>
        </w:rPr>
        <w:t>DV</w:t>
      </w:r>
      <w:r w:rsidR="0008795B">
        <w:rPr>
          <w:rFonts w:ascii="Times New Roman" w:eastAsia="Times New Roman" w:hAnsi="Times New Roman"/>
          <w:szCs w:val="24"/>
        </w:rPr>
        <w:t>,</w:t>
      </w:r>
      <w:r w:rsidR="00445165" w:rsidRPr="00A90FD0">
        <w:rPr>
          <w:rFonts w:ascii="Times New Roman" w:eastAsia="Times New Roman" w:hAnsi="Times New Roman"/>
          <w:szCs w:val="24"/>
        </w:rPr>
        <w:t xml:space="preserve"> and </w:t>
      </w:r>
      <w:r w:rsidRPr="00A90FD0">
        <w:rPr>
          <w:rFonts w:ascii="Times New Roman" w:eastAsia="Times New Roman" w:hAnsi="Times New Roman"/>
          <w:szCs w:val="24"/>
        </w:rPr>
        <w:t>i</w:t>
      </w:r>
      <w:r w:rsidR="005F588C" w:rsidRPr="00A90FD0">
        <w:rPr>
          <w:rFonts w:ascii="Times New Roman" w:eastAsia="Times New Roman" w:hAnsi="Times New Roman"/>
          <w:szCs w:val="24"/>
        </w:rPr>
        <w:t xml:space="preserve">ntimate </w:t>
      </w:r>
      <w:r w:rsidRPr="00A90FD0">
        <w:rPr>
          <w:rFonts w:ascii="Times New Roman" w:eastAsia="Times New Roman" w:hAnsi="Times New Roman"/>
          <w:szCs w:val="24"/>
        </w:rPr>
        <w:t>p</w:t>
      </w:r>
      <w:r w:rsidR="005F588C" w:rsidRPr="00A90FD0">
        <w:rPr>
          <w:rFonts w:ascii="Times New Roman" w:eastAsia="Times New Roman" w:hAnsi="Times New Roman"/>
          <w:szCs w:val="24"/>
        </w:rPr>
        <w:t xml:space="preserve">artner </w:t>
      </w:r>
      <w:r w:rsidRPr="00A90FD0">
        <w:rPr>
          <w:rFonts w:ascii="Times New Roman" w:eastAsia="Times New Roman" w:hAnsi="Times New Roman"/>
          <w:szCs w:val="24"/>
        </w:rPr>
        <w:t>v</w:t>
      </w:r>
      <w:r w:rsidR="005F588C" w:rsidRPr="00A90FD0">
        <w:rPr>
          <w:rFonts w:ascii="Times New Roman" w:eastAsia="Times New Roman" w:hAnsi="Times New Roman"/>
          <w:szCs w:val="24"/>
        </w:rPr>
        <w:t>iolence (IPV)</w:t>
      </w:r>
      <w:r w:rsidR="005F588C" w:rsidRPr="00A90FD0">
        <w:rPr>
          <w:rStyle w:val="FootnoteReference"/>
          <w:rFonts w:ascii="Times New Roman" w:eastAsia="Times New Roman" w:hAnsi="Times New Roman"/>
          <w:szCs w:val="24"/>
        </w:rPr>
        <w:footnoteReference w:id="6"/>
      </w:r>
      <w:r w:rsidR="005F588C" w:rsidRPr="00A90FD0">
        <w:rPr>
          <w:rFonts w:ascii="Times New Roman" w:eastAsia="Times New Roman" w:hAnsi="Times New Roman"/>
          <w:szCs w:val="24"/>
        </w:rPr>
        <w:t xml:space="preserve"> occur in all settings and among all cultural, religious and socioeconomic groups, but disproportionately affect women, racial and ethnic minorities</w:t>
      </w:r>
      <w:r w:rsidR="00E10F00">
        <w:rPr>
          <w:rFonts w:ascii="Times New Roman" w:eastAsia="Times New Roman" w:hAnsi="Times New Roman"/>
          <w:szCs w:val="24"/>
        </w:rPr>
        <w:t>,</w:t>
      </w:r>
      <w:r w:rsidR="005F588C" w:rsidRPr="00A90FD0">
        <w:rPr>
          <w:rStyle w:val="FootnoteReference"/>
          <w:rFonts w:ascii="Times New Roman" w:eastAsia="Times New Roman" w:hAnsi="Times New Roman"/>
          <w:szCs w:val="24"/>
        </w:rPr>
        <w:footnoteReference w:id="7"/>
      </w:r>
      <w:r w:rsidR="005F588C" w:rsidRPr="00A90FD0">
        <w:rPr>
          <w:rFonts w:ascii="Times New Roman" w:eastAsia="Times New Roman" w:hAnsi="Times New Roman"/>
          <w:szCs w:val="24"/>
        </w:rPr>
        <w:t xml:space="preserve"> and members of the LGBTQ+</w:t>
      </w:r>
      <w:r w:rsidR="005F588C" w:rsidRPr="00A90FD0">
        <w:rPr>
          <w:rStyle w:val="FootnoteReference"/>
          <w:rFonts w:ascii="Times New Roman" w:eastAsia="Times New Roman" w:hAnsi="Times New Roman"/>
          <w:szCs w:val="24"/>
        </w:rPr>
        <w:footnoteReference w:id="8"/>
      </w:r>
      <w:r w:rsidR="005F588C" w:rsidRPr="00A90FD0">
        <w:rPr>
          <w:rFonts w:ascii="Times New Roman" w:eastAsia="Times New Roman" w:hAnsi="Times New Roman"/>
          <w:szCs w:val="24"/>
        </w:rPr>
        <w:t xml:space="preserve"> community.</w:t>
      </w:r>
      <w:r w:rsidR="005F588C" w:rsidRPr="00A90FD0">
        <w:rPr>
          <w:rStyle w:val="FootnoteReference"/>
          <w:rFonts w:ascii="Times New Roman" w:eastAsia="Times New Roman" w:hAnsi="Times New Roman"/>
          <w:szCs w:val="24"/>
        </w:rPr>
        <w:footnoteReference w:id="9"/>
      </w:r>
      <w:r w:rsidR="005F588C" w:rsidRPr="00A90FD0">
        <w:rPr>
          <w:rFonts w:ascii="Times New Roman" w:eastAsia="Times New Roman" w:hAnsi="Times New Roman"/>
          <w:szCs w:val="24"/>
        </w:rPr>
        <w:t xml:space="preserve"> Victims</w:t>
      </w:r>
      <w:r w:rsidR="005F588C" w:rsidRPr="00A90FD0">
        <w:rPr>
          <w:rStyle w:val="FootnoteReference"/>
          <w:rFonts w:ascii="Times New Roman" w:eastAsia="Times New Roman" w:hAnsi="Times New Roman"/>
          <w:szCs w:val="24"/>
        </w:rPr>
        <w:footnoteReference w:id="10"/>
      </w:r>
      <w:r w:rsidR="005F588C" w:rsidRPr="00A90FD0">
        <w:rPr>
          <w:rFonts w:ascii="Times New Roman" w:eastAsia="Times New Roman" w:hAnsi="Times New Roman"/>
          <w:szCs w:val="24"/>
        </w:rPr>
        <w:t xml:space="preserve"> of </w:t>
      </w:r>
      <w:r w:rsidR="00DC0595" w:rsidRPr="00A90FD0">
        <w:rPr>
          <w:rFonts w:ascii="Times New Roman" w:eastAsia="Times New Roman" w:hAnsi="Times New Roman"/>
          <w:szCs w:val="24"/>
        </w:rPr>
        <w:t xml:space="preserve">GBV and </w:t>
      </w:r>
      <w:r w:rsidR="005F588C" w:rsidRPr="00A90FD0">
        <w:rPr>
          <w:rFonts w:ascii="Times New Roman" w:eastAsia="Times New Roman" w:hAnsi="Times New Roman"/>
          <w:szCs w:val="24"/>
        </w:rPr>
        <w:t>DV</w:t>
      </w:r>
      <w:r w:rsidR="003D164D">
        <w:rPr>
          <w:rStyle w:val="FootnoteReference"/>
          <w:rFonts w:ascii="Times New Roman" w:eastAsia="Times New Roman" w:hAnsi="Times New Roman"/>
          <w:szCs w:val="24"/>
        </w:rPr>
        <w:footnoteReference w:id="11"/>
      </w:r>
      <w:r w:rsidR="005F588C" w:rsidRPr="00A90FD0">
        <w:rPr>
          <w:rFonts w:ascii="Times New Roman" w:eastAsia="Times New Roman" w:hAnsi="Times New Roman"/>
          <w:szCs w:val="24"/>
        </w:rPr>
        <w:t xml:space="preserve"> often feel stuck in abusive relationships, as any action they take may have immediate and disruptive consequences for them and their family.</w:t>
      </w:r>
      <w:r w:rsidR="005F588C" w:rsidRPr="00A90FD0">
        <w:rPr>
          <w:rStyle w:val="FootnoteReference"/>
          <w:rFonts w:ascii="Times New Roman" w:eastAsia="Times New Roman" w:hAnsi="Times New Roman"/>
          <w:szCs w:val="24"/>
        </w:rPr>
        <w:footnoteReference w:id="12"/>
      </w:r>
      <w:r w:rsidR="005F588C" w:rsidRPr="00A90FD0">
        <w:rPr>
          <w:rFonts w:ascii="Times New Roman" w:eastAsia="Times New Roman" w:hAnsi="Times New Roman"/>
          <w:szCs w:val="24"/>
        </w:rPr>
        <w:t xml:space="preserve"> </w:t>
      </w:r>
      <w:r w:rsidR="00E244D4" w:rsidRPr="00A90FD0">
        <w:rPr>
          <w:rFonts w:ascii="Times New Roman" w:eastAsia="Times New Roman" w:hAnsi="Times New Roman"/>
          <w:szCs w:val="24"/>
        </w:rPr>
        <w:t>A</w:t>
      </w:r>
      <w:r w:rsidR="00F00CDD" w:rsidRPr="00A90FD0">
        <w:rPr>
          <w:rFonts w:ascii="Times New Roman" w:eastAsia="Times New Roman" w:hAnsi="Times New Roman"/>
          <w:szCs w:val="24"/>
        </w:rPr>
        <w:t xml:space="preserve">ccording to the United States (U.S.) Bureau of Justice Statistics, </w:t>
      </w:r>
      <w:r w:rsidR="00DF2C0C" w:rsidRPr="00A90FD0">
        <w:rPr>
          <w:rFonts w:ascii="Times New Roman" w:eastAsia="Times New Roman" w:hAnsi="Times New Roman"/>
          <w:szCs w:val="24"/>
        </w:rPr>
        <w:t>between 2006 and 2015, police were not notified in nearly half (46</w:t>
      </w:r>
      <w:r w:rsidR="00A26C5B">
        <w:rPr>
          <w:rFonts w:ascii="Times New Roman" w:eastAsia="Times New Roman" w:hAnsi="Times New Roman"/>
          <w:szCs w:val="24"/>
        </w:rPr>
        <w:t>%</w:t>
      </w:r>
      <w:r w:rsidR="00DF2C0C" w:rsidRPr="00A90FD0">
        <w:rPr>
          <w:rFonts w:ascii="Times New Roman" w:eastAsia="Times New Roman" w:hAnsi="Times New Roman"/>
          <w:szCs w:val="24"/>
        </w:rPr>
        <w:t>) of the 1.3 million nonfatal DV victimizations that occurred each year.</w:t>
      </w:r>
      <w:r w:rsidR="00DF2C0C" w:rsidRPr="00A90FD0">
        <w:rPr>
          <w:rStyle w:val="FootnoteReference"/>
          <w:rFonts w:ascii="Times New Roman" w:eastAsia="Times New Roman" w:hAnsi="Times New Roman"/>
          <w:szCs w:val="24"/>
        </w:rPr>
        <w:footnoteReference w:id="13"/>
      </w:r>
    </w:p>
    <w:p w14:paraId="1D45444E" w14:textId="29D5046E" w:rsidR="00E10F00" w:rsidRDefault="00E244D4" w:rsidP="005F588C">
      <w:pPr>
        <w:pStyle w:val="ColorfulList-Accent11"/>
        <w:spacing w:line="480" w:lineRule="auto"/>
        <w:ind w:left="0" w:firstLine="720"/>
        <w:jc w:val="both"/>
        <w:rPr>
          <w:rFonts w:ascii="Times New Roman" w:eastAsia="Times New Roman" w:hAnsi="Times New Roman"/>
          <w:szCs w:val="24"/>
        </w:rPr>
      </w:pPr>
      <w:r w:rsidRPr="00A90FD0">
        <w:rPr>
          <w:rFonts w:ascii="Times New Roman" w:eastAsia="Times New Roman" w:hAnsi="Times New Roman"/>
          <w:szCs w:val="24"/>
        </w:rPr>
        <w:t>Moreover</w:t>
      </w:r>
      <w:r w:rsidR="005F588C" w:rsidRPr="00A90FD0">
        <w:rPr>
          <w:rFonts w:ascii="Times New Roman" w:eastAsia="Times New Roman" w:hAnsi="Times New Roman"/>
          <w:szCs w:val="24"/>
        </w:rPr>
        <w:t xml:space="preserve">, survivors in certain potentially vulnerable communities and populations, </w:t>
      </w:r>
      <w:r w:rsidR="001137A5" w:rsidRPr="00A90FD0">
        <w:rPr>
          <w:rFonts w:ascii="Times New Roman" w:eastAsia="Times New Roman" w:hAnsi="Times New Roman"/>
          <w:szCs w:val="24"/>
        </w:rPr>
        <w:t>including youth and older adult survivors, communities of color, deaf survivors and survivors with disabilities, immigrant survivors, survivors with limited English proficiency, LGBTQ+ survivors, criminalized survivors, survivors who are veterans, and survivors with mental health or substance use challenges,</w:t>
      </w:r>
      <w:r w:rsidR="005F588C" w:rsidRPr="00A90FD0">
        <w:rPr>
          <w:rStyle w:val="FootnoteReference"/>
          <w:rFonts w:ascii="Times New Roman" w:eastAsia="Times New Roman" w:hAnsi="Times New Roman"/>
          <w:szCs w:val="24"/>
        </w:rPr>
        <w:footnoteReference w:id="14"/>
      </w:r>
      <w:r w:rsidR="005F588C" w:rsidRPr="00A90FD0">
        <w:rPr>
          <w:rFonts w:ascii="Times New Roman" w:eastAsia="Times New Roman" w:hAnsi="Times New Roman"/>
          <w:szCs w:val="24"/>
        </w:rPr>
        <w:t xml:space="preserve"> may face additional barriers in accessing resources and support.</w:t>
      </w:r>
      <w:r w:rsidR="005F588C" w:rsidRPr="00A90FD0">
        <w:rPr>
          <w:rStyle w:val="FootnoteReference"/>
          <w:rFonts w:ascii="Times New Roman" w:eastAsia="Times New Roman" w:hAnsi="Times New Roman"/>
          <w:szCs w:val="24"/>
        </w:rPr>
        <w:footnoteReference w:id="15"/>
      </w:r>
      <w:r w:rsidR="00677C74">
        <w:rPr>
          <w:rFonts w:ascii="Times New Roman" w:eastAsia="Times New Roman" w:hAnsi="Times New Roman"/>
          <w:szCs w:val="24"/>
        </w:rPr>
        <w:t xml:space="preserve"> </w:t>
      </w:r>
    </w:p>
    <w:p w14:paraId="055A387C" w14:textId="607A4AF1" w:rsidR="00677C74" w:rsidRDefault="0008795B" w:rsidP="005F588C">
      <w:pPr>
        <w:pStyle w:val="ColorfulList-Accent11"/>
        <w:spacing w:line="480" w:lineRule="auto"/>
        <w:ind w:left="0" w:firstLine="720"/>
        <w:jc w:val="both"/>
        <w:rPr>
          <w:rFonts w:ascii="Times New Roman" w:eastAsia="Times New Roman" w:hAnsi="Times New Roman"/>
          <w:szCs w:val="24"/>
        </w:rPr>
      </w:pPr>
      <w:r>
        <w:rPr>
          <w:rFonts w:ascii="Times New Roman" w:eastAsia="Times New Roman" w:hAnsi="Times New Roman"/>
          <w:szCs w:val="24"/>
        </w:rPr>
        <w:t>For example, j</w:t>
      </w:r>
      <w:r w:rsidR="00E4363C">
        <w:rPr>
          <w:rFonts w:ascii="Times New Roman" w:eastAsia="Times New Roman" w:hAnsi="Times New Roman"/>
          <w:szCs w:val="24"/>
        </w:rPr>
        <w:t>urisdictions</w:t>
      </w:r>
      <w:r w:rsidR="00677C74">
        <w:rPr>
          <w:rFonts w:ascii="Times New Roman" w:eastAsia="Times New Roman" w:hAnsi="Times New Roman"/>
          <w:szCs w:val="24"/>
        </w:rPr>
        <w:t xml:space="preserve"> have recognize</w:t>
      </w:r>
      <w:r w:rsidR="00E4363C">
        <w:rPr>
          <w:rFonts w:ascii="Times New Roman" w:eastAsia="Times New Roman" w:hAnsi="Times New Roman"/>
          <w:szCs w:val="24"/>
        </w:rPr>
        <w:t xml:space="preserve">d the </w:t>
      </w:r>
      <w:r w:rsidR="00E4363C" w:rsidRPr="00F45F03">
        <w:rPr>
          <w:rFonts w:ascii="Times New Roman" w:eastAsia="Times New Roman" w:hAnsi="Times New Roman"/>
          <w:i/>
          <w:szCs w:val="24"/>
        </w:rPr>
        <w:t>agunah</w:t>
      </w:r>
      <w:r w:rsidR="00E4363C">
        <w:rPr>
          <w:rFonts w:ascii="Times New Roman" w:eastAsia="Times New Roman" w:hAnsi="Times New Roman"/>
          <w:szCs w:val="24"/>
        </w:rPr>
        <w:t xml:space="preserve"> crisis</w:t>
      </w:r>
      <w:r w:rsidR="00E4363C">
        <w:rPr>
          <w:rStyle w:val="FootnoteReference"/>
          <w:rFonts w:ascii="Times New Roman" w:eastAsia="Times New Roman" w:hAnsi="Times New Roman"/>
          <w:szCs w:val="24"/>
        </w:rPr>
        <w:footnoteReference w:id="16"/>
      </w:r>
      <w:r w:rsidR="00E4363C">
        <w:rPr>
          <w:rFonts w:ascii="Times New Roman" w:eastAsia="Times New Roman" w:hAnsi="Times New Roman"/>
          <w:szCs w:val="24"/>
        </w:rPr>
        <w:t xml:space="preserve"> </w:t>
      </w:r>
      <w:r>
        <w:rPr>
          <w:rFonts w:ascii="Times New Roman" w:eastAsia="Times New Roman" w:hAnsi="Times New Roman"/>
          <w:szCs w:val="24"/>
        </w:rPr>
        <w:t>as a form of domestic violence among women in Jewish communities.</w:t>
      </w:r>
      <w:r>
        <w:rPr>
          <w:rStyle w:val="FootnoteReference"/>
          <w:rFonts w:ascii="Times New Roman" w:eastAsia="Times New Roman" w:hAnsi="Times New Roman"/>
          <w:szCs w:val="24"/>
        </w:rPr>
        <w:footnoteReference w:id="17"/>
      </w:r>
      <w:r>
        <w:rPr>
          <w:rFonts w:ascii="Times New Roman" w:eastAsia="Times New Roman" w:hAnsi="Times New Roman"/>
          <w:szCs w:val="24"/>
        </w:rPr>
        <w:t xml:space="preserve"> W</w:t>
      </w:r>
      <w:r w:rsidR="00E4363C">
        <w:rPr>
          <w:rFonts w:ascii="Times New Roman" w:eastAsia="Times New Roman" w:hAnsi="Times New Roman"/>
          <w:szCs w:val="24"/>
        </w:rPr>
        <w:t>hen</w:t>
      </w:r>
      <w:r w:rsidR="00677C74">
        <w:rPr>
          <w:rFonts w:ascii="Times New Roman" w:eastAsia="Times New Roman" w:hAnsi="Times New Roman"/>
          <w:szCs w:val="24"/>
        </w:rPr>
        <w:t xml:space="preserve"> a </w:t>
      </w:r>
      <w:r w:rsidR="00E4363C">
        <w:rPr>
          <w:rFonts w:ascii="Times New Roman" w:eastAsia="Times New Roman" w:hAnsi="Times New Roman"/>
          <w:szCs w:val="24"/>
        </w:rPr>
        <w:t xml:space="preserve">Jewish </w:t>
      </w:r>
      <w:r w:rsidR="00677C74">
        <w:rPr>
          <w:rFonts w:ascii="Times New Roman" w:eastAsia="Times New Roman" w:hAnsi="Times New Roman"/>
          <w:szCs w:val="24"/>
        </w:rPr>
        <w:t>husband</w:t>
      </w:r>
      <w:r w:rsidR="00677C74" w:rsidRPr="00677C74">
        <w:rPr>
          <w:rFonts w:ascii="Times New Roman" w:eastAsia="Times New Roman" w:hAnsi="Times New Roman"/>
          <w:szCs w:val="24"/>
        </w:rPr>
        <w:t xml:space="preserve"> refuse</w:t>
      </w:r>
      <w:r w:rsidR="00E4363C">
        <w:rPr>
          <w:rFonts w:ascii="Times New Roman" w:eastAsia="Times New Roman" w:hAnsi="Times New Roman"/>
          <w:szCs w:val="24"/>
        </w:rPr>
        <w:t>s</w:t>
      </w:r>
      <w:r w:rsidR="00677C74" w:rsidRPr="00677C74">
        <w:rPr>
          <w:rFonts w:ascii="Times New Roman" w:eastAsia="Times New Roman" w:hAnsi="Times New Roman"/>
          <w:szCs w:val="24"/>
        </w:rPr>
        <w:t xml:space="preserve"> to give </w:t>
      </w:r>
      <w:r w:rsidR="00677C74">
        <w:rPr>
          <w:rFonts w:ascii="Times New Roman" w:eastAsia="Times New Roman" w:hAnsi="Times New Roman"/>
          <w:szCs w:val="24"/>
        </w:rPr>
        <w:t>his wife</w:t>
      </w:r>
      <w:r w:rsidR="00677C74" w:rsidRPr="00677C74">
        <w:rPr>
          <w:rFonts w:ascii="Times New Roman" w:eastAsia="Times New Roman" w:hAnsi="Times New Roman"/>
          <w:szCs w:val="24"/>
        </w:rPr>
        <w:t xml:space="preserve"> a </w:t>
      </w:r>
      <w:r w:rsidR="00677C74" w:rsidRPr="00677C74">
        <w:rPr>
          <w:rFonts w:ascii="Times New Roman" w:eastAsia="Times New Roman" w:hAnsi="Times New Roman"/>
          <w:i/>
          <w:iCs/>
          <w:szCs w:val="24"/>
        </w:rPr>
        <w:t>get</w:t>
      </w:r>
      <w:r w:rsidR="00677C74" w:rsidRPr="00677C74">
        <w:rPr>
          <w:rFonts w:ascii="Times New Roman" w:eastAsia="Times New Roman" w:hAnsi="Times New Roman"/>
          <w:szCs w:val="24"/>
        </w:rPr>
        <w:t xml:space="preserve">, </w:t>
      </w:r>
      <w:r w:rsidR="00E4363C">
        <w:rPr>
          <w:rFonts w:ascii="Times New Roman" w:eastAsia="Times New Roman" w:hAnsi="Times New Roman"/>
          <w:szCs w:val="24"/>
        </w:rPr>
        <w:t xml:space="preserve">or </w:t>
      </w:r>
      <w:r w:rsidR="00677C74" w:rsidRPr="00677C74">
        <w:rPr>
          <w:rFonts w:ascii="Times New Roman" w:eastAsia="Times New Roman" w:hAnsi="Times New Roman"/>
          <w:szCs w:val="24"/>
        </w:rPr>
        <w:t>a Jewish bill of divorce</w:t>
      </w:r>
      <w:r w:rsidR="00E4363C">
        <w:rPr>
          <w:rFonts w:ascii="Times New Roman" w:eastAsia="Times New Roman" w:hAnsi="Times New Roman"/>
          <w:szCs w:val="24"/>
        </w:rPr>
        <w:t>—even if they are legally divorced—</w:t>
      </w:r>
      <w:r>
        <w:rPr>
          <w:rFonts w:ascii="Times New Roman" w:eastAsia="Times New Roman" w:hAnsi="Times New Roman"/>
          <w:szCs w:val="24"/>
        </w:rPr>
        <w:t xml:space="preserve">he </w:t>
      </w:r>
      <w:r w:rsidR="00E4363C">
        <w:rPr>
          <w:rFonts w:ascii="Times New Roman" w:eastAsia="Times New Roman" w:hAnsi="Times New Roman"/>
          <w:szCs w:val="24"/>
        </w:rPr>
        <w:t>mak</w:t>
      </w:r>
      <w:r>
        <w:rPr>
          <w:rFonts w:ascii="Times New Roman" w:eastAsia="Times New Roman" w:hAnsi="Times New Roman"/>
          <w:szCs w:val="24"/>
        </w:rPr>
        <w:t>es</w:t>
      </w:r>
      <w:r w:rsidR="00E4363C">
        <w:rPr>
          <w:rFonts w:ascii="Times New Roman" w:eastAsia="Times New Roman" w:hAnsi="Times New Roman"/>
          <w:szCs w:val="24"/>
        </w:rPr>
        <w:t xml:space="preserve"> her an </w:t>
      </w:r>
      <w:r w:rsidR="00677C74" w:rsidRPr="00E4363C">
        <w:rPr>
          <w:rFonts w:ascii="Times New Roman" w:eastAsia="Times New Roman" w:hAnsi="Times New Roman"/>
          <w:i/>
          <w:iCs/>
          <w:szCs w:val="24"/>
        </w:rPr>
        <w:t>agunah</w:t>
      </w:r>
      <w:r w:rsidR="00E4363C">
        <w:rPr>
          <w:rFonts w:ascii="Times New Roman" w:eastAsia="Times New Roman" w:hAnsi="Times New Roman"/>
          <w:szCs w:val="24"/>
        </w:rPr>
        <w:t>, or a woman</w:t>
      </w:r>
      <w:r w:rsidR="00677C74" w:rsidRPr="00677C74">
        <w:rPr>
          <w:rFonts w:ascii="Times New Roman" w:eastAsia="Times New Roman" w:hAnsi="Times New Roman"/>
          <w:szCs w:val="24"/>
        </w:rPr>
        <w:t xml:space="preserve"> </w:t>
      </w:r>
      <w:r w:rsidR="00E4363C">
        <w:rPr>
          <w:rFonts w:ascii="Times New Roman" w:eastAsia="Times New Roman" w:hAnsi="Times New Roman"/>
          <w:szCs w:val="24"/>
        </w:rPr>
        <w:t>“</w:t>
      </w:r>
      <w:r w:rsidR="00677C74" w:rsidRPr="00677C74">
        <w:rPr>
          <w:rFonts w:ascii="Times New Roman" w:eastAsia="Times New Roman" w:hAnsi="Times New Roman"/>
          <w:szCs w:val="24"/>
        </w:rPr>
        <w:t>chained to a dead marriage</w:t>
      </w:r>
      <w:r>
        <w:rPr>
          <w:rFonts w:ascii="Times New Roman" w:eastAsia="Times New Roman" w:hAnsi="Times New Roman"/>
          <w:szCs w:val="24"/>
        </w:rPr>
        <w:t>.”</w:t>
      </w:r>
      <w:r w:rsidR="00AC1699">
        <w:rPr>
          <w:rStyle w:val="FootnoteReference"/>
          <w:rFonts w:ascii="Times New Roman" w:eastAsia="Times New Roman" w:hAnsi="Times New Roman"/>
          <w:szCs w:val="24"/>
        </w:rPr>
        <w:footnoteReference w:id="18"/>
      </w:r>
      <w:r>
        <w:rPr>
          <w:rFonts w:ascii="Times New Roman" w:eastAsia="Times New Roman" w:hAnsi="Times New Roman"/>
          <w:szCs w:val="24"/>
        </w:rPr>
        <w:t xml:space="preserve"> This keeps her from remarrying</w:t>
      </w:r>
      <w:r w:rsidR="00AC1699">
        <w:rPr>
          <w:rFonts w:ascii="Times New Roman" w:eastAsia="Times New Roman" w:hAnsi="Times New Roman"/>
          <w:szCs w:val="24"/>
        </w:rPr>
        <w:t>,</w:t>
      </w:r>
      <w:r>
        <w:rPr>
          <w:rFonts w:ascii="Times New Roman" w:eastAsia="Times New Roman" w:hAnsi="Times New Roman"/>
          <w:szCs w:val="24"/>
        </w:rPr>
        <w:t xml:space="preserve"> though her husband is free to do so. </w:t>
      </w:r>
      <w:r w:rsidR="0006108E">
        <w:rPr>
          <w:rFonts w:ascii="Times New Roman" w:eastAsia="Times New Roman" w:hAnsi="Times New Roman"/>
          <w:szCs w:val="24"/>
        </w:rPr>
        <w:t xml:space="preserve">Some partners may use a </w:t>
      </w:r>
      <w:r w:rsidR="0006108E" w:rsidRPr="0006108E">
        <w:rPr>
          <w:rFonts w:ascii="Times New Roman" w:eastAsia="Times New Roman" w:hAnsi="Times New Roman"/>
          <w:i/>
          <w:szCs w:val="24"/>
        </w:rPr>
        <w:t>get</w:t>
      </w:r>
      <w:r w:rsidR="0006108E">
        <w:rPr>
          <w:rFonts w:ascii="Times New Roman" w:eastAsia="Times New Roman" w:hAnsi="Times New Roman"/>
          <w:szCs w:val="24"/>
        </w:rPr>
        <w:t xml:space="preserve"> to extort their wives for financial gain or favorable division of assets on divorce.</w:t>
      </w:r>
      <w:r w:rsidR="0006108E">
        <w:rPr>
          <w:rStyle w:val="FootnoteReference"/>
          <w:rFonts w:ascii="Times New Roman" w:eastAsia="Times New Roman" w:hAnsi="Times New Roman"/>
          <w:szCs w:val="24"/>
        </w:rPr>
        <w:footnoteReference w:id="19"/>
      </w:r>
      <w:r w:rsidR="0006108E">
        <w:rPr>
          <w:rFonts w:ascii="Times New Roman" w:eastAsia="Times New Roman" w:hAnsi="Times New Roman"/>
          <w:szCs w:val="24"/>
        </w:rPr>
        <w:t xml:space="preserve"> Many Jewish religious leaders and community members are working to combat this practice of making women </w:t>
      </w:r>
      <w:r w:rsidR="0006108E">
        <w:rPr>
          <w:rFonts w:ascii="Times New Roman" w:eastAsia="Times New Roman" w:hAnsi="Times New Roman"/>
          <w:i/>
          <w:szCs w:val="24"/>
        </w:rPr>
        <w:t>agunah,</w:t>
      </w:r>
      <w:r w:rsidR="0006108E">
        <w:rPr>
          <w:rFonts w:ascii="Times New Roman" w:eastAsia="Times New Roman" w:hAnsi="Times New Roman"/>
          <w:szCs w:val="24"/>
        </w:rPr>
        <w:t xml:space="preserve"> however, combating this type of abuse is a challenge that persists.</w:t>
      </w:r>
      <w:r w:rsidR="00AC1699">
        <w:rPr>
          <w:rStyle w:val="FootnoteReference"/>
          <w:rFonts w:ascii="Times New Roman" w:eastAsia="Times New Roman" w:hAnsi="Times New Roman"/>
          <w:szCs w:val="24"/>
        </w:rPr>
        <w:footnoteReference w:id="20"/>
      </w:r>
    </w:p>
    <w:p w14:paraId="51F2CB25" w14:textId="77777777" w:rsidR="00EC3CD2" w:rsidRPr="00A90FD0" w:rsidRDefault="00286F58" w:rsidP="00BB7905">
      <w:pPr>
        <w:pStyle w:val="NoSpacing"/>
        <w:spacing w:line="480" w:lineRule="auto"/>
        <w:jc w:val="both"/>
        <w:rPr>
          <w:rFonts w:ascii="Times New Roman" w:hAnsi="Times New Roman" w:cs="Times New Roman"/>
          <w:sz w:val="24"/>
          <w:szCs w:val="24"/>
        </w:rPr>
      </w:pPr>
      <w:r w:rsidRPr="00A90FD0">
        <w:rPr>
          <w:rFonts w:ascii="Times New Roman" w:hAnsi="Times New Roman" w:cs="Times New Roman"/>
          <w:b/>
          <w:bCs/>
          <w:i/>
          <w:iCs/>
        </w:rPr>
        <w:t xml:space="preserve">Economic Abuse </w:t>
      </w:r>
      <w:r w:rsidR="00BB7905" w:rsidRPr="00A90FD0">
        <w:rPr>
          <w:rFonts w:ascii="Times New Roman" w:hAnsi="Times New Roman" w:cs="Times New Roman"/>
          <w:b/>
          <w:bCs/>
          <w:i/>
          <w:iCs/>
        </w:rPr>
        <w:t xml:space="preserve">and </w:t>
      </w:r>
      <w:r w:rsidR="00BB7905" w:rsidRPr="00A90FD0">
        <w:rPr>
          <w:rFonts w:ascii="Times New Roman" w:hAnsi="Times New Roman" w:cs="Times New Roman"/>
          <w:b/>
          <w:bCs/>
          <w:i/>
          <w:iCs/>
          <w:sz w:val="24"/>
          <w:szCs w:val="24"/>
        </w:rPr>
        <w:t>Coerced Debt</w:t>
      </w:r>
    </w:p>
    <w:p w14:paraId="6A681C43" w14:textId="32373094" w:rsidR="00D60C43" w:rsidRDefault="00286F58" w:rsidP="00345153">
      <w:pPr>
        <w:pStyle w:val="NoSpacing"/>
        <w:spacing w:line="480" w:lineRule="auto"/>
        <w:ind w:firstLine="720"/>
        <w:jc w:val="both"/>
        <w:rPr>
          <w:rFonts w:ascii="Times New Roman" w:hAnsi="Times New Roman" w:cs="Times New Roman"/>
          <w:sz w:val="24"/>
          <w:szCs w:val="24"/>
        </w:rPr>
      </w:pPr>
      <w:r w:rsidRPr="00A90FD0">
        <w:rPr>
          <w:rFonts w:ascii="Times New Roman" w:hAnsi="Times New Roman" w:cs="Times New Roman"/>
          <w:sz w:val="24"/>
          <w:szCs w:val="24"/>
        </w:rPr>
        <w:t>Economic abuse is a form of psychological and emotional abuse,</w:t>
      </w:r>
      <w:r w:rsidR="00F074D3">
        <w:rPr>
          <w:rStyle w:val="FootnoteReference"/>
          <w:rFonts w:ascii="Times New Roman" w:hAnsi="Times New Roman" w:cs="Times New Roman"/>
          <w:sz w:val="24"/>
          <w:szCs w:val="24"/>
        </w:rPr>
        <w:footnoteReference w:id="21"/>
      </w:r>
      <w:r w:rsidRPr="00A90FD0">
        <w:rPr>
          <w:rFonts w:ascii="Times New Roman" w:hAnsi="Times New Roman" w:cs="Times New Roman"/>
          <w:sz w:val="24"/>
          <w:szCs w:val="24"/>
        </w:rPr>
        <w:t xml:space="preserve"> which </w:t>
      </w:r>
      <w:r w:rsidR="00B12647">
        <w:rPr>
          <w:rFonts w:ascii="Times New Roman" w:hAnsi="Times New Roman" w:cs="Times New Roman"/>
          <w:sz w:val="24"/>
          <w:szCs w:val="24"/>
        </w:rPr>
        <w:t xml:space="preserve">thus </w:t>
      </w:r>
      <w:r w:rsidR="008A2F27">
        <w:rPr>
          <w:rFonts w:ascii="Times New Roman" w:hAnsi="Times New Roman" w:cs="Times New Roman"/>
          <w:sz w:val="24"/>
          <w:szCs w:val="24"/>
        </w:rPr>
        <w:t>may constitute</w:t>
      </w:r>
      <w:r w:rsidR="00EB3643">
        <w:rPr>
          <w:rFonts w:ascii="Times New Roman" w:hAnsi="Times New Roman" w:cs="Times New Roman"/>
          <w:sz w:val="24"/>
          <w:szCs w:val="24"/>
        </w:rPr>
        <w:t xml:space="preserve"> domestic and gender-based violence, and </w:t>
      </w:r>
      <w:r w:rsidRPr="00A90FD0">
        <w:rPr>
          <w:rFonts w:ascii="Times New Roman" w:hAnsi="Times New Roman" w:cs="Times New Roman"/>
          <w:sz w:val="24"/>
          <w:szCs w:val="24"/>
        </w:rPr>
        <w:t>can cover</w:t>
      </w:r>
      <w:r w:rsidR="00BB7905" w:rsidRPr="00A90FD0">
        <w:rPr>
          <w:rFonts w:ascii="Times New Roman" w:hAnsi="Times New Roman" w:cs="Times New Roman"/>
          <w:sz w:val="24"/>
          <w:szCs w:val="24"/>
        </w:rPr>
        <w:t xml:space="preserve"> </w:t>
      </w:r>
      <w:r w:rsidRPr="00A90FD0">
        <w:rPr>
          <w:rFonts w:ascii="Times New Roman" w:hAnsi="Times New Roman" w:cs="Times New Roman"/>
          <w:sz w:val="24"/>
          <w:szCs w:val="24"/>
        </w:rPr>
        <w:t>“repeated verbal abuse, harassment, confinement and deprivation of physical, financial and personal resources.”</w:t>
      </w:r>
      <w:r w:rsidRPr="00A90FD0">
        <w:rPr>
          <w:rStyle w:val="FootnoteReference"/>
          <w:rFonts w:ascii="Times New Roman" w:hAnsi="Times New Roman" w:cs="Times New Roman"/>
          <w:sz w:val="24"/>
          <w:szCs w:val="24"/>
        </w:rPr>
        <w:footnoteReference w:id="22"/>
      </w:r>
      <w:r w:rsidRPr="00A90FD0">
        <w:rPr>
          <w:rFonts w:ascii="Times New Roman" w:hAnsi="Times New Roman" w:cs="Times New Roman"/>
          <w:sz w:val="24"/>
          <w:szCs w:val="24"/>
        </w:rPr>
        <w:t xml:space="preserve"> One r</w:t>
      </w:r>
      <w:r>
        <w:rPr>
          <w:rFonts w:ascii="Times New Roman" w:hAnsi="Times New Roman" w:cs="Times New Roman"/>
          <w:sz w:val="24"/>
          <w:szCs w:val="24"/>
        </w:rPr>
        <w:t xml:space="preserve">ecent </w:t>
      </w:r>
      <w:r w:rsidRPr="00EC3CD2">
        <w:rPr>
          <w:rFonts w:ascii="Times New Roman" w:hAnsi="Times New Roman" w:cs="Times New Roman"/>
          <w:sz w:val="24"/>
          <w:szCs w:val="24"/>
        </w:rPr>
        <w:t>study discovered that as many as 99% of abuse survivors experienced some form of economic abuse at the hands of a partner.</w:t>
      </w:r>
      <w:r w:rsidR="00463D57">
        <w:rPr>
          <w:rStyle w:val="FootnoteReference"/>
          <w:rFonts w:ascii="Times New Roman" w:hAnsi="Times New Roman" w:cs="Times New Roman"/>
          <w:sz w:val="24"/>
          <w:szCs w:val="24"/>
        </w:rPr>
        <w:footnoteReference w:id="23"/>
      </w:r>
      <w:r w:rsidRPr="00EC3CD2">
        <w:rPr>
          <w:rFonts w:ascii="Times New Roman" w:hAnsi="Times New Roman" w:cs="Times New Roman"/>
          <w:sz w:val="24"/>
          <w:szCs w:val="24"/>
        </w:rPr>
        <w:t xml:space="preserve"> </w:t>
      </w:r>
      <w:r w:rsidR="00BB7905">
        <w:rPr>
          <w:rFonts w:ascii="Times New Roman" w:hAnsi="Times New Roman" w:cs="Times New Roman"/>
          <w:sz w:val="24"/>
          <w:szCs w:val="24"/>
        </w:rPr>
        <w:t>Another</w:t>
      </w:r>
      <w:r w:rsidRPr="00EC3CD2">
        <w:rPr>
          <w:rFonts w:ascii="Times New Roman" w:hAnsi="Times New Roman" w:cs="Times New Roman"/>
          <w:sz w:val="24"/>
          <w:szCs w:val="24"/>
        </w:rPr>
        <w:t xml:space="preserve"> study </w:t>
      </w:r>
      <w:r w:rsidR="00BB7905">
        <w:rPr>
          <w:rFonts w:ascii="Times New Roman" w:hAnsi="Times New Roman" w:cs="Times New Roman"/>
          <w:sz w:val="24"/>
          <w:szCs w:val="24"/>
        </w:rPr>
        <w:t xml:space="preserve">of callers to the </w:t>
      </w:r>
      <w:r w:rsidRPr="00EC3CD2">
        <w:rPr>
          <w:rFonts w:ascii="Times New Roman" w:hAnsi="Times New Roman" w:cs="Times New Roman"/>
          <w:sz w:val="24"/>
          <w:szCs w:val="24"/>
        </w:rPr>
        <w:t>National Domestic Violence reported that</w:t>
      </w:r>
      <w:r w:rsidR="00BB7905">
        <w:rPr>
          <w:rFonts w:ascii="Times New Roman" w:hAnsi="Times New Roman" w:cs="Times New Roman"/>
          <w:sz w:val="24"/>
          <w:szCs w:val="24"/>
        </w:rPr>
        <w:t xml:space="preserve"> 71% of callers reported an</w:t>
      </w:r>
      <w:r w:rsidRPr="00EC3CD2">
        <w:rPr>
          <w:rFonts w:ascii="Times New Roman" w:hAnsi="Times New Roman" w:cs="Times New Roman"/>
          <w:sz w:val="24"/>
          <w:szCs w:val="24"/>
        </w:rPr>
        <w:t xml:space="preserve"> abusive partner withheld or concealed financial information; 43% stated that they were pressured to obtain a form of credit in their name against their will</w:t>
      </w:r>
      <w:r w:rsidR="008A2F27">
        <w:rPr>
          <w:rFonts w:ascii="Times New Roman" w:hAnsi="Times New Roman" w:cs="Times New Roman"/>
          <w:sz w:val="24"/>
          <w:szCs w:val="24"/>
        </w:rPr>
        <w:t>;</w:t>
      </w:r>
      <w:r w:rsidRPr="00EC3CD2">
        <w:rPr>
          <w:rFonts w:ascii="Times New Roman" w:hAnsi="Times New Roman" w:cs="Times New Roman"/>
          <w:sz w:val="24"/>
          <w:szCs w:val="24"/>
        </w:rPr>
        <w:t xml:space="preserve"> and 52% incurred debt as a result of fraud or coercion by the abusive partner.</w:t>
      </w:r>
      <w:r>
        <w:rPr>
          <w:rStyle w:val="FootnoteReference"/>
          <w:rFonts w:ascii="Times New Roman" w:hAnsi="Times New Roman" w:cs="Times New Roman"/>
          <w:sz w:val="24"/>
          <w:szCs w:val="24"/>
        </w:rPr>
        <w:footnoteReference w:id="24"/>
      </w:r>
      <w:r w:rsidRPr="00EC3CD2">
        <w:rPr>
          <w:rFonts w:ascii="Times New Roman" w:hAnsi="Times New Roman" w:cs="Times New Roman"/>
          <w:sz w:val="24"/>
          <w:szCs w:val="24"/>
        </w:rPr>
        <w:t xml:space="preserve"> As a </w:t>
      </w:r>
      <w:r>
        <w:rPr>
          <w:rFonts w:ascii="Times New Roman" w:hAnsi="Times New Roman" w:cs="Times New Roman"/>
          <w:sz w:val="24"/>
          <w:szCs w:val="24"/>
        </w:rPr>
        <w:t>result</w:t>
      </w:r>
      <w:r w:rsidR="00BB7905">
        <w:rPr>
          <w:rFonts w:ascii="Times New Roman" w:hAnsi="Times New Roman" w:cs="Times New Roman"/>
          <w:sz w:val="24"/>
          <w:szCs w:val="24"/>
        </w:rPr>
        <w:t xml:space="preserve"> of such abuse</w:t>
      </w:r>
      <w:r w:rsidRPr="00EC3CD2">
        <w:rPr>
          <w:rFonts w:ascii="Times New Roman" w:hAnsi="Times New Roman" w:cs="Times New Roman"/>
          <w:sz w:val="24"/>
          <w:szCs w:val="24"/>
        </w:rPr>
        <w:t xml:space="preserve">, 46% of </w:t>
      </w:r>
      <w:r w:rsidR="00F074D3">
        <w:rPr>
          <w:rFonts w:ascii="Times New Roman" w:hAnsi="Times New Roman" w:cs="Times New Roman"/>
          <w:sz w:val="24"/>
          <w:szCs w:val="24"/>
        </w:rPr>
        <w:t xml:space="preserve">such </w:t>
      </w:r>
      <w:r w:rsidRPr="00EC3CD2">
        <w:rPr>
          <w:rFonts w:ascii="Times New Roman" w:hAnsi="Times New Roman" w:cs="Times New Roman"/>
          <w:sz w:val="24"/>
          <w:szCs w:val="24"/>
        </w:rPr>
        <w:t xml:space="preserve">survivors reported </w:t>
      </w:r>
      <w:r>
        <w:rPr>
          <w:rFonts w:ascii="Times New Roman" w:hAnsi="Times New Roman" w:cs="Times New Roman"/>
          <w:sz w:val="24"/>
          <w:szCs w:val="24"/>
        </w:rPr>
        <w:t xml:space="preserve">a </w:t>
      </w:r>
      <w:r w:rsidRPr="00EC3CD2">
        <w:rPr>
          <w:rFonts w:ascii="Times New Roman" w:hAnsi="Times New Roman" w:cs="Times New Roman"/>
          <w:sz w:val="24"/>
          <w:szCs w:val="24"/>
        </w:rPr>
        <w:t>negative impact on their credit standing; 73% were compelled by financial concerns to remain in an abusive relationship longer than they wished</w:t>
      </w:r>
      <w:r w:rsidR="008A2F27">
        <w:rPr>
          <w:rFonts w:ascii="Times New Roman" w:hAnsi="Times New Roman" w:cs="Times New Roman"/>
          <w:sz w:val="24"/>
          <w:szCs w:val="24"/>
        </w:rPr>
        <w:t>;</w:t>
      </w:r>
      <w:r w:rsidR="008A2F27" w:rsidRPr="00EC3CD2">
        <w:rPr>
          <w:rFonts w:ascii="Times New Roman" w:hAnsi="Times New Roman" w:cs="Times New Roman"/>
          <w:sz w:val="24"/>
          <w:szCs w:val="24"/>
        </w:rPr>
        <w:t xml:space="preserve"> </w:t>
      </w:r>
      <w:r w:rsidRPr="00EC3CD2">
        <w:rPr>
          <w:rFonts w:ascii="Times New Roman" w:hAnsi="Times New Roman" w:cs="Times New Roman"/>
          <w:sz w:val="24"/>
          <w:szCs w:val="24"/>
        </w:rPr>
        <w:t xml:space="preserve">and 63% discovered the harm only when contacted by </w:t>
      </w:r>
      <w:r>
        <w:rPr>
          <w:rFonts w:ascii="Times New Roman" w:hAnsi="Times New Roman" w:cs="Times New Roman"/>
          <w:sz w:val="24"/>
          <w:szCs w:val="24"/>
        </w:rPr>
        <w:t>a creditor or a debt collector.</w:t>
      </w:r>
      <w:r>
        <w:rPr>
          <w:rStyle w:val="FootnoteReference"/>
          <w:rFonts w:ascii="Times New Roman" w:hAnsi="Times New Roman" w:cs="Times New Roman"/>
          <w:sz w:val="24"/>
          <w:szCs w:val="24"/>
        </w:rPr>
        <w:footnoteReference w:id="25"/>
      </w:r>
      <w:r w:rsidR="00610485">
        <w:rPr>
          <w:rFonts w:ascii="Times New Roman" w:hAnsi="Times New Roman" w:cs="Times New Roman"/>
          <w:sz w:val="24"/>
          <w:szCs w:val="24"/>
        </w:rPr>
        <w:t xml:space="preserve"> Additionally, research shows </w:t>
      </w:r>
      <w:r w:rsidR="00345153">
        <w:rPr>
          <w:rFonts w:ascii="Times New Roman" w:hAnsi="Times New Roman" w:cs="Times New Roman"/>
          <w:sz w:val="24"/>
          <w:szCs w:val="24"/>
        </w:rPr>
        <w:t>that</w:t>
      </w:r>
      <w:r w:rsidR="00835411">
        <w:rPr>
          <w:rFonts w:ascii="Times New Roman" w:hAnsi="Times New Roman" w:cs="Times New Roman"/>
          <w:sz w:val="24"/>
          <w:szCs w:val="24"/>
        </w:rPr>
        <w:t xml:space="preserve"> many</w:t>
      </w:r>
      <w:r w:rsidR="00345153">
        <w:rPr>
          <w:rFonts w:ascii="Times New Roman" w:hAnsi="Times New Roman" w:cs="Times New Roman"/>
          <w:sz w:val="24"/>
          <w:szCs w:val="24"/>
        </w:rPr>
        <w:t xml:space="preserve"> v</w:t>
      </w:r>
      <w:r w:rsidR="00345153" w:rsidRPr="00345153">
        <w:rPr>
          <w:rFonts w:ascii="Times New Roman" w:hAnsi="Times New Roman" w:cs="Times New Roman"/>
          <w:sz w:val="24"/>
          <w:szCs w:val="24"/>
        </w:rPr>
        <w:t>ictims and survivors are forced to choose between staying in abusive relationships and poverty or even homelessness</w:t>
      </w:r>
      <w:r w:rsidR="003B3F67">
        <w:rPr>
          <w:rFonts w:ascii="Times New Roman" w:hAnsi="Times New Roman" w:cs="Times New Roman"/>
          <w:sz w:val="24"/>
          <w:szCs w:val="24"/>
        </w:rPr>
        <w:t>;</w:t>
      </w:r>
      <w:r w:rsidR="00345153">
        <w:rPr>
          <w:rStyle w:val="FootnoteReference"/>
          <w:rFonts w:ascii="Times New Roman" w:hAnsi="Times New Roman" w:cs="Times New Roman"/>
          <w:sz w:val="24"/>
          <w:szCs w:val="24"/>
        </w:rPr>
        <w:footnoteReference w:id="26"/>
      </w:r>
      <w:r w:rsidR="00345153">
        <w:rPr>
          <w:rFonts w:ascii="Times New Roman" w:hAnsi="Times New Roman" w:cs="Times New Roman"/>
          <w:sz w:val="24"/>
          <w:szCs w:val="24"/>
        </w:rPr>
        <w:t xml:space="preserve"> </w:t>
      </w:r>
      <w:r w:rsidR="003B3F67">
        <w:rPr>
          <w:rFonts w:ascii="Times New Roman" w:hAnsi="Times New Roman" w:cs="Times New Roman"/>
          <w:sz w:val="24"/>
          <w:szCs w:val="24"/>
        </w:rPr>
        <w:t xml:space="preserve">that </w:t>
      </w:r>
      <w:r w:rsidR="00610485">
        <w:rPr>
          <w:rFonts w:ascii="Times New Roman" w:hAnsi="Times New Roman" w:cs="Times New Roman"/>
          <w:sz w:val="24"/>
          <w:szCs w:val="24"/>
        </w:rPr>
        <w:t xml:space="preserve">a strong correlation </w:t>
      </w:r>
      <w:r w:rsidR="003B3F67">
        <w:rPr>
          <w:rFonts w:ascii="Times New Roman" w:hAnsi="Times New Roman" w:cs="Times New Roman"/>
          <w:sz w:val="24"/>
          <w:szCs w:val="24"/>
        </w:rPr>
        <w:t xml:space="preserve">exists </w:t>
      </w:r>
      <w:r w:rsidR="00610485">
        <w:rPr>
          <w:rFonts w:ascii="Times New Roman" w:hAnsi="Times New Roman" w:cs="Times New Roman"/>
          <w:sz w:val="24"/>
          <w:szCs w:val="24"/>
        </w:rPr>
        <w:t xml:space="preserve">between poverty and </w:t>
      </w:r>
      <w:r w:rsidR="00610485" w:rsidRPr="00D60C43">
        <w:rPr>
          <w:rFonts w:ascii="Times New Roman" w:hAnsi="Times New Roman" w:cs="Times New Roman"/>
          <w:sz w:val="24"/>
          <w:szCs w:val="24"/>
        </w:rPr>
        <w:t xml:space="preserve">higher rates of </w:t>
      </w:r>
      <w:r w:rsidR="00610485">
        <w:rPr>
          <w:rFonts w:ascii="Times New Roman" w:hAnsi="Times New Roman" w:cs="Times New Roman"/>
          <w:sz w:val="24"/>
          <w:szCs w:val="24"/>
        </w:rPr>
        <w:t>domestic violence</w:t>
      </w:r>
      <w:r w:rsidR="003B3F67">
        <w:rPr>
          <w:rFonts w:ascii="Times New Roman" w:hAnsi="Times New Roman" w:cs="Times New Roman"/>
          <w:sz w:val="24"/>
          <w:szCs w:val="24"/>
        </w:rPr>
        <w:t>;</w:t>
      </w:r>
      <w:r w:rsidR="00610485">
        <w:rPr>
          <w:rStyle w:val="FootnoteReference"/>
          <w:rFonts w:ascii="Times New Roman" w:hAnsi="Times New Roman" w:cs="Times New Roman"/>
          <w:sz w:val="24"/>
          <w:szCs w:val="24"/>
        </w:rPr>
        <w:footnoteReference w:id="27"/>
      </w:r>
      <w:r w:rsidR="00610485">
        <w:rPr>
          <w:rFonts w:ascii="Times New Roman" w:hAnsi="Times New Roman" w:cs="Times New Roman"/>
          <w:sz w:val="24"/>
          <w:szCs w:val="24"/>
        </w:rPr>
        <w:t xml:space="preserve"> that s</w:t>
      </w:r>
      <w:r w:rsidR="00610485" w:rsidRPr="00D60C43">
        <w:rPr>
          <w:rFonts w:ascii="Times New Roman" w:hAnsi="Times New Roman" w:cs="Times New Roman"/>
          <w:sz w:val="24"/>
          <w:szCs w:val="24"/>
        </w:rPr>
        <w:t>urvivors are over-represented amongst impoverished communities</w:t>
      </w:r>
      <w:r w:rsidR="003B3F67">
        <w:rPr>
          <w:rFonts w:ascii="Times New Roman" w:hAnsi="Times New Roman" w:cs="Times New Roman"/>
          <w:sz w:val="24"/>
          <w:szCs w:val="24"/>
        </w:rPr>
        <w:t>;</w:t>
      </w:r>
      <w:r w:rsidR="00610485">
        <w:rPr>
          <w:rStyle w:val="FootnoteReference"/>
          <w:rFonts w:ascii="Times New Roman" w:hAnsi="Times New Roman" w:cs="Times New Roman"/>
          <w:sz w:val="24"/>
          <w:szCs w:val="24"/>
        </w:rPr>
        <w:footnoteReference w:id="28"/>
      </w:r>
      <w:r w:rsidR="00610485" w:rsidRPr="00610485">
        <w:rPr>
          <w:rFonts w:ascii="Times New Roman" w:hAnsi="Times New Roman" w:cs="Times New Roman"/>
          <w:sz w:val="24"/>
          <w:szCs w:val="24"/>
        </w:rPr>
        <w:t xml:space="preserve"> </w:t>
      </w:r>
      <w:r w:rsidR="003B3F67">
        <w:rPr>
          <w:rFonts w:ascii="Times New Roman" w:hAnsi="Times New Roman" w:cs="Times New Roman"/>
          <w:sz w:val="24"/>
          <w:szCs w:val="24"/>
        </w:rPr>
        <w:t xml:space="preserve">and that </w:t>
      </w:r>
      <w:r w:rsidR="00610485" w:rsidRPr="00610485">
        <w:rPr>
          <w:rFonts w:ascii="Times New Roman" w:hAnsi="Times New Roman" w:cs="Times New Roman"/>
          <w:sz w:val="24"/>
          <w:szCs w:val="24"/>
        </w:rPr>
        <w:t>immigrants, LGBTQ</w:t>
      </w:r>
      <w:r w:rsidR="00835411">
        <w:rPr>
          <w:rFonts w:ascii="Times New Roman" w:hAnsi="Times New Roman" w:cs="Times New Roman"/>
          <w:sz w:val="24"/>
          <w:szCs w:val="24"/>
        </w:rPr>
        <w:t>IA</w:t>
      </w:r>
      <w:r w:rsidR="00610485" w:rsidRPr="00610485">
        <w:rPr>
          <w:rFonts w:ascii="Times New Roman" w:hAnsi="Times New Roman" w:cs="Times New Roman"/>
          <w:sz w:val="24"/>
          <w:szCs w:val="24"/>
        </w:rPr>
        <w:t>+ individuals, BIPOC individuals, and people with disabilities experience both poverty and domestic violence at much higher rates than their white, cisgender counterparts.</w:t>
      </w:r>
      <w:r w:rsidR="00610485" w:rsidRPr="00610485">
        <w:rPr>
          <w:rStyle w:val="FootnoteReference"/>
          <w:rFonts w:ascii="Times New Roman" w:hAnsi="Times New Roman" w:cs="Times New Roman"/>
          <w:sz w:val="24"/>
          <w:szCs w:val="24"/>
        </w:rPr>
        <w:footnoteReference w:id="29"/>
      </w:r>
    </w:p>
    <w:p w14:paraId="7AC86F55" w14:textId="4894090F" w:rsidR="003B3F67" w:rsidRDefault="00EC3CD2" w:rsidP="00565C36">
      <w:pPr>
        <w:pStyle w:val="NoSpacing"/>
        <w:spacing w:line="480" w:lineRule="auto"/>
        <w:ind w:firstLine="720"/>
        <w:jc w:val="both"/>
        <w:rPr>
          <w:rFonts w:ascii="Times New Roman" w:hAnsi="Times New Roman" w:cs="Times New Roman"/>
          <w:sz w:val="24"/>
          <w:szCs w:val="24"/>
        </w:rPr>
      </w:pPr>
      <w:r w:rsidRPr="00EC3CD2">
        <w:rPr>
          <w:rFonts w:ascii="Times New Roman" w:hAnsi="Times New Roman" w:cs="Times New Roman"/>
          <w:sz w:val="24"/>
          <w:szCs w:val="24"/>
        </w:rPr>
        <w:t xml:space="preserve">Coerced debt is a form of financial and economic abuse </w:t>
      </w:r>
      <w:r w:rsidR="00BB7905">
        <w:rPr>
          <w:rFonts w:ascii="Times New Roman" w:hAnsi="Times New Roman" w:cs="Times New Roman"/>
          <w:sz w:val="24"/>
          <w:szCs w:val="24"/>
        </w:rPr>
        <w:t>that</w:t>
      </w:r>
      <w:r w:rsidRPr="00EC3CD2">
        <w:rPr>
          <w:rFonts w:ascii="Times New Roman" w:hAnsi="Times New Roman" w:cs="Times New Roman"/>
          <w:sz w:val="24"/>
          <w:szCs w:val="24"/>
        </w:rPr>
        <w:t xml:space="preserve"> occurs when an abusive partner uses threats of harm to the victimized partner, other family members, pets, and even to oneself to manipulate, intimidate, and force the victimized partner to incur debt for the abuser’s use and benefit.</w:t>
      </w:r>
      <w:r w:rsidR="00286F58">
        <w:rPr>
          <w:rStyle w:val="FootnoteReference"/>
          <w:rFonts w:ascii="Times New Roman" w:hAnsi="Times New Roman" w:cs="Times New Roman"/>
          <w:sz w:val="24"/>
          <w:szCs w:val="24"/>
        </w:rPr>
        <w:footnoteReference w:id="30"/>
      </w:r>
      <w:r w:rsidRPr="00EC3CD2">
        <w:rPr>
          <w:rFonts w:ascii="Times New Roman" w:hAnsi="Times New Roman" w:cs="Times New Roman"/>
          <w:sz w:val="24"/>
          <w:szCs w:val="24"/>
        </w:rPr>
        <w:t xml:space="preserve"> </w:t>
      </w:r>
      <w:r w:rsidR="00CF6717">
        <w:rPr>
          <w:rFonts w:ascii="Times New Roman" w:hAnsi="Times New Roman" w:cs="Times New Roman"/>
          <w:sz w:val="24"/>
          <w:szCs w:val="24"/>
        </w:rPr>
        <w:t>It</w:t>
      </w:r>
      <w:r w:rsidRPr="00EC3CD2">
        <w:rPr>
          <w:rFonts w:ascii="Times New Roman" w:hAnsi="Times New Roman" w:cs="Times New Roman"/>
          <w:sz w:val="24"/>
          <w:szCs w:val="24"/>
        </w:rPr>
        <w:t xml:space="preserve"> is a tool of control that compromises the victimized partner’s ability to leave the abusive relationship and impairs the recovery in the aftermath of abuse by negatively affecting the victim’s credit standing,</w:t>
      </w:r>
      <w:r w:rsidR="003B3F67">
        <w:rPr>
          <w:rFonts w:ascii="Times New Roman" w:hAnsi="Times New Roman" w:cs="Times New Roman"/>
          <w:sz w:val="24"/>
          <w:szCs w:val="24"/>
        </w:rPr>
        <w:t xml:space="preserve"> creating serious consequences for their</w:t>
      </w:r>
      <w:r w:rsidRPr="00EC3CD2">
        <w:rPr>
          <w:rFonts w:ascii="Times New Roman" w:hAnsi="Times New Roman" w:cs="Times New Roman"/>
          <w:sz w:val="24"/>
          <w:szCs w:val="24"/>
        </w:rPr>
        <w:t xml:space="preserve"> ability to secure housing, employment, education, and utilit</w:t>
      </w:r>
      <w:r>
        <w:rPr>
          <w:rFonts w:ascii="Times New Roman" w:hAnsi="Times New Roman" w:cs="Times New Roman"/>
          <w:sz w:val="24"/>
          <w:szCs w:val="24"/>
        </w:rPr>
        <w:t xml:space="preserve">y services, among other </w:t>
      </w:r>
      <w:r w:rsidRPr="00286F58">
        <w:rPr>
          <w:rFonts w:ascii="Times New Roman" w:hAnsi="Times New Roman" w:cs="Times New Roman"/>
          <w:sz w:val="24"/>
          <w:szCs w:val="24"/>
        </w:rPr>
        <w:t>things.</w:t>
      </w:r>
      <w:r w:rsidR="00286F58" w:rsidRPr="00286F58">
        <w:rPr>
          <w:rStyle w:val="FootnoteReference"/>
          <w:rFonts w:ascii="Times New Roman" w:hAnsi="Times New Roman" w:cs="Times New Roman"/>
          <w:sz w:val="24"/>
          <w:szCs w:val="24"/>
        </w:rPr>
        <w:footnoteReference w:id="31"/>
      </w:r>
      <w:r w:rsidR="00286F58" w:rsidRPr="00286F58">
        <w:rPr>
          <w:rFonts w:ascii="Times New Roman" w:hAnsi="Times New Roman" w:cs="Times New Roman"/>
          <w:sz w:val="24"/>
          <w:szCs w:val="24"/>
        </w:rPr>
        <w:t xml:space="preserve"> </w:t>
      </w:r>
    </w:p>
    <w:p w14:paraId="37111DAB" w14:textId="4D729992" w:rsidR="00CF6717" w:rsidRPr="00286F58" w:rsidRDefault="00CF6717" w:rsidP="00565C3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Coerced</w:t>
      </w:r>
      <w:r w:rsidRPr="00CF6717">
        <w:rPr>
          <w:rFonts w:ascii="Times New Roman" w:hAnsi="Times New Roman" w:cs="Times New Roman"/>
          <w:sz w:val="24"/>
          <w:szCs w:val="24"/>
        </w:rPr>
        <w:t xml:space="preserve"> </w:t>
      </w:r>
      <w:r>
        <w:rPr>
          <w:rFonts w:ascii="Times New Roman" w:hAnsi="Times New Roman" w:cs="Times New Roman"/>
          <w:sz w:val="24"/>
          <w:szCs w:val="24"/>
        </w:rPr>
        <w:t xml:space="preserve">debt </w:t>
      </w:r>
      <w:r w:rsidRPr="00CF6717">
        <w:rPr>
          <w:rFonts w:ascii="Times New Roman" w:hAnsi="Times New Roman" w:cs="Times New Roman"/>
          <w:sz w:val="24"/>
          <w:szCs w:val="24"/>
        </w:rPr>
        <w:t>can take place without the victimized partner’s knowledge when the abuser utilizes the victim’s personal information to use or obtain credit cards, auto and/or home loan(s), mobile phone service, and other benefits and services, especially when such applications may be filed online without the victim’s physical signature.</w:t>
      </w:r>
      <w:r>
        <w:rPr>
          <w:rStyle w:val="FootnoteReference"/>
          <w:rFonts w:ascii="Times New Roman" w:hAnsi="Times New Roman" w:cs="Times New Roman"/>
          <w:sz w:val="24"/>
          <w:szCs w:val="24"/>
        </w:rPr>
        <w:footnoteReference w:id="32"/>
      </w:r>
      <w:r w:rsidRPr="00CF6717">
        <w:rPr>
          <w:rFonts w:ascii="Times New Roman" w:hAnsi="Times New Roman" w:cs="Times New Roman"/>
          <w:sz w:val="24"/>
          <w:szCs w:val="24"/>
        </w:rPr>
        <w:t xml:space="preserve"> </w:t>
      </w:r>
      <w:r w:rsidR="003B3F67">
        <w:rPr>
          <w:rFonts w:ascii="Times New Roman" w:hAnsi="Times New Roman" w:cs="Times New Roman"/>
          <w:sz w:val="24"/>
          <w:szCs w:val="24"/>
        </w:rPr>
        <w:t>Coerced debt</w:t>
      </w:r>
      <w:r>
        <w:rPr>
          <w:rFonts w:ascii="Times New Roman" w:hAnsi="Times New Roman" w:cs="Times New Roman"/>
          <w:sz w:val="24"/>
          <w:szCs w:val="24"/>
        </w:rPr>
        <w:t xml:space="preserve"> can also include f</w:t>
      </w:r>
      <w:r w:rsidRPr="00CF6717">
        <w:rPr>
          <w:rFonts w:ascii="Times New Roman" w:hAnsi="Times New Roman" w:cs="Times New Roman"/>
          <w:sz w:val="24"/>
          <w:szCs w:val="24"/>
        </w:rPr>
        <w:t xml:space="preserve">orcing </w:t>
      </w:r>
      <w:r>
        <w:rPr>
          <w:rFonts w:ascii="Times New Roman" w:hAnsi="Times New Roman" w:cs="Times New Roman"/>
          <w:sz w:val="24"/>
          <w:szCs w:val="24"/>
        </w:rPr>
        <w:t xml:space="preserve">the </w:t>
      </w:r>
      <w:r w:rsidRPr="00CF6717">
        <w:rPr>
          <w:rFonts w:ascii="Times New Roman" w:hAnsi="Times New Roman" w:cs="Times New Roman"/>
          <w:sz w:val="24"/>
          <w:szCs w:val="24"/>
        </w:rPr>
        <w:t>victim</w:t>
      </w:r>
      <w:r>
        <w:rPr>
          <w:rFonts w:ascii="Times New Roman" w:hAnsi="Times New Roman" w:cs="Times New Roman"/>
          <w:sz w:val="24"/>
          <w:szCs w:val="24"/>
        </w:rPr>
        <w:t>ized partner</w:t>
      </w:r>
      <w:r w:rsidRPr="00CF6717">
        <w:rPr>
          <w:rFonts w:ascii="Times New Roman" w:hAnsi="Times New Roman" w:cs="Times New Roman"/>
          <w:sz w:val="24"/>
          <w:szCs w:val="24"/>
        </w:rPr>
        <w:t xml:space="preserve"> to obtain loans</w:t>
      </w:r>
      <w:r>
        <w:rPr>
          <w:rFonts w:ascii="Times New Roman" w:hAnsi="Times New Roman" w:cs="Times New Roman"/>
          <w:sz w:val="24"/>
          <w:szCs w:val="24"/>
        </w:rPr>
        <w:t xml:space="preserve"> or </w:t>
      </w:r>
      <w:r w:rsidRPr="00CF6717">
        <w:rPr>
          <w:rFonts w:ascii="Times New Roman" w:hAnsi="Times New Roman" w:cs="Times New Roman"/>
          <w:sz w:val="24"/>
          <w:szCs w:val="24"/>
        </w:rPr>
        <w:t>sign financial documents</w:t>
      </w:r>
      <w:r>
        <w:rPr>
          <w:rFonts w:ascii="Times New Roman" w:hAnsi="Times New Roman" w:cs="Times New Roman"/>
          <w:sz w:val="24"/>
          <w:szCs w:val="24"/>
        </w:rPr>
        <w:t>, or the u</w:t>
      </w:r>
      <w:r w:rsidRPr="00CF6717">
        <w:rPr>
          <w:rFonts w:ascii="Times New Roman" w:hAnsi="Times New Roman" w:cs="Times New Roman"/>
          <w:sz w:val="24"/>
          <w:szCs w:val="24"/>
        </w:rPr>
        <w:t>se of threats or physical force to convince victims to make credit-related transactions</w:t>
      </w:r>
      <w:r w:rsidR="00677C74">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00555557">
        <w:rPr>
          <w:rFonts w:ascii="Times New Roman" w:hAnsi="Times New Roman" w:cs="Times New Roman"/>
          <w:sz w:val="24"/>
          <w:szCs w:val="24"/>
        </w:rPr>
        <w:t xml:space="preserve"> </w:t>
      </w:r>
    </w:p>
    <w:p w14:paraId="064E0B45" w14:textId="74662B7A" w:rsidR="00565C36" w:rsidRDefault="00EC3CD2" w:rsidP="00565C36">
      <w:pPr>
        <w:spacing w:line="480" w:lineRule="auto"/>
        <w:ind w:firstLine="720"/>
        <w:jc w:val="both"/>
      </w:pPr>
      <w:r w:rsidRPr="00EC3CD2">
        <w:t>In New York City</w:t>
      </w:r>
      <w:r w:rsidR="00E34483">
        <w:t xml:space="preserve"> (NYC)</w:t>
      </w:r>
      <w:r w:rsidRPr="00EC3CD2">
        <w:t xml:space="preserve">, a 2018 study uncovered that more than one in three abuse survivors receiving </w:t>
      </w:r>
      <w:r w:rsidR="00835411">
        <w:t>IPV</w:t>
      </w:r>
      <w:r w:rsidRPr="00EC3CD2">
        <w:t>-related legal services also had a consumer-debt legal issue.</w:t>
      </w:r>
      <w:r w:rsidR="00286F58">
        <w:rPr>
          <w:rStyle w:val="FootnoteReference"/>
        </w:rPr>
        <w:footnoteReference w:id="34"/>
      </w:r>
      <w:r w:rsidRPr="00EC3CD2">
        <w:t xml:space="preserve"> As a consequence, 86% of the surveyed staff in domestic violence shelters reported that resident-survivors “often” or “very often” struggle to secure permanent housing because of adverse credit history,</w:t>
      </w:r>
      <w:r w:rsidR="00286F58">
        <w:rPr>
          <w:rStyle w:val="FootnoteReference"/>
        </w:rPr>
        <w:footnoteReference w:id="35"/>
      </w:r>
      <w:r w:rsidRPr="00EC3CD2">
        <w:t xml:space="preserve"> and over half of the staff-respondents stated that of those survivor-residents who were denied housing based on their credit standing, 40% or more had a housing subsidy, thereby indicating that economic abuse and the resultant damaged credit score limit the impact of housing vouchers as a strategy to address homelessness in general and domestic violence-induced homelessness in particular.</w:t>
      </w:r>
      <w:r w:rsidR="00286F58">
        <w:rPr>
          <w:rStyle w:val="FootnoteReference"/>
        </w:rPr>
        <w:footnoteReference w:id="36"/>
      </w:r>
      <w:r w:rsidR="00610485">
        <w:t xml:space="preserve"> </w:t>
      </w:r>
    </w:p>
    <w:p w14:paraId="31E36713" w14:textId="3300CD70" w:rsidR="00565C36" w:rsidRDefault="00DE2219" w:rsidP="00F45F03">
      <w:pPr>
        <w:spacing w:line="480" w:lineRule="auto"/>
        <w:ind w:firstLine="720"/>
        <w:jc w:val="both"/>
        <w:rPr>
          <w:rFonts w:eastAsiaTheme="minorHAnsi"/>
        </w:rPr>
      </w:pPr>
      <w:r>
        <w:t xml:space="preserve">Research has also shown that </w:t>
      </w:r>
      <w:r w:rsidRPr="00DE2219">
        <w:t xml:space="preserve">survivors' experiences of abuse </w:t>
      </w:r>
      <w:r w:rsidR="00E34483">
        <w:t xml:space="preserve">worsened </w:t>
      </w:r>
      <w:r w:rsidR="00E34483" w:rsidRPr="00DE2219">
        <w:t xml:space="preserve">during the </w:t>
      </w:r>
      <w:r w:rsidR="00E34483">
        <w:t xml:space="preserve">COVID-19 </w:t>
      </w:r>
      <w:r w:rsidR="00E34483" w:rsidRPr="00DE2219">
        <w:t>pandemic</w:t>
      </w:r>
      <w:r w:rsidRPr="00DE2219">
        <w:t>, as did their financial, work, and housing situations</w:t>
      </w:r>
      <w:r>
        <w:t>.</w:t>
      </w:r>
      <w:r>
        <w:rPr>
          <w:rStyle w:val="FootnoteReference"/>
        </w:rPr>
        <w:footnoteReference w:id="37"/>
      </w:r>
      <w:r w:rsidR="00D32C80">
        <w:t xml:space="preserve"> According to a 2021 survey of over 1,000 survivors of domestic violence in NYC, </w:t>
      </w:r>
      <w:r w:rsidR="00BC37D5">
        <w:t>84%</w:t>
      </w:r>
      <w:r w:rsidR="00D32C80" w:rsidRPr="00D32C80">
        <w:t xml:space="preserve"> of those who responded to a question about access to basic essentials</w:t>
      </w:r>
      <w:r w:rsidR="00D32C80">
        <w:t xml:space="preserve"> </w:t>
      </w:r>
      <w:r w:rsidR="00D32C80" w:rsidRPr="00D32C80">
        <w:t>indicated that they experienced increased financial hardship during the pandemic</w:t>
      </w:r>
      <w:r w:rsidR="00565C36">
        <w:t>.</w:t>
      </w:r>
      <w:r w:rsidR="00565C36">
        <w:rPr>
          <w:rStyle w:val="FootnoteReference"/>
        </w:rPr>
        <w:footnoteReference w:id="38"/>
      </w:r>
      <w:r w:rsidR="00D32C80">
        <w:t xml:space="preserve"> </w:t>
      </w:r>
      <w:r w:rsidR="00BC37D5">
        <w:t xml:space="preserve">Another study found that </w:t>
      </w:r>
      <w:r w:rsidR="00EB787F">
        <w:rPr>
          <w:rFonts w:eastAsiaTheme="minorHAnsi"/>
        </w:rPr>
        <w:t>w</w:t>
      </w:r>
      <w:r w:rsidR="00BC37D5">
        <w:rPr>
          <w:rFonts w:eastAsiaTheme="minorHAnsi"/>
        </w:rPr>
        <w:t>hile there exist</w:t>
      </w:r>
      <w:r w:rsidR="00F11B90">
        <w:rPr>
          <w:rFonts w:eastAsiaTheme="minorHAnsi"/>
        </w:rPr>
        <w:t>ed</w:t>
      </w:r>
      <w:r w:rsidR="00BC37D5">
        <w:rPr>
          <w:rFonts w:eastAsiaTheme="minorHAnsi"/>
        </w:rPr>
        <w:t xml:space="preserve"> </w:t>
      </w:r>
      <w:r w:rsidR="00565C36" w:rsidRPr="00565C36">
        <w:rPr>
          <w:rFonts w:eastAsiaTheme="minorHAnsi"/>
        </w:rPr>
        <w:t xml:space="preserve">ample </w:t>
      </w:r>
      <w:r w:rsidR="00F11B90">
        <w:rPr>
          <w:rFonts w:eastAsiaTheme="minorHAnsi"/>
        </w:rPr>
        <w:t xml:space="preserve">evidence </w:t>
      </w:r>
      <w:r w:rsidR="00565C36" w:rsidRPr="00565C36">
        <w:rPr>
          <w:rFonts w:eastAsiaTheme="minorHAnsi"/>
        </w:rPr>
        <w:t xml:space="preserve">pre-pandemic </w:t>
      </w:r>
      <w:r w:rsidR="00F11B90">
        <w:rPr>
          <w:rFonts w:eastAsiaTheme="minorHAnsi"/>
        </w:rPr>
        <w:t xml:space="preserve">regarding barriers survivors face related to </w:t>
      </w:r>
      <w:r w:rsidR="00565C36" w:rsidRPr="00565C36">
        <w:rPr>
          <w:rFonts w:eastAsiaTheme="minorHAnsi"/>
        </w:rPr>
        <w:t>housing, public benefits, childcare,</w:t>
      </w:r>
      <w:r w:rsidR="00F11B90">
        <w:rPr>
          <w:rFonts w:eastAsiaTheme="minorHAnsi"/>
        </w:rPr>
        <w:t xml:space="preserve"> and</w:t>
      </w:r>
      <w:r w:rsidR="00565C36" w:rsidRPr="00565C36">
        <w:rPr>
          <w:rFonts w:eastAsiaTheme="minorHAnsi"/>
        </w:rPr>
        <w:t xml:space="preserve"> consumer debt as a result of abuse</w:t>
      </w:r>
      <w:r w:rsidR="00F11B90">
        <w:rPr>
          <w:rFonts w:eastAsiaTheme="minorHAnsi"/>
        </w:rPr>
        <w:t xml:space="preserve">, top issues for survivors in NYC included </w:t>
      </w:r>
      <w:r w:rsidR="00565C36" w:rsidRPr="00565C36">
        <w:rPr>
          <w:rFonts w:eastAsiaTheme="minorHAnsi"/>
        </w:rPr>
        <w:t>child custody and access to public benefits</w:t>
      </w:r>
      <w:r w:rsidR="00F11B90">
        <w:rPr>
          <w:rFonts w:eastAsiaTheme="minorHAnsi"/>
        </w:rPr>
        <w:t>, even where su</w:t>
      </w:r>
      <w:r w:rsidR="00565C36" w:rsidRPr="00565C36">
        <w:rPr>
          <w:rFonts w:eastAsiaTheme="minorHAnsi"/>
        </w:rPr>
        <w:t xml:space="preserve">rvivors </w:t>
      </w:r>
      <w:r w:rsidR="00F11B90">
        <w:rPr>
          <w:rFonts w:eastAsiaTheme="minorHAnsi"/>
        </w:rPr>
        <w:t>sought</w:t>
      </w:r>
      <w:r w:rsidR="00565C36" w:rsidRPr="00565C36">
        <w:rPr>
          <w:rFonts w:eastAsiaTheme="minorHAnsi"/>
        </w:rPr>
        <w:t xml:space="preserve"> economic support from </w:t>
      </w:r>
      <w:r w:rsidR="00F11B90">
        <w:rPr>
          <w:rFonts w:eastAsiaTheme="minorHAnsi"/>
        </w:rPr>
        <w:t>“</w:t>
      </w:r>
      <w:r w:rsidR="00565C36" w:rsidRPr="00565C36">
        <w:rPr>
          <w:rFonts w:eastAsiaTheme="minorHAnsi"/>
        </w:rPr>
        <w:t>every formal and informal</w:t>
      </w:r>
      <w:r w:rsidR="00BC37D5">
        <w:rPr>
          <w:rFonts w:eastAsiaTheme="minorHAnsi"/>
        </w:rPr>
        <w:t xml:space="preserve"> </w:t>
      </w:r>
      <w:r w:rsidR="00EB787F">
        <w:rPr>
          <w:rFonts w:eastAsiaTheme="minorHAnsi"/>
        </w:rPr>
        <w:t>source</w:t>
      </w:r>
      <w:r w:rsidR="00EB787F" w:rsidRPr="00565C36">
        <w:rPr>
          <w:rFonts w:eastAsiaTheme="minorHAnsi"/>
        </w:rPr>
        <w:t>”</w:t>
      </w:r>
      <w:r w:rsidR="00EB787F">
        <w:rPr>
          <w:rStyle w:val="FootnoteReference"/>
          <w:rFonts w:eastAsiaTheme="minorHAnsi"/>
        </w:rPr>
        <w:footnoteReference w:id="39"/>
      </w:r>
      <w:r w:rsidR="00F11B90">
        <w:rPr>
          <w:rFonts w:eastAsiaTheme="minorHAnsi"/>
        </w:rPr>
        <w:t xml:space="preserve"> T</w:t>
      </w:r>
      <w:r w:rsidR="00F11B90" w:rsidRPr="00565C36">
        <w:rPr>
          <w:rFonts w:eastAsiaTheme="minorHAnsi"/>
        </w:rPr>
        <w:t xml:space="preserve">he </w:t>
      </w:r>
      <w:r w:rsidR="00F11B90">
        <w:rPr>
          <w:rFonts w:eastAsiaTheme="minorHAnsi"/>
        </w:rPr>
        <w:t xml:space="preserve">study underscores that the </w:t>
      </w:r>
      <w:r w:rsidR="00F11B90" w:rsidRPr="00565C36">
        <w:rPr>
          <w:rFonts w:eastAsiaTheme="minorHAnsi"/>
        </w:rPr>
        <w:t>inequities survivor</w:t>
      </w:r>
      <w:r w:rsidR="00F11B90">
        <w:rPr>
          <w:rFonts w:eastAsiaTheme="minorHAnsi"/>
        </w:rPr>
        <w:t>s now face are</w:t>
      </w:r>
      <w:r w:rsidR="00F11B90" w:rsidRPr="00565C36">
        <w:rPr>
          <w:rFonts w:eastAsiaTheme="minorHAnsi"/>
        </w:rPr>
        <w:t xml:space="preserve"> not new</w:t>
      </w:r>
      <w:r w:rsidR="00F11B90">
        <w:rPr>
          <w:rFonts w:eastAsiaTheme="minorHAnsi"/>
        </w:rPr>
        <w:t>, but have</w:t>
      </w:r>
      <w:r w:rsidR="00F11B90" w:rsidRPr="00565C36">
        <w:rPr>
          <w:rFonts w:eastAsiaTheme="minorHAnsi"/>
        </w:rPr>
        <w:t xml:space="preserve"> been exacerbated by COVID-19</w:t>
      </w:r>
      <w:r w:rsidR="00F11B90">
        <w:rPr>
          <w:rFonts w:eastAsiaTheme="minorHAnsi"/>
        </w:rPr>
        <w:t>.</w:t>
      </w:r>
      <w:r w:rsidR="00F11B90" w:rsidRPr="00565C36">
        <w:rPr>
          <w:rFonts w:eastAsiaTheme="minorHAnsi"/>
        </w:rPr>
        <w:t>”</w:t>
      </w:r>
      <w:r w:rsidR="00F11B90">
        <w:rPr>
          <w:rStyle w:val="FootnoteReference"/>
          <w:rFonts w:eastAsiaTheme="minorHAnsi"/>
        </w:rPr>
        <w:footnoteReference w:id="40"/>
      </w:r>
    </w:p>
    <w:p w14:paraId="1F5BEEC4" w14:textId="2E9F7A5D" w:rsidR="00181101" w:rsidRPr="00A90FD0" w:rsidRDefault="00181101" w:rsidP="00181101">
      <w:pPr>
        <w:spacing w:line="480" w:lineRule="auto"/>
        <w:rPr>
          <w:b/>
          <w:i/>
          <w:iCs/>
          <w:lang w:val="en"/>
        </w:rPr>
      </w:pPr>
      <w:r>
        <w:rPr>
          <w:b/>
          <w:i/>
          <w:iCs/>
          <w:lang w:val="en"/>
        </w:rPr>
        <w:t>The NYC Human Rights Law</w:t>
      </w:r>
    </w:p>
    <w:p w14:paraId="19F59DF1" w14:textId="3A2ADFA1" w:rsidR="00181101" w:rsidRDefault="00181101" w:rsidP="00181101">
      <w:pPr>
        <w:spacing w:line="480" w:lineRule="auto"/>
        <w:ind w:firstLine="720"/>
        <w:jc w:val="both"/>
      </w:pPr>
      <w:r>
        <w:t xml:space="preserve">The </w:t>
      </w:r>
      <w:r w:rsidR="00835411">
        <w:t>NYC</w:t>
      </w:r>
      <w:r>
        <w:t xml:space="preserve"> Human Rights Law (HRL), embodied in the </w:t>
      </w:r>
      <w:r w:rsidR="00835411">
        <w:t>NYC</w:t>
      </w:r>
      <w:r>
        <w:t xml:space="preserve"> Charter and Title 8 of the </w:t>
      </w:r>
      <w:r w:rsidR="00835411">
        <w:t>NYC</w:t>
      </w:r>
      <w:r>
        <w:t xml:space="preserve"> Administrative Code,</w:t>
      </w:r>
      <w:r>
        <w:rPr>
          <w:rStyle w:val="FootnoteReference"/>
        </w:rPr>
        <w:footnoteReference w:id="41"/>
      </w:r>
      <w:r>
        <w:t xml:space="preserve"> is one of the most expansive and comprehensive human rights laws in the nation.</w:t>
      </w:r>
      <w:r w:rsidR="004F322E">
        <w:rPr>
          <w:rStyle w:val="FootnoteReference"/>
        </w:rPr>
        <w:footnoteReference w:id="42"/>
      </w:r>
      <w:r>
        <w:t xml:space="preserve"> The HRL was first adopted by local law in 1955, which created a Commission on Intergroup Relations, which would later become the Commission on Human Rights.</w:t>
      </w:r>
      <w:r w:rsidR="004F322E">
        <w:rPr>
          <w:rStyle w:val="FootnoteReference"/>
        </w:rPr>
        <w:footnoteReference w:id="43"/>
      </w:r>
      <w:r>
        <w:t xml:space="preserve"> There were significant amendments to the HRL in 1991 and 2005.</w:t>
      </w:r>
      <w:r w:rsidR="004F322E">
        <w:rPr>
          <w:rStyle w:val="FootnoteReference"/>
        </w:rPr>
        <w:footnoteReference w:id="44"/>
      </w:r>
      <w:r>
        <w:t xml:space="preserve"> The 1991 amendments made comprehensive changes to the law, expanding the scope and improving the tools for enforcement by, for example, providing a private right of action.</w:t>
      </w:r>
      <w:r w:rsidR="003A3E38">
        <w:rPr>
          <w:rStyle w:val="FootnoteReference"/>
        </w:rPr>
        <w:footnoteReference w:id="45"/>
      </w:r>
      <w:r>
        <w:t xml:space="preserve"> The 2005 amendments reaffirmed the Council’s intent that the HRL be construed liberally as remedial legislation and that it be interpreted independently of similar federal and state laws. Since then, the substantive protections of the HRL have expanded in a number of ways.</w:t>
      </w:r>
      <w:r w:rsidR="003A3E38">
        <w:rPr>
          <w:rStyle w:val="FootnoteReference"/>
        </w:rPr>
        <w:footnoteReference w:id="46"/>
      </w:r>
    </w:p>
    <w:p w14:paraId="0C70E800" w14:textId="47E23A36" w:rsidR="00E34483" w:rsidRPr="00BC37D5" w:rsidRDefault="00181101" w:rsidP="004760F9">
      <w:pPr>
        <w:spacing w:line="480" w:lineRule="auto"/>
        <w:ind w:firstLine="720"/>
        <w:jc w:val="both"/>
      </w:pPr>
      <w:r w:rsidRPr="00181101">
        <w:rPr>
          <w:rFonts w:eastAsiaTheme="minorHAnsi"/>
        </w:rPr>
        <w:t>The HRL currently prohibits discrimination in employment, housing and public accommodations on the basis of age, race, creed, color, national origin, gender, disability, marital status, partnership status and sexual orientation.</w:t>
      </w:r>
      <w:r w:rsidR="003A5779">
        <w:rPr>
          <w:rStyle w:val="FootnoteReference"/>
          <w:rFonts w:eastAsiaTheme="minorHAnsi"/>
        </w:rPr>
        <w:footnoteReference w:id="47"/>
      </w:r>
      <w:r w:rsidRPr="00181101">
        <w:rPr>
          <w:rFonts w:eastAsiaTheme="minorHAnsi"/>
        </w:rPr>
        <w:t xml:space="preserve"> The Human Rights Law also provides protections from discrimination in employment on the basis of one’s arrest or conviction record, or one’s status as a victim of domestic violence, stalking and sex offenses; and in housing on the basis of lawful occupation, family status, and lawful source of income.</w:t>
      </w:r>
      <w:r w:rsidR="003A5779">
        <w:rPr>
          <w:rStyle w:val="FootnoteReference"/>
          <w:rFonts w:eastAsiaTheme="minorHAnsi"/>
        </w:rPr>
        <w:footnoteReference w:id="48"/>
      </w:r>
      <w:r w:rsidRPr="00181101">
        <w:rPr>
          <w:rFonts w:eastAsiaTheme="minorHAnsi"/>
        </w:rPr>
        <w:t xml:space="preserve"> Finally, the Human Rights Law prohibits retaliation against any individual who files a complaint or assists in the filing of a complaint concerning Human Rights Law violations.</w:t>
      </w:r>
      <w:r w:rsidR="003A5779">
        <w:rPr>
          <w:rStyle w:val="FootnoteReference"/>
          <w:rFonts w:eastAsiaTheme="minorHAnsi"/>
        </w:rPr>
        <w:footnoteReference w:id="49"/>
      </w:r>
      <w:r w:rsidRPr="00181101">
        <w:rPr>
          <w:rFonts w:eastAsiaTheme="minorHAnsi"/>
        </w:rPr>
        <w:t xml:space="preserve"> More recently, the Council adopted amendments to the Human Rights Law that expanded protections to: job applicants, including regulations of criminal and credit background checks, as well as drug testing; pregnant workers; domestic workers; and workers seeking accommodations for religious observance.</w:t>
      </w:r>
      <w:r w:rsidR="003A5779">
        <w:rPr>
          <w:rStyle w:val="FootnoteReference"/>
          <w:rFonts w:eastAsiaTheme="minorHAnsi"/>
        </w:rPr>
        <w:footnoteReference w:id="50"/>
      </w:r>
    </w:p>
    <w:p w14:paraId="2D00AB50" w14:textId="77777777" w:rsidR="00687637" w:rsidRPr="001137A5" w:rsidRDefault="00A51A3F" w:rsidP="009F2B84">
      <w:pPr>
        <w:pStyle w:val="NoSpacing"/>
        <w:numPr>
          <w:ilvl w:val="0"/>
          <w:numId w:val="9"/>
        </w:numPr>
        <w:tabs>
          <w:tab w:val="left" w:pos="990"/>
          <w:tab w:val="left" w:pos="1170"/>
        </w:tabs>
        <w:spacing w:line="480" w:lineRule="auto"/>
        <w:ind w:left="0" w:firstLine="0"/>
        <w:jc w:val="both"/>
        <w:rPr>
          <w:rFonts w:ascii="Times New Roman" w:hAnsi="Times New Roman" w:cs="Times New Roman"/>
          <w:b/>
          <w:smallCaps/>
          <w:sz w:val="24"/>
          <w:szCs w:val="24"/>
        </w:rPr>
      </w:pPr>
      <w:r>
        <w:rPr>
          <w:rFonts w:ascii="Times New Roman" w:hAnsi="Times New Roman" w:cs="Times New Roman"/>
          <w:b/>
          <w:smallCaps/>
          <w:sz w:val="24"/>
          <w:szCs w:val="24"/>
        </w:rPr>
        <w:t xml:space="preserve">Analysis of </w:t>
      </w:r>
      <w:r w:rsidR="00AC1228">
        <w:rPr>
          <w:rFonts w:ascii="Times New Roman" w:hAnsi="Times New Roman" w:cs="Times New Roman"/>
          <w:b/>
          <w:smallCaps/>
          <w:sz w:val="24"/>
          <w:szCs w:val="24"/>
        </w:rPr>
        <w:t xml:space="preserve">Int. no. </w:t>
      </w:r>
      <w:r w:rsidR="00EC3CD2">
        <w:rPr>
          <w:rFonts w:ascii="Times New Roman" w:hAnsi="Times New Roman" w:cs="Times New Roman"/>
          <w:b/>
          <w:smallCaps/>
          <w:sz w:val="24"/>
          <w:szCs w:val="24"/>
        </w:rPr>
        <w:t>148</w:t>
      </w:r>
    </w:p>
    <w:p w14:paraId="33D5B9F6" w14:textId="140EF67C" w:rsidR="006230B0" w:rsidRPr="00286F58" w:rsidRDefault="00EC3CD2" w:rsidP="009F2B84">
      <w:pPr>
        <w:pStyle w:val="NoSpacing"/>
        <w:tabs>
          <w:tab w:val="left" w:pos="990"/>
          <w:tab w:val="left" w:pos="117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60F9">
        <w:rPr>
          <w:rFonts w:ascii="Times New Roman" w:eastAsia="Times New Roman" w:hAnsi="Times New Roman" w:cs="Times New Roman"/>
          <w:sz w:val="24"/>
          <w:szCs w:val="24"/>
        </w:rPr>
        <w:t>Int. No. 148</w:t>
      </w:r>
      <w:r w:rsidRPr="00EC3CD2">
        <w:rPr>
          <w:rFonts w:ascii="Times New Roman" w:eastAsia="Times New Roman" w:hAnsi="Times New Roman" w:cs="Times New Roman"/>
          <w:sz w:val="24"/>
          <w:szCs w:val="24"/>
        </w:rPr>
        <w:t xml:space="preserve"> would amend the definition of the term “victim of domestic violence” under the HRL to recognize economic abuse as a form of domestic violence</w:t>
      </w:r>
      <w:r w:rsidR="00E34483">
        <w:rPr>
          <w:rFonts w:ascii="Times New Roman" w:eastAsia="Times New Roman" w:hAnsi="Times New Roman" w:cs="Times New Roman"/>
          <w:sz w:val="24"/>
          <w:szCs w:val="24"/>
        </w:rPr>
        <w:t xml:space="preserve"> and</w:t>
      </w:r>
      <w:r w:rsidR="00E34483" w:rsidRPr="00EC3CD2">
        <w:rPr>
          <w:rFonts w:ascii="Times New Roman" w:eastAsia="Times New Roman" w:hAnsi="Times New Roman" w:cs="Times New Roman"/>
          <w:sz w:val="24"/>
          <w:szCs w:val="24"/>
        </w:rPr>
        <w:t xml:space="preserve"> </w:t>
      </w:r>
      <w:r w:rsidRPr="00286F58">
        <w:rPr>
          <w:rFonts w:ascii="Times New Roman" w:eastAsia="Times New Roman" w:hAnsi="Times New Roman" w:cs="Times New Roman"/>
          <w:sz w:val="24"/>
          <w:szCs w:val="24"/>
        </w:rPr>
        <w:t>extend existing protections for domestic violence victims to those who have experienced economic abuse. Economic abuse would include behavior that is coercive, deceptive</w:t>
      </w:r>
      <w:r w:rsidR="00822DAA">
        <w:rPr>
          <w:rFonts w:ascii="Times New Roman" w:eastAsia="Times New Roman" w:hAnsi="Times New Roman" w:cs="Times New Roman"/>
          <w:sz w:val="24"/>
          <w:szCs w:val="24"/>
        </w:rPr>
        <w:t>,</w:t>
      </w:r>
      <w:r w:rsidRPr="00286F58">
        <w:rPr>
          <w:rFonts w:ascii="Times New Roman" w:eastAsia="Times New Roman" w:hAnsi="Times New Roman" w:cs="Times New Roman"/>
          <w:sz w:val="24"/>
          <w:szCs w:val="24"/>
        </w:rPr>
        <w:t xml:space="preserve"> or unreasonably controls or restrains a person’s ability to acquire, use or maintain economic resources to which they are entitled.</w:t>
      </w:r>
    </w:p>
    <w:p w14:paraId="089C74AD" w14:textId="77777777" w:rsidR="0025472E" w:rsidRPr="00286F58" w:rsidRDefault="0025472E" w:rsidP="009F2B84">
      <w:pPr>
        <w:pStyle w:val="NoSpacing"/>
        <w:numPr>
          <w:ilvl w:val="0"/>
          <w:numId w:val="9"/>
        </w:numPr>
        <w:tabs>
          <w:tab w:val="left" w:pos="990"/>
          <w:tab w:val="left" w:pos="1170"/>
        </w:tabs>
        <w:spacing w:line="480" w:lineRule="auto"/>
        <w:ind w:left="0" w:firstLine="0"/>
        <w:jc w:val="both"/>
        <w:rPr>
          <w:rFonts w:ascii="Times New Roman" w:hAnsi="Times New Roman" w:cs="Times New Roman"/>
          <w:b/>
          <w:smallCaps/>
          <w:sz w:val="24"/>
          <w:szCs w:val="24"/>
        </w:rPr>
      </w:pPr>
      <w:r w:rsidRPr="00286F58">
        <w:rPr>
          <w:rFonts w:ascii="Times New Roman" w:eastAsia="Times New Roman" w:hAnsi="Times New Roman" w:cs="Times New Roman"/>
          <w:b/>
          <w:bCs/>
          <w:smallCaps/>
          <w:sz w:val="24"/>
          <w:szCs w:val="24"/>
          <w:lang w:val="en"/>
        </w:rPr>
        <w:t>Conclusion</w:t>
      </w:r>
    </w:p>
    <w:p w14:paraId="7534C2BF" w14:textId="2D16B863" w:rsidR="00AC1228" w:rsidRDefault="009E6D51" w:rsidP="00E56C98">
      <w:pPr>
        <w:spacing w:line="480" w:lineRule="auto"/>
        <w:ind w:firstLine="720"/>
        <w:jc w:val="both"/>
      </w:pPr>
      <w:r w:rsidRPr="00286F58">
        <w:t>At today’s hearing, the Committee</w:t>
      </w:r>
      <w:r w:rsidR="009852B9">
        <w:t>s</w:t>
      </w:r>
      <w:r w:rsidRPr="00286F58">
        <w:t xml:space="preserve"> on Women and Gender Equity </w:t>
      </w:r>
      <w:r w:rsidR="00EC3CD2" w:rsidRPr="00286F58">
        <w:t xml:space="preserve">and Civil and Human Rights </w:t>
      </w:r>
      <w:r w:rsidR="00A777E8">
        <w:t>are</w:t>
      </w:r>
      <w:r w:rsidR="00A777E8" w:rsidRPr="00286F58">
        <w:t xml:space="preserve"> </w:t>
      </w:r>
      <w:r w:rsidRPr="00286F58">
        <w:t xml:space="preserve">interested in </w:t>
      </w:r>
      <w:r w:rsidR="00943B23">
        <w:t xml:space="preserve">learning more about </w:t>
      </w:r>
      <w:r w:rsidR="00EC3CD2" w:rsidRPr="00286F58">
        <w:t>existing responses to</w:t>
      </w:r>
      <w:r w:rsidR="00286F58" w:rsidRPr="00286F58">
        <w:t xml:space="preserve"> </w:t>
      </w:r>
      <w:r w:rsidR="00EC3CD2" w:rsidRPr="00286F58">
        <w:t xml:space="preserve">coerced debt in </w:t>
      </w:r>
      <w:r w:rsidR="00E34483">
        <w:t>NYC</w:t>
      </w:r>
      <w:r w:rsidR="00286F58" w:rsidRPr="00286F58">
        <w:t xml:space="preserve">, as well as </w:t>
      </w:r>
      <w:r w:rsidR="004760F9">
        <w:t xml:space="preserve">to gain a </w:t>
      </w:r>
      <w:r w:rsidR="00286F58" w:rsidRPr="00286F58">
        <w:t xml:space="preserve">better understanding </w:t>
      </w:r>
      <w:r w:rsidR="004760F9">
        <w:t xml:space="preserve">of </w:t>
      </w:r>
      <w:r w:rsidR="00286F58" w:rsidRPr="00286F58">
        <w:t>any potential service gaps</w:t>
      </w:r>
      <w:r w:rsidR="004760F9">
        <w:t>,</w:t>
      </w:r>
      <w:r w:rsidR="00286F58" w:rsidRPr="00286F58">
        <w:t xml:space="preserve"> and how the Council can best assist in efforts to address coerced debt</w:t>
      </w:r>
      <w:r w:rsidR="00E56C98">
        <w:t xml:space="preserve"> and support victims and survivors experiencing domestic and </w:t>
      </w:r>
      <w:r w:rsidR="009E6694">
        <w:t>gender-based</w:t>
      </w:r>
      <w:r w:rsidR="00E56C98">
        <w:t xml:space="preserve"> violence</w:t>
      </w:r>
      <w:r w:rsidR="00286F58" w:rsidRPr="00286F58">
        <w:t>.</w:t>
      </w:r>
      <w:r w:rsidR="00943B23">
        <w:t xml:space="preserve"> </w:t>
      </w:r>
      <w:r w:rsidR="00286F58" w:rsidRPr="00286F58">
        <w:t xml:space="preserve">The Committees are also interested in learning about </w:t>
      </w:r>
      <w:r w:rsidRPr="00286F58">
        <w:t xml:space="preserve">witnesses’ positions on Int. No. </w:t>
      </w:r>
      <w:r w:rsidR="00EC3CD2" w:rsidRPr="00286F58">
        <w:t>148.</w:t>
      </w:r>
    </w:p>
    <w:p w14:paraId="7E2CD5D3" w14:textId="77777777" w:rsidR="00E16621" w:rsidRPr="00E56C98" w:rsidRDefault="00E16621" w:rsidP="004760F9">
      <w:pPr>
        <w:spacing w:line="480" w:lineRule="auto"/>
        <w:jc w:val="both"/>
      </w:pPr>
    </w:p>
    <w:p w14:paraId="211927DE" w14:textId="77777777" w:rsidR="00EC3CD2" w:rsidRDefault="00EC3CD2" w:rsidP="00EC3CD2">
      <w:pPr>
        <w:pStyle w:val="NormalWeb"/>
        <w:shd w:val="clear" w:color="auto" w:fill="FFFFFF"/>
        <w:spacing w:before="0" w:beforeAutospacing="0" w:after="0" w:afterAutospacing="0"/>
        <w:jc w:val="center"/>
        <w:rPr>
          <w:color w:val="000000"/>
          <w:sz w:val="27"/>
          <w:szCs w:val="27"/>
        </w:rPr>
      </w:pPr>
      <w:r>
        <w:rPr>
          <w:color w:val="000000"/>
        </w:rPr>
        <w:t>Int. No. 148</w:t>
      </w:r>
    </w:p>
    <w:p w14:paraId="5D1B25F8"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rPr>
        <w:t> </w:t>
      </w:r>
    </w:p>
    <w:p w14:paraId="758C8F61"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rPr>
        <w:t xml:space="preserve">By Council Members Brannan, Louis, Ayala, Cabán, Stevens, Hanif, Won, Restler, Hudson, Nurse, Abreu, Williams </w:t>
      </w:r>
      <w:r w:rsidRPr="0042027C">
        <w:rPr>
          <w:color w:val="000000"/>
        </w:rPr>
        <w:t>and Yeger</w:t>
      </w:r>
    </w:p>
    <w:p w14:paraId="2C6578D8"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rPr>
        <w:t> </w:t>
      </w:r>
    </w:p>
    <w:p w14:paraId="4BD9D301"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expanding protections for victims of domestic violence to include economic abuse</w:t>
      </w:r>
    </w:p>
    <w:p w14:paraId="7E80B3B6"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rPr>
        <w:t> </w:t>
      </w:r>
    </w:p>
    <w:p w14:paraId="2A7B51F7"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u w:val="single"/>
        </w:rPr>
        <w:t>Be it enacted by the Council as follows:</w:t>
      </w:r>
    </w:p>
    <w:p w14:paraId="58044C84" w14:textId="77777777" w:rsidR="00EC3CD2" w:rsidRDefault="00EC3CD2" w:rsidP="00EC3CD2">
      <w:pPr>
        <w:pStyle w:val="NormalWeb"/>
        <w:shd w:val="clear" w:color="auto" w:fill="FFFFFF"/>
        <w:spacing w:before="0" w:beforeAutospacing="0" w:after="0" w:afterAutospacing="0"/>
        <w:ind w:firstLine="720"/>
        <w:jc w:val="both"/>
        <w:rPr>
          <w:color w:val="000000"/>
          <w:sz w:val="27"/>
          <w:szCs w:val="27"/>
        </w:rPr>
      </w:pPr>
      <w:r>
        <w:rPr>
          <w:color w:val="000000"/>
        </w:rPr>
        <w:t> </w:t>
      </w:r>
    </w:p>
    <w:p w14:paraId="37F85159"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The definition of “victim of domestic violence” in section 8-102 of the administrative code of the city of New York, as added by local law 63 of 2018, is amended to read as follows:</w:t>
      </w:r>
    </w:p>
    <w:p w14:paraId="4C55A4AA"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rPr>
        <w:t>Victim of domestic violence.  The term "victim of domestic violence" means:</w:t>
      </w:r>
    </w:p>
    <w:p w14:paraId="0C9AE5BA"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rPr>
        <w:t>[a] </w:t>
      </w:r>
      <w:r>
        <w:rPr>
          <w:color w:val="000000"/>
          <w:u w:val="single"/>
        </w:rPr>
        <w:t>1. A</w:t>
      </w:r>
      <w:r>
        <w:rPr>
          <w:color w:val="000000"/>
        </w:rPr>
        <w:t> person who has been subjected to acts or threats of violence, not including acts of self-defense, committed by a current or former spouse of the victim, by a person with whom the victim shares a child in common, by a person who is cohabiting with or has cohabited with the victim, by a person who is or has been in a continuing social relationship of a romantic or intimate nature with the victim, or by a person who is or has continually or at regular intervals lived in the same household as the victim.</w:t>
      </w:r>
    </w:p>
    <w:p w14:paraId="2D6BCD7D"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A person who has been subjected to acts or threats of economic abuse, committed by a current or former spouse of the victim, a person with whom the victim shares a child in common, a person who is cohabiting with or has cohabited with the victim, a person who is or has been in a continuing social relationship of a romantic or intimate nature with the victim, or a person who is or has continually or at regular intervals lived in the same household as the victim. As used in this definition the term “economic abuse” means behavior that is coercive, deceptive or unreasonably controls or restrains a person’s ability to acquire, use or maintain economic resources to which they are entitled, including coercion, fraud or manipulation to:</w:t>
      </w:r>
    </w:p>
    <w:p w14:paraId="1BB701BD"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(a) Restrict a person’s access to money, assets, credit or financial information;</w:t>
      </w:r>
    </w:p>
    <w:p w14:paraId="56CA7485"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Unfairly use a person’s personal economic resources, including money, assets and credit, for one’s own advantage; or</w:t>
      </w:r>
    </w:p>
    <w:p w14:paraId="2FE4E962"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 Exert undue influence over a person’s financial and economic behavior or decisions, including forcing default on joint or other financial obligations, exploiting powers of attorney, guardianship or conservatorship, or failing or neglecting to act in the best interests of a person to whom one has a fiduciary duty.</w:t>
      </w:r>
    </w:p>
    <w:p w14:paraId="7BDA30FC" w14:textId="77777777" w:rsidR="00EC3CD2" w:rsidRDefault="00EC3CD2" w:rsidP="00EC3CD2">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w:t>
      </w:r>
    </w:p>
    <w:p w14:paraId="7C963252"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91580E1"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38FE12C7"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6232A5F"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0E1D3C55"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12A036BD"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2760AA6F"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u w:val="single"/>
        </w:rPr>
        <w:t>Session 12</w:t>
      </w:r>
    </w:p>
    <w:p w14:paraId="42771986"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JG</w:t>
      </w:r>
    </w:p>
    <w:p w14:paraId="6E1B022B"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LS 2272</w:t>
      </w:r>
    </w:p>
    <w:p w14:paraId="1D2F1952"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3/31/22 5:12 PM</w:t>
      </w:r>
    </w:p>
    <w:p w14:paraId="32EB0F45"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 </w:t>
      </w:r>
    </w:p>
    <w:p w14:paraId="7EB5918B"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u w:val="single"/>
        </w:rPr>
        <w:t>Session 11</w:t>
      </w:r>
    </w:p>
    <w:p w14:paraId="169D8CA4"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MJT/AW/BV</w:t>
      </w:r>
    </w:p>
    <w:p w14:paraId="35292EE5"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LS #9948</w:t>
      </w:r>
    </w:p>
    <w:p w14:paraId="07F8CD54" w14:textId="77777777" w:rsidR="00EC3CD2" w:rsidRDefault="00EC3CD2" w:rsidP="00EC3CD2">
      <w:pPr>
        <w:pStyle w:val="NormalWeb"/>
        <w:shd w:val="clear" w:color="auto" w:fill="FFFFFF"/>
        <w:spacing w:before="0" w:beforeAutospacing="0" w:after="0" w:afterAutospacing="0"/>
        <w:jc w:val="both"/>
        <w:rPr>
          <w:color w:val="000000"/>
          <w:sz w:val="27"/>
          <w:szCs w:val="27"/>
        </w:rPr>
      </w:pPr>
      <w:r>
        <w:rPr>
          <w:color w:val="000000"/>
          <w:sz w:val="18"/>
          <w:szCs w:val="18"/>
        </w:rPr>
        <w:t>Int. 1795</w:t>
      </w:r>
    </w:p>
    <w:p w14:paraId="6EE9C397" w14:textId="77777777" w:rsidR="00EC3CD2" w:rsidRDefault="00EC3CD2" w:rsidP="00EC3CD2">
      <w:pPr>
        <w:pStyle w:val="NormalWeb"/>
        <w:shd w:val="clear" w:color="auto" w:fill="FFFFFF"/>
        <w:spacing w:before="0" w:beforeAutospacing="0" w:after="0" w:afterAutospacing="0"/>
        <w:rPr>
          <w:color w:val="000000"/>
          <w:sz w:val="27"/>
          <w:szCs w:val="27"/>
        </w:rPr>
      </w:pPr>
      <w:r>
        <w:rPr>
          <w:color w:val="000000"/>
          <w:sz w:val="18"/>
          <w:szCs w:val="18"/>
        </w:rPr>
        <w:t>9/1/2021 at 2:00 PM</w:t>
      </w:r>
    </w:p>
    <w:p w14:paraId="19015AEA" w14:textId="77777777" w:rsidR="00AC1228" w:rsidRDefault="00AC1228" w:rsidP="00521D4F">
      <w:pPr>
        <w:shd w:val="clear" w:color="auto" w:fill="FFFFFF"/>
        <w:rPr>
          <w:color w:val="000000"/>
        </w:rPr>
      </w:pPr>
    </w:p>
    <w:p w14:paraId="64097B94" w14:textId="77777777" w:rsidR="00AC1228" w:rsidRDefault="00AC1228" w:rsidP="00521D4F">
      <w:pPr>
        <w:shd w:val="clear" w:color="auto" w:fill="FFFFFF"/>
        <w:rPr>
          <w:color w:val="000000"/>
        </w:rPr>
      </w:pPr>
    </w:p>
    <w:p w14:paraId="5AD6BBEC" w14:textId="77777777" w:rsidR="00AC1228" w:rsidRDefault="00AC1228" w:rsidP="00521D4F">
      <w:pPr>
        <w:shd w:val="clear" w:color="auto" w:fill="FFFFFF"/>
        <w:rPr>
          <w:color w:val="000000"/>
        </w:rPr>
      </w:pPr>
    </w:p>
    <w:p w14:paraId="7AF440CC" w14:textId="77777777" w:rsidR="00AC1228" w:rsidRDefault="00AC1228" w:rsidP="00521D4F">
      <w:pPr>
        <w:shd w:val="clear" w:color="auto" w:fill="FFFFFF"/>
        <w:rPr>
          <w:color w:val="000000"/>
        </w:rPr>
      </w:pPr>
    </w:p>
    <w:p w14:paraId="0766B9D0" w14:textId="77777777" w:rsidR="00687637" w:rsidRDefault="00687637" w:rsidP="00521D4F">
      <w:pPr>
        <w:shd w:val="clear" w:color="auto" w:fill="FFFFFF"/>
        <w:rPr>
          <w:color w:val="000000"/>
        </w:rPr>
      </w:pPr>
    </w:p>
    <w:p w14:paraId="0AF32307" w14:textId="77777777" w:rsidR="00687637" w:rsidRDefault="00687637" w:rsidP="00521D4F">
      <w:pPr>
        <w:shd w:val="clear" w:color="auto" w:fill="FFFFFF"/>
        <w:rPr>
          <w:color w:val="000000"/>
        </w:rPr>
      </w:pPr>
    </w:p>
    <w:p w14:paraId="2C937B71" w14:textId="77777777" w:rsidR="00687637" w:rsidRDefault="00687637" w:rsidP="00521D4F">
      <w:pPr>
        <w:shd w:val="clear" w:color="auto" w:fill="FFFFFF"/>
        <w:rPr>
          <w:color w:val="000000"/>
        </w:rPr>
      </w:pPr>
    </w:p>
    <w:sectPr w:rsidR="00687637" w:rsidSect="00CA2F1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B3F2" w14:textId="77777777" w:rsidR="000B4F5C" w:rsidRDefault="000B4F5C" w:rsidP="009F7AB3">
      <w:r>
        <w:separator/>
      </w:r>
    </w:p>
  </w:endnote>
  <w:endnote w:type="continuationSeparator" w:id="0">
    <w:p w14:paraId="0D3361E2" w14:textId="77777777" w:rsidR="000B4F5C" w:rsidRDefault="000B4F5C" w:rsidP="009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57925"/>
      <w:docPartObj>
        <w:docPartGallery w:val="Page Numbers (Bottom of Page)"/>
        <w:docPartUnique/>
      </w:docPartObj>
    </w:sdtPr>
    <w:sdtEndPr>
      <w:rPr>
        <w:rFonts w:ascii="Times New Roman" w:hAnsi="Times New Roman" w:cs="Times New Roman"/>
        <w:noProof/>
      </w:rPr>
    </w:sdtEndPr>
    <w:sdtContent>
      <w:p w14:paraId="5B40C6D2" w14:textId="55AA958E" w:rsidR="00B02191" w:rsidRPr="00CA2F13" w:rsidRDefault="00B02191" w:rsidP="00CA2F13">
        <w:pPr>
          <w:pStyle w:val="Footer"/>
          <w:jc w:val="center"/>
          <w:rPr>
            <w:rFonts w:ascii="Times New Roman" w:hAnsi="Times New Roman" w:cs="Times New Roman"/>
          </w:rPr>
        </w:pPr>
        <w:r w:rsidRPr="00CA2F13">
          <w:rPr>
            <w:rFonts w:ascii="Times New Roman" w:hAnsi="Times New Roman" w:cs="Times New Roman"/>
          </w:rPr>
          <w:fldChar w:fldCharType="begin"/>
        </w:r>
        <w:r w:rsidRPr="00CA2F13">
          <w:rPr>
            <w:rFonts w:ascii="Times New Roman" w:hAnsi="Times New Roman" w:cs="Times New Roman"/>
          </w:rPr>
          <w:instrText xml:space="preserve"> PAGE   \* MERGEFORMAT </w:instrText>
        </w:r>
        <w:r w:rsidRPr="00CA2F13">
          <w:rPr>
            <w:rFonts w:ascii="Times New Roman" w:hAnsi="Times New Roman" w:cs="Times New Roman"/>
          </w:rPr>
          <w:fldChar w:fldCharType="separate"/>
        </w:r>
        <w:r w:rsidR="00DB625E">
          <w:rPr>
            <w:rFonts w:ascii="Times New Roman" w:hAnsi="Times New Roman" w:cs="Times New Roman"/>
            <w:noProof/>
          </w:rPr>
          <w:t>12</w:t>
        </w:r>
        <w:r w:rsidRPr="00CA2F1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4EE6" w14:textId="77777777" w:rsidR="000B4F5C" w:rsidRDefault="000B4F5C" w:rsidP="009F7AB3">
      <w:r>
        <w:separator/>
      </w:r>
    </w:p>
  </w:footnote>
  <w:footnote w:type="continuationSeparator" w:id="0">
    <w:p w14:paraId="7E71ADE7" w14:textId="77777777" w:rsidR="000B4F5C" w:rsidRDefault="000B4F5C" w:rsidP="009F7AB3">
      <w:r>
        <w:continuationSeparator/>
      </w:r>
    </w:p>
  </w:footnote>
  <w:footnote w:id="1">
    <w:p w14:paraId="6884EECD" w14:textId="515A270E"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NYC Mayor’s Office to End Domestic and Gender-Based Violence (hereinafter “ENDGBV”),</w:t>
      </w:r>
      <w:r w:rsidRPr="00F474AD">
        <w:rPr>
          <w:rFonts w:ascii="Times New Roman" w:hAnsi="Times New Roman" w:cs="Times New Roman"/>
          <w:i/>
          <w:iCs/>
        </w:rPr>
        <w:t xml:space="preserve"> Introduction to Domestic Violence &amp; GBV</w:t>
      </w:r>
      <w:r w:rsidRPr="00F474AD">
        <w:rPr>
          <w:rFonts w:ascii="Times New Roman" w:hAnsi="Times New Roman" w:cs="Times New Roman"/>
        </w:rPr>
        <w:t xml:space="preserve"> (n.d.), </w:t>
      </w:r>
      <w:r w:rsidRPr="00F474AD">
        <w:rPr>
          <w:rFonts w:ascii="Times New Roman" w:hAnsi="Times New Roman" w:cs="Times New Roman"/>
          <w:i/>
        </w:rPr>
        <w:t>available at</w:t>
      </w:r>
      <w:r w:rsidRPr="00F474AD">
        <w:rPr>
          <w:rFonts w:ascii="Times New Roman" w:hAnsi="Times New Roman" w:cs="Times New Roman"/>
        </w:rPr>
        <w:t xml:space="preserve"> </w:t>
      </w:r>
      <w:hyperlink r:id="rId1" w:history="1">
        <w:r w:rsidRPr="00F474AD">
          <w:rPr>
            <w:rStyle w:val="Hyperlink"/>
            <w:rFonts w:ascii="Times New Roman" w:hAnsi="Times New Roman" w:cs="Times New Roman"/>
          </w:rPr>
          <w:t>https://www1.nyc.gov/site/ocdv/services/introduction-to-domestic-violence-and-gender-based-violence.page</w:t>
        </w:r>
      </w:hyperlink>
      <w:r w:rsidR="00F37987" w:rsidRPr="00F474AD">
        <w:rPr>
          <w:rStyle w:val="Hyperlink"/>
          <w:rFonts w:ascii="Times New Roman" w:hAnsi="Times New Roman" w:cs="Times New Roman"/>
          <w:color w:val="auto"/>
          <w:u w:val="none"/>
        </w:rPr>
        <w:t xml:space="preserve">; </w:t>
      </w:r>
      <w:r w:rsidR="00F37987" w:rsidRPr="00F474AD">
        <w:rPr>
          <w:rStyle w:val="Hyperlink"/>
          <w:rFonts w:ascii="Times New Roman" w:hAnsi="Times New Roman" w:cs="Times New Roman"/>
          <w:i/>
          <w:iCs/>
          <w:color w:val="auto"/>
          <w:u w:val="none"/>
        </w:rPr>
        <w:t>See also</w:t>
      </w:r>
      <w:r w:rsidR="00F37987" w:rsidRPr="00F474AD">
        <w:rPr>
          <w:rStyle w:val="Hyperlink"/>
          <w:rFonts w:ascii="Times New Roman" w:hAnsi="Times New Roman" w:cs="Times New Roman"/>
          <w:color w:val="auto"/>
          <w:u w:val="none"/>
        </w:rPr>
        <w:t xml:space="preserve"> </w:t>
      </w:r>
      <w:r w:rsidR="00366C9C" w:rsidRPr="00F474AD">
        <w:rPr>
          <w:rStyle w:val="Hyperlink"/>
          <w:rFonts w:ascii="Times New Roman" w:hAnsi="Times New Roman" w:cs="Times New Roman"/>
          <w:color w:val="auto"/>
          <w:u w:val="none"/>
        </w:rPr>
        <w:t>Local Law number 112 for the year 2022</w:t>
      </w:r>
      <w:r w:rsidR="00F37987" w:rsidRPr="00F474AD">
        <w:rPr>
          <w:rStyle w:val="Hyperlink"/>
          <w:rFonts w:ascii="Times New Roman" w:hAnsi="Times New Roman" w:cs="Times New Roman"/>
          <w:color w:val="auto"/>
          <w:u w:val="none"/>
        </w:rPr>
        <w:t xml:space="preserve">, </w:t>
      </w:r>
      <w:r w:rsidR="00F37987" w:rsidRPr="00F474AD">
        <w:rPr>
          <w:rStyle w:val="Hyperlink"/>
          <w:rFonts w:ascii="Times New Roman" w:hAnsi="Times New Roman" w:cs="Times New Roman"/>
          <w:i/>
          <w:color w:val="auto"/>
          <w:u w:val="none"/>
        </w:rPr>
        <w:t>available at</w:t>
      </w:r>
      <w:r w:rsidR="00F37987" w:rsidRPr="00F474AD">
        <w:rPr>
          <w:rStyle w:val="Hyperlink"/>
          <w:rFonts w:ascii="Times New Roman" w:hAnsi="Times New Roman" w:cs="Times New Roman"/>
          <w:color w:val="auto"/>
          <w:u w:val="none"/>
        </w:rPr>
        <w:t xml:space="preserve"> </w:t>
      </w:r>
      <w:hyperlink r:id="rId2" w:history="1">
        <w:r w:rsidR="00F37987" w:rsidRPr="00F474AD">
          <w:rPr>
            <w:rStyle w:val="Hyperlink"/>
            <w:rFonts w:ascii="Times New Roman" w:hAnsi="Times New Roman" w:cs="Times New Roman"/>
          </w:rPr>
          <w:t>https://legistar.council.nyc.gov/LegislationDetail.aspx?ID=5555432&amp;GUID=5693B5B1-8E9B-4540-BA49-85D923A1CD51&amp;Options=ID|Text|&amp;Search=153</w:t>
        </w:r>
      </w:hyperlink>
      <w:r w:rsidR="00F37987" w:rsidRPr="00F474AD">
        <w:rPr>
          <w:rStyle w:val="Hyperlink"/>
          <w:rFonts w:ascii="Times New Roman" w:hAnsi="Times New Roman" w:cs="Times New Roman"/>
          <w:color w:val="auto"/>
          <w:u w:val="none"/>
        </w:rPr>
        <w:t xml:space="preserve"> (adding a definition for gender</w:t>
      </w:r>
      <w:r w:rsidR="00822DAA" w:rsidRPr="00F474AD">
        <w:rPr>
          <w:rStyle w:val="Hyperlink"/>
          <w:rFonts w:ascii="Times New Roman" w:hAnsi="Times New Roman" w:cs="Times New Roman"/>
          <w:color w:val="auto"/>
          <w:u w:val="none"/>
        </w:rPr>
        <w:t>-</w:t>
      </w:r>
      <w:r w:rsidR="00F37987" w:rsidRPr="00F474AD">
        <w:rPr>
          <w:rStyle w:val="Hyperlink"/>
          <w:rFonts w:ascii="Times New Roman" w:hAnsi="Times New Roman" w:cs="Times New Roman"/>
          <w:color w:val="auto"/>
          <w:u w:val="none"/>
        </w:rPr>
        <w:t>based violence, or “acts or threats of violence directed against a person because of their gender or perceived gender, including, but not limited to, family violence, intimate partner violence, sexual violence, sex or labor trafficking, elder abuse, and stalking”).</w:t>
      </w:r>
    </w:p>
  </w:footnote>
  <w:footnote w:id="2">
    <w:p w14:paraId="4ECA3006"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Id.</w:t>
      </w:r>
    </w:p>
  </w:footnote>
  <w:footnote w:id="3">
    <w:p w14:paraId="3DA13231"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Id.</w:t>
      </w:r>
    </w:p>
  </w:footnote>
  <w:footnote w:id="4">
    <w:p w14:paraId="6C0F5DBC"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Id.</w:t>
      </w:r>
    </w:p>
  </w:footnote>
  <w:footnote w:id="5">
    <w:p w14:paraId="248BF0A1" w14:textId="2F1AFEE6"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Domestic violence is one part of a larger continuum of issues related to gender-based violence, which includes intimate partner violence, family violence, sexual assault, stalking and human trafficking. </w:t>
      </w:r>
      <w:r w:rsidRPr="00F474AD">
        <w:rPr>
          <w:rFonts w:ascii="Times New Roman" w:hAnsi="Times New Roman" w:cs="Times New Roman"/>
          <w:i/>
        </w:rPr>
        <w:t>See</w:t>
      </w:r>
      <w:r w:rsidRPr="00F474AD">
        <w:rPr>
          <w:rFonts w:ascii="Times New Roman" w:hAnsi="Times New Roman" w:cs="Times New Roman"/>
        </w:rPr>
        <w:t xml:space="preserve"> ENDGBV, </w:t>
      </w:r>
      <w:r w:rsidRPr="00F474AD">
        <w:rPr>
          <w:rFonts w:ascii="Times New Roman" w:hAnsi="Times New Roman" w:cs="Times New Roman"/>
          <w:i/>
          <w:iCs/>
        </w:rPr>
        <w:t>Introduction to Domestic Violence &amp; GBV</w:t>
      </w:r>
      <w:r w:rsidRPr="00F474AD">
        <w:rPr>
          <w:rFonts w:ascii="Times New Roman" w:hAnsi="Times New Roman" w:cs="Times New Roman"/>
        </w:rPr>
        <w:t xml:space="preserve"> (n.d.), </w:t>
      </w:r>
      <w:r w:rsidRPr="00F474AD">
        <w:rPr>
          <w:rFonts w:ascii="Times New Roman" w:hAnsi="Times New Roman" w:cs="Times New Roman"/>
          <w:i/>
        </w:rPr>
        <w:t>available at</w:t>
      </w:r>
      <w:r w:rsidRPr="00F474AD">
        <w:rPr>
          <w:rFonts w:ascii="Times New Roman" w:hAnsi="Times New Roman" w:cs="Times New Roman"/>
        </w:rPr>
        <w:t xml:space="preserve"> </w:t>
      </w:r>
      <w:hyperlink r:id="rId3" w:history="1">
        <w:r w:rsidRPr="00F474AD">
          <w:rPr>
            <w:rStyle w:val="Hyperlink"/>
            <w:rFonts w:ascii="Times New Roman" w:hAnsi="Times New Roman" w:cs="Times New Roman"/>
          </w:rPr>
          <w:t>https://www1.nyc.gov/site/ocdv/services/introduction-to-domestic-violence-and-gender-based-violence.page</w:t>
        </w:r>
      </w:hyperlink>
      <w:r w:rsidRPr="00F474AD">
        <w:rPr>
          <w:rFonts w:ascii="Times New Roman" w:hAnsi="Times New Roman" w:cs="Times New Roman"/>
        </w:rPr>
        <w:t xml:space="preserve">; </w:t>
      </w:r>
      <w:r w:rsidR="00366C9C" w:rsidRPr="00F474AD">
        <w:rPr>
          <w:rFonts w:ascii="Times New Roman" w:hAnsi="Times New Roman" w:cs="Times New Roman"/>
          <w:i/>
        </w:rPr>
        <w:t xml:space="preserve">see </w:t>
      </w:r>
      <w:r w:rsidRPr="00F474AD">
        <w:rPr>
          <w:rFonts w:ascii="Times New Roman" w:hAnsi="Times New Roman" w:cs="Times New Roman"/>
          <w:i/>
        </w:rPr>
        <w:t xml:space="preserve">also </w:t>
      </w:r>
      <w:r w:rsidRPr="00F474AD">
        <w:rPr>
          <w:rFonts w:ascii="Times New Roman" w:hAnsi="Times New Roman" w:cs="Times New Roman"/>
          <w:iCs/>
        </w:rPr>
        <w:t xml:space="preserve">Mayo Clinic, </w:t>
      </w:r>
      <w:r w:rsidRPr="00F474AD">
        <w:rPr>
          <w:rFonts w:ascii="Times New Roman" w:hAnsi="Times New Roman" w:cs="Times New Roman"/>
          <w:i/>
          <w:iCs/>
        </w:rPr>
        <w:t>Domestic Violence against Women: Recognize Patterns, Seek Help</w:t>
      </w:r>
      <w:r w:rsidRPr="00F474AD">
        <w:rPr>
          <w:rFonts w:ascii="Times New Roman" w:hAnsi="Times New Roman" w:cs="Times New Roman"/>
        </w:rPr>
        <w:t xml:space="preserve"> (Feb. 25, 2020), </w:t>
      </w:r>
      <w:r w:rsidRPr="00F474AD">
        <w:rPr>
          <w:rFonts w:ascii="Times New Roman" w:hAnsi="Times New Roman" w:cs="Times New Roman"/>
          <w:i/>
        </w:rPr>
        <w:t>available at</w:t>
      </w:r>
      <w:r w:rsidRPr="00F474AD">
        <w:rPr>
          <w:rFonts w:ascii="Times New Roman" w:hAnsi="Times New Roman" w:cs="Times New Roman"/>
        </w:rPr>
        <w:t xml:space="preserve"> </w:t>
      </w:r>
      <w:hyperlink r:id="rId4" w:history="1">
        <w:r w:rsidRPr="00F474AD">
          <w:rPr>
            <w:rStyle w:val="Hyperlink"/>
            <w:rFonts w:ascii="Times New Roman" w:hAnsi="Times New Roman" w:cs="Times New Roman"/>
          </w:rPr>
          <w:t>https://www.mayoclinic.org/healthy-lifestyle/adult-health/in-depth/domestic-violence/art-20048397</w:t>
        </w:r>
      </w:hyperlink>
      <w:r w:rsidRPr="00F474AD">
        <w:rPr>
          <w:rFonts w:ascii="Times New Roman" w:hAnsi="Times New Roman" w:cs="Times New Roman"/>
        </w:rPr>
        <w:t xml:space="preserve">. </w:t>
      </w:r>
    </w:p>
  </w:footnote>
  <w:footnote w:id="6">
    <w:p w14:paraId="279B29BB" w14:textId="77777777" w:rsidR="00B02191" w:rsidRPr="00F474AD" w:rsidRDefault="00B02191" w:rsidP="00F354FE">
      <w:pPr>
        <w:rPr>
          <w:sz w:val="20"/>
          <w:szCs w:val="20"/>
        </w:rPr>
      </w:pPr>
      <w:r w:rsidRPr="00F474AD">
        <w:rPr>
          <w:rStyle w:val="FootnoteReference"/>
          <w:sz w:val="20"/>
          <w:szCs w:val="20"/>
        </w:rPr>
        <w:footnoteRef/>
      </w:r>
      <w:r w:rsidRPr="00F474AD">
        <w:rPr>
          <w:sz w:val="20"/>
          <w:szCs w:val="20"/>
        </w:rPr>
        <w:t xml:space="preserve"> IPV is the specific subset of DV involving individuals who are married, formerly married, have a child in common or have been involved in an intimate relationship. </w:t>
      </w:r>
      <w:r w:rsidRPr="00F474AD">
        <w:rPr>
          <w:i/>
          <w:iCs/>
          <w:sz w:val="20"/>
          <w:szCs w:val="20"/>
        </w:rPr>
        <w:t>See</w:t>
      </w:r>
      <w:r w:rsidRPr="00F474AD">
        <w:rPr>
          <w:sz w:val="20"/>
          <w:szCs w:val="20"/>
        </w:rPr>
        <w:t xml:space="preserve"> Centers for Disease Control and Prevention, Intimate Partner Violence (n.d.), </w:t>
      </w:r>
      <w:r w:rsidRPr="00F474AD">
        <w:rPr>
          <w:i/>
          <w:iCs/>
          <w:sz w:val="20"/>
          <w:szCs w:val="20"/>
        </w:rPr>
        <w:t>available at</w:t>
      </w:r>
      <w:r w:rsidRPr="00F474AD">
        <w:rPr>
          <w:sz w:val="20"/>
          <w:szCs w:val="20"/>
        </w:rPr>
        <w:t xml:space="preserve"> </w:t>
      </w:r>
      <w:hyperlink r:id="rId5" w:history="1">
        <w:r w:rsidRPr="00F474AD">
          <w:rPr>
            <w:rStyle w:val="Hyperlink"/>
            <w:sz w:val="20"/>
            <w:szCs w:val="20"/>
          </w:rPr>
          <w:t>https://www.cdc.gov/violenceprevention/intimatepartnerviolence/index.html</w:t>
        </w:r>
      </w:hyperlink>
      <w:r w:rsidRPr="00F474AD">
        <w:rPr>
          <w:sz w:val="20"/>
          <w:szCs w:val="20"/>
        </w:rPr>
        <w:t xml:space="preserve">; World Health Organization, </w:t>
      </w:r>
      <w:r w:rsidRPr="00F474AD">
        <w:rPr>
          <w:i/>
          <w:iCs/>
          <w:sz w:val="20"/>
          <w:szCs w:val="20"/>
        </w:rPr>
        <w:t>Understanding and Addressing Domestic Violence: Intimate Partner Violence</w:t>
      </w:r>
      <w:r w:rsidRPr="00F474AD">
        <w:rPr>
          <w:sz w:val="20"/>
          <w:szCs w:val="20"/>
        </w:rPr>
        <w:t xml:space="preserve"> (n.d.), a</w:t>
      </w:r>
      <w:r w:rsidRPr="00F474AD">
        <w:rPr>
          <w:i/>
          <w:iCs/>
          <w:sz w:val="20"/>
          <w:szCs w:val="20"/>
        </w:rPr>
        <w:t>vailable at</w:t>
      </w:r>
      <w:r w:rsidRPr="00F474AD">
        <w:rPr>
          <w:sz w:val="20"/>
          <w:szCs w:val="20"/>
        </w:rPr>
        <w:t xml:space="preserve"> </w:t>
      </w:r>
      <w:hyperlink r:id="rId6" w:history="1">
        <w:r w:rsidRPr="00F474AD">
          <w:rPr>
            <w:rStyle w:val="Hyperlink"/>
            <w:sz w:val="20"/>
            <w:szCs w:val="20"/>
          </w:rPr>
          <w:t>http://apps.who.int/iris/bitstream/handle/10665/77432/WHO_RHR_12.36_en</w:t>
        </w:r>
      </w:hyperlink>
      <w:r w:rsidRPr="00F474AD">
        <w:rPr>
          <w:sz w:val="20"/>
          <w:szCs w:val="20"/>
        </w:rPr>
        <w:t xml:space="preserve">. </w:t>
      </w:r>
    </w:p>
  </w:footnote>
  <w:footnote w:id="7">
    <w:p w14:paraId="069CAB3A"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World Health Organization, </w:t>
      </w:r>
      <w:r w:rsidRPr="00F474AD">
        <w:rPr>
          <w:rFonts w:ascii="Times New Roman" w:hAnsi="Times New Roman" w:cs="Times New Roman"/>
          <w:i/>
          <w:iCs/>
        </w:rPr>
        <w:t>Understanding and Addressing Violence Against Women</w:t>
      </w:r>
      <w:r w:rsidRPr="00F474AD">
        <w:rPr>
          <w:rFonts w:ascii="Times New Roman" w:hAnsi="Times New Roman" w:cs="Times New Roman"/>
          <w:i/>
        </w:rPr>
        <w:t xml:space="preserve"> </w:t>
      </w:r>
      <w:r w:rsidRPr="00F474AD">
        <w:rPr>
          <w:rFonts w:ascii="Times New Roman" w:hAnsi="Times New Roman" w:cs="Times New Roman"/>
        </w:rPr>
        <w:t xml:space="preserve">(2012), </w:t>
      </w:r>
      <w:r w:rsidRPr="00F474AD">
        <w:rPr>
          <w:rFonts w:ascii="Times New Roman" w:hAnsi="Times New Roman" w:cs="Times New Roman"/>
          <w:i/>
        </w:rPr>
        <w:t xml:space="preserve">available at </w:t>
      </w:r>
      <w:hyperlink r:id="rId7" w:history="1">
        <w:r w:rsidRPr="00F474AD">
          <w:rPr>
            <w:rStyle w:val="Hyperlink"/>
            <w:rFonts w:ascii="Times New Roman" w:hAnsi="Times New Roman" w:cs="Times New Roman"/>
          </w:rPr>
          <w:t>http://apps.who.int/iris/bitstream/handle/10665/77432/WHO_RHR_12.36_eng.pdf?sequence=1</w:t>
        </w:r>
      </w:hyperlink>
      <w:r w:rsidRPr="00F474AD">
        <w:rPr>
          <w:rFonts w:ascii="Times New Roman" w:hAnsi="Times New Roman" w:cs="Times New Roman"/>
        </w:rPr>
        <w:t xml:space="preserve">. </w:t>
      </w:r>
    </w:p>
  </w:footnote>
  <w:footnote w:id="8">
    <w:p w14:paraId="43617DB4" w14:textId="21833C76" w:rsidR="00B02191" w:rsidRPr="00F474AD" w:rsidRDefault="00B02191" w:rsidP="00F354FE">
      <w:pPr>
        <w:rPr>
          <w:sz w:val="20"/>
          <w:szCs w:val="20"/>
        </w:rPr>
      </w:pPr>
      <w:r w:rsidRPr="00F474AD">
        <w:rPr>
          <w:rStyle w:val="FootnoteReference"/>
          <w:sz w:val="20"/>
          <w:szCs w:val="20"/>
        </w:rPr>
        <w:footnoteRef/>
      </w:r>
      <w:r w:rsidRPr="00F474AD">
        <w:rPr>
          <w:sz w:val="20"/>
          <w:szCs w:val="20"/>
        </w:rPr>
        <w:t xml:space="preserve"> LGBTQ+ is an acronym for lesbian, gay, bisexual, transgender and queer or questioning. Other variations of the acronym include but are not limited to other sexualities such as asexual, demisexual, genderqueer, gender fluid, gray</w:t>
      </w:r>
      <w:r w:rsidR="003D164D" w:rsidRPr="00F474AD">
        <w:rPr>
          <w:sz w:val="20"/>
          <w:szCs w:val="20"/>
        </w:rPr>
        <w:t xml:space="preserve"> </w:t>
      </w:r>
      <w:r w:rsidRPr="00F474AD">
        <w:rPr>
          <w:sz w:val="20"/>
          <w:szCs w:val="20"/>
        </w:rPr>
        <w:t xml:space="preserve">sexual, intersex, pansexual and unassigned at birth. </w:t>
      </w:r>
      <w:r w:rsidRPr="00F474AD">
        <w:rPr>
          <w:i/>
          <w:sz w:val="20"/>
          <w:szCs w:val="20"/>
        </w:rPr>
        <w:t>See</w:t>
      </w:r>
      <w:r w:rsidRPr="00F474AD">
        <w:rPr>
          <w:sz w:val="20"/>
          <w:szCs w:val="20"/>
        </w:rPr>
        <w:t xml:space="preserve"> Michael Gold, </w:t>
      </w:r>
      <w:r w:rsidRPr="00F474AD">
        <w:rPr>
          <w:i/>
          <w:sz w:val="20"/>
          <w:szCs w:val="20"/>
        </w:rPr>
        <w:t>The ABCs of L.G.B.T.Q.I.A.+</w:t>
      </w:r>
      <w:r w:rsidRPr="00F474AD">
        <w:rPr>
          <w:sz w:val="20"/>
          <w:szCs w:val="20"/>
        </w:rPr>
        <w:t xml:space="preserve">, </w:t>
      </w:r>
      <w:r w:rsidRPr="00F474AD">
        <w:rPr>
          <w:smallCaps/>
          <w:sz w:val="20"/>
          <w:szCs w:val="20"/>
        </w:rPr>
        <w:t>The New York Times</w:t>
      </w:r>
      <w:r w:rsidRPr="00F474AD">
        <w:rPr>
          <w:sz w:val="20"/>
          <w:szCs w:val="20"/>
        </w:rPr>
        <w:t xml:space="preserve"> (Jun. 21, 2018, updated Jun. 7, 2019), </w:t>
      </w:r>
      <w:r w:rsidRPr="00F474AD">
        <w:rPr>
          <w:i/>
          <w:sz w:val="20"/>
          <w:szCs w:val="20"/>
        </w:rPr>
        <w:t xml:space="preserve">available at </w:t>
      </w:r>
      <w:hyperlink r:id="rId8" w:history="1">
        <w:r w:rsidRPr="00F474AD">
          <w:rPr>
            <w:rStyle w:val="Hyperlink"/>
            <w:sz w:val="20"/>
            <w:szCs w:val="20"/>
          </w:rPr>
          <w:t>https://www.nytimes.com/2018/06/21/style/lgbtq-gender-language.html</w:t>
        </w:r>
      </w:hyperlink>
      <w:r w:rsidRPr="00F474AD">
        <w:rPr>
          <w:sz w:val="20"/>
          <w:szCs w:val="20"/>
        </w:rPr>
        <w:t>.</w:t>
      </w:r>
    </w:p>
  </w:footnote>
  <w:footnote w:id="9">
    <w:p w14:paraId="0E202D9F"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VAWnet: A project of the National Resource Center on Domestic Violence, “The Problem: DV in LGBTQ Communities &amp; Barriers to Safety” (n.d.), </w:t>
      </w:r>
      <w:r w:rsidRPr="00F474AD">
        <w:rPr>
          <w:rFonts w:ascii="Times New Roman" w:hAnsi="Times New Roman" w:cs="Times New Roman"/>
          <w:i/>
        </w:rPr>
        <w:t>available at</w:t>
      </w:r>
      <w:r w:rsidRPr="00F474AD">
        <w:rPr>
          <w:rFonts w:ascii="Times New Roman" w:hAnsi="Times New Roman" w:cs="Times New Roman"/>
        </w:rPr>
        <w:t xml:space="preserve"> </w:t>
      </w:r>
      <w:hyperlink r:id="rId9" w:history="1">
        <w:r w:rsidRPr="00F474AD">
          <w:rPr>
            <w:rStyle w:val="Hyperlink"/>
            <w:rFonts w:ascii="Times New Roman" w:hAnsi="Times New Roman" w:cs="Times New Roman"/>
          </w:rPr>
          <w:t>https://vawnet.org/sc/rates-and-prevalence-dv-lgbtq-communities</w:t>
        </w:r>
      </w:hyperlink>
      <w:r w:rsidRPr="00F474AD">
        <w:rPr>
          <w:rFonts w:ascii="Times New Roman" w:hAnsi="Times New Roman" w:cs="Times New Roman"/>
        </w:rPr>
        <w:t xml:space="preserve">; </w:t>
      </w:r>
      <w:r w:rsidRPr="00F474AD">
        <w:rPr>
          <w:rFonts w:ascii="Times New Roman" w:hAnsi="Times New Roman" w:cs="Times New Roman"/>
          <w:i/>
        </w:rPr>
        <w:t>see also</w:t>
      </w:r>
      <w:r w:rsidRPr="00F474AD">
        <w:rPr>
          <w:rFonts w:ascii="Times New Roman" w:hAnsi="Times New Roman" w:cs="Times New Roman"/>
        </w:rPr>
        <w:t xml:space="preserve"> Ashley Abramson, </w:t>
      </w:r>
      <w:r w:rsidRPr="00F474AD">
        <w:rPr>
          <w:rFonts w:ascii="Times New Roman" w:hAnsi="Times New Roman" w:cs="Times New Roman"/>
          <w:i/>
          <w:iCs/>
        </w:rPr>
        <w:t>How COVID-19 may increase domestic violence and child abuse</w:t>
      </w:r>
      <w:r w:rsidRPr="00F474AD">
        <w:rPr>
          <w:rFonts w:ascii="Times New Roman" w:hAnsi="Times New Roman" w:cs="Times New Roman"/>
        </w:rPr>
        <w:t xml:space="preserve">, </w:t>
      </w:r>
      <w:r w:rsidRPr="00F474AD">
        <w:rPr>
          <w:rFonts w:ascii="Times New Roman" w:hAnsi="Times New Roman" w:cs="Times New Roman"/>
          <w:smallCaps/>
        </w:rPr>
        <w:t>Amer. Psych. Society</w:t>
      </w:r>
      <w:r w:rsidRPr="00F474AD">
        <w:rPr>
          <w:rFonts w:ascii="Times New Roman" w:hAnsi="Times New Roman" w:cs="Times New Roman"/>
        </w:rPr>
        <w:t xml:space="preserve"> (Apr. 8, 2020),</w:t>
      </w:r>
      <w:r w:rsidRPr="00F474AD">
        <w:rPr>
          <w:rFonts w:ascii="Times New Roman" w:hAnsi="Times New Roman" w:cs="Times New Roman"/>
          <w:i/>
          <w:iCs/>
        </w:rPr>
        <w:t xml:space="preserve"> available at</w:t>
      </w:r>
      <w:r w:rsidRPr="00F474AD">
        <w:rPr>
          <w:rFonts w:ascii="Times New Roman" w:hAnsi="Times New Roman" w:cs="Times New Roman"/>
        </w:rPr>
        <w:t xml:space="preserve"> </w:t>
      </w:r>
      <w:hyperlink r:id="rId10" w:history="1">
        <w:r w:rsidRPr="00F474AD">
          <w:rPr>
            <w:rStyle w:val="Hyperlink"/>
            <w:rFonts w:ascii="Times New Roman" w:hAnsi="Times New Roman" w:cs="Times New Roman"/>
          </w:rPr>
          <w:t>https://www.apa.org/topics/covid-19/domestic-violence-child-abuse</w:t>
        </w:r>
      </w:hyperlink>
      <w:r w:rsidRPr="00F474AD">
        <w:rPr>
          <w:rFonts w:ascii="Times New Roman" w:hAnsi="Times New Roman" w:cs="Times New Roman"/>
        </w:rPr>
        <w:t>.</w:t>
      </w:r>
    </w:p>
  </w:footnote>
  <w:footnote w:id="10">
    <w:p w14:paraId="0382EE54"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This Committee Report utilizes both the terms “victim” and “survivor” to reflect that both are used in the field and the context with which they are used by the source being cited. These terms, however, can take on similar but different meanings based on the jurisdiction or organization using them. </w:t>
      </w:r>
      <w:r w:rsidRPr="00F474AD">
        <w:rPr>
          <w:rFonts w:ascii="Times New Roman" w:hAnsi="Times New Roman" w:cs="Times New Roman"/>
          <w:i/>
        </w:rPr>
        <w:t>See e.g.,</w:t>
      </w:r>
      <w:r w:rsidRPr="00F474AD">
        <w:rPr>
          <w:rFonts w:ascii="Times New Roman" w:hAnsi="Times New Roman" w:cs="Times New Roman"/>
        </w:rPr>
        <w:t xml:space="preserve"> RAINN, </w:t>
      </w:r>
      <w:r w:rsidRPr="00F474AD">
        <w:rPr>
          <w:rFonts w:ascii="Times New Roman" w:hAnsi="Times New Roman" w:cs="Times New Roman"/>
          <w:i/>
        </w:rPr>
        <w:t xml:space="preserve">Key Terms or Phrases </w:t>
      </w:r>
      <w:r w:rsidRPr="00F474AD">
        <w:rPr>
          <w:rFonts w:ascii="Times New Roman" w:hAnsi="Times New Roman" w:cs="Times New Roman"/>
        </w:rPr>
        <w:t xml:space="preserve">(n.d.), </w:t>
      </w:r>
      <w:r w:rsidRPr="00F474AD">
        <w:rPr>
          <w:rFonts w:ascii="Times New Roman" w:hAnsi="Times New Roman" w:cs="Times New Roman"/>
          <w:i/>
        </w:rPr>
        <w:t>available at</w:t>
      </w:r>
      <w:r w:rsidRPr="00F474AD">
        <w:rPr>
          <w:rFonts w:ascii="Times New Roman" w:hAnsi="Times New Roman" w:cs="Times New Roman"/>
        </w:rPr>
        <w:t xml:space="preserve"> </w:t>
      </w:r>
      <w:hyperlink r:id="rId11" w:history="1">
        <w:r w:rsidRPr="00F474AD">
          <w:rPr>
            <w:rStyle w:val="Hyperlink"/>
            <w:rFonts w:ascii="Times New Roman" w:hAnsi="Times New Roman" w:cs="Times New Roman"/>
          </w:rPr>
          <w:t>https://www.rainn.org/articles/key-terms-and-phrases</w:t>
        </w:r>
      </w:hyperlink>
      <w:r w:rsidRPr="00F474AD">
        <w:rPr>
          <w:rFonts w:ascii="Times New Roman" w:hAnsi="Times New Roman" w:cs="Times New Roman"/>
        </w:rPr>
        <w:t xml:space="preserve">. </w:t>
      </w:r>
    </w:p>
  </w:footnote>
  <w:footnote w:id="11">
    <w:p w14:paraId="0138A5AC" w14:textId="007F218C" w:rsidR="003D164D" w:rsidRPr="00F474AD" w:rsidRDefault="003D164D">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Note that this Committee Report mostly utilizes the term ‘Domestic Violence’ because economic abuse falls under the definition of domestic violence.</w:t>
      </w:r>
    </w:p>
  </w:footnote>
  <w:footnote w:id="12">
    <w:p w14:paraId="50FDBD85"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ENDGBV,</w:t>
      </w:r>
      <w:r w:rsidRPr="00F474AD">
        <w:rPr>
          <w:rFonts w:ascii="Times New Roman" w:hAnsi="Times New Roman" w:cs="Times New Roman"/>
          <w:i/>
          <w:iCs/>
        </w:rPr>
        <w:t xml:space="preserve"> Introduction to Domestic Violence &amp; GBV </w:t>
      </w:r>
      <w:r w:rsidRPr="00F474AD">
        <w:rPr>
          <w:rFonts w:ascii="Times New Roman" w:hAnsi="Times New Roman" w:cs="Times New Roman"/>
        </w:rPr>
        <w:t xml:space="preserve">(n.d.),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12" w:history="1">
        <w:r w:rsidRPr="00F474AD">
          <w:rPr>
            <w:rStyle w:val="Hyperlink"/>
            <w:rFonts w:ascii="Times New Roman" w:hAnsi="Times New Roman" w:cs="Times New Roman"/>
          </w:rPr>
          <w:t>https://www1.nyc.gov/site/ocdv/services/introduction-to-domestic-violence-and-gender-based-violence.page</w:t>
        </w:r>
      </w:hyperlink>
      <w:r w:rsidRPr="00F474AD">
        <w:rPr>
          <w:rFonts w:ascii="Times New Roman" w:hAnsi="Times New Roman" w:cs="Times New Roman"/>
        </w:rPr>
        <w:t xml:space="preserve">; NYC Department of Health and Mental Hygiene, </w:t>
      </w:r>
      <w:r w:rsidRPr="00F474AD">
        <w:rPr>
          <w:rFonts w:ascii="Times New Roman" w:hAnsi="Times New Roman" w:cs="Times New Roman"/>
          <w:i/>
          <w:iCs/>
        </w:rPr>
        <w:t>Intimate Partner Violence (IPV)</w:t>
      </w:r>
      <w:r w:rsidRPr="00F474AD">
        <w:rPr>
          <w:rFonts w:ascii="Times New Roman" w:hAnsi="Times New Roman" w:cs="Times New Roman"/>
        </w:rPr>
        <w:t xml:space="preserve"> (n.d.),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13">
        <w:r w:rsidRPr="00F474AD">
          <w:rPr>
            <w:rStyle w:val="Hyperlink"/>
            <w:rFonts w:ascii="Times New Roman" w:hAnsi="Times New Roman" w:cs="Times New Roman"/>
          </w:rPr>
          <w:t>https://www1.nyc.gov/site/doh/providers/resources/public-health-action-kits-ipv.page</w:t>
        </w:r>
      </w:hyperlink>
      <w:r w:rsidRPr="00F474AD">
        <w:rPr>
          <w:rFonts w:ascii="Times New Roman" w:hAnsi="Times New Roman" w:cs="Times New Roman"/>
        </w:rPr>
        <w:t xml:space="preserve">; </w:t>
      </w:r>
      <w:r w:rsidRPr="00F474AD">
        <w:rPr>
          <w:rFonts w:ascii="Times New Roman" w:hAnsi="Times New Roman" w:cs="Times New Roman"/>
          <w:i/>
          <w:iCs/>
        </w:rPr>
        <w:t>See also</w:t>
      </w:r>
      <w:r w:rsidRPr="00F474AD">
        <w:rPr>
          <w:rFonts w:ascii="Times New Roman" w:hAnsi="Times New Roman" w:cs="Times New Roman"/>
        </w:rPr>
        <w:t xml:space="preserve"> </w:t>
      </w:r>
      <w:r w:rsidRPr="00F474AD">
        <w:rPr>
          <w:rFonts w:ascii="Times New Roman" w:hAnsi="Times New Roman" w:cs="Times New Roman"/>
          <w:i/>
          <w:iCs/>
        </w:rPr>
        <w:t>Intimate Partner Violence Against Women in New York City</w:t>
      </w:r>
      <w:r w:rsidRPr="00F474AD">
        <w:rPr>
          <w:rFonts w:ascii="Times New Roman" w:hAnsi="Times New Roman" w:cs="Times New Roman"/>
        </w:rPr>
        <w:t xml:space="preserve"> (Sept. 8, 2008), </w:t>
      </w:r>
      <w:r w:rsidRPr="00F474AD">
        <w:rPr>
          <w:rFonts w:ascii="Times New Roman" w:hAnsi="Times New Roman" w:cs="Times New Roman"/>
          <w:i/>
          <w:iCs/>
        </w:rPr>
        <w:t xml:space="preserve">available at </w:t>
      </w:r>
      <w:hyperlink r:id="rId14">
        <w:r w:rsidRPr="00F474AD">
          <w:rPr>
            <w:rStyle w:val="Hyperlink"/>
            <w:rFonts w:ascii="Times New Roman" w:hAnsi="Times New Roman" w:cs="Times New Roman"/>
            <w:iCs/>
          </w:rPr>
          <w:t>https://www1.nyc.gov/assets/doh/downloads/pdf/public/ipv-08.pdf</w:t>
        </w:r>
      </w:hyperlink>
      <w:r w:rsidRPr="00F474AD">
        <w:rPr>
          <w:rFonts w:ascii="Times New Roman" w:hAnsi="Times New Roman" w:cs="Times New Roman"/>
          <w:i/>
          <w:iCs/>
        </w:rPr>
        <w:t>.</w:t>
      </w:r>
      <w:r w:rsidRPr="00F474AD">
        <w:rPr>
          <w:rFonts w:ascii="Times New Roman" w:hAnsi="Times New Roman" w:cs="Times New Roman"/>
        </w:rPr>
        <w:t xml:space="preserve"> </w:t>
      </w:r>
    </w:p>
  </w:footnote>
  <w:footnote w:id="13">
    <w:p w14:paraId="315C6937" w14:textId="77777777" w:rsidR="00B02191" w:rsidRPr="00F474AD" w:rsidRDefault="00B02191">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U.S. Department of Justice, Bureau of Justice Statistics, “Police Response to Domestic Violence, 2016-2015” (May 2017), </w:t>
      </w:r>
      <w:r w:rsidRPr="00F474AD">
        <w:rPr>
          <w:rFonts w:ascii="Times New Roman" w:hAnsi="Times New Roman" w:cs="Times New Roman"/>
          <w:i/>
        </w:rPr>
        <w:t>available at</w:t>
      </w:r>
      <w:r w:rsidRPr="00F474AD">
        <w:rPr>
          <w:rFonts w:ascii="Times New Roman" w:hAnsi="Times New Roman" w:cs="Times New Roman"/>
        </w:rPr>
        <w:t xml:space="preserve"> </w:t>
      </w:r>
      <w:hyperlink r:id="rId15" w:history="1">
        <w:r w:rsidRPr="00F474AD">
          <w:rPr>
            <w:rStyle w:val="Hyperlink"/>
            <w:rFonts w:ascii="Times New Roman" w:hAnsi="Times New Roman" w:cs="Times New Roman"/>
          </w:rPr>
          <w:t>https://bjs.ojp.gov/content/pub/pdf/prdv0615_sum.pdf</w:t>
        </w:r>
      </w:hyperlink>
      <w:r w:rsidRPr="00F474AD">
        <w:rPr>
          <w:rFonts w:ascii="Times New Roman" w:hAnsi="Times New Roman" w:cs="Times New Roman"/>
        </w:rPr>
        <w:t xml:space="preserve">. </w:t>
      </w:r>
    </w:p>
  </w:footnote>
  <w:footnote w:id="14">
    <w:p w14:paraId="413D2AE9"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See</w:t>
      </w:r>
      <w:r w:rsidRPr="00F474AD">
        <w:rPr>
          <w:rFonts w:ascii="Times New Roman" w:hAnsi="Times New Roman" w:cs="Times New Roman"/>
        </w:rPr>
        <w:t xml:space="preserve"> Domestic Violence and Housing Technical Assistance Consortium, </w:t>
      </w:r>
      <w:r w:rsidRPr="00F474AD">
        <w:rPr>
          <w:rFonts w:ascii="Times New Roman" w:hAnsi="Times New Roman" w:cs="Times New Roman"/>
          <w:i/>
        </w:rPr>
        <w:t>Working with Underserved or Marginalized Survivors</w:t>
      </w:r>
      <w:r w:rsidRPr="00F474AD">
        <w:rPr>
          <w:rFonts w:ascii="Times New Roman" w:hAnsi="Times New Roman" w:cs="Times New Roman"/>
        </w:rPr>
        <w:t xml:space="preserve"> (n.d.), </w:t>
      </w:r>
      <w:r w:rsidRPr="00F474AD">
        <w:rPr>
          <w:rFonts w:ascii="Times New Roman" w:hAnsi="Times New Roman" w:cs="Times New Roman"/>
          <w:i/>
        </w:rPr>
        <w:t>available at</w:t>
      </w:r>
      <w:r w:rsidRPr="00F474AD">
        <w:rPr>
          <w:rFonts w:ascii="Times New Roman" w:hAnsi="Times New Roman" w:cs="Times New Roman"/>
        </w:rPr>
        <w:t xml:space="preserve"> </w:t>
      </w:r>
      <w:hyperlink r:id="rId16" w:history="1">
        <w:r w:rsidRPr="00F474AD">
          <w:rPr>
            <w:rStyle w:val="Hyperlink"/>
            <w:rFonts w:ascii="Times New Roman" w:hAnsi="Times New Roman" w:cs="Times New Roman"/>
          </w:rPr>
          <w:t>https://safehousingpartnerships.org/key-approaches/survivor-centered-services/working-with-underserved</w:t>
        </w:r>
      </w:hyperlink>
      <w:r w:rsidRPr="00F474AD">
        <w:rPr>
          <w:rFonts w:ascii="Times New Roman" w:hAnsi="Times New Roman" w:cs="Times New Roman"/>
        </w:rPr>
        <w:t>.</w:t>
      </w:r>
    </w:p>
  </w:footnote>
  <w:footnote w:id="15">
    <w:p w14:paraId="62A414DE" w14:textId="77777777" w:rsidR="00B02191" w:rsidRPr="00F474AD" w:rsidRDefault="00B02191" w:rsidP="00F354F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ENDGBV,</w:t>
      </w:r>
      <w:r w:rsidRPr="00F474AD">
        <w:rPr>
          <w:rFonts w:ascii="Times New Roman" w:hAnsi="Times New Roman" w:cs="Times New Roman"/>
          <w:i/>
          <w:iCs/>
        </w:rPr>
        <w:t xml:space="preserve"> COVID-29 RESPONSE WORK GROUP SUMMARY REPORT: Supporting Survivors of Domestic and Gender-Based Violence from Crisis through Recovery</w:t>
      </w:r>
      <w:r w:rsidRPr="00F474AD">
        <w:rPr>
          <w:rFonts w:ascii="Times New Roman" w:hAnsi="Times New Roman" w:cs="Times New Roman"/>
        </w:rPr>
        <w:t xml:space="preserve"> 1, 4-5 (July 2020), </w:t>
      </w:r>
      <w:r w:rsidRPr="00F474AD">
        <w:rPr>
          <w:rFonts w:ascii="Times New Roman" w:hAnsi="Times New Roman" w:cs="Times New Roman"/>
          <w:i/>
        </w:rPr>
        <w:t xml:space="preserve">available at </w:t>
      </w:r>
      <w:hyperlink r:id="rId17" w:history="1">
        <w:r w:rsidRPr="00F474AD">
          <w:rPr>
            <w:rStyle w:val="Hyperlink"/>
            <w:rFonts w:ascii="Times New Roman" w:hAnsi="Times New Roman" w:cs="Times New Roman"/>
          </w:rPr>
          <w:t>https://www1.nyc.gov/assets/ocdv/downloads/pdf/crwg-summary-report-july-2020.pdf</w:t>
        </w:r>
      </w:hyperlink>
      <w:r w:rsidRPr="00F474AD">
        <w:rPr>
          <w:rFonts w:ascii="Times New Roman" w:hAnsi="Times New Roman" w:cs="Times New Roman"/>
        </w:rPr>
        <w:t xml:space="preserve">; Futures without Violence, </w:t>
      </w:r>
      <w:r w:rsidRPr="00F474AD">
        <w:rPr>
          <w:rFonts w:ascii="Times New Roman" w:hAnsi="Times New Roman" w:cs="Times New Roman"/>
          <w:i/>
          <w:iCs/>
        </w:rPr>
        <w:t>The Facts on Immigrant Women and Domestic Violence</w:t>
      </w:r>
      <w:r w:rsidRPr="00F474AD">
        <w:rPr>
          <w:rFonts w:ascii="Times New Roman" w:hAnsi="Times New Roman" w:cs="Times New Roman"/>
        </w:rPr>
        <w:t xml:space="preserve"> (n.d.),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18" w:history="1">
        <w:r w:rsidRPr="00F474AD">
          <w:rPr>
            <w:rStyle w:val="Hyperlink"/>
            <w:rFonts w:ascii="Times New Roman" w:hAnsi="Times New Roman" w:cs="Times New Roman"/>
          </w:rPr>
          <w:t>http://www.futureswithoutviolence.org/userfiles/file/Children_and_Families/Immigrant.pdf</w:t>
        </w:r>
      </w:hyperlink>
      <w:r w:rsidRPr="00F474AD">
        <w:rPr>
          <w:rFonts w:ascii="Times New Roman" w:hAnsi="Times New Roman" w:cs="Times New Roman"/>
        </w:rPr>
        <w:t xml:space="preserve"> (explaining that immigrant women, for example, may face a more difficult time escaping abuse due to their immigration status, or feel trapped in abusive relationships due to language barriers, social isolation, and lack of financial resources).</w:t>
      </w:r>
    </w:p>
  </w:footnote>
  <w:footnote w:id="16">
    <w:p w14:paraId="4BC17BE3" w14:textId="77777777" w:rsidR="00E4363C" w:rsidRPr="00F474AD" w:rsidRDefault="00E4363C">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See</w:t>
      </w:r>
      <w:r w:rsidRPr="00F474AD">
        <w:rPr>
          <w:rFonts w:ascii="Times New Roman" w:hAnsi="Times New Roman" w:cs="Times New Roman"/>
        </w:rPr>
        <w:t xml:space="preserve"> Bonnie Azoulay, </w:t>
      </w:r>
      <w:r w:rsidRPr="00F474AD">
        <w:rPr>
          <w:rFonts w:ascii="Times New Roman" w:hAnsi="Times New Roman" w:cs="Times New Roman"/>
          <w:i/>
          <w:iCs/>
        </w:rPr>
        <w:t>The Agunah Crisis, Explained</w:t>
      </w:r>
      <w:r w:rsidRPr="00F474AD">
        <w:rPr>
          <w:rFonts w:ascii="Times New Roman" w:hAnsi="Times New Roman" w:cs="Times New Roman"/>
        </w:rPr>
        <w:t xml:space="preserve"> (Apr. 8, 2021),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19" w:history="1">
        <w:r w:rsidRPr="00F474AD">
          <w:rPr>
            <w:rStyle w:val="Hyperlink"/>
            <w:rFonts w:ascii="Times New Roman" w:hAnsi="Times New Roman" w:cs="Times New Roman"/>
          </w:rPr>
          <w:t>https://www.heyalma.com/the-agunah-crisis-explained/</w:t>
        </w:r>
      </w:hyperlink>
      <w:r w:rsidRPr="00F474AD">
        <w:rPr>
          <w:rFonts w:ascii="Times New Roman" w:hAnsi="Times New Roman" w:cs="Times New Roman"/>
        </w:rPr>
        <w:t xml:space="preserve">. </w:t>
      </w:r>
    </w:p>
  </w:footnote>
  <w:footnote w:id="17">
    <w:p w14:paraId="0457FBE3" w14:textId="77777777" w:rsidR="0008795B" w:rsidRPr="00F474AD" w:rsidRDefault="0008795B" w:rsidP="0008795B">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See</w:t>
      </w:r>
      <w:r w:rsidRPr="00F474AD">
        <w:rPr>
          <w:rFonts w:ascii="Times New Roman" w:hAnsi="Times New Roman" w:cs="Times New Roman"/>
        </w:rPr>
        <w:t xml:space="preserve"> Louis Keene, </w:t>
      </w:r>
      <w:r w:rsidRPr="00F474AD">
        <w:rPr>
          <w:rFonts w:ascii="Times New Roman" w:hAnsi="Times New Roman" w:cs="Times New Roman"/>
          <w:i/>
          <w:iCs/>
        </w:rPr>
        <w:t>California ruling deemed step forward for Jewish women stuck in abusive marriages</w:t>
      </w:r>
      <w:r w:rsidRPr="00F474AD">
        <w:rPr>
          <w:rFonts w:ascii="Times New Roman" w:hAnsi="Times New Roman" w:cs="Times New Roman"/>
        </w:rPr>
        <w:t xml:space="preserve"> (Apr. 20, 2022), </w:t>
      </w:r>
      <w:r w:rsidRPr="00F474AD">
        <w:rPr>
          <w:rFonts w:ascii="Times New Roman" w:hAnsi="Times New Roman" w:cs="Times New Roman"/>
          <w:i/>
        </w:rPr>
        <w:t>available at</w:t>
      </w:r>
      <w:r w:rsidRPr="00F474AD">
        <w:rPr>
          <w:rFonts w:ascii="Times New Roman" w:hAnsi="Times New Roman" w:cs="Times New Roman"/>
        </w:rPr>
        <w:t xml:space="preserve"> </w:t>
      </w:r>
      <w:hyperlink r:id="rId20" w:history="1">
        <w:r w:rsidRPr="00F474AD">
          <w:rPr>
            <w:rStyle w:val="Hyperlink"/>
            <w:rFonts w:ascii="Times New Roman" w:hAnsi="Times New Roman" w:cs="Times New Roman"/>
          </w:rPr>
          <w:t>https://forward.com/news/500194/agunot-coercive-control-domestic-violence-ruling/</w:t>
        </w:r>
      </w:hyperlink>
      <w:r w:rsidRPr="00F474AD">
        <w:rPr>
          <w:rFonts w:ascii="Times New Roman" w:hAnsi="Times New Roman" w:cs="Times New Roman"/>
        </w:rPr>
        <w:t xml:space="preserve">; Jacob Henry, Fed up with get refusals, Orthodox women seek changes to domestic abuse laws in New York (Apr. 5, 2022),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21" w:history="1">
        <w:r w:rsidRPr="00F474AD">
          <w:rPr>
            <w:rStyle w:val="Hyperlink"/>
            <w:rFonts w:ascii="Times New Roman" w:hAnsi="Times New Roman" w:cs="Times New Roman"/>
          </w:rPr>
          <w:t>https://www.jta.org/2022/04/05/ny/fed-up-with-get-refusals-orthodox-women-seek-changes-to-domestic-abuse-laws-in-new-york</w:t>
        </w:r>
      </w:hyperlink>
      <w:r w:rsidRPr="00F474AD">
        <w:rPr>
          <w:rFonts w:ascii="Times New Roman" w:hAnsi="Times New Roman" w:cs="Times New Roman"/>
        </w:rPr>
        <w:t xml:space="preserve">.  </w:t>
      </w:r>
    </w:p>
  </w:footnote>
  <w:footnote w:id="18">
    <w:p w14:paraId="26946C18" w14:textId="39B19B11" w:rsidR="00AC1699" w:rsidRPr="00F474AD" w:rsidRDefault="00AC1699">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C836BB" w:rsidRPr="00F474AD">
        <w:rPr>
          <w:rFonts w:ascii="Times New Roman" w:hAnsi="Times New Roman" w:cs="Times New Roman"/>
        </w:rPr>
        <w:t xml:space="preserve">Bonnie Azoulay, </w:t>
      </w:r>
      <w:r w:rsidR="00C836BB" w:rsidRPr="00F474AD">
        <w:rPr>
          <w:rFonts w:ascii="Times New Roman" w:hAnsi="Times New Roman" w:cs="Times New Roman"/>
          <w:i/>
          <w:iCs/>
        </w:rPr>
        <w:t>The Agunah Crisis, Explained</w:t>
      </w:r>
      <w:r w:rsidR="00C836BB" w:rsidRPr="00F474AD">
        <w:rPr>
          <w:rFonts w:ascii="Times New Roman" w:hAnsi="Times New Roman" w:cs="Times New Roman"/>
        </w:rPr>
        <w:t xml:space="preserve"> (Apr. 8, 2021), </w:t>
      </w:r>
      <w:r w:rsidR="00C836BB" w:rsidRPr="00F474AD">
        <w:rPr>
          <w:rFonts w:ascii="Times New Roman" w:hAnsi="Times New Roman" w:cs="Times New Roman"/>
          <w:i/>
          <w:iCs/>
        </w:rPr>
        <w:t>available at</w:t>
      </w:r>
      <w:r w:rsidR="00C836BB" w:rsidRPr="00F474AD">
        <w:rPr>
          <w:rFonts w:ascii="Times New Roman" w:hAnsi="Times New Roman" w:cs="Times New Roman"/>
        </w:rPr>
        <w:t xml:space="preserve"> </w:t>
      </w:r>
      <w:hyperlink r:id="rId22" w:history="1">
        <w:r w:rsidR="00C836BB" w:rsidRPr="00F474AD">
          <w:rPr>
            <w:rStyle w:val="Hyperlink"/>
            <w:rFonts w:ascii="Times New Roman" w:hAnsi="Times New Roman" w:cs="Times New Roman"/>
          </w:rPr>
          <w:t>https://www.heyalma.com/the-agunah-crisis-explained/</w:t>
        </w:r>
      </w:hyperlink>
    </w:p>
  </w:footnote>
  <w:footnote w:id="19">
    <w:p w14:paraId="5AC0C3C7" w14:textId="290BDC99" w:rsidR="0006108E" w:rsidRPr="00F474AD" w:rsidRDefault="0006108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rPr>
        <w:t>See</w:t>
      </w:r>
      <w:r w:rsidR="005A1873" w:rsidRPr="00F474AD">
        <w:rPr>
          <w:rFonts w:ascii="Times New Roman" w:hAnsi="Times New Roman" w:cs="Times New Roman"/>
          <w:i/>
        </w:rPr>
        <w:t xml:space="preserve"> </w:t>
      </w:r>
      <w:r w:rsidRPr="00F474AD">
        <w:rPr>
          <w:rFonts w:ascii="Times New Roman" w:hAnsi="Times New Roman" w:cs="Times New Roman"/>
        </w:rPr>
        <w:t xml:space="preserve">Elli Fisher, </w:t>
      </w:r>
      <w:r w:rsidRPr="00F474AD">
        <w:rPr>
          <w:rFonts w:ascii="Times New Roman" w:hAnsi="Times New Roman" w:cs="Times New Roman"/>
          <w:i/>
        </w:rPr>
        <w:t>Withholding A Get: Between Leverage And Extortion</w:t>
      </w:r>
      <w:r w:rsidRPr="00F474AD">
        <w:rPr>
          <w:rFonts w:ascii="Times New Roman" w:hAnsi="Times New Roman" w:cs="Times New Roman"/>
        </w:rPr>
        <w:t xml:space="preserve">. (Dec. 26, 2013), </w:t>
      </w:r>
      <w:r w:rsidRPr="00F474AD">
        <w:rPr>
          <w:rFonts w:ascii="Times New Roman" w:hAnsi="Times New Roman" w:cs="Times New Roman"/>
          <w:i/>
        </w:rPr>
        <w:t>available at</w:t>
      </w:r>
      <w:r w:rsidRPr="00F474AD">
        <w:rPr>
          <w:rFonts w:ascii="Times New Roman" w:hAnsi="Times New Roman" w:cs="Times New Roman"/>
        </w:rPr>
        <w:t xml:space="preserve"> </w:t>
      </w:r>
      <w:hyperlink r:id="rId23" w:history="1">
        <w:r w:rsidR="00C836BB" w:rsidRPr="00F474AD">
          <w:rPr>
            <w:rStyle w:val="Hyperlink"/>
            <w:rFonts w:ascii="Times New Roman" w:hAnsi="Times New Roman" w:cs="Times New Roman"/>
          </w:rPr>
          <w:t>https://www.jta.org/2013/12/26/ny/withholding-a-get-between-leverage-and-extortion</w:t>
        </w:r>
      </w:hyperlink>
      <w:r w:rsidR="00C836BB" w:rsidRPr="00F474AD">
        <w:rPr>
          <w:rFonts w:ascii="Times New Roman" w:hAnsi="Times New Roman" w:cs="Times New Roman"/>
        </w:rPr>
        <w:t xml:space="preserve">. </w:t>
      </w:r>
    </w:p>
  </w:footnote>
  <w:footnote w:id="20">
    <w:p w14:paraId="4E99F616" w14:textId="471AA569" w:rsidR="00AC1699" w:rsidRPr="00F474AD" w:rsidRDefault="00AC1699">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C836BB" w:rsidRPr="00F474AD">
        <w:rPr>
          <w:rFonts w:ascii="Times New Roman" w:hAnsi="Times New Roman" w:cs="Times New Roman"/>
          <w:i/>
          <w:iCs/>
        </w:rPr>
        <w:t>Id.</w:t>
      </w:r>
    </w:p>
  </w:footnote>
  <w:footnote w:id="21">
    <w:p w14:paraId="7BDF7794" w14:textId="107444A4" w:rsidR="00F074D3" w:rsidRPr="00F074D3" w:rsidRDefault="00F074D3">
      <w:pPr>
        <w:pStyle w:val="FootnoteText"/>
        <w:rPr>
          <w:rFonts w:ascii="Times New Roman" w:hAnsi="Times New Roman" w:cs="Times New Roman"/>
        </w:rPr>
      </w:pPr>
      <w:r>
        <w:rPr>
          <w:rStyle w:val="FootnoteReference"/>
        </w:rPr>
        <w:footnoteRef/>
      </w:r>
      <w:r>
        <w:t xml:space="preserve"> </w:t>
      </w:r>
      <w:r w:rsidRPr="00F474AD">
        <w:rPr>
          <w:rFonts w:ascii="Times New Roman" w:hAnsi="Times New Roman" w:cs="Times New Roman"/>
        </w:rPr>
        <w:t xml:space="preserve">Ravneet Kaur and Suneela Garg, </w:t>
      </w:r>
      <w:r w:rsidRPr="00F474AD">
        <w:rPr>
          <w:rFonts w:ascii="Times New Roman" w:hAnsi="Times New Roman" w:cs="Times New Roman"/>
          <w:i/>
          <w:iCs/>
        </w:rPr>
        <w:t>Addressing Domestic Violence Against Women: An Unfinished Agenda</w:t>
      </w:r>
      <w:r w:rsidRPr="00F474AD">
        <w:rPr>
          <w:rFonts w:ascii="Times New Roman" w:hAnsi="Times New Roman" w:cs="Times New Roman"/>
        </w:rPr>
        <w:t xml:space="preserve">, 33(2), </w:t>
      </w:r>
      <w:r w:rsidRPr="00F474AD">
        <w:rPr>
          <w:rFonts w:ascii="Times New Roman" w:hAnsi="Times New Roman" w:cs="Times New Roman"/>
          <w:smallCaps/>
        </w:rPr>
        <w:t>Indian J Community Med.</w:t>
      </w:r>
      <w:r w:rsidRPr="00F474AD">
        <w:rPr>
          <w:rFonts w:ascii="Times New Roman" w:hAnsi="Times New Roman" w:cs="Times New Roman"/>
        </w:rPr>
        <w:t xml:space="preserve"> 73-76 (Apr. 2008),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24" w:history="1">
        <w:r w:rsidRPr="00F474AD">
          <w:rPr>
            <w:rStyle w:val="Hyperlink"/>
            <w:rFonts w:ascii="Times New Roman" w:hAnsi="Times New Roman" w:cs="Times New Roman"/>
          </w:rPr>
          <w:t>https://www.ncbi.nlm.nih.gov/pmc/articles/PMC2784629/</w:t>
        </w:r>
      </w:hyperlink>
      <w:r>
        <w:rPr>
          <w:rFonts w:ascii="Times New Roman" w:hAnsi="Times New Roman" w:cs="Times New Roman"/>
        </w:rPr>
        <w:t xml:space="preserve"> (</w:t>
      </w:r>
      <w:r>
        <w:rPr>
          <w:rFonts w:ascii="Times New Roman" w:hAnsi="Times New Roman" w:cs="Times New Roman"/>
          <w:sz w:val="24"/>
          <w:szCs w:val="24"/>
        </w:rPr>
        <w:t>discussing research showing that</w:t>
      </w:r>
      <w:r w:rsidRPr="00A90FD0">
        <w:rPr>
          <w:rFonts w:ascii="Times New Roman" w:hAnsi="Times New Roman" w:cs="Times New Roman"/>
          <w:sz w:val="24"/>
          <w:szCs w:val="24"/>
        </w:rPr>
        <w:t xml:space="preserve"> continuous psychological abuse</w:t>
      </w:r>
      <w:r>
        <w:rPr>
          <w:rFonts w:ascii="Times New Roman" w:hAnsi="Times New Roman" w:cs="Times New Roman"/>
          <w:sz w:val="24"/>
          <w:szCs w:val="24"/>
        </w:rPr>
        <w:t xml:space="preserve"> is</w:t>
      </w:r>
      <w:r w:rsidRPr="00A90FD0">
        <w:rPr>
          <w:rFonts w:ascii="Times New Roman" w:hAnsi="Times New Roman" w:cs="Times New Roman"/>
          <w:sz w:val="24"/>
          <w:szCs w:val="24"/>
        </w:rPr>
        <w:t xml:space="preserve"> just as damaging to one's health</w:t>
      </w:r>
      <w:r>
        <w:rPr>
          <w:rFonts w:ascii="Times New Roman" w:hAnsi="Times New Roman" w:cs="Times New Roman"/>
          <w:sz w:val="24"/>
          <w:szCs w:val="24"/>
        </w:rPr>
        <w:t xml:space="preserve"> as</w:t>
      </w:r>
      <w:r w:rsidRPr="00A90FD0">
        <w:rPr>
          <w:rFonts w:ascii="Times New Roman" w:hAnsi="Times New Roman" w:cs="Times New Roman"/>
          <w:sz w:val="24"/>
          <w:szCs w:val="24"/>
        </w:rPr>
        <w:t xml:space="preserve"> physical abuse</w:t>
      </w:r>
      <w:r>
        <w:rPr>
          <w:rFonts w:ascii="Times New Roman" w:hAnsi="Times New Roman" w:cs="Times New Roman"/>
          <w:sz w:val="24"/>
          <w:szCs w:val="24"/>
        </w:rPr>
        <w:t>).</w:t>
      </w:r>
    </w:p>
  </w:footnote>
  <w:footnote w:id="22">
    <w:p w14:paraId="7C33452C" w14:textId="3BD37B7D" w:rsidR="00286F58" w:rsidRPr="00F474AD" w:rsidRDefault="00286F58" w:rsidP="00463D57">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F074D3" w:rsidRPr="00F074D3">
        <w:rPr>
          <w:rFonts w:ascii="Times New Roman" w:hAnsi="Times New Roman" w:cs="Times New Roman"/>
          <w:i/>
          <w:iCs/>
        </w:rPr>
        <w:t>Id.</w:t>
      </w:r>
    </w:p>
  </w:footnote>
  <w:footnote w:id="23">
    <w:p w14:paraId="3014894B" w14:textId="77777777" w:rsidR="00463D57" w:rsidRPr="00F474AD" w:rsidRDefault="00463D57" w:rsidP="00B95AD4">
      <w:pPr>
        <w:rPr>
          <w:sz w:val="20"/>
          <w:szCs w:val="20"/>
        </w:rPr>
      </w:pPr>
      <w:r w:rsidRPr="00F474AD">
        <w:rPr>
          <w:rStyle w:val="FootnoteReference"/>
          <w:sz w:val="20"/>
          <w:szCs w:val="20"/>
        </w:rPr>
        <w:footnoteRef/>
      </w:r>
      <w:r w:rsidRPr="00F474AD">
        <w:rPr>
          <w:sz w:val="20"/>
          <w:szCs w:val="20"/>
        </w:rPr>
        <w:t xml:space="preserve"> Adrienne E. Adams et al., </w:t>
      </w:r>
      <w:r w:rsidRPr="00F474AD">
        <w:rPr>
          <w:i/>
          <w:iCs/>
          <w:sz w:val="20"/>
          <w:szCs w:val="20"/>
        </w:rPr>
        <w:t>Development of the Scale of Economic Abuse</w:t>
      </w:r>
      <w:r w:rsidRPr="00F474AD">
        <w:rPr>
          <w:sz w:val="20"/>
          <w:szCs w:val="20"/>
        </w:rPr>
        <w:t xml:space="preserve">, 14 Violence Against Women 563, 580 (2008) (“an astounding 99% of the women [surveyed in the study] were subjected to some form of economic abuse at some point during their relationships”), </w:t>
      </w:r>
      <w:hyperlink r:id="rId25" w:history="1">
        <w:r w:rsidR="00EB3643" w:rsidRPr="00F474AD">
          <w:rPr>
            <w:rStyle w:val="Hyperlink"/>
            <w:sz w:val="20"/>
            <w:szCs w:val="20"/>
          </w:rPr>
          <w:t>http://doi.org/10.1177/1077801208315529</w:t>
        </w:r>
      </w:hyperlink>
      <w:r w:rsidRPr="00F474AD">
        <w:rPr>
          <w:sz w:val="20"/>
          <w:szCs w:val="20"/>
        </w:rPr>
        <w:t>;</w:t>
      </w:r>
      <w:r w:rsidR="00EB3643" w:rsidRPr="00F474AD">
        <w:rPr>
          <w:sz w:val="20"/>
          <w:szCs w:val="20"/>
        </w:rPr>
        <w:t xml:space="preserve"> </w:t>
      </w:r>
      <w:r w:rsidR="00B95AD4" w:rsidRPr="00F474AD">
        <w:rPr>
          <w:sz w:val="20"/>
          <w:szCs w:val="20"/>
        </w:rPr>
        <w:t xml:space="preserve">Diane Johnston and Divya Subrahmanyam, </w:t>
      </w:r>
      <w:r w:rsidR="00B95AD4" w:rsidRPr="00F474AD">
        <w:rPr>
          <w:i/>
          <w:iCs/>
          <w:sz w:val="20"/>
          <w:szCs w:val="20"/>
        </w:rPr>
        <w:t>Denied: How Economic Abuse Perpetuates Homelessness for Domestic Violence Survivors</w:t>
      </w:r>
      <w:r w:rsidR="00B95AD4" w:rsidRPr="00F474AD">
        <w:rPr>
          <w:sz w:val="20"/>
          <w:szCs w:val="20"/>
        </w:rPr>
        <w:t xml:space="preserve">  (Sep. 2018), </w:t>
      </w:r>
      <w:r w:rsidR="00B95AD4" w:rsidRPr="00F474AD">
        <w:rPr>
          <w:i/>
          <w:iCs/>
          <w:sz w:val="20"/>
          <w:szCs w:val="20"/>
        </w:rPr>
        <w:t xml:space="preserve">available at </w:t>
      </w:r>
      <w:hyperlink r:id="rId26" w:history="1">
        <w:r w:rsidR="00B95AD4" w:rsidRPr="00F474AD">
          <w:rPr>
            <w:rStyle w:val="Hyperlink"/>
            <w:sz w:val="20"/>
            <w:szCs w:val="20"/>
          </w:rPr>
          <w:t>https://www.fordham.edu/download/downloads/id/11883/denied_how_economic_abuse_perpetuates_homelessness_for_domestic_violence_survivors.pdf</w:t>
        </w:r>
      </w:hyperlink>
      <w:r w:rsidR="00EB3643" w:rsidRPr="00F474AD">
        <w:rPr>
          <w:sz w:val="20"/>
          <w:szCs w:val="20"/>
        </w:rPr>
        <w:t xml:space="preserve">; </w:t>
      </w:r>
      <w:r w:rsidR="00B95AD4" w:rsidRPr="00F474AD">
        <w:rPr>
          <w:sz w:val="20"/>
          <w:szCs w:val="20"/>
        </w:rPr>
        <w:t xml:space="preserve">Aditi Bhattacharya, et al, </w:t>
      </w:r>
      <w:r w:rsidR="00B95AD4" w:rsidRPr="00F474AD">
        <w:rPr>
          <w:i/>
          <w:iCs/>
          <w:sz w:val="20"/>
          <w:szCs w:val="20"/>
        </w:rPr>
        <w:t>Reinvesting in Economic Justice, Equity and Solidarity for Survivors in New York City</w:t>
      </w:r>
      <w:r w:rsidR="00B95AD4" w:rsidRPr="00F474AD">
        <w:rPr>
          <w:sz w:val="20"/>
          <w:szCs w:val="20"/>
        </w:rPr>
        <w:t xml:space="preserve"> (Oct. 2022), available at </w:t>
      </w:r>
      <w:hyperlink r:id="rId27" w:history="1">
        <w:r w:rsidR="00B95AD4" w:rsidRPr="00F474AD">
          <w:rPr>
            <w:rStyle w:val="Hyperlink"/>
            <w:sz w:val="20"/>
            <w:szCs w:val="20"/>
          </w:rPr>
          <w:t>https://csaj.org/wp-content/uploads/2022/09/NYC-Survivor-Economic-Equity-Platform_FINAL-4.pdf</w:t>
        </w:r>
      </w:hyperlink>
      <w:r w:rsidR="00B95AD4" w:rsidRPr="00F474AD">
        <w:rPr>
          <w:sz w:val="20"/>
          <w:szCs w:val="20"/>
        </w:rPr>
        <w:t xml:space="preserve">. </w:t>
      </w:r>
    </w:p>
  </w:footnote>
  <w:footnote w:id="24">
    <w:p w14:paraId="1EE3CF6D" w14:textId="77777777" w:rsidR="00286F58" w:rsidRPr="00F474AD" w:rsidRDefault="00286F58" w:rsidP="00286F58">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B95AD4" w:rsidRPr="00F474AD">
        <w:rPr>
          <w:rFonts w:ascii="Times New Roman" w:hAnsi="Times New Roman" w:cs="Times New Roman"/>
        </w:rPr>
        <w:t xml:space="preserve">Center for Survivor Agency and Justice, Consumer Rights for Domestic &amp; Sexual Violence Survivors Initiative (n.d.), </w:t>
      </w:r>
      <w:r w:rsidR="00B95AD4" w:rsidRPr="00F474AD">
        <w:rPr>
          <w:rFonts w:ascii="Times New Roman" w:hAnsi="Times New Roman" w:cs="Times New Roman"/>
          <w:i/>
        </w:rPr>
        <w:t>available at</w:t>
      </w:r>
      <w:r w:rsidR="00B95AD4" w:rsidRPr="00F474AD">
        <w:rPr>
          <w:rFonts w:ascii="Times New Roman" w:hAnsi="Times New Roman" w:cs="Times New Roman"/>
        </w:rPr>
        <w:t xml:space="preserve"> </w:t>
      </w:r>
      <w:hyperlink r:id="rId28" w:history="1">
        <w:r w:rsidR="00B95AD4" w:rsidRPr="00F474AD">
          <w:rPr>
            <w:rStyle w:val="Hyperlink"/>
            <w:rFonts w:ascii="Times New Roman" w:hAnsi="Times New Roman" w:cs="Times New Roman"/>
          </w:rPr>
          <w:t>https://csaj.org/consumer-rights-newsletter-on-coerced-debt/</w:t>
        </w:r>
      </w:hyperlink>
      <w:r w:rsidR="00B95AD4" w:rsidRPr="00F474AD">
        <w:rPr>
          <w:rFonts w:ascii="Times New Roman" w:hAnsi="Times New Roman" w:cs="Times New Roman"/>
        </w:rPr>
        <w:t>.</w:t>
      </w:r>
      <w:r w:rsidR="00F06AA1" w:rsidRPr="00F474AD">
        <w:rPr>
          <w:rFonts w:ascii="Times New Roman" w:hAnsi="Times New Roman" w:cs="Times New Roman"/>
        </w:rPr>
        <w:t xml:space="preserve"> </w:t>
      </w:r>
    </w:p>
  </w:footnote>
  <w:footnote w:id="25">
    <w:p w14:paraId="24993F86" w14:textId="77777777" w:rsidR="00286F58" w:rsidRPr="00F474AD" w:rsidRDefault="00286F58" w:rsidP="00286F58">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B95AD4" w:rsidRPr="00F474AD">
        <w:rPr>
          <w:rFonts w:ascii="Times New Roman" w:hAnsi="Times New Roman" w:cs="Times New Roman"/>
          <w:i/>
          <w:iCs/>
        </w:rPr>
        <w:t>Id.</w:t>
      </w:r>
    </w:p>
  </w:footnote>
  <w:footnote w:id="26">
    <w:p w14:paraId="2626B0A1" w14:textId="77777777" w:rsidR="00345153" w:rsidRPr="00F474AD" w:rsidRDefault="00345153">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National Coalition Against Domestic Violence, </w:t>
      </w:r>
      <w:r w:rsidRPr="00F474AD">
        <w:rPr>
          <w:rFonts w:ascii="Times New Roman" w:hAnsi="Times New Roman" w:cs="Times New Roman"/>
          <w:i/>
          <w:iCs/>
        </w:rPr>
        <w:t>Quick Guide: Economic and Financial Abuse</w:t>
      </w:r>
      <w:r w:rsidRPr="00F474AD">
        <w:rPr>
          <w:rFonts w:ascii="Times New Roman" w:hAnsi="Times New Roman" w:cs="Times New Roman"/>
        </w:rPr>
        <w:t xml:space="preserve"> (Apr. 12, 2017),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29" w:history="1">
        <w:r w:rsidRPr="00F474AD">
          <w:rPr>
            <w:rStyle w:val="Hyperlink"/>
            <w:rFonts w:ascii="Times New Roman" w:hAnsi="Times New Roman" w:cs="Times New Roman"/>
          </w:rPr>
          <w:t>https://ncadv.org/blog/posts/quick-guide-economic-and-financial-abuse</w:t>
        </w:r>
      </w:hyperlink>
      <w:r w:rsidRPr="00F474AD">
        <w:rPr>
          <w:rFonts w:ascii="Times New Roman" w:hAnsi="Times New Roman" w:cs="Times New Roman"/>
        </w:rPr>
        <w:t xml:space="preserve">. </w:t>
      </w:r>
    </w:p>
  </w:footnote>
  <w:footnote w:id="27">
    <w:p w14:paraId="3552C5C3" w14:textId="77777777" w:rsidR="00610485" w:rsidRPr="00F474AD" w:rsidRDefault="00610485" w:rsidP="00610485">
      <w:pPr>
        <w:rPr>
          <w:sz w:val="20"/>
          <w:szCs w:val="20"/>
        </w:rPr>
      </w:pPr>
      <w:r w:rsidRPr="00F474AD">
        <w:rPr>
          <w:rStyle w:val="FootnoteReference"/>
          <w:sz w:val="20"/>
          <w:szCs w:val="20"/>
        </w:rPr>
        <w:footnoteRef/>
      </w:r>
      <w:r w:rsidRPr="00F474AD">
        <w:rPr>
          <w:sz w:val="20"/>
          <w:szCs w:val="20"/>
        </w:rPr>
        <w:t xml:space="preserve"> Aditi Bhattacharya, et al, </w:t>
      </w:r>
      <w:r w:rsidRPr="00F474AD">
        <w:rPr>
          <w:i/>
          <w:iCs/>
          <w:sz w:val="20"/>
          <w:szCs w:val="20"/>
        </w:rPr>
        <w:t>Reinvesting in Economic Justice, Equity and Solidarity for Survivors in New York City</w:t>
      </w:r>
      <w:r w:rsidRPr="00F474AD">
        <w:rPr>
          <w:sz w:val="20"/>
          <w:szCs w:val="20"/>
        </w:rPr>
        <w:t xml:space="preserve"> (Oct. 2022), </w:t>
      </w:r>
      <w:r w:rsidRPr="00F474AD">
        <w:rPr>
          <w:i/>
          <w:sz w:val="20"/>
          <w:szCs w:val="20"/>
        </w:rPr>
        <w:t>available at</w:t>
      </w:r>
      <w:r w:rsidRPr="00F474AD">
        <w:rPr>
          <w:sz w:val="20"/>
          <w:szCs w:val="20"/>
        </w:rPr>
        <w:t xml:space="preserve"> </w:t>
      </w:r>
      <w:hyperlink r:id="rId30" w:history="1">
        <w:r w:rsidRPr="00F474AD">
          <w:rPr>
            <w:rStyle w:val="Hyperlink"/>
            <w:sz w:val="20"/>
            <w:szCs w:val="20"/>
          </w:rPr>
          <w:t>https://csaj.org/wp-content/uploads/2022/09/NYC-Survivor-Economic-Equity-Platform_FINAL-4.pdf</w:t>
        </w:r>
      </w:hyperlink>
      <w:r w:rsidRPr="00F474AD">
        <w:rPr>
          <w:sz w:val="20"/>
          <w:szCs w:val="20"/>
        </w:rPr>
        <w:t xml:space="preserve">, citing Tammy Henson, Domestic Violence, and the COVID-19 Pandemic, 16 </w:t>
      </w:r>
      <w:r w:rsidRPr="00F474AD">
        <w:rPr>
          <w:smallCaps/>
          <w:sz w:val="20"/>
          <w:szCs w:val="20"/>
        </w:rPr>
        <w:t>POVERTY LAW CONFERENCE &amp; SYMPOSIUM</w:t>
      </w:r>
      <w:r w:rsidRPr="00F474AD">
        <w:rPr>
          <w:sz w:val="20"/>
          <w:szCs w:val="20"/>
        </w:rPr>
        <w:t xml:space="preserve"> (2020), </w:t>
      </w:r>
      <w:r w:rsidRPr="00F474AD">
        <w:rPr>
          <w:i/>
          <w:sz w:val="20"/>
          <w:szCs w:val="20"/>
        </w:rPr>
        <w:t>available at</w:t>
      </w:r>
      <w:r w:rsidRPr="00F474AD">
        <w:rPr>
          <w:sz w:val="20"/>
          <w:szCs w:val="20"/>
        </w:rPr>
        <w:t xml:space="preserve"> https://digitalcommons.law.ggu.edu/povlaw/16.</w:t>
      </w:r>
    </w:p>
  </w:footnote>
  <w:footnote w:id="28">
    <w:p w14:paraId="4379A94C" w14:textId="77777777" w:rsidR="00610485" w:rsidRPr="00F474AD" w:rsidRDefault="00610485" w:rsidP="00610485">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Aditi Bhattacharya, et al, </w:t>
      </w:r>
      <w:r w:rsidRPr="00F474AD">
        <w:rPr>
          <w:rFonts w:ascii="Times New Roman" w:hAnsi="Times New Roman" w:cs="Times New Roman"/>
          <w:i/>
          <w:iCs/>
        </w:rPr>
        <w:t>Reinvesting in Economic Justice, Equity and Solidarity for Survivors in New York City</w:t>
      </w:r>
      <w:r w:rsidRPr="00F474AD">
        <w:rPr>
          <w:rFonts w:ascii="Times New Roman" w:hAnsi="Times New Roman" w:cs="Times New Roman"/>
        </w:rPr>
        <w:t xml:space="preserve"> (Oct. 2022), </w:t>
      </w:r>
      <w:r w:rsidRPr="00F474AD">
        <w:rPr>
          <w:rFonts w:ascii="Times New Roman" w:hAnsi="Times New Roman" w:cs="Times New Roman"/>
          <w:i/>
        </w:rPr>
        <w:t>available at</w:t>
      </w:r>
      <w:r w:rsidRPr="00F474AD">
        <w:rPr>
          <w:rFonts w:ascii="Times New Roman" w:hAnsi="Times New Roman" w:cs="Times New Roman"/>
        </w:rPr>
        <w:t xml:space="preserve"> </w:t>
      </w:r>
      <w:hyperlink r:id="rId31" w:history="1">
        <w:r w:rsidRPr="00F474AD">
          <w:rPr>
            <w:rStyle w:val="Hyperlink"/>
            <w:rFonts w:ascii="Times New Roman" w:hAnsi="Times New Roman" w:cs="Times New Roman"/>
          </w:rPr>
          <w:t>https://csaj.org/wp-content/uploads/2022/09/NYC-Survivor-Economic-Equity-Platform_FINAL-4.pdf</w:t>
        </w:r>
      </w:hyperlink>
      <w:r w:rsidRPr="00F474AD">
        <w:rPr>
          <w:rFonts w:ascii="Times New Roman" w:hAnsi="Times New Roman" w:cs="Times New Roman"/>
        </w:rPr>
        <w:t>.</w:t>
      </w:r>
    </w:p>
  </w:footnote>
  <w:footnote w:id="29">
    <w:p w14:paraId="2D60B22F" w14:textId="77777777" w:rsidR="00610485" w:rsidRPr="00F474AD" w:rsidRDefault="00610485" w:rsidP="00610485">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 xml:space="preserve">Id.; See also </w:t>
      </w:r>
      <w:r w:rsidR="00D21A9C" w:rsidRPr="00F474AD">
        <w:rPr>
          <w:rFonts w:ascii="Times New Roman" w:hAnsi="Times New Roman" w:cs="Times New Roman"/>
        </w:rPr>
        <w:t xml:space="preserve">Kimberley F. Balsam, et al, Measuring Multiple Minority Stress: The LGBT People of Color Microaggressions Scale, 17(2) </w:t>
      </w:r>
      <w:r w:rsidR="00D21A9C" w:rsidRPr="00F474AD">
        <w:rPr>
          <w:rFonts w:ascii="Times New Roman" w:hAnsi="Times New Roman" w:cs="Times New Roman"/>
          <w:smallCaps/>
        </w:rPr>
        <w:t>Cultur Divers Ethnic Minor Psychol</w:t>
      </w:r>
      <w:r w:rsidR="00D21A9C" w:rsidRPr="00F474AD">
        <w:rPr>
          <w:rFonts w:ascii="Times New Roman" w:hAnsi="Times New Roman" w:cs="Times New Roman"/>
        </w:rPr>
        <w:t xml:space="preserve">., 163–174 (Apr. 2011), </w:t>
      </w:r>
      <w:r w:rsidR="00D21A9C" w:rsidRPr="00F474AD">
        <w:rPr>
          <w:rFonts w:ascii="Times New Roman" w:hAnsi="Times New Roman" w:cs="Times New Roman"/>
          <w:i/>
        </w:rPr>
        <w:t>available at</w:t>
      </w:r>
      <w:r w:rsidR="00D21A9C" w:rsidRPr="00F474AD">
        <w:rPr>
          <w:rFonts w:ascii="Times New Roman" w:hAnsi="Times New Roman" w:cs="Times New Roman"/>
        </w:rPr>
        <w:t xml:space="preserve"> </w:t>
      </w:r>
      <w:hyperlink r:id="rId32" w:history="1">
        <w:r w:rsidR="00D21A9C" w:rsidRPr="00F474AD">
          <w:rPr>
            <w:rStyle w:val="Hyperlink"/>
            <w:rFonts w:ascii="Times New Roman" w:hAnsi="Times New Roman" w:cs="Times New Roman"/>
          </w:rPr>
          <w:t>https://www.ncbi.nlm.nih.gov/pmc/articles/PMC4059824/</w:t>
        </w:r>
      </w:hyperlink>
      <w:r w:rsidR="00D21A9C" w:rsidRPr="00F474AD">
        <w:rPr>
          <w:rFonts w:ascii="Times New Roman" w:hAnsi="Times New Roman" w:cs="Times New Roman"/>
        </w:rPr>
        <w:t xml:space="preserve">. </w:t>
      </w:r>
    </w:p>
  </w:footnote>
  <w:footnote w:id="30">
    <w:p w14:paraId="71A08C4A" w14:textId="498C807C" w:rsidR="00286F58" w:rsidRPr="00F474AD" w:rsidRDefault="00286F58">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B95AD4" w:rsidRPr="00F474AD">
        <w:rPr>
          <w:rFonts w:ascii="Times New Roman" w:hAnsi="Times New Roman" w:cs="Times New Roman"/>
        </w:rPr>
        <w:t>Carla Sanchez-Adams Andrea Bopp Stark, Advising Clients when an Abusive Partner Coerced Debt (</w:t>
      </w:r>
      <w:r w:rsidR="00984B74" w:rsidRPr="00F474AD">
        <w:rPr>
          <w:rFonts w:ascii="Times New Roman" w:hAnsi="Times New Roman" w:cs="Times New Roman"/>
        </w:rPr>
        <w:t xml:space="preserve">n.d.), </w:t>
      </w:r>
      <w:r w:rsidR="00984B74" w:rsidRPr="00F474AD">
        <w:rPr>
          <w:rFonts w:ascii="Times New Roman" w:hAnsi="Times New Roman" w:cs="Times New Roman"/>
          <w:i/>
        </w:rPr>
        <w:t>available at</w:t>
      </w:r>
      <w:r w:rsidR="00984B74" w:rsidRPr="00F474AD">
        <w:rPr>
          <w:rFonts w:ascii="Times New Roman" w:hAnsi="Times New Roman" w:cs="Times New Roman"/>
        </w:rPr>
        <w:t xml:space="preserve"> </w:t>
      </w:r>
      <w:hyperlink r:id="rId33" w:history="1">
        <w:r w:rsidR="00984B74" w:rsidRPr="00F474AD">
          <w:rPr>
            <w:rStyle w:val="Hyperlink"/>
            <w:rFonts w:ascii="Times New Roman" w:hAnsi="Times New Roman" w:cs="Times New Roman"/>
          </w:rPr>
          <w:t>https://library.nclc.org/article/advising-clients-when-abusive-partner-coerces-debt</w:t>
        </w:r>
      </w:hyperlink>
      <w:r w:rsidR="008C14BF" w:rsidRPr="00F474AD">
        <w:rPr>
          <w:rFonts w:ascii="Times New Roman" w:hAnsi="Times New Roman" w:cs="Times New Roman"/>
        </w:rPr>
        <w:t xml:space="preserve">; </w:t>
      </w:r>
      <w:r w:rsidR="003B3F67" w:rsidRPr="00F474AD">
        <w:rPr>
          <w:rFonts w:ascii="Times New Roman" w:hAnsi="Times New Roman" w:cs="Times New Roman"/>
          <w:i/>
          <w:iCs/>
        </w:rPr>
        <w:t xml:space="preserve">see </w:t>
      </w:r>
      <w:r w:rsidR="008C14BF" w:rsidRPr="00F474AD">
        <w:rPr>
          <w:rFonts w:ascii="Times New Roman" w:hAnsi="Times New Roman" w:cs="Times New Roman"/>
          <w:i/>
          <w:iCs/>
        </w:rPr>
        <w:t>also</w:t>
      </w:r>
      <w:r w:rsidR="008C14BF" w:rsidRPr="00F474AD">
        <w:rPr>
          <w:rFonts w:ascii="Times New Roman" w:hAnsi="Times New Roman" w:cs="Times New Roman"/>
        </w:rPr>
        <w:t xml:space="preserve"> </w:t>
      </w:r>
      <w:r w:rsidR="00984B74" w:rsidRPr="00F474AD">
        <w:rPr>
          <w:rFonts w:ascii="Times New Roman" w:hAnsi="Times New Roman" w:cs="Times New Roman"/>
        </w:rPr>
        <w:t xml:space="preserve">Center for Survivor Agency and Justice, Consumer Rights for Domestic &amp; Sexual Violence Survivors Initiative (n.d.), </w:t>
      </w:r>
      <w:r w:rsidR="00984B74" w:rsidRPr="00F474AD">
        <w:rPr>
          <w:rFonts w:ascii="Times New Roman" w:hAnsi="Times New Roman" w:cs="Times New Roman"/>
          <w:i/>
        </w:rPr>
        <w:t>available at</w:t>
      </w:r>
      <w:r w:rsidR="00984B74" w:rsidRPr="00F474AD">
        <w:rPr>
          <w:rFonts w:ascii="Times New Roman" w:hAnsi="Times New Roman" w:cs="Times New Roman"/>
        </w:rPr>
        <w:t xml:space="preserve"> </w:t>
      </w:r>
      <w:hyperlink r:id="rId34" w:history="1">
        <w:r w:rsidR="00984B74" w:rsidRPr="00F474AD">
          <w:rPr>
            <w:rStyle w:val="Hyperlink"/>
            <w:rFonts w:ascii="Times New Roman" w:hAnsi="Times New Roman" w:cs="Times New Roman"/>
          </w:rPr>
          <w:t>https://csaj.org/consumer-rights-newsletter-on-coerced-debt/</w:t>
        </w:r>
      </w:hyperlink>
      <w:r w:rsidR="00984B74" w:rsidRPr="00F474AD">
        <w:rPr>
          <w:rFonts w:ascii="Times New Roman" w:hAnsi="Times New Roman" w:cs="Times New Roman"/>
        </w:rPr>
        <w:t>.</w:t>
      </w:r>
    </w:p>
  </w:footnote>
  <w:footnote w:id="31">
    <w:p w14:paraId="3732DD35" w14:textId="77777777" w:rsidR="00286F58" w:rsidRPr="00F474AD" w:rsidRDefault="00286F58">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CF6717" w:rsidRPr="00F474AD">
        <w:rPr>
          <w:rFonts w:ascii="Times New Roman" w:hAnsi="Times New Roman" w:cs="Times New Roman"/>
          <w:i/>
          <w:iCs/>
        </w:rPr>
        <w:t>Id.</w:t>
      </w:r>
    </w:p>
  </w:footnote>
  <w:footnote w:id="32">
    <w:p w14:paraId="355D0A81" w14:textId="77777777" w:rsidR="00CF6717" w:rsidRPr="00F474AD" w:rsidRDefault="00CF6717">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Id.</w:t>
      </w:r>
    </w:p>
  </w:footnote>
  <w:footnote w:id="33">
    <w:p w14:paraId="4D68BEF2" w14:textId="77777777" w:rsidR="00CF6717" w:rsidRPr="00F474AD" w:rsidRDefault="00CF6717">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National Coalition Against Domestic Violence, </w:t>
      </w:r>
      <w:r w:rsidRPr="00F474AD">
        <w:rPr>
          <w:rFonts w:ascii="Times New Roman" w:hAnsi="Times New Roman" w:cs="Times New Roman"/>
          <w:i/>
          <w:iCs/>
        </w:rPr>
        <w:t>Quick Guide: Economic and Financial Abuse</w:t>
      </w:r>
      <w:r w:rsidRPr="00F474AD">
        <w:rPr>
          <w:rFonts w:ascii="Times New Roman" w:hAnsi="Times New Roman" w:cs="Times New Roman"/>
        </w:rPr>
        <w:t xml:space="preserve"> (Apr. 12, 2017),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35" w:history="1">
        <w:r w:rsidRPr="00F474AD">
          <w:rPr>
            <w:rStyle w:val="Hyperlink"/>
            <w:rFonts w:ascii="Times New Roman" w:hAnsi="Times New Roman" w:cs="Times New Roman"/>
          </w:rPr>
          <w:t>https://ncadv.org/blog/posts/quick-guide-economic-and-financial-abuse</w:t>
        </w:r>
      </w:hyperlink>
      <w:r w:rsidRPr="00F474AD">
        <w:rPr>
          <w:rFonts w:ascii="Times New Roman" w:hAnsi="Times New Roman" w:cs="Times New Roman"/>
        </w:rPr>
        <w:t xml:space="preserve">. </w:t>
      </w:r>
    </w:p>
  </w:footnote>
  <w:footnote w:id="34">
    <w:p w14:paraId="467219B6" w14:textId="77777777" w:rsidR="00286F58" w:rsidRPr="00F474AD" w:rsidRDefault="00286F58" w:rsidP="00CF6717">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F24254" w:rsidRPr="00F474AD">
        <w:rPr>
          <w:rFonts w:ascii="Times New Roman" w:hAnsi="Times New Roman" w:cs="Times New Roman"/>
        </w:rPr>
        <w:t xml:space="preserve"> </w:t>
      </w:r>
      <w:r w:rsidR="00CF6717" w:rsidRPr="00F474AD">
        <w:rPr>
          <w:rFonts w:ascii="Times New Roman" w:hAnsi="Times New Roman" w:cs="Times New Roman"/>
        </w:rPr>
        <w:t xml:space="preserve">Megan E. Adams, </w:t>
      </w:r>
      <w:r w:rsidR="00CF6717" w:rsidRPr="00F474AD">
        <w:rPr>
          <w:rFonts w:ascii="Times New Roman" w:hAnsi="Times New Roman" w:cs="Times New Roman"/>
          <w:i/>
          <w:iCs/>
        </w:rPr>
        <w:t>Assuring Financial Stability for Survivors of</w:t>
      </w:r>
      <w:r w:rsidR="00CB1D4E" w:rsidRPr="00F474AD">
        <w:rPr>
          <w:rFonts w:ascii="Times New Roman" w:hAnsi="Times New Roman" w:cs="Times New Roman"/>
          <w:i/>
          <w:iCs/>
        </w:rPr>
        <w:t xml:space="preserve"> </w:t>
      </w:r>
      <w:r w:rsidR="00CF6717" w:rsidRPr="00F474AD">
        <w:rPr>
          <w:rFonts w:ascii="Times New Roman" w:hAnsi="Times New Roman" w:cs="Times New Roman"/>
          <w:i/>
          <w:iCs/>
        </w:rPr>
        <w:t>Domestic Violence: A Judicial Remedy for</w:t>
      </w:r>
      <w:r w:rsidR="00CB1D4E" w:rsidRPr="00F474AD">
        <w:rPr>
          <w:rFonts w:ascii="Times New Roman" w:hAnsi="Times New Roman" w:cs="Times New Roman"/>
          <w:i/>
          <w:iCs/>
        </w:rPr>
        <w:t xml:space="preserve"> </w:t>
      </w:r>
      <w:r w:rsidR="00CF6717" w:rsidRPr="00F474AD">
        <w:rPr>
          <w:rFonts w:ascii="Times New Roman" w:hAnsi="Times New Roman" w:cs="Times New Roman"/>
          <w:i/>
          <w:iCs/>
        </w:rPr>
        <w:t>Coerced Debt in New York’s Family Courts</w:t>
      </w:r>
      <w:r w:rsidR="00CF6717" w:rsidRPr="00F474AD">
        <w:rPr>
          <w:rFonts w:ascii="Times New Roman" w:hAnsi="Times New Roman" w:cs="Times New Roman"/>
        </w:rPr>
        <w:t xml:space="preserve">, 84(4), </w:t>
      </w:r>
      <w:r w:rsidR="00CF6717" w:rsidRPr="00F474AD">
        <w:rPr>
          <w:rFonts w:ascii="Times New Roman" w:hAnsi="Times New Roman" w:cs="Times New Roman"/>
          <w:smallCaps/>
        </w:rPr>
        <w:t>Brooklyn L. Rev.</w:t>
      </w:r>
      <w:r w:rsidR="00CB1D4E" w:rsidRPr="00F474AD">
        <w:rPr>
          <w:rFonts w:ascii="Times New Roman" w:hAnsi="Times New Roman" w:cs="Times New Roman"/>
        </w:rPr>
        <w:t xml:space="preserve"> at</w:t>
      </w:r>
      <w:r w:rsidR="00F24254" w:rsidRPr="00F474AD">
        <w:rPr>
          <w:rFonts w:ascii="Times New Roman" w:hAnsi="Times New Roman" w:cs="Times New Roman"/>
        </w:rPr>
        <w:t xml:space="preserve"> 1398</w:t>
      </w:r>
      <w:r w:rsidR="00CB1D4E" w:rsidRPr="00F474AD">
        <w:rPr>
          <w:rFonts w:ascii="Times New Roman" w:hAnsi="Times New Roman" w:cs="Times New Roman"/>
        </w:rPr>
        <w:t xml:space="preserve"> (June 21, 2019)</w:t>
      </w:r>
      <w:r w:rsidR="00F24254" w:rsidRPr="00F474AD">
        <w:rPr>
          <w:rFonts w:ascii="Times New Roman" w:hAnsi="Times New Roman" w:cs="Times New Roman"/>
        </w:rPr>
        <w:t>,</w:t>
      </w:r>
      <w:r w:rsidR="00CB1D4E" w:rsidRPr="00F474AD">
        <w:rPr>
          <w:rFonts w:ascii="Times New Roman" w:hAnsi="Times New Roman" w:cs="Times New Roman"/>
        </w:rPr>
        <w:t xml:space="preserve"> </w:t>
      </w:r>
      <w:r w:rsidR="00CB1D4E" w:rsidRPr="00F474AD">
        <w:rPr>
          <w:rFonts w:ascii="Times New Roman" w:hAnsi="Times New Roman" w:cs="Times New Roman"/>
          <w:i/>
          <w:iCs/>
        </w:rPr>
        <w:t>available at</w:t>
      </w:r>
      <w:r w:rsidR="00F24254" w:rsidRPr="00F474AD">
        <w:rPr>
          <w:rFonts w:ascii="Times New Roman" w:hAnsi="Times New Roman" w:cs="Times New Roman"/>
        </w:rPr>
        <w:t xml:space="preserve"> </w:t>
      </w:r>
      <w:hyperlink r:id="rId36" w:history="1">
        <w:r w:rsidR="00CF6717" w:rsidRPr="00F474AD">
          <w:rPr>
            <w:rStyle w:val="Hyperlink"/>
            <w:rFonts w:ascii="Times New Roman" w:hAnsi="Times New Roman" w:cs="Times New Roman"/>
          </w:rPr>
          <w:t>https://brooklynworks.brooklaw.edu/cgi/viewcontent.cgi?referer=&amp;httpsredir=1&amp;article=2216&amp;context=blr</w:t>
        </w:r>
      </w:hyperlink>
      <w:r w:rsidR="00CB1D4E" w:rsidRPr="00F474AD">
        <w:rPr>
          <w:rFonts w:ascii="Times New Roman" w:hAnsi="Times New Roman" w:cs="Times New Roman"/>
        </w:rPr>
        <w:t>.</w:t>
      </w:r>
      <w:r w:rsidR="00CF6717" w:rsidRPr="00F474AD">
        <w:rPr>
          <w:rFonts w:ascii="Times New Roman" w:hAnsi="Times New Roman" w:cs="Times New Roman"/>
        </w:rPr>
        <w:t xml:space="preserve"> </w:t>
      </w:r>
    </w:p>
  </w:footnote>
  <w:footnote w:id="35">
    <w:p w14:paraId="2251461E" w14:textId="77777777" w:rsidR="00286F58" w:rsidRPr="00F474AD" w:rsidRDefault="00286F58">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CB1D4E" w:rsidRPr="00F474AD">
        <w:rPr>
          <w:rFonts w:ascii="Times New Roman" w:hAnsi="Times New Roman" w:cs="Times New Roman"/>
        </w:rPr>
        <w:t xml:space="preserve">Diane Johnston and Divya Subrahmanyam, </w:t>
      </w:r>
      <w:r w:rsidR="00CB1D4E" w:rsidRPr="00F474AD">
        <w:rPr>
          <w:rFonts w:ascii="Times New Roman" w:hAnsi="Times New Roman" w:cs="Times New Roman"/>
          <w:i/>
          <w:iCs/>
        </w:rPr>
        <w:t>Denied: How Economic Abuse Perpetuates Homelessness for Domestic Violence Survivors,</w:t>
      </w:r>
      <w:r w:rsidR="00CB1D4E" w:rsidRPr="00F474AD">
        <w:rPr>
          <w:rFonts w:ascii="Times New Roman" w:hAnsi="Times New Roman" w:cs="Times New Roman"/>
        </w:rPr>
        <w:t xml:space="preserve">  at 2(Sep. 2018), </w:t>
      </w:r>
      <w:r w:rsidR="00CB1D4E" w:rsidRPr="00F474AD">
        <w:rPr>
          <w:rFonts w:ascii="Times New Roman" w:hAnsi="Times New Roman" w:cs="Times New Roman"/>
          <w:i/>
          <w:iCs/>
        </w:rPr>
        <w:t xml:space="preserve">available at </w:t>
      </w:r>
      <w:hyperlink r:id="rId37" w:history="1">
        <w:r w:rsidR="00CB1D4E" w:rsidRPr="00F474AD">
          <w:rPr>
            <w:rStyle w:val="Hyperlink"/>
            <w:rFonts w:ascii="Times New Roman" w:hAnsi="Times New Roman" w:cs="Times New Roman"/>
          </w:rPr>
          <w:t>https://www.fordham.edu/download/downloads/id/11883/denied_how_economic_abuse_perpetuates_homelessness_for_domestic_violence_survivors.pdf</w:t>
        </w:r>
      </w:hyperlink>
      <w:r w:rsidR="00CB1D4E" w:rsidRPr="00F474AD">
        <w:rPr>
          <w:rFonts w:ascii="Times New Roman" w:hAnsi="Times New Roman" w:cs="Times New Roman"/>
        </w:rPr>
        <w:t>.</w:t>
      </w:r>
    </w:p>
  </w:footnote>
  <w:footnote w:id="36">
    <w:p w14:paraId="22FBAF10" w14:textId="77777777" w:rsidR="00286F58" w:rsidRPr="00F474AD" w:rsidRDefault="00286F58">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F17663" w:rsidRPr="00F474AD">
        <w:rPr>
          <w:rFonts w:ascii="Times New Roman" w:hAnsi="Times New Roman" w:cs="Times New Roman"/>
          <w:i/>
          <w:iCs/>
        </w:rPr>
        <w:t>Id.</w:t>
      </w:r>
    </w:p>
  </w:footnote>
  <w:footnote w:id="37">
    <w:p w14:paraId="05EFD6EE" w14:textId="71DB5A2D" w:rsidR="00DE2219" w:rsidRPr="00F474AD" w:rsidRDefault="00DE2219" w:rsidP="00D32C80">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00D32C80" w:rsidRPr="00F474AD">
        <w:rPr>
          <w:rFonts w:ascii="Times New Roman" w:hAnsi="Times New Roman" w:cs="Times New Roman"/>
        </w:rPr>
        <w:t xml:space="preserve">City of New York, </w:t>
      </w:r>
      <w:r w:rsidR="00D32C80" w:rsidRPr="00F474AD">
        <w:rPr>
          <w:rFonts w:ascii="Times New Roman" w:hAnsi="Times New Roman" w:cs="Times New Roman"/>
          <w:i/>
          <w:iCs/>
        </w:rPr>
        <w:t>COVID-19 Impact Survey for Survivors of Domestic Violence</w:t>
      </w:r>
      <w:r w:rsidR="00D32C80" w:rsidRPr="00F474AD">
        <w:rPr>
          <w:rFonts w:ascii="Times New Roman" w:hAnsi="Times New Roman" w:cs="Times New Roman"/>
        </w:rPr>
        <w:t xml:space="preserve"> at 4 (Sep. 2021), </w:t>
      </w:r>
      <w:r w:rsidR="00D32C80" w:rsidRPr="00F474AD">
        <w:rPr>
          <w:rFonts w:ascii="Times New Roman" w:hAnsi="Times New Roman" w:cs="Times New Roman"/>
          <w:i/>
          <w:iCs/>
        </w:rPr>
        <w:t>available at</w:t>
      </w:r>
      <w:r w:rsidR="00D32C80" w:rsidRPr="00F474AD">
        <w:rPr>
          <w:rFonts w:ascii="Times New Roman" w:hAnsi="Times New Roman" w:cs="Times New Roman"/>
        </w:rPr>
        <w:t xml:space="preserve"> </w:t>
      </w:r>
      <w:hyperlink r:id="rId38" w:history="1">
        <w:r w:rsidR="00D32C80" w:rsidRPr="00F474AD">
          <w:rPr>
            <w:rStyle w:val="Hyperlink"/>
            <w:rFonts w:ascii="Times New Roman" w:hAnsi="Times New Roman" w:cs="Times New Roman"/>
          </w:rPr>
          <w:t>https://www1.nyc.gov/assets/ocdv/downloads/pdf/covid-19-impact-survey-for-survivors-of-domestic-violence-report.pdf</w:t>
        </w:r>
      </w:hyperlink>
      <w:r w:rsidR="00D32C80" w:rsidRPr="00F474AD">
        <w:rPr>
          <w:rFonts w:ascii="Times New Roman" w:hAnsi="Times New Roman" w:cs="Times New Roman"/>
        </w:rPr>
        <w:t xml:space="preserve">; </w:t>
      </w:r>
      <w:r w:rsidR="00D32C80" w:rsidRPr="00F474AD">
        <w:rPr>
          <w:rFonts w:ascii="Times New Roman" w:hAnsi="Times New Roman" w:cs="Times New Roman"/>
          <w:i/>
          <w:iCs/>
        </w:rPr>
        <w:t>See also</w:t>
      </w:r>
      <w:r w:rsidR="00D32C80" w:rsidRPr="00F474AD">
        <w:rPr>
          <w:rFonts w:ascii="Times New Roman" w:hAnsi="Times New Roman" w:cs="Times New Roman"/>
        </w:rPr>
        <w:t xml:space="preserve"> </w:t>
      </w:r>
      <w:r w:rsidR="00565C36" w:rsidRPr="00F474AD">
        <w:rPr>
          <w:rFonts w:ascii="Times New Roman" w:hAnsi="Times New Roman" w:cs="Times New Roman"/>
        </w:rPr>
        <w:t>NYC City Council, Ov</w:t>
      </w:r>
      <w:r w:rsidR="00565C36" w:rsidRPr="00F474AD">
        <w:rPr>
          <w:rFonts w:ascii="Times New Roman" w:hAnsi="Times New Roman" w:cs="Times New Roman"/>
          <w:i/>
          <w:iCs/>
        </w:rPr>
        <w:t xml:space="preserve">ersight - The Impact of Coronavirus (COVID-19) on Domestic Violence in New York City </w:t>
      </w:r>
      <w:r w:rsidR="00565C36" w:rsidRPr="00F474AD">
        <w:rPr>
          <w:rFonts w:ascii="Times New Roman" w:hAnsi="Times New Roman" w:cs="Times New Roman"/>
        </w:rPr>
        <w:t xml:space="preserve">(May 1, 2020), </w:t>
      </w:r>
      <w:r w:rsidR="00565C36" w:rsidRPr="00F474AD">
        <w:rPr>
          <w:rFonts w:ascii="Times New Roman" w:hAnsi="Times New Roman" w:cs="Times New Roman"/>
          <w:i/>
          <w:iCs/>
        </w:rPr>
        <w:t xml:space="preserve">available at </w:t>
      </w:r>
      <w:hyperlink r:id="rId39" w:history="1">
        <w:r w:rsidR="00565C36" w:rsidRPr="00F474AD">
          <w:rPr>
            <w:rStyle w:val="Hyperlink"/>
            <w:rFonts w:ascii="Times New Roman" w:hAnsi="Times New Roman" w:cs="Times New Roman"/>
          </w:rPr>
          <w:t>https://legistar.council.nyc.gov/LegislationDetail.aspx?ID=4425375&amp;GUID=DF53B803-1FCE-459F-AE78-DEBB9E684D90&amp;Options=&amp;Search=</w:t>
        </w:r>
      </w:hyperlink>
      <w:r w:rsidR="00565C36" w:rsidRPr="00F474AD">
        <w:rPr>
          <w:rFonts w:ascii="Times New Roman" w:hAnsi="Times New Roman" w:cs="Times New Roman"/>
        </w:rPr>
        <w:t xml:space="preserve"> (hereinafter “May 2020 hearing”); NYC City Council, </w:t>
      </w:r>
      <w:r w:rsidR="00565C36" w:rsidRPr="00F474AD">
        <w:rPr>
          <w:rFonts w:ascii="Times New Roman" w:hAnsi="Times New Roman" w:cs="Times New Roman"/>
          <w:i/>
          <w:iCs/>
        </w:rPr>
        <w:t xml:space="preserve">Oversight - The Mayor’s Office to End Domestic and Gender-Based Violence and COVID-19 </w:t>
      </w:r>
      <w:r w:rsidR="00565C36" w:rsidRPr="00F474AD">
        <w:rPr>
          <w:rFonts w:ascii="Times New Roman" w:hAnsi="Times New Roman" w:cs="Times New Roman"/>
        </w:rPr>
        <w:t xml:space="preserve">(Apr. 30, 2021), </w:t>
      </w:r>
      <w:r w:rsidR="00565C36" w:rsidRPr="00F474AD">
        <w:rPr>
          <w:rFonts w:ascii="Times New Roman" w:hAnsi="Times New Roman" w:cs="Times New Roman"/>
          <w:i/>
          <w:iCs/>
        </w:rPr>
        <w:t>available at</w:t>
      </w:r>
      <w:r w:rsidR="00565C36" w:rsidRPr="00F474AD">
        <w:rPr>
          <w:rFonts w:ascii="Times New Roman" w:hAnsi="Times New Roman" w:cs="Times New Roman"/>
        </w:rPr>
        <w:t xml:space="preserve"> </w:t>
      </w:r>
      <w:hyperlink r:id="rId40" w:history="1">
        <w:r w:rsidR="00565C36" w:rsidRPr="00F474AD">
          <w:rPr>
            <w:rStyle w:val="Hyperlink"/>
            <w:rFonts w:ascii="Times New Roman" w:hAnsi="Times New Roman" w:cs="Times New Roman"/>
          </w:rPr>
          <w:t>https://legistar.council.nyc.gov/LegislationDetail.aspx?ID=4859346&amp;GUID=58E055FC-0001-4872-B8E9-431DD44ACB72&amp;Options=&amp;Search=</w:t>
        </w:r>
      </w:hyperlink>
      <w:r w:rsidR="00565C36" w:rsidRPr="00F474AD">
        <w:rPr>
          <w:rFonts w:ascii="Times New Roman" w:hAnsi="Times New Roman" w:cs="Times New Roman"/>
        </w:rPr>
        <w:t xml:space="preserve">; </w:t>
      </w:r>
      <w:r w:rsidR="00D32C80" w:rsidRPr="00F474AD">
        <w:rPr>
          <w:rFonts w:ascii="Times New Roman" w:hAnsi="Times New Roman" w:cs="Times New Roman"/>
        </w:rPr>
        <w:t xml:space="preserve">Charlotte Cowles, </w:t>
      </w:r>
      <w:r w:rsidR="00D32C80" w:rsidRPr="00F474AD">
        <w:rPr>
          <w:rFonts w:ascii="Times New Roman" w:hAnsi="Times New Roman" w:cs="Times New Roman"/>
          <w:i/>
          <w:iCs/>
        </w:rPr>
        <w:t>The Pandemic is Letting Economic Abuse Flourish</w:t>
      </w:r>
      <w:r w:rsidR="00D32C80" w:rsidRPr="00F474AD">
        <w:rPr>
          <w:rFonts w:ascii="Times New Roman" w:hAnsi="Times New Roman" w:cs="Times New Roman"/>
        </w:rPr>
        <w:t xml:space="preserve"> (Nov. 26, 2020), a</w:t>
      </w:r>
      <w:r w:rsidR="00D32C80" w:rsidRPr="00F474AD">
        <w:rPr>
          <w:rFonts w:ascii="Times New Roman" w:hAnsi="Times New Roman" w:cs="Times New Roman"/>
          <w:i/>
          <w:iCs/>
        </w:rPr>
        <w:t xml:space="preserve">vailable at </w:t>
      </w:r>
      <w:hyperlink r:id="rId41" w:history="1">
        <w:r w:rsidR="00D32C80" w:rsidRPr="00F474AD">
          <w:rPr>
            <w:rStyle w:val="Hyperlink"/>
            <w:rFonts w:ascii="Times New Roman" w:hAnsi="Times New Roman" w:cs="Times New Roman"/>
          </w:rPr>
          <w:t>https://www.thecut.com/2020/11/the-pandemic-is-letting-economic-abuse-flourish.html</w:t>
        </w:r>
      </w:hyperlink>
      <w:r w:rsidR="00D32C80" w:rsidRPr="00F474AD">
        <w:rPr>
          <w:rFonts w:ascii="Times New Roman" w:hAnsi="Times New Roman" w:cs="Times New Roman"/>
        </w:rPr>
        <w:t xml:space="preserve">. </w:t>
      </w:r>
    </w:p>
  </w:footnote>
  <w:footnote w:id="38">
    <w:p w14:paraId="17E8EF9C" w14:textId="06797321" w:rsidR="00565C36" w:rsidRPr="00F474AD" w:rsidRDefault="00565C36">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iCs/>
        </w:rPr>
        <w:t>Id.</w:t>
      </w:r>
    </w:p>
  </w:footnote>
  <w:footnote w:id="39">
    <w:p w14:paraId="09A24279" w14:textId="33AF5547" w:rsidR="00EB787F" w:rsidRPr="00F474AD" w:rsidRDefault="00EB787F">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Center for Survivor and Agency Justice, </w:t>
      </w:r>
      <w:r w:rsidRPr="00F474AD">
        <w:rPr>
          <w:rFonts w:ascii="Times New Roman" w:hAnsi="Times New Roman" w:cs="Times New Roman"/>
          <w:i/>
          <w:iCs/>
        </w:rPr>
        <w:t>New Economic Policy Platform Calls on New York City Agencies &amp; Electeds to Reinvest in Survivors of Gender-Based Violence</w:t>
      </w:r>
      <w:r w:rsidRPr="00F474AD">
        <w:rPr>
          <w:rFonts w:ascii="Times New Roman" w:hAnsi="Times New Roman" w:cs="Times New Roman"/>
        </w:rPr>
        <w:t xml:space="preserve"> (Sep. 21, 2022), </w:t>
      </w:r>
      <w:r w:rsidRPr="00F474AD">
        <w:rPr>
          <w:rFonts w:ascii="Times New Roman" w:hAnsi="Times New Roman" w:cs="Times New Roman"/>
          <w:i/>
          <w:iCs/>
        </w:rPr>
        <w:t>available at</w:t>
      </w:r>
      <w:r w:rsidRPr="00F474AD">
        <w:rPr>
          <w:rFonts w:ascii="Times New Roman" w:hAnsi="Times New Roman" w:cs="Times New Roman"/>
        </w:rPr>
        <w:t xml:space="preserve"> </w:t>
      </w:r>
      <w:hyperlink r:id="rId42" w:history="1">
        <w:r w:rsidR="003A5779" w:rsidRPr="00F474AD">
          <w:rPr>
            <w:rStyle w:val="Hyperlink"/>
            <w:rFonts w:ascii="Times New Roman" w:hAnsi="Times New Roman" w:cs="Times New Roman"/>
          </w:rPr>
          <w:t>https://csaj.org/press-release-nyc-survivor-economic-equity/</w:t>
        </w:r>
      </w:hyperlink>
      <w:r w:rsidRPr="00F474AD">
        <w:rPr>
          <w:rFonts w:ascii="Times New Roman" w:hAnsi="Times New Roman" w:cs="Times New Roman"/>
        </w:rPr>
        <w:t>.</w:t>
      </w:r>
      <w:r w:rsidR="003A5779" w:rsidRPr="00F474AD">
        <w:rPr>
          <w:rFonts w:ascii="Times New Roman" w:hAnsi="Times New Roman" w:cs="Times New Roman"/>
        </w:rPr>
        <w:t xml:space="preserve"> </w:t>
      </w:r>
    </w:p>
  </w:footnote>
  <w:footnote w:id="40">
    <w:p w14:paraId="209E948B" w14:textId="6A6DFC59" w:rsidR="00F11B90" w:rsidRPr="00F474AD" w:rsidRDefault="00F11B90" w:rsidP="00F11B90">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rPr>
        <w:t>Id.</w:t>
      </w:r>
    </w:p>
  </w:footnote>
  <w:footnote w:id="41">
    <w:p w14:paraId="182EA693" w14:textId="07EE35D4" w:rsidR="00181101" w:rsidRPr="00F474AD" w:rsidRDefault="00181101">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NYC Commission on Human Rights, </w:t>
      </w:r>
      <w:r w:rsidRPr="00F474AD">
        <w:rPr>
          <w:rFonts w:ascii="Times New Roman" w:hAnsi="Times New Roman" w:cs="Times New Roman"/>
          <w:i/>
        </w:rPr>
        <w:t>NYC Human Rights Law</w:t>
      </w:r>
      <w:r w:rsidRPr="00F474AD">
        <w:rPr>
          <w:rFonts w:ascii="Times New Roman" w:hAnsi="Times New Roman" w:cs="Times New Roman"/>
        </w:rPr>
        <w:t xml:space="preserve">, </w:t>
      </w:r>
      <w:r w:rsidRPr="00F474AD">
        <w:rPr>
          <w:rFonts w:ascii="Times New Roman" w:hAnsi="Times New Roman" w:cs="Times New Roman"/>
          <w:i/>
        </w:rPr>
        <w:t xml:space="preserve">available at </w:t>
      </w:r>
      <w:hyperlink r:id="rId43" w:history="1">
        <w:r w:rsidR="004F322E" w:rsidRPr="00F474AD">
          <w:rPr>
            <w:rStyle w:val="Hyperlink"/>
            <w:rFonts w:ascii="Times New Roman" w:hAnsi="Times New Roman" w:cs="Times New Roman"/>
          </w:rPr>
          <w:t>https://www.nyc.gov/site/cchr/law/text-of-the-law.page</w:t>
        </w:r>
      </w:hyperlink>
      <w:r w:rsidR="004F322E" w:rsidRPr="00F474AD">
        <w:rPr>
          <w:rFonts w:ascii="Times New Roman" w:hAnsi="Times New Roman" w:cs="Times New Roman"/>
        </w:rPr>
        <w:t xml:space="preserve">; NYC Commission on Human Rights, </w:t>
      </w:r>
      <w:r w:rsidR="004F322E" w:rsidRPr="00F474AD">
        <w:rPr>
          <w:rFonts w:ascii="Times New Roman" w:hAnsi="Times New Roman" w:cs="Times New Roman"/>
          <w:i/>
        </w:rPr>
        <w:t>Human Rights</w:t>
      </w:r>
      <w:r w:rsidR="004F322E" w:rsidRPr="00F474AD">
        <w:rPr>
          <w:rFonts w:ascii="Times New Roman" w:hAnsi="Times New Roman" w:cs="Times New Roman"/>
        </w:rPr>
        <w:t xml:space="preserve">, </w:t>
      </w:r>
      <w:r w:rsidR="004F322E" w:rsidRPr="00F474AD">
        <w:rPr>
          <w:rFonts w:ascii="Times New Roman" w:hAnsi="Times New Roman" w:cs="Times New Roman"/>
          <w:i/>
        </w:rPr>
        <w:t xml:space="preserve">available at </w:t>
      </w:r>
      <w:hyperlink r:id="rId44" w:anchor=":~:text=The%20New%20York%20City%20Human,%2C%20housing%2C%20and%20public%20accommodations" w:history="1">
        <w:r w:rsidR="004F322E" w:rsidRPr="00F474AD">
          <w:rPr>
            <w:rStyle w:val="Hyperlink"/>
            <w:rFonts w:ascii="Times New Roman" w:hAnsi="Times New Roman" w:cs="Times New Roman"/>
          </w:rPr>
          <w:t>https://www.nyc.gov/site/cchr/law/the-law.page#:~:text=The%20New%20York%20City%20Human,%2C%20housing%2C%20and%20public%20accommodations</w:t>
        </w:r>
      </w:hyperlink>
      <w:r w:rsidR="004F322E" w:rsidRPr="00F474AD">
        <w:rPr>
          <w:rFonts w:ascii="Times New Roman" w:hAnsi="Times New Roman" w:cs="Times New Roman"/>
        </w:rPr>
        <w:t xml:space="preserve">. </w:t>
      </w:r>
    </w:p>
  </w:footnote>
  <w:footnote w:id="42">
    <w:p w14:paraId="5425D975" w14:textId="7658E486" w:rsidR="004F322E" w:rsidRPr="00F474AD" w:rsidRDefault="004F322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See Harlem World, </w:t>
      </w:r>
      <w:r w:rsidRPr="00F474AD">
        <w:rPr>
          <w:rFonts w:ascii="Times New Roman" w:hAnsi="Times New Roman" w:cs="Times New Roman"/>
          <w:i/>
        </w:rPr>
        <w:t>Mayor Adams Reappoints Annabel Palma As Commissioner And Chair NYC Commissioner On Human Rights, available at</w:t>
      </w:r>
      <w:r w:rsidRPr="00F474AD">
        <w:rPr>
          <w:rFonts w:ascii="Times New Roman" w:hAnsi="Times New Roman" w:cs="Times New Roman"/>
        </w:rPr>
        <w:t xml:space="preserve"> </w:t>
      </w:r>
      <w:hyperlink r:id="rId45" w:history="1">
        <w:r w:rsidRPr="00F474AD">
          <w:rPr>
            <w:rStyle w:val="Hyperlink"/>
            <w:rFonts w:ascii="Times New Roman" w:hAnsi="Times New Roman" w:cs="Times New Roman"/>
          </w:rPr>
          <w:t>https://www.harlemworldmagazine.com/mayor-adams-reappoints-annabel-palma-as-commissioner-and-chair-nyc-commissioner-on-human-rights/</w:t>
        </w:r>
      </w:hyperlink>
      <w:r w:rsidRPr="00F474AD">
        <w:rPr>
          <w:rFonts w:ascii="Times New Roman" w:hAnsi="Times New Roman" w:cs="Times New Roman"/>
        </w:rPr>
        <w:t xml:space="preserve">. </w:t>
      </w:r>
    </w:p>
  </w:footnote>
  <w:footnote w:id="43">
    <w:p w14:paraId="19992C90" w14:textId="00CDCDC7" w:rsidR="004F322E" w:rsidRPr="00F474AD" w:rsidRDefault="004F322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NYC Commission on Human Rights,</w:t>
      </w:r>
      <w:r w:rsidRPr="00F474AD">
        <w:rPr>
          <w:rFonts w:ascii="Times New Roman" w:hAnsi="Times New Roman" w:cs="Times New Roman"/>
          <w:i/>
        </w:rPr>
        <w:t xml:space="preserve"> Commission History, available at </w:t>
      </w:r>
      <w:hyperlink r:id="rId46" w:history="1">
        <w:r w:rsidRPr="00F474AD">
          <w:rPr>
            <w:rStyle w:val="Hyperlink"/>
            <w:rFonts w:ascii="Times New Roman" w:hAnsi="Times New Roman" w:cs="Times New Roman"/>
          </w:rPr>
          <w:t>https://www.nyc.gov/site/cchr/about/commissions-history.page</w:t>
        </w:r>
      </w:hyperlink>
      <w:r w:rsidRPr="00F474AD">
        <w:rPr>
          <w:rFonts w:ascii="Times New Roman" w:hAnsi="Times New Roman" w:cs="Times New Roman"/>
        </w:rPr>
        <w:t xml:space="preserve">. </w:t>
      </w:r>
    </w:p>
  </w:footnote>
  <w:footnote w:id="44">
    <w:p w14:paraId="25B70903" w14:textId="4CDA2BD7" w:rsidR="004F322E" w:rsidRPr="00F474AD" w:rsidRDefault="004F322E">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rPr>
        <w:t>Id.</w:t>
      </w:r>
    </w:p>
  </w:footnote>
  <w:footnote w:id="45">
    <w:p w14:paraId="785A0728" w14:textId="182FC3BF" w:rsidR="003A3E38" w:rsidRPr="00F474AD" w:rsidRDefault="003A3E38">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rPr>
        <w:t>Id.</w:t>
      </w:r>
    </w:p>
  </w:footnote>
  <w:footnote w:id="46">
    <w:p w14:paraId="51E97D3F" w14:textId="39220D09" w:rsidR="003A3E38" w:rsidRPr="00F474AD" w:rsidRDefault="003A3E38" w:rsidP="0042027C">
      <w:pPr>
        <w:rPr>
          <w:color w:val="000000"/>
          <w:sz w:val="20"/>
          <w:szCs w:val="20"/>
        </w:rPr>
      </w:pPr>
      <w:r w:rsidRPr="00F474AD">
        <w:rPr>
          <w:rStyle w:val="FootnoteReference"/>
          <w:sz w:val="20"/>
          <w:szCs w:val="20"/>
        </w:rPr>
        <w:footnoteRef/>
      </w:r>
      <w:r w:rsidRPr="00F474AD">
        <w:rPr>
          <w:sz w:val="20"/>
          <w:szCs w:val="20"/>
        </w:rPr>
        <w:t xml:space="preserve"> </w:t>
      </w:r>
      <w:r w:rsidRPr="00F474AD">
        <w:rPr>
          <w:i/>
          <w:sz w:val="20"/>
          <w:szCs w:val="20"/>
        </w:rPr>
        <w:t xml:space="preserve">Id.; See </w:t>
      </w:r>
      <w:r w:rsidRPr="00F474AD">
        <w:rPr>
          <w:sz w:val="20"/>
          <w:szCs w:val="20"/>
        </w:rPr>
        <w:t xml:space="preserve">NYC City Council, </w:t>
      </w:r>
      <w:r w:rsidRPr="00F474AD">
        <w:rPr>
          <w:i/>
          <w:sz w:val="20"/>
          <w:szCs w:val="20"/>
        </w:rPr>
        <w:t>Oversight hearing: Human Rights Law</w:t>
      </w:r>
      <w:r w:rsidRPr="00F474AD">
        <w:rPr>
          <w:sz w:val="20"/>
          <w:szCs w:val="20"/>
        </w:rPr>
        <w:t xml:space="preserve"> (2005), </w:t>
      </w:r>
      <w:r w:rsidRPr="00F474AD">
        <w:rPr>
          <w:i/>
          <w:sz w:val="20"/>
          <w:szCs w:val="20"/>
        </w:rPr>
        <w:t>available at</w:t>
      </w:r>
      <w:r w:rsidRPr="00F474AD">
        <w:rPr>
          <w:sz w:val="20"/>
          <w:szCs w:val="20"/>
        </w:rPr>
        <w:t xml:space="preserve"> </w:t>
      </w:r>
      <w:hyperlink r:id="rId47" w:history="1">
        <w:r w:rsidRPr="00F474AD">
          <w:rPr>
            <w:rStyle w:val="Hyperlink"/>
            <w:sz w:val="20"/>
            <w:szCs w:val="20"/>
          </w:rPr>
          <w:t>https://legistar.council.nyc.gov/MeetingDetail.aspx?ID=74290&amp;GUID=AAB14D02-2C3D-4A07-96CB-4AF36F1D9CED&amp;Options=info|&amp;Search=Human+Rights+Law</w:t>
        </w:r>
      </w:hyperlink>
      <w:r w:rsidRPr="00F474AD">
        <w:rPr>
          <w:sz w:val="20"/>
          <w:szCs w:val="20"/>
        </w:rPr>
        <w:t xml:space="preserve">. </w:t>
      </w:r>
    </w:p>
  </w:footnote>
  <w:footnote w:id="47">
    <w:p w14:paraId="44BC1BB2" w14:textId="65117921" w:rsidR="003A5779" w:rsidRPr="00F474AD" w:rsidRDefault="003A5779">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NYC Commission on Human Rights, </w:t>
      </w:r>
      <w:r w:rsidRPr="00F474AD">
        <w:rPr>
          <w:rFonts w:ascii="Times New Roman" w:hAnsi="Times New Roman" w:cs="Times New Roman"/>
          <w:i/>
        </w:rPr>
        <w:t>NYC Human Rights Law</w:t>
      </w:r>
      <w:r w:rsidRPr="00F474AD">
        <w:rPr>
          <w:rFonts w:ascii="Times New Roman" w:hAnsi="Times New Roman" w:cs="Times New Roman"/>
        </w:rPr>
        <w:t xml:space="preserve">, </w:t>
      </w:r>
      <w:r w:rsidRPr="00F474AD">
        <w:rPr>
          <w:rFonts w:ascii="Times New Roman" w:hAnsi="Times New Roman" w:cs="Times New Roman"/>
          <w:i/>
        </w:rPr>
        <w:t xml:space="preserve">available at </w:t>
      </w:r>
      <w:hyperlink r:id="rId48" w:history="1">
        <w:r w:rsidRPr="00F474AD">
          <w:rPr>
            <w:rStyle w:val="Hyperlink"/>
            <w:rFonts w:ascii="Times New Roman" w:hAnsi="Times New Roman" w:cs="Times New Roman"/>
          </w:rPr>
          <w:t>https://www.nyc.gov/site/cchr/law/text-of-the-law.page</w:t>
        </w:r>
      </w:hyperlink>
      <w:r w:rsidRPr="00F474AD">
        <w:rPr>
          <w:rFonts w:ascii="Times New Roman" w:hAnsi="Times New Roman" w:cs="Times New Roman"/>
        </w:rPr>
        <w:t xml:space="preserve">; NYC Commission on Human Rights, </w:t>
      </w:r>
      <w:r w:rsidRPr="00F474AD">
        <w:rPr>
          <w:rFonts w:ascii="Times New Roman" w:hAnsi="Times New Roman" w:cs="Times New Roman"/>
          <w:i/>
        </w:rPr>
        <w:t>Human Rights</w:t>
      </w:r>
      <w:r w:rsidRPr="00F474AD">
        <w:rPr>
          <w:rFonts w:ascii="Times New Roman" w:hAnsi="Times New Roman" w:cs="Times New Roman"/>
        </w:rPr>
        <w:t xml:space="preserve">, </w:t>
      </w:r>
      <w:r w:rsidRPr="00F474AD">
        <w:rPr>
          <w:rFonts w:ascii="Times New Roman" w:hAnsi="Times New Roman" w:cs="Times New Roman"/>
          <w:i/>
        </w:rPr>
        <w:t xml:space="preserve">available at </w:t>
      </w:r>
      <w:hyperlink r:id="rId49" w:anchor=":~:text=The%20New%20York%20City%20Human,%2C%20housing%2C%20and%20public%20accommodations" w:history="1">
        <w:r w:rsidRPr="00F474AD">
          <w:rPr>
            <w:rStyle w:val="Hyperlink"/>
            <w:rFonts w:ascii="Times New Roman" w:hAnsi="Times New Roman" w:cs="Times New Roman"/>
          </w:rPr>
          <w:t>https://www.nyc.gov/site/cchr/law/the-law.page#:~:text=The%20New%20York%20City%20Human,%2C%20housing%2C%20and%20public%20accommodations</w:t>
        </w:r>
      </w:hyperlink>
      <w:r w:rsidRPr="00F474AD">
        <w:rPr>
          <w:rFonts w:ascii="Times New Roman" w:hAnsi="Times New Roman" w:cs="Times New Roman"/>
        </w:rPr>
        <w:t>.</w:t>
      </w:r>
    </w:p>
  </w:footnote>
  <w:footnote w:id="48">
    <w:p w14:paraId="72AB2E56" w14:textId="4A9D75B0" w:rsidR="003A5779" w:rsidRPr="00F474AD" w:rsidRDefault="003A5779">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rPr>
        <w:t>Id.</w:t>
      </w:r>
    </w:p>
  </w:footnote>
  <w:footnote w:id="49">
    <w:p w14:paraId="6145917A" w14:textId="33BCD0AE" w:rsidR="003A5779" w:rsidRPr="00F474AD" w:rsidRDefault="003A5779">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w:t>
      </w:r>
      <w:r w:rsidRPr="00F474AD">
        <w:rPr>
          <w:rFonts w:ascii="Times New Roman" w:hAnsi="Times New Roman" w:cs="Times New Roman"/>
          <w:i/>
        </w:rPr>
        <w:t>Id.</w:t>
      </w:r>
    </w:p>
  </w:footnote>
  <w:footnote w:id="50">
    <w:p w14:paraId="55AC37DB" w14:textId="031C4354" w:rsidR="003A5779" w:rsidRPr="00F474AD" w:rsidRDefault="003A5779">
      <w:pPr>
        <w:pStyle w:val="FootnoteText"/>
        <w:rPr>
          <w:rFonts w:ascii="Times New Roman" w:hAnsi="Times New Roman" w:cs="Times New Roman"/>
        </w:rPr>
      </w:pPr>
      <w:r w:rsidRPr="00F474AD">
        <w:rPr>
          <w:rStyle w:val="FootnoteReference"/>
          <w:rFonts w:ascii="Times New Roman" w:hAnsi="Times New Roman" w:cs="Times New Roman"/>
        </w:rPr>
        <w:footnoteRef/>
      </w:r>
      <w:r w:rsidRPr="00F474AD">
        <w:rPr>
          <w:rFonts w:ascii="Times New Roman" w:hAnsi="Times New Roman" w:cs="Times New Roman"/>
        </w:rPr>
        <w:t xml:space="preserve"> NYC City Council, </w:t>
      </w:r>
      <w:r w:rsidRPr="00F474AD">
        <w:rPr>
          <w:rFonts w:ascii="Times New Roman" w:hAnsi="Times New Roman" w:cs="Times New Roman"/>
          <w:i/>
        </w:rPr>
        <w:t xml:space="preserve">Local Law 63 of 2019: </w:t>
      </w:r>
      <w:r w:rsidRPr="00F474AD">
        <w:rPr>
          <w:rFonts w:ascii="Times New Roman" w:hAnsi="Times New Roman" w:cs="Times New Roman"/>
          <w:i/>
          <w:color w:val="000000"/>
        </w:rPr>
        <w:t>A Local Law to amend the New York city charter and the administrative code of the city of New York, in relation to making improvements to clarify and strengthen the human rights law, and to repeal and replace section 8-102 of the administrative code of the city of New York, relating to definitions of terms in the human rights law, and to repeal sections 8-103, 8-104, 8-105 and 8-106 of the administrative code of the city of New York, relating to the functions, powers and duties of the commission on human rights and its relations with city departments and agencies</w:t>
      </w:r>
      <w:r w:rsidRPr="00F474AD">
        <w:rPr>
          <w:rFonts w:ascii="Times New Roman" w:hAnsi="Times New Roman" w:cs="Times New Roman"/>
          <w:color w:val="000000"/>
        </w:rPr>
        <w:t xml:space="preserve"> (Dec. 7 2015), </w:t>
      </w:r>
      <w:r w:rsidRPr="00F474AD">
        <w:rPr>
          <w:rFonts w:ascii="Times New Roman" w:hAnsi="Times New Roman" w:cs="Times New Roman"/>
          <w:i/>
          <w:color w:val="000000"/>
        </w:rPr>
        <w:t xml:space="preserve">available at </w:t>
      </w:r>
      <w:hyperlink r:id="rId50" w:history="1">
        <w:r w:rsidRPr="00F474AD">
          <w:rPr>
            <w:rStyle w:val="Hyperlink"/>
            <w:rFonts w:ascii="Times New Roman" w:hAnsi="Times New Roman" w:cs="Times New Roman"/>
          </w:rPr>
          <w:t>https://legistar.council.nyc.gov/LegislationDetail.aspx?ID=2524277&amp;GUID=95BD1BC8-BC4F-4320-9130-E6705CE17161&amp;Options=ID%7CText%7C&amp;Search=8-107</w:t>
        </w:r>
      </w:hyperlink>
      <w:r w:rsidRPr="00F474A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F40"/>
    <w:multiLevelType w:val="hybridMultilevel"/>
    <w:tmpl w:val="AFC25CA4"/>
    <w:lvl w:ilvl="0" w:tplc="956A9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613A0"/>
    <w:multiLevelType w:val="multilevel"/>
    <w:tmpl w:val="4348A19C"/>
    <w:styleLink w:val="List21"/>
    <w:lvl w:ilvl="0">
      <w:start w:val="1"/>
      <w:numFmt w:val="decimal"/>
      <w:lvlText w:val="(%1)"/>
      <w:lvlJc w:val="left"/>
      <w:pPr>
        <w:tabs>
          <w:tab w:val="num" w:pos="393"/>
        </w:tabs>
        <w:ind w:left="393" w:hanging="393"/>
      </w:pPr>
      <w:rPr>
        <w:position w:val="0"/>
        <w:sz w:val="24"/>
        <w:szCs w:val="24"/>
        <w:lang w:val="en-US"/>
      </w:rPr>
    </w:lvl>
    <w:lvl w:ilvl="1">
      <w:start w:val="1"/>
      <w:numFmt w:val="decimal"/>
      <w:lvlText w:val="%2."/>
      <w:lvlJc w:val="left"/>
      <w:pPr>
        <w:tabs>
          <w:tab w:val="num" w:pos="720"/>
        </w:tabs>
        <w:ind w:left="720" w:hanging="360"/>
      </w:pPr>
      <w:rPr>
        <w:position w:val="0"/>
        <w:sz w:val="24"/>
        <w:szCs w:val="24"/>
        <w:lang w:val="en-US"/>
      </w:rPr>
    </w:lvl>
    <w:lvl w:ilvl="2">
      <w:start w:val="1"/>
      <w:numFmt w:val="decimal"/>
      <w:lvlText w:val="(%3)"/>
      <w:lvlJc w:val="left"/>
      <w:pPr>
        <w:tabs>
          <w:tab w:val="num" w:pos="1113"/>
        </w:tabs>
        <w:ind w:left="1113" w:hanging="393"/>
      </w:pPr>
      <w:rPr>
        <w:position w:val="0"/>
        <w:sz w:val="24"/>
        <w:szCs w:val="24"/>
        <w:lang w:val="en-US"/>
      </w:rPr>
    </w:lvl>
    <w:lvl w:ilvl="3">
      <w:start w:val="1"/>
      <w:numFmt w:val="decimal"/>
      <w:lvlText w:val="(%4)"/>
      <w:lvlJc w:val="left"/>
      <w:pPr>
        <w:tabs>
          <w:tab w:val="num" w:pos="1473"/>
        </w:tabs>
        <w:ind w:left="1473" w:hanging="393"/>
      </w:pPr>
      <w:rPr>
        <w:position w:val="0"/>
        <w:sz w:val="24"/>
        <w:szCs w:val="24"/>
        <w:lang w:val="en-US"/>
      </w:rPr>
    </w:lvl>
    <w:lvl w:ilvl="4">
      <w:start w:val="1"/>
      <w:numFmt w:val="decimal"/>
      <w:lvlText w:val="(%5)"/>
      <w:lvlJc w:val="left"/>
      <w:pPr>
        <w:tabs>
          <w:tab w:val="num" w:pos="1833"/>
        </w:tabs>
        <w:ind w:left="1833" w:hanging="393"/>
      </w:pPr>
      <w:rPr>
        <w:position w:val="0"/>
        <w:sz w:val="24"/>
        <w:szCs w:val="24"/>
        <w:lang w:val="en-US"/>
      </w:rPr>
    </w:lvl>
    <w:lvl w:ilvl="5">
      <w:start w:val="1"/>
      <w:numFmt w:val="decimal"/>
      <w:lvlText w:val="(%6)"/>
      <w:lvlJc w:val="left"/>
      <w:pPr>
        <w:tabs>
          <w:tab w:val="num" w:pos="2193"/>
        </w:tabs>
        <w:ind w:left="2193" w:hanging="393"/>
      </w:pPr>
      <w:rPr>
        <w:position w:val="0"/>
        <w:sz w:val="24"/>
        <w:szCs w:val="24"/>
        <w:lang w:val="en-US"/>
      </w:rPr>
    </w:lvl>
    <w:lvl w:ilvl="6">
      <w:start w:val="1"/>
      <w:numFmt w:val="decimal"/>
      <w:lvlText w:val="(%7)"/>
      <w:lvlJc w:val="left"/>
      <w:pPr>
        <w:tabs>
          <w:tab w:val="num" w:pos="2553"/>
        </w:tabs>
        <w:ind w:left="2553" w:hanging="393"/>
      </w:pPr>
      <w:rPr>
        <w:position w:val="0"/>
        <w:sz w:val="24"/>
        <w:szCs w:val="24"/>
        <w:lang w:val="en-US"/>
      </w:rPr>
    </w:lvl>
    <w:lvl w:ilvl="7">
      <w:start w:val="1"/>
      <w:numFmt w:val="decimal"/>
      <w:lvlText w:val="(%8)"/>
      <w:lvlJc w:val="left"/>
      <w:pPr>
        <w:tabs>
          <w:tab w:val="num" w:pos="2913"/>
        </w:tabs>
        <w:ind w:left="2913" w:hanging="393"/>
      </w:pPr>
      <w:rPr>
        <w:position w:val="0"/>
        <w:sz w:val="24"/>
        <w:szCs w:val="24"/>
        <w:lang w:val="en-US"/>
      </w:rPr>
    </w:lvl>
    <w:lvl w:ilvl="8">
      <w:start w:val="1"/>
      <w:numFmt w:val="decimal"/>
      <w:lvlText w:val="(%9)"/>
      <w:lvlJc w:val="left"/>
      <w:pPr>
        <w:tabs>
          <w:tab w:val="num" w:pos="3273"/>
        </w:tabs>
        <w:ind w:left="3273" w:hanging="393"/>
      </w:pPr>
      <w:rPr>
        <w:position w:val="0"/>
        <w:sz w:val="24"/>
        <w:szCs w:val="24"/>
        <w:lang w:val="en-US"/>
      </w:rPr>
    </w:lvl>
  </w:abstractNum>
  <w:abstractNum w:abstractNumId="2" w15:restartNumberingAfterBreak="0">
    <w:nsid w:val="19AF7729"/>
    <w:multiLevelType w:val="hybridMultilevel"/>
    <w:tmpl w:val="885CA09C"/>
    <w:lvl w:ilvl="0" w:tplc="0308AA2A">
      <w:start w:val="1"/>
      <w:numFmt w:val="lowerLetter"/>
      <w:lvlText w:val="%1."/>
      <w:lvlJc w:val="left"/>
      <w:pPr>
        <w:ind w:left="720" w:hanging="360"/>
      </w:pPr>
    </w:lvl>
    <w:lvl w:ilvl="1" w:tplc="AADC41A2">
      <w:start w:val="1"/>
      <w:numFmt w:val="lowerLetter"/>
      <w:lvlText w:val="%2."/>
      <w:lvlJc w:val="left"/>
      <w:pPr>
        <w:ind w:left="1440" w:hanging="360"/>
      </w:pPr>
    </w:lvl>
    <w:lvl w:ilvl="2" w:tplc="507C0296">
      <w:start w:val="1"/>
      <w:numFmt w:val="lowerRoman"/>
      <w:lvlText w:val="%3."/>
      <w:lvlJc w:val="right"/>
      <w:pPr>
        <w:ind w:left="2160" w:hanging="180"/>
      </w:pPr>
    </w:lvl>
    <w:lvl w:ilvl="3" w:tplc="7FF2E498">
      <w:start w:val="1"/>
      <w:numFmt w:val="decimal"/>
      <w:lvlText w:val="%4."/>
      <w:lvlJc w:val="left"/>
      <w:pPr>
        <w:ind w:left="2880" w:hanging="360"/>
      </w:pPr>
    </w:lvl>
    <w:lvl w:ilvl="4" w:tplc="4CA24DDA">
      <w:start w:val="1"/>
      <w:numFmt w:val="lowerLetter"/>
      <w:lvlText w:val="%5."/>
      <w:lvlJc w:val="left"/>
      <w:pPr>
        <w:ind w:left="3600" w:hanging="360"/>
      </w:pPr>
    </w:lvl>
    <w:lvl w:ilvl="5" w:tplc="0F101F24">
      <w:start w:val="1"/>
      <w:numFmt w:val="lowerRoman"/>
      <w:lvlText w:val="%6."/>
      <w:lvlJc w:val="right"/>
      <w:pPr>
        <w:ind w:left="4320" w:hanging="180"/>
      </w:pPr>
    </w:lvl>
    <w:lvl w:ilvl="6" w:tplc="2AEE3548">
      <w:start w:val="1"/>
      <w:numFmt w:val="decimal"/>
      <w:lvlText w:val="%7."/>
      <w:lvlJc w:val="left"/>
      <w:pPr>
        <w:ind w:left="5040" w:hanging="360"/>
      </w:pPr>
    </w:lvl>
    <w:lvl w:ilvl="7" w:tplc="85707D60">
      <w:start w:val="1"/>
      <w:numFmt w:val="lowerLetter"/>
      <w:lvlText w:val="%8."/>
      <w:lvlJc w:val="left"/>
      <w:pPr>
        <w:ind w:left="5760" w:hanging="360"/>
      </w:pPr>
    </w:lvl>
    <w:lvl w:ilvl="8" w:tplc="714E2748">
      <w:start w:val="1"/>
      <w:numFmt w:val="lowerRoman"/>
      <w:lvlText w:val="%9."/>
      <w:lvlJc w:val="right"/>
      <w:pPr>
        <w:ind w:left="6480" w:hanging="180"/>
      </w:pPr>
    </w:lvl>
  </w:abstractNum>
  <w:abstractNum w:abstractNumId="3" w15:restartNumberingAfterBreak="0">
    <w:nsid w:val="20DA7C9C"/>
    <w:multiLevelType w:val="hybridMultilevel"/>
    <w:tmpl w:val="7346C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225A038F"/>
    <w:multiLevelType w:val="hybridMultilevel"/>
    <w:tmpl w:val="C5A2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40F"/>
    <w:multiLevelType w:val="hybridMultilevel"/>
    <w:tmpl w:val="CA1E924C"/>
    <w:lvl w:ilvl="0" w:tplc="2B7CC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54012C"/>
    <w:multiLevelType w:val="hybridMultilevel"/>
    <w:tmpl w:val="5F14EB42"/>
    <w:lvl w:ilvl="0" w:tplc="F8323EF0">
      <w:start w:val="1"/>
      <w:numFmt w:val="bullet"/>
      <w:lvlText w:val="·"/>
      <w:lvlJc w:val="left"/>
      <w:pPr>
        <w:ind w:left="720" w:hanging="360"/>
      </w:pPr>
      <w:rPr>
        <w:rFonts w:ascii="Symbol" w:hAnsi="Symbol" w:hint="default"/>
        <w:color w:val="7F7F7F" w:themeColor="text1" w:themeTint="80"/>
      </w:rPr>
    </w:lvl>
    <w:lvl w:ilvl="1" w:tplc="A7EC83CC">
      <w:start w:val="1"/>
      <w:numFmt w:val="bullet"/>
      <w:lvlText w:val="o"/>
      <w:lvlJc w:val="left"/>
      <w:pPr>
        <w:ind w:left="1440" w:hanging="360"/>
      </w:pPr>
      <w:rPr>
        <w:rFonts w:ascii="Courier New" w:hAnsi="Courier New" w:hint="default"/>
      </w:rPr>
    </w:lvl>
    <w:lvl w:ilvl="2" w:tplc="B248EE06">
      <w:start w:val="1"/>
      <w:numFmt w:val="bullet"/>
      <w:lvlText w:val=""/>
      <w:lvlJc w:val="left"/>
      <w:pPr>
        <w:ind w:left="2160" w:hanging="360"/>
      </w:pPr>
      <w:rPr>
        <w:rFonts w:ascii="Wingdings" w:hAnsi="Wingdings" w:hint="default"/>
      </w:rPr>
    </w:lvl>
    <w:lvl w:ilvl="3" w:tplc="1518A0AA">
      <w:start w:val="1"/>
      <w:numFmt w:val="bullet"/>
      <w:lvlText w:val=""/>
      <w:lvlJc w:val="left"/>
      <w:pPr>
        <w:ind w:left="2880" w:hanging="360"/>
      </w:pPr>
      <w:rPr>
        <w:rFonts w:ascii="Symbol" w:hAnsi="Symbol" w:hint="default"/>
      </w:rPr>
    </w:lvl>
    <w:lvl w:ilvl="4" w:tplc="35649294">
      <w:start w:val="1"/>
      <w:numFmt w:val="bullet"/>
      <w:lvlText w:val="o"/>
      <w:lvlJc w:val="left"/>
      <w:pPr>
        <w:ind w:left="3600" w:hanging="360"/>
      </w:pPr>
      <w:rPr>
        <w:rFonts w:ascii="Courier New" w:hAnsi="Courier New" w:hint="default"/>
      </w:rPr>
    </w:lvl>
    <w:lvl w:ilvl="5" w:tplc="E1169D44">
      <w:start w:val="1"/>
      <w:numFmt w:val="bullet"/>
      <w:lvlText w:val=""/>
      <w:lvlJc w:val="left"/>
      <w:pPr>
        <w:ind w:left="4320" w:hanging="360"/>
      </w:pPr>
      <w:rPr>
        <w:rFonts w:ascii="Wingdings" w:hAnsi="Wingdings" w:hint="default"/>
      </w:rPr>
    </w:lvl>
    <w:lvl w:ilvl="6" w:tplc="B41C39E6">
      <w:start w:val="1"/>
      <w:numFmt w:val="bullet"/>
      <w:lvlText w:val=""/>
      <w:lvlJc w:val="left"/>
      <w:pPr>
        <w:ind w:left="5040" w:hanging="360"/>
      </w:pPr>
      <w:rPr>
        <w:rFonts w:ascii="Symbol" w:hAnsi="Symbol" w:hint="default"/>
      </w:rPr>
    </w:lvl>
    <w:lvl w:ilvl="7" w:tplc="9DB47182">
      <w:start w:val="1"/>
      <w:numFmt w:val="bullet"/>
      <w:lvlText w:val="o"/>
      <w:lvlJc w:val="left"/>
      <w:pPr>
        <w:ind w:left="5760" w:hanging="360"/>
      </w:pPr>
      <w:rPr>
        <w:rFonts w:ascii="Courier New" w:hAnsi="Courier New" w:hint="default"/>
      </w:rPr>
    </w:lvl>
    <w:lvl w:ilvl="8" w:tplc="0BA076F8">
      <w:start w:val="1"/>
      <w:numFmt w:val="bullet"/>
      <w:lvlText w:val=""/>
      <w:lvlJc w:val="left"/>
      <w:pPr>
        <w:ind w:left="6480" w:hanging="360"/>
      </w:pPr>
      <w:rPr>
        <w:rFonts w:ascii="Wingdings" w:hAnsi="Wingdings" w:hint="default"/>
      </w:rPr>
    </w:lvl>
  </w:abstractNum>
  <w:abstractNum w:abstractNumId="7" w15:restartNumberingAfterBreak="0">
    <w:nsid w:val="3F2063EB"/>
    <w:multiLevelType w:val="multilevel"/>
    <w:tmpl w:val="18C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C5E11"/>
    <w:multiLevelType w:val="hybridMultilevel"/>
    <w:tmpl w:val="45A05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824CC"/>
    <w:multiLevelType w:val="multilevel"/>
    <w:tmpl w:val="BA502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28D42D3"/>
    <w:multiLevelType w:val="hybridMultilevel"/>
    <w:tmpl w:val="3BC67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01B08"/>
    <w:multiLevelType w:val="hybridMultilevel"/>
    <w:tmpl w:val="AC1C4FD8"/>
    <w:lvl w:ilvl="0" w:tplc="387425F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7D7881"/>
    <w:multiLevelType w:val="multilevel"/>
    <w:tmpl w:val="66949A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A547FCE"/>
    <w:multiLevelType w:val="hybridMultilevel"/>
    <w:tmpl w:val="948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E7A1E"/>
    <w:multiLevelType w:val="multilevel"/>
    <w:tmpl w:val="60CE1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C677FF3"/>
    <w:multiLevelType w:val="multilevel"/>
    <w:tmpl w:val="B6B4B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27043A"/>
    <w:multiLevelType w:val="hybridMultilevel"/>
    <w:tmpl w:val="6DC20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621BF"/>
    <w:multiLevelType w:val="hybridMultilevel"/>
    <w:tmpl w:val="C97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6"/>
  </w:num>
  <w:num w:numId="8">
    <w:abstractNumId w:val="8"/>
  </w:num>
  <w:num w:numId="9">
    <w:abstractNumId w:val="0"/>
  </w:num>
  <w:num w:numId="10">
    <w:abstractNumId w:val="1"/>
  </w:num>
  <w:num w:numId="11">
    <w:abstractNumId w:val="7"/>
  </w:num>
  <w:num w:numId="12">
    <w:abstractNumId w:val="9"/>
  </w:num>
  <w:num w:numId="13">
    <w:abstractNumId w:val="14"/>
  </w:num>
  <w:num w:numId="14">
    <w:abstractNumId w:val="15"/>
  </w:num>
  <w:num w:numId="15">
    <w:abstractNumId w:val="12"/>
  </w:num>
  <w:num w:numId="16">
    <w:abstractNumId w:val="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61"/>
    <w:rsid w:val="000010F7"/>
    <w:rsid w:val="0000153E"/>
    <w:rsid w:val="000054F1"/>
    <w:rsid w:val="00007747"/>
    <w:rsid w:val="000115E5"/>
    <w:rsid w:val="00012679"/>
    <w:rsid w:val="000174D0"/>
    <w:rsid w:val="00024419"/>
    <w:rsid w:val="00024ECA"/>
    <w:rsid w:val="0002534A"/>
    <w:rsid w:val="00027045"/>
    <w:rsid w:val="0002779B"/>
    <w:rsid w:val="0003180B"/>
    <w:rsid w:val="00032561"/>
    <w:rsid w:val="00040E62"/>
    <w:rsid w:val="00046434"/>
    <w:rsid w:val="000467E5"/>
    <w:rsid w:val="00050072"/>
    <w:rsid w:val="0005412D"/>
    <w:rsid w:val="000578D5"/>
    <w:rsid w:val="0006067B"/>
    <w:rsid w:val="0006108E"/>
    <w:rsid w:val="00063640"/>
    <w:rsid w:val="000653C7"/>
    <w:rsid w:val="000766AD"/>
    <w:rsid w:val="000811EB"/>
    <w:rsid w:val="00081243"/>
    <w:rsid w:val="00082304"/>
    <w:rsid w:val="000825D2"/>
    <w:rsid w:val="00085D0C"/>
    <w:rsid w:val="0008795B"/>
    <w:rsid w:val="00087D85"/>
    <w:rsid w:val="00095A54"/>
    <w:rsid w:val="00095C55"/>
    <w:rsid w:val="000A1AEC"/>
    <w:rsid w:val="000A25F6"/>
    <w:rsid w:val="000A2FA3"/>
    <w:rsid w:val="000B4F5C"/>
    <w:rsid w:val="000C3CD7"/>
    <w:rsid w:val="000C50F7"/>
    <w:rsid w:val="000D1180"/>
    <w:rsid w:val="000D62A7"/>
    <w:rsid w:val="000D62C5"/>
    <w:rsid w:val="000E0827"/>
    <w:rsid w:val="000E2A1A"/>
    <w:rsid w:val="000E3394"/>
    <w:rsid w:val="000E5AB6"/>
    <w:rsid w:val="000F0B3E"/>
    <w:rsid w:val="000F4278"/>
    <w:rsid w:val="000F4553"/>
    <w:rsid w:val="00103562"/>
    <w:rsid w:val="00103A4F"/>
    <w:rsid w:val="00106974"/>
    <w:rsid w:val="001137A5"/>
    <w:rsid w:val="001163EF"/>
    <w:rsid w:val="00121A27"/>
    <w:rsid w:val="00124100"/>
    <w:rsid w:val="001335F9"/>
    <w:rsid w:val="001416C7"/>
    <w:rsid w:val="00141E1F"/>
    <w:rsid w:val="00142019"/>
    <w:rsid w:val="00142D41"/>
    <w:rsid w:val="00144495"/>
    <w:rsid w:val="00145AB8"/>
    <w:rsid w:val="0014604E"/>
    <w:rsid w:val="00151C50"/>
    <w:rsid w:val="00154B47"/>
    <w:rsid w:val="001576D1"/>
    <w:rsid w:val="00170740"/>
    <w:rsid w:val="001734F1"/>
    <w:rsid w:val="00176AE7"/>
    <w:rsid w:val="00177C2A"/>
    <w:rsid w:val="00181101"/>
    <w:rsid w:val="00183A29"/>
    <w:rsid w:val="00185282"/>
    <w:rsid w:val="0018581E"/>
    <w:rsid w:val="00187041"/>
    <w:rsid w:val="00195E21"/>
    <w:rsid w:val="001A04C4"/>
    <w:rsid w:val="001A66CC"/>
    <w:rsid w:val="001B0EDA"/>
    <w:rsid w:val="001B12B9"/>
    <w:rsid w:val="001B1AB4"/>
    <w:rsid w:val="001C32FF"/>
    <w:rsid w:val="001C3C96"/>
    <w:rsid w:val="001D5F74"/>
    <w:rsid w:val="001E221A"/>
    <w:rsid w:val="001E564A"/>
    <w:rsid w:val="001F347B"/>
    <w:rsid w:val="001F4547"/>
    <w:rsid w:val="001F7E08"/>
    <w:rsid w:val="002113E3"/>
    <w:rsid w:val="002128BB"/>
    <w:rsid w:val="0021321F"/>
    <w:rsid w:val="00221235"/>
    <w:rsid w:val="00226026"/>
    <w:rsid w:val="00230CA2"/>
    <w:rsid w:val="00234AB2"/>
    <w:rsid w:val="00235AAE"/>
    <w:rsid w:val="002457B5"/>
    <w:rsid w:val="00246E49"/>
    <w:rsid w:val="0025117C"/>
    <w:rsid w:val="0025472E"/>
    <w:rsid w:val="00255455"/>
    <w:rsid w:val="00260344"/>
    <w:rsid w:val="00261A89"/>
    <w:rsid w:val="00265BC1"/>
    <w:rsid w:val="00265E40"/>
    <w:rsid w:val="00266300"/>
    <w:rsid w:val="00266B99"/>
    <w:rsid w:val="00273A8E"/>
    <w:rsid w:val="0027654F"/>
    <w:rsid w:val="00282227"/>
    <w:rsid w:val="00283A70"/>
    <w:rsid w:val="00283D3C"/>
    <w:rsid w:val="0028669E"/>
    <w:rsid w:val="00286F58"/>
    <w:rsid w:val="002878DD"/>
    <w:rsid w:val="0029570C"/>
    <w:rsid w:val="002A0607"/>
    <w:rsid w:val="002A0AA3"/>
    <w:rsid w:val="002A2315"/>
    <w:rsid w:val="002A4996"/>
    <w:rsid w:val="002A6AD0"/>
    <w:rsid w:val="002B15E1"/>
    <w:rsid w:val="002B263B"/>
    <w:rsid w:val="002B6C91"/>
    <w:rsid w:val="002C0BC5"/>
    <w:rsid w:val="002C0C48"/>
    <w:rsid w:val="002C3AF7"/>
    <w:rsid w:val="002C3C28"/>
    <w:rsid w:val="002C4C3E"/>
    <w:rsid w:val="002C5C46"/>
    <w:rsid w:val="002D044E"/>
    <w:rsid w:val="002D21AD"/>
    <w:rsid w:val="002E06C3"/>
    <w:rsid w:val="002E25AB"/>
    <w:rsid w:val="002E716B"/>
    <w:rsid w:val="002F3D77"/>
    <w:rsid w:val="002F55D1"/>
    <w:rsid w:val="003147C6"/>
    <w:rsid w:val="00317593"/>
    <w:rsid w:val="00325277"/>
    <w:rsid w:val="00337EDD"/>
    <w:rsid w:val="00340BE2"/>
    <w:rsid w:val="00341ADE"/>
    <w:rsid w:val="00345153"/>
    <w:rsid w:val="003476CC"/>
    <w:rsid w:val="003477D5"/>
    <w:rsid w:val="00350B29"/>
    <w:rsid w:val="00350EBD"/>
    <w:rsid w:val="00354BE7"/>
    <w:rsid w:val="00355270"/>
    <w:rsid w:val="00363182"/>
    <w:rsid w:val="0036665C"/>
    <w:rsid w:val="00366C9C"/>
    <w:rsid w:val="00373E48"/>
    <w:rsid w:val="00376CE9"/>
    <w:rsid w:val="00381591"/>
    <w:rsid w:val="00392202"/>
    <w:rsid w:val="00393132"/>
    <w:rsid w:val="003958E2"/>
    <w:rsid w:val="003964E1"/>
    <w:rsid w:val="003977EA"/>
    <w:rsid w:val="003A2F04"/>
    <w:rsid w:val="003A3E38"/>
    <w:rsid w:val="003A5779"/>
    <w:rsid w:val="003A62C3"/>
    <w:rsid w:val="003B3F67"/>
    <w:rsid w:val="003C1F11"/>
    <w:rsid w:val="003D164D"/>
    <w:rsid w:val="003D3C91"/>
    <w:rsid w:val="003D6690"/>
    <w:rsid w:val="003E11D0"/>
    <w:rsid w:val="003E2658"/>
    <w:rsid w:val="003E3643"/>
    <w:rsid w:val="003E4A3B"/>
    <w:rsid w:val="003F12CF"/>
    <w:rsid w:val="003F238A"/>
    <w:rsid w:val="003F7EB2"/>
    <w:rsid w:val="004068C2"/>
    <w:rsid w:val="00413D64"/>
    <w:rsid w:val="0042027C"/>
    <w:rsid w:val="00430991"/>
    <w:rsid w:val="00430E6F"/>
    <w:rsid w:val="00432BB8"/>
    <w:rsid w:val="00445165"/>
    <w:rsid w:val="004458C3"/>
    <w:rsid w:val="00445AFC"/>
    <w:rsid w:val="00445C50"/>
    <w:rsid w:val="00450035"/>
    <w:rsid w:val="00450DB2"/>
    <w:rsid w:val="0045305D"/>
    <w:rsid w:val="00456364"/>
    <w:rsid w:val="00460AF7"/>
    <w:rsid w:val="00463D57"/>
    <w:rsid w:val="00465852"/>
    <w:rsid w:val="00465FB7"/>
    <w:rsid w:val="00466E07"/>
    <w:rsid w:val="00475307"/>
    <w:rsid w:val="004760F9"/>
    <w:rsid w:val="0048492F"/>
    <w:rsid w:val="004873C5"/>
    <w:rsid w:val="004A23B1"/>
    <w:rsid w:val="004A2C11"/>
    <w:rsid w:val="004A3988"/>
    <w:rsid w:val="004A46D2"/>
    <w:rsid w:val="004A5375"/>
    <w:rsid w:val="004B0A79"/>
    <w:rsid w:val="004B2638"/>
    <w:rsid w:val="004B3260"/>
    <w:rsid w:val="004B4461"/>
    <w:rsid w:val="004C100D"/>
    <w:rsid w:val="004C35EE"/>
    <w:rsid w:val="004C5B33"/>
    <w:rsid w:val="004C6AB2"/>
    <w:rsid w:val="004E1D83"/>
    <w:rsid w:val="004F322E"/>
    <w:rsid w:val="004F4828"/>
    <w:rsid w:val="004F5433"/>
    <w:rsid w:val="004F6BAF"/>
    <w:rsid w:val="004F7995"/>
    <w:rsid w:val="0050390B"/>
    <w:rsid w:val="0050619B"/>
    <w:rsid w:val="00514268"/>
    <w:rsid w:val="0052190E"/>
    <w:rsid w:val="00521D4F"/>
    <w:rsid w:val="005235DC"/>
    <w:rsid w:val="005247B6"/>
    <w:rsid w:val="00524D81"/>
    <w:rsid w:val="00530ECB"/>
    <w:rsid w:val="0054195B"/>
    <w:rsid w:val="0055003C"/>
    <w:rsid w:val="00553DA8"/>
    <w:rsid w:val="00555557"/>
    <w:rsid w:val="00557AF4"/>
    <w:rsid w:val="00560397"/>
    <w:rsid w:val="005611EA"/>
    <w:rsid w:val="00561ED7"/>
    <w:rsid w:val="00565C36"/>
    <w:rsid w:val="00567D05"/>
    <w:rsid w:val="00573F26"/>
    <w:rsid w:val="005768CF"/>
    <w:rsid w:val="00583168"/>
    <w:rsid w:val="0058624F"/>
    <w:rsid w:val="0059358E"/>
    <w:rsid w:val="005949C1"/>
    <w:rsid w:val="005A1873"/>
    <w:rsid w:val="005A1D0F"/>
    <w:rsid w:val="005A4860"/>
    <w:rsid w:val="005A4F75"/>
    <w:rsid w:val="005A719E"/>
    <w:rsid w:val="005B5C97"/>
    <w:rsid w:val="005C1C5E"/>
    <w:rsid w:val="005C2A47"/>
    <w:rsid w:val="005E0920"/>
    <w:rsid w:val="005E7E50"/>
    <w:rsid w:val="005F191B"/>
    <w:rsid w:val="005F588C"/>
    <w:rsid w:val="00610485"/>
    <w:rsid w:val="00611EC9"/>
    <w:rsid w:val="00616E04"/>
    <w:rsid w:val="006226DF"/>
    <w:rsid w:val="006230B0"/>
    <w:rsid w:val="00625871"/>
    <w:rsid w:val="00627424"/>
    <w:rsid w:val="00634D73"/>
    <w:rsid w:val="00635D13"/>
    <w:rsid w:val="0063676F"/>
    <w:rsid w:val="00642210"/>
    <w:rsid w:val="0065153D"/>
    <w:rsid w:val="00652172"/>
    <w:rsid w:val="00656700"/>
    <w:rsid w:val="0065672A"/>
    <w:rsid w:val="00664933"/>
    <w:rsid w:val="006750FA"/>
    <w:rsid w:val="00677C74"/>
    <w:rsid w:val="00684007"/>
    <w:rsid w:val="00687637"/>
    <w:rsid w:val="006914DB"/>
    <w:rsid w:val="006916D4"/>
    <w:rsid w:val="0069434D"/>
    <w:rsid w:val="0069584B"/>
    <w:rsid w:val="006A46C7"/>
    <w:rsid w:val="006A4B29"/>
    <w:rsid w:val="006A7064"/>
    <w:rsid w:val="006B7640"/>
    <w:rsid w:val="006C122F"/>
    <w:rsid w:val="006C2043"/>
    <w:rsid w:val="006E1A9E"/>
    <w:rsid w:val="006E5E75"/>
    <w:rsid w:val="006E64F2"/>
    <w:rsid w:val="006E719F"/>
    <w:rsid w:val="006F2BE6"/>
    <w:rsid w:val="006F374C"/>
    <w:rsid w:val="006F5578"/>
    <w:rsid w:val="006F5606"/>
    <w:rsid w:val="007012DE"/>
    <w:rsid w:val="007062A3"/>
    <w:rsid w:val="00707E97"/>
    <w:rsid w:val="007102EF"/>
    <w:rsid w:val="00713250"/>
    <w:rsid w:val="007148B0"/>
    <w:rsid w:val="00715F0E"/>
    <w:rsid w:val="00716669"/>
    <w:rsid w:val="007167B3"/>
    <w:rsid w:val="007217BB"/>
    <w:rsid w:val="00722A02"/>
    <w:rsid w:val="007237AF"/>
    <w:rsid w:val="00723DD7"/>
    <w:rsid w:val="007309EB"/>
    <w:rsid w:val="007334B8"/>
    <w:rsid w:val="00746F1C"/>
    <w:rsid w:val="00751157"/>
    <w:rsid w:val="00752816"/>
    <w:rsid w:val="00757FCE"/>
    <w:rsid w:val="00764B87"/>
    <w:rsid w:val="0076787B"/>
    <w:rsid w:val="00773E2B"/>
    <w:rsid w:val="00782620"/>
    <w:rsid w:val="007854DA"/>
    <w:rsid w:val="0078595F"/>
    <w:rsid w:val="00796C80"/>
    <w:rsid w:val="00796ED8"/>
    <w:rsid w:val="007A178C"/>
    <w:rsid w:val="007A2E89"/>
    <w:rsid w:val="007A3D3A"/>
    <w:rsid w:val="007B31E7"/>
    <w:rsid w:val="007B4A6D"/>
    <w:rsid w:val="007B574C"/>
    <w:rsid w:val="007B6ED4"/>
    <w:rsid w:val="007B73DE"/>
    <w:rsid w:val="007B78B2"/>
    <w:rsid w:val="007C5407"/>
    <w:rsid w:val="007D4CD6"/>
    <w:rsid w:val="007D7A91"/>
    <w:rsid w:val="007E1A82"/>
    <w:rsid w:val="007E6AE5"/>
    <w:rsid w:val="007F2BC8"/>
    <w:rsid w:val="00803989"/>
    <w:rsid w:val="008063DD"/>
    <w:rsid w:val="00814F0F"/>
    <w:rsid w:val="00815BE3"/>
    <w:rsid w:val="00822DAA"/>
    <w:rsid w:val="00822DAF"/>
    <w:rsid w:val="00823A7D"/>
    <w:rsid w:val="00824818"/>
    <w:rsid w:val="0082715C"/>
    <w:rsid w:val="008345F9"/>
    <w:rsid w:val="00835411"/>
    <w:rsid w:val="00835ADF"/>
    <w:rsid w:val="00841D34"/>
    <w:rsid w:val="00842853"/>
    <w:rsid w:val="00842A7E"/>
    <w:rsid w:val="008454FD"/>
    <w:rsid w:val="00863584"/>
    <w:rsid w:val="00865453"/>
    <w:rsid w:val="008656F2"/>
    <w:rsid w:val="00872288"/>
    <w:rsid w:val="00876BC2"/>
    <w:rsid w:val="00877967"/>
    <w:rsid w:val="008850FA"/>
    <w:rsid w:val="00886A48"/>
    <w:rsid w:val="00896C7C"/>
    <w:rsid w:val="008A2F27"/>
    <w:rsid w:val="008A302E"/>
    <w:rsid w:val="008B2B69"/>
    <w:rsid w:val="008C14BF"/>
    <w:rsid w:val="008C38C1"/>
    <w:rsid w:val="008C4FA0"/>
    <w:rsid w:val="008D39EE"/>
    <w:rsid w:val="008D69C0"/>
    <w:rsid w:val="008E4275"/>
    <w:rsid w:val="008E6F62"/>
    <w:rsid w:val="008F116F"/>
    <w:rsid w:val="008F4015"/>
    <w:rsid w:val="008F5EAC"/>
    <w:rsid w:val="009022ED"/>
    <w:rsid w:val="00915F53"/>
    <w:rsid w:val="009171F3"/>
    <w:rsid w:val="00922261"/>
    <w:rsid w:val="00922369"/>
    <w:rsid w:val="00924237"/>
    <w:rsid w:val="0092534F"/>
    <w:rsid w:val="00925978"/>
    <w:rsid w:val="00931E09"/>
    <w:rsid w:val="00933589"/>
    <w:rsid w:val="009344FB"/>
    <w:rsid w:val="00935D21"/>
    <w:rsid w:val="009400DF"/>
    <w:rsid w:val="00940C24"/>
    <w:rsid w:val="00943387"/>
    <w:rsid w:val="00943B23"/>
    <w:rsid w:val="00946355"/>
    <w:rsid w:val="009506D0"/>
    <w:rsid w:val="009524F6"/>
    <w:rsid w:val="00952E0A"/>
    <w:rsid w:val="00954C62"/>
    <w:rsid w:val="009562A1"/>
    <w:rsid w:val="00961DCB"/>
    <w:rsid w:val="00967606"/>
    <w:rsid w:val="0097155D"/>
    <w:rsid w:val="00977385"/>
    <w:rsid w:val="00982D15"/>
    <w:rsid w:val="00984B74"/>
    <w:rsid w:val="009852B9"/>
    <w:rsid w:val="00987297"/>
    <w:rsid w:val="009902B4"/>
    <w:rsid w:val="00991B4F"/>
    <w:rsid w:val="009936D0"/>
    <w:rsid w:val="009A686E"/>
    <w:rsid w:val="009B53EF"/>
    <w:rsid w:val="009B62A2"/>
    <w:rsid w:val="009C3CA1"/>
    <w:rsid w:val="009C5419"/>
    <w:rsid w:val="009C5EE5"/>
    <w:rsid w:val="009C7FFB"/>
    <w:rsid w:val="009D26C7"/>
    <w:rsid w:val="009E2D43"/>
    <w:rsid w:val="009E30EB"/>
    <w:rsid w:val="009E6694"/>
    <w:rsid w:val="009E6D51"/>
    <w:rsid w:val="009F2B84"/>
    <w:rsid w:val="009F3FFE"/>
    <w:rsid w:val="009F6A37"/>
    <w:rsid w:val="009F7AB3"/>
    <w:rsid w:val="00A17675"/>
    <w:rsid w:val="00A20DF1"/>
    <w:rsid w:val="00A21A00"/>
    <w:rsid w:val="00A21FBB"/>
    <w:rsid w:val="00A2255B"/>
    <w:rsid w:val="00A257D2"/>
    <w:rsid w:val="00A26C5B"/>
    <w:rsid w:val="00A27F2C"/>
    <w:rsid w:val="00A31363"/>
    <w:rsid w:val="00A349A6"/>
    <w:rsid w:val="00A35D76"/>
    <w:rsid w:val="00A50177"/>
    <w:rsid w:val="00A51A3F"/>
    <w:rsid w:val="00A53B09"/>
    <w:rsid w:val="00A5406C"/>
    <w:rsid w:val="00A544D0"/>
    <w:rsid w:val="00A56007"/>
    <w:rsid w:val="00A60C96"/>
    <w:rsid w:val="00A64DF2"/>
    <w:rsid w:val="00A65333"/>
    <w:rsid w:val="00A66809"/>
    <w:rsid w:val="00A70649"/>
    <w:rsid w:val="00A7474E"/>
    <w:rsid w:val="00A75DF2"/>
    <w:rsid w:val="00A777E8"/>
    <w:rsid w:val="00A90FD0"/>
    <w:rsid w:val="00A9254D"/>
    <w:rsid w:val="00A96FBC"/>
    <w:rsid w:val="00AB1140"/>
    <w:rsid w:val="00AB1E7C"/>
    <w:rsid w:val="00AC1228"/>
    <w:rsid w:val="00AC1699"/>
    <w:rsid w:val="00AC1FFA"/>
    <w:rsid w:val="00AC369B"/>
    <w:rsid w:val="00AC4BC7"/>
    <w:rsid w:val="00AC5A63"/>
    <w:rsid w:val="00AD248C"/>
    <w:rsid w:val="00AD4C0C"/>
    <w:rsid w:val="00AD4CF9"/>
    <w:rsid w:val="00AD5269"/>
    <w:rsid w:val="00AD52F4"/>
    <w:rsid w:val="00AD6C36"/>
    <w:rsid w:val="00AE4D5C"/>
    <w:rsid w:val="00AE6D3D"/>
    <w:rsid w:val="00AF66C9"/>
    <w:rsid w:val="00B00DF5"/>
    <w:rsid w:val="00B02191"/>
    <w:rsid w:val="00B11285"/>
    <w:rsid w:val="00B12647"/>
    <w:rsid w:val="00B1633D"/>
    <w:rsid w:val="00B24FB8"/>
    <w:rsid w:val="00B253A9"/>
    <w:rsid w:val="00B30439"/>
    <w:rsid w:val="00B34E09"/>
    <w:rsid w:val="00B4187C"/>
    <w:rsid w:val="00B4293F"/>
    <w:rsid w:val="00B42B8C"/>
    <w:rsid w:val="00B434E5"/>
    <w:rsid w:val="00B44038"/>
    <w:rsid w:val="00B518CC"/>
    <w:rsid w:val="00B613E0"/>
    <w:rsid w:val="00B6231D"/>
    <w:rsid w:val="00B664C9"/>
    <w:rsid w:val="00B66FDF"/>
    <w:rsid w:val="00B706F2"/>
    <w:rsid w:val="00B72DD4"/>
    <w:rsid w:val="00B87D45"/>
    <w:rsid w:val="00B91092"/>
    <w:rsid w:val="00B91EE3"/>
    <w:rsid w:val="00B93E6C"/>
    <w:rsid w:val="00B948CD"/>
    <w:rsid w:val="00B95AD4"/>
    <w:rsid w:val="00BA0A22"/>
    <w:rsid w:val="00BA44E2"/>
    <w:rsid w:val="00BA4A1C"/>
    <w:rsid w:val="00BA5BEA"/>
    <w:rsid w:val="00BB195F"/>
    <w:rsid w:val="00BB33E4"/>
    <w:rsid w:val="00BB43B7"/>
    <w:rsid w:val="00BB456E"/>
    <w:rsid w:val="00BB48CF"/>
    <w:rsid w:val="00BB70A4"/>
    <w:rsid w:val="00BB7905"/>
    <w:rsid w:val="00BC1E46"/>
    <w:rsid w:val="00BC37D5"/>
    <w:rsid w:val="00BC464D"/>
    <w:rsid w:val="00BD2F4A"/>
    <w:rsid w:val="00BD6896"/>
    <w:rsid w:val="00BE1ED9"/>
    <w:rsid w:val="00BE7DF8"/>
    <w:rsid w:val="00BF0785"/>
    <w:rsid w:val="00BF6779"/>
    <w:rsid w:val="00C018C5"/>
    <w:rsid w:val="00C06AE3"/>
    <w:rsid w:val="00C26117"/>
    <w:rsid w:val="00C26A37"/>
    <w:rsid w:val="00C31C19"/>
    <w:rsid w:val="00C34C00"/>
    <w:rsid w:val="00C37B6C"/>
    <w:rsid w:val="00C37F00"/>
    <w:rsid w:val="00C41309"/>
    <w:rsid w:val="00C44097"/>
    <w:rsid w:val="00C55034"/>
    <w:rsid w:val="00C55F83"/>
    <w:rsid w:val="00C5720F"/>
    <w:rsid w:val="00C61915"/>
    <w:rsid w:val="00C6471D"/>
    <w:rsid w:val="00C665DB"/>
    <w:rsid w:val="00C7302C"/>
    <w:rsid w:val="00C77ADB"/>
    <w:rsid w:val="00C808A3"/>
    <w:rsid w:val="00C827E2"/>
    <w:rsid w:val="00C82A5A"/>
    <w:rsid w:val="00C836BB"/>
    <w:rsid w:val="00C9048D"/>
    <w:rsid w:val="00C90FE1"/>
    <w:rsid w:val="00C92DE5"/>
    <w:rsid w:val="00CA07BA"/>
    <w:rsid w:val="00CA2F13"/>
    <w:rsid w:val="00CA323A"/>
    <w:rsid w:val="00CA372C"/>
    <w:rsid w:val="00CA43D8"/>
    <w:rsid w:val="00CA7F11"/>
    <w:rsid w:val="00CB1D4E"/>
    <w:rsid w:val="00CB3168"/>
    <w:rsid w:val="00CB37BC"/>
    <w:rsid w:val="00CB5751"/>
    <w:rsid w:val="00CD2550"/>
    <w:rsid w:val="00CE3F38"/>
    <w:rsid w:val="00CE5449"/>
    <w:rsid w:val="00CF5A97"/>
    <w:rsid w:val="00CF6717"/>
    <w:rsid w:val="00D004E5"/>
    <w:rsid w:val="00D03405"/>
    <w:rsid w:val="00D05237"/>
    <w:rsid w:val="00D0674C"/>
    <w:rsid w:val="00D1073D"/>
    <w:rsid w:val="00D10FEB"/>
    <w:rsid w:val="00D12199"/>
    <w:rsid w:val="00D21A9C"/>
    <w:rsid w:val="00D32C80"/>
    <w:rsid w:val="00D35474"/>
    <w:rsid w:val="00D41DA5"/>
    <w:rsid w:val="00D511EB"/>
    <w:rsid w:val="00D55A53"/>
    <w:rsid w:val="00D6032D"/>
    <w:rsid w:val="00D60C43"/>
    <w:rsid w:val="00D630C2"/>
    <w:rsid w:val="00D63169"/>
    <w:rsid w:val="00D63B51"/>
    <w:rsid w:val="00D67129"/>
    <w:rsid w:val="00D849DE"/>
    <w:rsid w:val="00D90F5E"/>
    <w:rsid w:val="00D96AF3"/>
    <w:rsid w:val="00DA046D"/>
    <w:rsid w:val="00DB057B"/>
    <w:rsid w:val="00DB0855"/>
    <w:rsid w:val="00DB625E"/>
    <w:rsid w:val="00DB68DD"/>
    <w:rsid w:val="00DC0595"/>
    <w:rsid w:val="00DC191D"/>
    <w:rsid w:val="00DC2E8C"/>
    <w:rsid w:val="00DC51AF"/>
    <w:rsid w:val="00DC59BA"/>
    <w:rsid w:val="00DD0C82"/>
    <w:rsid w:val="00DE09F8"/>
    <w:rsid w:val="00DE2219"/>
    <w:rsid w:val="00DE5F55"/>
    <w:rsid w:val="00DE65FB"/>
    <w:rsid w:val="00DF005F"/>
    <w:rsid w:val="00DF0C2C"/>
    <w:rsid w:val="00DF0F44"/>
    <w:rsid w:val="00DF1885"/>
    <w:rsid w:val="00DF2C0C"/>
    <w:rsid w:val="00E0360D"/>
    <w:rsid w:val="00E03E22"/>
    <w:rsid w:val="00E04DA4"/>
    <w:rsid w:val="00E052D9"/>
    <w:rsid w:val="00E0561B"/>
    <w:rsid w:val="00E10F00"/>
    <w:rsid w:val="00E10FCE"/>
    <w:rsid w:val="00E1118E"/>
    <w:rsid w:val="00E128FA"/>
    <w:rsid w:val="00E16621"/>
    <w:rsid w:val="00E172C7"/>
    <w:rsid w:val="00E244D4"/>
    <w:rsid w:val="00E30524"/>
    <w:rsid w:val="00E31687"/>
    <w:rsid w:val="00E33A08"/>
    <w:rsid w:val="00E34483"/>
    <w:rsid w:val="00E40630"/>
    <w:rsid w:val="00E4363C"/>
    <w:rsid w:val="00E50387"/>
    <w:rsid w:val="00E56C98"/>
    <w:rsid w:val="00E61021"/>
    <w:rsid w:val="00E62F68"/>
    <w:rsid w:val="00E66A83"/>
    <w:rsid w:val="00E728E7"/>
    <w:rsid w:val="00E77280"/>
    <w:rsid w:val="00E81341"/>
    <w:rsid w:val="00E832C9"/>
    <w:rsid w:val="00E83ACD"/>
    <w:rsid w:val="00E87E35"/>
    <w:rsid w:val="00E92A26"/>
    <w:rsid w:val="00E93EFF"/>
    <w:rsid w:val="00E94216"/>
    <w:rsid w:val="00E954DA"/>
    <w:rsid w:val="00EA5F2B"/>
    <w:rsid w:val="00EB3643"/>
    <w:rsid w:val="00EB787F"/>
    <w:rsid w:val="00EC1BA8"/>
    <w:rsid w:val="00EC3CD2"/>
    <w:rsid w:val="00EC4CA5"/>
    <w:rsid w:val="00EC7D2B"/>
    <w:rsid w:val="00EC7EEC"/>
    <w:rsid w:val="00ED3B1F"/>
    <w:rsid w:val="00ED491C"/>
    <w:rsid w:val="00ED4F99"/>
    <w:rsid w:val="00EE0C6B"/>
    <w:rsid w:val="00EE1C4F"/>
    <w:rsid w:val="00EE1C91"/>
    <w:rsid w:val="00EE3B95"/>
    <w:rsid w:val="00EE6269"/>
    <w:rsid w:val="00EE7068"/>
    <w:rsid w:val="00EE77BC"/>
    <w:rsid w:val="00EF006E"/>
    <w:rsid w:val="00EF0460"/>
    <w:rsid w:val="00EF13EA"/>
    <w:rsid w:val="00F00CDD"/>
    <w:rsid w:val="00F03EC6"/>
    <w:rsid w:val="00F05D17"/>
    <w:rsid w:val="00F06AA1"/>
    <w:rsid w:val="00F074D3"/>
    <w:rsid w:val="00F11B90"/>
    <w:rsid w:val="00F146B1"/>
    <w:rsid w:val="00F16190"/>
    <w:rsid w:val="00F17663"/>
    <w:rsid w:val="00F208D7"/>
    <w:rsid w:val="00F24254"/>
    <w:rsid w:val="00F258F3"/>
    <w:rsid w:val="00F354FE"/>
    <w:rsid w:val="00F37987"/>
    <w:rsid w:val="00F40D7D"/>
    <w:rsid w:val="00F43460"/>
    <w:rsid w:val="00F435AD"/>
    <w:rsid w:val="00F43DD4"/>
    <w:rsid w:val="00F44DF2"/>
    <w:rsid w:val="00F45EF7"/>
    <w:rsid w:val="00F45F03"/>
    <w:rsid w:val="00F467B2"/>
    <w:rsid w:val="00F474AD"/>
    <w:rsid w:val="00F47EA0"/>
    <w:rsid w:val="00F53132"/>
    <w:rsid w:val="00F53464"/>
    <w:rsid w:val="00F568D4"/>
    <w:rsid w:val="00F634E6"/>
    <w:rsid w:val="00F66B7A"/>
    <w:rsid w:val="00F70BA3"/>
    <w:rsid w:val="00F73EBD"/>
    <w:rsid w:val="00F746B4"/>
    <w:rsid w:val="00F82E1A"/>
    <w:rsid w:val="00F84606"/>
    <w:rsid w:val="00F84BB7"/>
    <w:rsid w:val="00F859C0"/>
    <w:rsid w:val="00F863C4"/>
    <w:rsid w:val="00F93243"/>
    <w:rsid w:val="00FA3A9C"/>
    <w:rsid w:val="00FB052D"/>
    <w:rsid w:val="00FB0FC9"/>
    <w:rsid w:val="00FB1771"/>
    <w:rsid w:val="00FC17D0"/>
    <w:rsid w:val="00FC2C6D"/>
    <w:rsid w:val="00FC564D"/>
    <w:rsid w:val="00FC7301"/>
    <w:rsid w:val="00FC7DC7"/>
    <w:rsid w:val="00FE5462"/>
    <w:rsid w:val="00FE5B59"/>
    <w:rsid w:val="00FF3DF3"/>
    <w:rsid w:val="00FF7972"/>
    <w:rsid w:val="012C3A41"/>
    <w:rsid w:val="019B53EE"/>
    <w:rsid w:val="022FF52C"/>
    <w:rsid w:val="023D58D4"/>
    <w:rsid w:val="02B5B00D"/>
    <w:rsid w:val="05627593"/>
    <w:rsid w:val="0654DD15"/>
    <w:rsid w:val="06B66919"/>
    <w:rsid w:val="06EF028E"/>
    <w:rsid w:val="0782209E"/>
    <w:rsid w:val="0836B6F2"/>
    <w:rsid w:val="0996BCE5"/>
    <w:rsid w:val="0AE3780B"/>
    <w:rsid w:val="0AF65C7C"/>
    <w:rsid w:val="0B23AABB"/>
    <w:rsid w:val="0B34F5F5"/>
    <w:rsid w:val="0B71107A"/>
    <w:rsid w:val="0B71598D"/>
    <w:rsid w:val="0BE16065"/>
    <w:rsid w:val="0C49646D"/>
    <w:rsid w:val="0C544650"/>
    <w:rsid w:val="0CBEA643"/>
    <w:rsid w:val="0D1E4928"/>
    <w:rsid w:val="0D48051D"/>
    <w:rsid w:val="0DB51C8E"/>
    <w:rsid w:val="0E4F009A"/>
    <w:rsid w:val="0E6598E5"/>
    <w:rsid w:val="0E6A2552"/>
    <w:rsid w:val="0E762AD3"/>
    <w:rsid w:val="0E91923F"/>
    <w:rsid w:val="0EA4BFC5"/>
    <w:rsid w:val="0F1A71B0"/>
    <w:rsid w:val="0F1C6B1A"/>
    <w:rsid w:val="0F583B2C"/>
    <w:rsid w:val="0FDFA6FE"/>
    <w:rsid w:val="116DB7C3"/>
    <w:rsid w:val="11A8FB87"/>
    <w:rsid w:val="11F255CB"/>
    <w:rsid w:val="126F8F8E"/>
    <w:rsid w:val="12F95409"/>
    <w:rsid w:val="13157122"/>
    <w:rsid w:val="14F9C853"/>
    <w:rsid w:val="1562CE6D"/>
    <w:rsid w:val="15F94571"/>
    <w:rsid w:val="16055841"/>
    <w:rsid w:val="16CFD1FE"/>
    <w:rsid w:val="17294433"/>
    <w:rsid w:val="1757DD29"/>
    <w:rsid w:val="17663C1D"/>
    <w:rsid w:val="176CD624"/>
    <w:rsid w:val="180A9B79"/>
    <w:rsid w:val="1891526A"/>
    <w:rsid w:val="192C288D"/>
    <w:rsid w:val="1951E656"/>
    <w:rsid w:val="198465FC"/>
    <w:rsid w:val="1AB31BE5"/>
    <w:rsid w:val="1B0BC378"/>
    <w:rsid w:val="1B120C4D"/>
    <w:rsid w:val="1B2D2DAD"/>
    <w:rsid w:val="1B3B24B0"/>
    <w:rsid w:val="1BA231BE"/>
    <w:rsid w:val="1BE0E5FB"/>
    <w:rsid w:val="1C2B7531"/>
    <w:rsid w:val="1C40444F"/>
    <w:rsid w:val="1C985EC9"/>
    <w:rsid w:val="1CF012D6"/>
    <w:rsid w:val="1E024BFE"/>
    <w:rsid w:val="1E20EE43"/>
    <w:rsid w:val="1E44C7B7"/>
    <w:rsid w:val="1E9628D1"/>
    <w:rsid w:val="1EEF4917"/>
    <w:rsid w:val="1FFF7906"/>
    <w:rsid w:val="200A5D8F"/>
    <w:rsid w:val="209F1088"/>
    <w:rsid w:val="20C17B47"/>
    <w:rsid w:val="21501E1A"/>
    <w:rsid w:val="220BBB79"/>
    <w:rsid w:val="223FEA6D"/>
    <w:rsid w:val="22AC5543"/>
    <w:rsid w:val="22DA5B43"/>
    <w:rsid w:val="22EED2A7"/>
    <w:rsid w:val="233A37F5"/>
    <w:rsid w:val="24809D4A"/>
    <w:rsid w:val="25767414"/>
    <w:rsid w:val="25AF4313"/>
    <w:rsid w:val="269BBF38"/>
    <w:rsid w:val="276A02B9"/>
    <w:rsid w:val="27841176"/>
    <w:rsid w:val="27BDE577"/>
    <w:rsid w:val="27DF0B1E"/>
    <w:rsid w:val="28BEA97E"/>
    <w:rsid w:val="28CBDD30"/>
    <w:rsid w:val="2906F84B"/>
    <w:rsid w:val="2979570E"/>
    <w:rsid w:val="29DB3B4E"/>
    <w:rsid w:val="29E67DAC"/>
    <w:rsid w:val="2A1A5A18"/>
    <w:rsid w:val="2BB96DAE"/>
    <w:rsid w:val="2C0628B4"/>
    <w:rsid w:val="2C92CD68"/>
    <w:rsid w:val="2CC9B9CF"/>
    <w:rsid w:val="2D01D7E1"/>
    <w:rsid w:val="2D60BEC5"/>
    <w:rsid w:val="2E76F479"/>
    <w:rsid w:val="2F10DB72"/>
    <w:rsid w:val="2FB45F3A"/>
    <w:rsid w:val="3156AC93"/>
    <w:rsid w:val="31A3257F"/>
    <w:rsid w:val="31EA4F42"/>
    <w:rsid w:val="31EA68F3"/>
    <w:rsid w:val="32805798"/>
    <w:rsid w:val="32F6B959"/>
    <w:rsid w:val="33A7EDDF"/>
    <w:rsid w:val="34785738"/>
    <w:rsid w:val="3631A46A"/>
    <w:rsid w:val="36C5CDE1"/>
    <w:rsid w:val="36C6299A"/>
    <w:rsid w:val="37725D39"/>
    <w:rsid w:val="388A03FA"/>
    <w:rsid w:val="390F1988"/>
    <w:rsid w:val="395D68BC"/>
    <w:rsid w:val="3A6F63F5"/>
    <w:rsid w:val="3AB5F3C2"/>
    <w:rsid w:val="3BB7F6C0"/>
    <w:rsid w:val="3BD966F8"/>
    <w:rsid w:val="3BE11C2E"/>
    <w:rsid w:val="3C3C139F"/>
    <w:rsid w:val="3CBF73F1"/>
    <w:rsid w:val="3DBA8D4E"/>
    <w:rsid w:val="3E1F48DE"/>
    <w:rsid w:val="3E3A8F5D"/>
    <w:rsid w:val="3F16921D"/>
    <w:rsid w:val="3F20BA42"/>
    <w:rsid w:val="3F475BE9"/>
    <w:rsid w:val="3F7E9BB0"/>
    <w:rsid w:val="401BB678"/>
    <w:rsid w:val="40657D39"/>
    <w:rsid w:val="4075EA78"/>
    <w:rsid w:val="40AC3441"/>
    <w:rsid w:val="412000B8"/>
    <w:rsid w:val="41ABEC0E"/>
    <w:rsid w:val="4293BEFA"/>
    <w:rsid w:val="42F93B23"/>
    <w:rsid w:val="430B4460"/>
    <w:rsid w:val="43597E05"/>
    <w:rsid w:val="4375756F"/>
    <w:rsid w:val="44D894CB"/>
    <w:rsid w:val="453BDB9D"/>
    <w:rsid w:val="4559BCC1"/>
    <w:rsid w:val="466B38F4"/>
    <w:rsid w:val="46B6C5EA"/>
    <w:rsid w:val="475A52A8"/>
    <w:rsid w:val="47E6CF73"/>
    <w:rsid w:val="48B0BA61"/>
    <w:rsid w:val="490692CE"/>
    <w:rsid w:val="49494152"/>
    <w:rsid w:val="49E8BA91"/>
    <w:rsid w:val="49F96C2B"/>
    <w:rsid w:val="4A2DA966"/>
    <w:rsid w:val="4AB1EAFB"/>
    <w:rsid w:val="4AC649EC"/>
    <w:rsid w:val="4B7BF5DC"/>
    <w:rsid w:val="4BADBFA0"/>
    <w:rsid w:val="4C49BF7C"/>
    <w:rsid w:val="4C4DC6EF"/>
    <w:rsid w:val="4CAC7574"/>
    <w:rsid w:val="4CF13A71"/>
    <w:rsid w:val="4D020FC2"/>
    <w:rsid w:val="4D54F315"/>
    <w:rsid w:val="4D6C3F96"/>
    <w:rsid w:val="4E46D94F"/>
    <w:rsid w:val="4FF9BC04"/>
    <w:rsid w:val="504B6253"/>
    <w:rsid w:val="5145F9F9"/>
    <w:rsid w:val="52044080"/>
    <w:rsid w:val="526C6B7F"/>
    <w:rsid w:val="526CE727"/>
    <w:rsid w:val="530BBA8F"/>
    <w:rsid w:val="5452814C"/>
    <w:rsid w:val="54CC5761"/>
    <w:rsid w:val="5531550B"/>
    <w:rsid w:val="5540508B"/>
    <w:rsid w:val="5545BC6E"/>
    <w:rsid w:val="565012FD"/>
    <w:rsid w:val="56FAAC67"/>
    <w:rsid w:val="57714D17"/>
    <w:rsid w:val="58879ED6"/>
    <w:rsid w:val="589E2BEA"/>
    <w:rsid w:val="5923C3BA"/>
    <w:rsid w:val="5A141B1B"/>
    <w:rsid w:val="5B71D703"/>
    <w:rsid w:val="5CBE0E82"/>
    <w:rsid w:val="5E712260"/>
    <w:rsid w:val="5EC6FC3E"/>
    <w:rsid w:val="600D3699"/>
    <w:rsid w:val="6020C92C"/>
    <w:rsid w:val="603EF9D7"/>
    <w:rsid w:val="619622F8"/>
    <w:rsid w:val="619CA6B3"/>
    <w:rsid w:val="625E0E3D"/>
    <w:rsid w:val="63317F7A"/>
    <w:rsid w:val="63339031"/>
    <w:rsid w:val="637D6AC4"/>
    <w:rsid w:val="638DA4F0"/>
    <w:rsid w:val="64336C73"/>
    <w:rsid w:val="65E3D65C"/>
    <w:rsid w:val="660798EF"/>
    <w:rsid w:val="66976094"/>
    <w:rsid w:val="66C8B5C1"/>
    <w:rsid w:val="671E2066"/>
    <w:rsid w:val="675FFA4E"/>
    <w:rsid w:val="67D066D2"/>
    <w:rsid w:val="683DB9A3"/>
    <w:rsid w:val="684FC003"/>
    <w:rsid w:val="6984B058"/>
    <w:rsid w:val="6AE81ECE"/>
    <w:rsid w:val="6AF262A5"/>
    <w:rsid w:val="6CA98FD4"/>
    <w:rsid w:val="6D218219"/>
    <w:rsid w:val="6D3B1A2E"/>
    <w:rsid w:val="6D56D706"/>
    <w:rsid w:val="6D86E6CA"/>
    <w:rsid w:val="6D973653"/>
    <w:rsid w:val="6DCA2FE4"/>
    <w:rsid w:val="6DCAE7CD"/>
    <w:rsid w:val="6DDDFF38"/>
    <w:rsid w:val="6E7CD9F8"/>
    <w:rsid w:val="6E872148"/>
    <w:rsid w:val="6E943046"/>
    <w:rsid w:val="6F12B72B"/>
    <w:rsid w:val="70DB75E7"/>
    <w:rsid w:val="71E78AC2"/>
    <w:rsid w:val="726A3EF4"/>
    <w:rsid w:val="730F63FD"/>
    <w:rsid w:val="73A21A9E"/>
    <w:rsid w:val="73C8E179"/>
    <w:rsid w:val="7400475E"/>
    <w:rsid w:val="7493F6E4"/>
    <w:rsid w:val="74AD2ABB"/>
    <w:rsid w:val="74D3F644"/>
    <w:rsid w:val="7513FDAE"/>
    <w:rsid w:val="754F0025"/>
    <w:rsid w:val="757ECF3E"/>
    <w:rsid w:val="75A92452"/>
    <w:rsid w:val="75BB4E6B"/>
    <w:rsid w:val="75CDD0A2"/>
    <w:rsid w:val="76EECBCE"/>
    <w:rsid w:val="775AC8EF"/>
    <w:rsid w:val="77A2E8B4"/>
    <w:rsid w:val="78F1C5AF"/>
    <w:rsid w:val="79154808"/>
    <w:rsid w:val="794C9B59"/>
    <w:rsid w:val="798D3C2A"/>
    <w:rsid w:val="7B7C7C33"/>
    <w:rsid w:val="7B8F2602"/>
    <w:rsid w:val="7BF52302"/>
    <w:rsid w:val="7CAFDE68"/>
    <w:rsid w:val="7CC878DD"/>
    <w:rsid w:val="7CE35F68"/>
    <w:rsid w:val="7D668728"/>
    <w:rsid w:val="7DC738A1"/>
    <w:rsid w:val="7E3732CA"/>
    <w:rsid w:val="7E692C54"/>
    <w:rsid w:val="7EB7C1E0"/>
    <w:rsid w:val="7F52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FC537"/>
  <w15:chartTrackingRefBased/>
  <w15:docId w15:val="{85BC6639-5A7A-4D6A-A972-58B92BDA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36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48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CA2F13"/>
    <w:pPr>
      <w:keepNext/>
      <w:jc w:val="center"/>
      <w:outlineLvl w:val="3"/>
    </w:pPr>
    <w:rPr>
      <w:rFonts w:ascii="Arial" w:hAnsi="Arial"/>
      <w:b/>
      <w:noProof/>
      <w:szCs w:val="20"/>
      <w:u w:val="single"/>
      <w:lang w:val="x-none" w:eastAsia="x-none"/>
    </w:rPr>
  </w:style>
  <w:style w:type="paragraph" w:styleId="Heading5">
    <w:name w:val="heading 5"/>
    <w:basedOn w:val="Normal"/>
    <w:next w:val="Normal"/>
    <w:link w:val="Heading5Char"/>
    <w:qFormat/>
    <w:rsid w:val="00CA2F13"/>
    <w:pPr>
      <w:keepNext/>
      <w:jc w:val="center"/>
      <w:outlineLvl w:val="4"/>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A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F7AB3"/>
  </w:style>
  <w:style w:type="paragraph" w:styleId="Footer">
    <w:name w:val="footer"/>
    <w:basedOn w:val="Normal"/>
    <w:link w:val="FooterChar"/>
    <w:uiPriority w:val="99"/>
    <w:unhideWhenUsed/>
    <w:rsid w:val="009F7A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F7AB3"/>
  </w:style>
  <w:style w:type="paragraph" w:styleId="NoSpacing">
    <w:name w:val="No Spacing"/>
    <w:uiPriority w:val="1"/>
    <w:qFormat/>
    <w:rsid w:val="009F7AB3"/>
    <w:pPr>
      <w:spacing w:after="0" w:line="240" w:lineRule="auto"/>
    </w:pPr>
  </w:style>
  <w:style w:type="paragraph" w:styleId="FootnoteText">
    <w:name w:val="footnote text"/>
    <w:aliases w:val="FT"/>
    <w:basedOn w:val="Normal"/>
    <w:link w:val="FootnoteTextChar"/>
    <w:uiPriority w:val="99"/>
    <w:unhideWhenUsed/>
    <w:rsid w:val="00E30524"/>
    <w:rPr>
      <w:rFonts w:asciiTheme="minorHAnsi" w:eastAsiaTheme="minorHAnsi" w:hAnsiTheme="minorHAnsi" w:cstheme="minorBidi"/>
      <w:sz w:val="20"/>
      <w:szCs w:val="20"/>
    </w:rPr>
  </w:style>
  <w:style w:type="character" w:customStyle="1" w:styleId="FootnoteTextChar">
    <w:name w:val="Footnote Text Char"/>
    <w:aliases w:val="FT Char"/>
    <w:basedOn w:val="DefaultParagraphFont"/>
    <w:link w:val="FootnoteText"/>
    <w:uiPriority w:val="99"/>
    <w:rsid w:val="00E30524"/>
    <w:rPr>
      <w:sz w:val="20"/>
      <w:szCs w:val="20"/>
    </w:rPr>
  </w:style>
  <w:style w:type="character" w:styleId="FootnoteReference">
    <w:name w:val="footnote reference"/>
    <w:basedOn w:val="DefaultParagraphFont"/>
    <w:uiPriority w:val="99"/>
    <w:unhideWhenUsed/>
    <w:rsid w:val="00E30524"/>
    <w:rPr>
      <w:vertAlign w:val="superscript"/>
    </w:rPr>
  </w:style>
  <w:style w:type="character" w:styleId="Hyperlink">
    <w:name w:val="Hyperlink"/>
    <w:basedOn w:val="DefaultParagraphFont"/>
    <w:uiPriority w:val="99"/>
    <w:unhideWhenUsed/>
    <w:rsid w:val="00E30524"/>
    <w:rPr>
      <w:color w:val="0563C1" w:themeColor="hyperlink"/>
      <w:u w:val="single"/>
    </w:rPr>
  </w:style>
  <w:style w:type="character" w:styleId="CommentReference">
    <w:name w:val="annotation reference"/>
    <w:basedOn w:val="DefaultParagraphFont"/>
    <w:uiPriority w:val="99"/>
    <w:semiHidden/>
    <w:unhideWhenUsed/>
    <w:rsid w:val="006916D4"/>
    <w:rPr>
      <w:sz w:val="16"/>
      <w:szCs w:val="16"/>
    </w:rPr>
  </w:style>
  <w:style w:type="paragraph" w:styleId="CommentText">
    <w:name w:val="annotation text"/>
    <w:basedOn w:val="Normal"/>
    <w:link w:val="CommentTextChar"/>
    <w:uiPriority w:val="99"/>
    <w:unhideWhenUsed/>
    <w:rsid w:val="006916D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916D4"/>
    <w:rPr>
      <w:sz w:val="20"/>
      <w:szCs w:val="20"/>
    </w:rPr>
  </w:style>
  <w:style w:type="paragraph" w:styleId="CommentSubject">
    <w:name w:val="annotation subject"/>
    <w:basedOn w:val="CommentText"/>
    <w:next w:val="CommentText"/>
    <w:link w:val="CommentSubjectChar"/>
    <w:uiPriority w:val="99"/>
    <w:semiHidden/>
    <w:unhideWhenUsed/>
    <w:rsid w:val="006916D4"/>
    <w:rPr>
      <w:b/>
      <w:bCs/>
    </w:rPr>
  </w:style>
  <w:style w:type="character" w:customStyle="1" w:styleId="CommentSubjectChar">
    <w:name w:val="Comment Subject Char"/>
    <w:basedOn w:val="CommentTextChar"/>
    <w:link w:val="CommentSubject"/>
    <w:uiPriority w:val="99"/>
    <w:semiHidden/>
    <w:rsid w:val="006916D4"/>
    <w:rPr>
      <w:b/>
      <w:bCs/>
      <w:sz w:val="20"/>
      <w:szCs w:val="20"/>
    </w:rPr>
  </w:style>
  <w:style w:type="paragraph" w:styleId="BalloonText">
    <w:name w:val="Balloon Text"/>
    <w:basedOn w:val="Normal"/>
    <w:link w:val="BalloonTextChar"/>
    <w:uiPriority w:val="99"/>
    <w:semiHidden/>
    <w:unhideWhenUsed/>
    <w:rsid w:val="006916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916D4"/>
    <w:rPr>
      <w:rFonts w:ascii="Segoe UI" w:hAnsi="Segoe UI" w:cs="Segoe UI"/>
      <w:sz w:val="18"/>
      <w:szCs w:val="18"/>
    </w:rPr>
  </w:style>
  <w:style w:type="paragraph" w:styleId="ListParagraph">
    <w:name w:val="List Paragraph"/>
    <w:basedOn w:val="Normal"/>
    <w:uiPriority w:val="34"/>
    <w:qFormat/>
    <w:rsid w:val="003147C6"/>
    <w:pPr>
      <w:ind w:left="720"/>
    </w:pPr>
    <w:rPr>
      <w:rFonts w:ascii="Calibri" w:eastAsiaTheme="minorHAnsi" w:hAnsi="Calibri" w:cs="Calibri"/>
      <w:sz w:val="22"/>
      <w:szCs w:val="22"/>
    </w:rPr>
  </w:style>
  <w:style w:type="table" w:styleId="TableGrid">
    <w:name w:val="Table Grid"/>
    <w:basedOn w:val="TableNormal"/>
    <w:uiPriority w:val="39"/>
    <w:rsid w:val="00CA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A2F13"/>
    <w:rPr>
      <w:rFonts w:ascii="Arial" w:eastAsia="Times New Roman" w:hAnsi="Arial" w:cs="Times New Roman"/>
      <w:b/>
      <w:noProof/>
      <w:sz w:val="24"/>
      <w:szCs w:val="20"/>
      <w:u w:val="single"/>
      <w:lang w:val="x-none" w:eastAsia="x-none"/>
    </w:rPr>
  </w:style>
  <w:style w:type="character" w:customStyle="1" w:styleId="Heading5Char">
    <w:name w:val="Heading 5 Char"/>
    <w:basedOn w:val="DefaultParagraphFont"/>
    <w:link w:val="Heading5"/>
    <w:rsid w:val="00CA2F13"/>
    <w:rPr>
      <w:rFonts w:ascii="Arial" w:eastAsia="Times New Roman" w:hAnsi="Arial" w:cs="Times New Roman"/>
      <w:b/>
      <w:sz w:val="24"/>
      <w:szCs w:val="20"/>
      <w:lang w:val="x-none" w:eastAsia="x-none"/>
    </w:rPr>
  </w:style>
  <w:style w:type="character" w:styleId="FollowedHyperlink">
    <w:name w:val="FollowedHyperlink"/>
    <w:basedOn w:val="DefaultParagraphFont"/>
    <w:uiPriority w:val="99"/>
    <w:semiHidden/>
    <w:unhideWhenUsed/>
    <w:rsid w:val="00722A02"/>
    <w:rPr>
      <w:color w:val="954F72" w:themeColor="followedHyperlink"/>
      <w:u w:val="single"/>
    </w:rPr>
  </w:style>
  <w:style w:type="paragraph" w:customStyle="1" w:styleId="BodyA">
    <w:name w:val="Body A"/>
    <w:rsid w:val="00CA372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2">
    <w:name w:val="Hyperlink.2"/>
    <w:rsid w:val="00CA372C"/>
    <w:rPr>
      <w:color w:val="0000FF"/>
      <w:sz w:val="20"/>
      <w:szCs w:val="20"/>
      <w:u w:val="single" w:color="0000FF"/>
      <w:lang w:val="en-US"/>
    </w:rPr>
  </w:style>
  <w:style w:type="character" w:customStyle="1" w:styleId="Hyperlink3">
    <w:name w:val="Hyperlink.3"/>
    <w:rsid w:val="00CA372C"/>
    <w:rPr>
      <w:color w:val="0000FF"/>
      <w:sz w:val="20"/>
      <w:szCs w:val="20"/>
      <w:u w:val="single" w:color="0000FF"/>
      <w:lang w:val="en-US"/>
    </w:rPr>
  </w:style>
  <w:style w:type="numbering" w:customStyle="1" w:styleId="List21">
    <w:name w:val="List 21"/>
    <w:basedOn w:val="NoList"/>
    <w:rsid w:val="00CA372C"/>
    <w:pPr>
      <w:numPr>
        <w:numId w:val="10"/>
      </w:numPr>
    </w:pPr>
  </w:style>
  <w:style w:type="paragraph" w:styleId="NormalWeb">
    <w:name w:val="Normal (Web)"/>
    <w:basedOn w:val="Normal"/>
    <w:uiPriority w:val="99"/>
    <w:semiHidden/>
    <w:unhideWhenUsed/>
    <w:rsid w:val="005768CF"/>
    <w:pPr>
      <w:spacing w:before="100" w:beforeAutospacing="1" w:after="100" w:afterAutospacing="1"/>
    </w:pPr>
  </w:style>
  <w:style w:type="character" w:styleId="Emphasis">
    <w:name w:val="Emphasis"/>
    <w:basedOn w:val="DefaultParagraphFont"/>
    <w:uiPriority w:val="20"/>
    <w:qFormat/>
    <w:rsid w:val="005768CF"/>
    <w:rPr>
      <w:i/>
      <w:iCs/>
    </w:rPr>
  </w:style>
  <w:style w:type="character" w:customStyle="1" w:styleId="Heading2Char">
    <w:name w:val="Heading 2 Char"/>
    <w:basedOn w:val="DefaultParagraphFont"/>
    <w:link w:val="Heading2"/>
    <w:uiPriority w:val="9"/>
    <w:semiHidden/>
    <w:rsid w:val="00AD248C"/>
    <w:rPr>
      <w:rFonts w:asciiTheme="majorHAnsi" w:eastAsiaTheme="majorEastAsia" w:hAnsiTheme="majorHAnsi" w:cstheme="majorBidi"/>
      <w:color w:val="2E74B5" w:themeColor="accent1" w:themeShade="BF"/>
      <w:sz w:val="26"/>
      <w:szCs w:val="26"/>
    </w:rPr>
  </w:style>
  <w:style w:type="paragraph" w:customStyle="1" w:styleId="ColorfulList-Accent11">
    <w:name w:val="Colorful List - Accent 11"/>
    <w:qFormat/>
    <w:rsid w:val="00940C24"/>
    <w:pPr>
      <w:spacing w:after="0" w:line="240" w:lineRule="auto"/>
      <w:ind w:left="720"/>
    </w:pPr>
    <w:rPr>
      <w:rFonts w:ascii="Lucida Grande" w:eastAsia="ヒラギノ角ゴ Pro W3" w:hAnsi="Lucida Grande" w:cs="Times New Roman"/>
      <w:color w:val="000000"/>
      <w:sz w:val="24"/>
      <w:szCs w:val="20"/>
    </w:rPr>
  </w:style>
  <w:style w:type="table" w:styleId="TableGridLight">
    <w:name w:val="Grid Table Light"/>
    <w:basedOn w:val="TableNormal"/>
    <w:uiPriority w:val="40"/>
    <w:rsid w:val="00940C24"/>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4F4828"/>
    <w:rPr>
      <w:color w:val="605E5C"/>
      <w:shd w:val="clear" w:color="auto" w:fill="E1DFDD"/>
    </w:rPr>
  </w:style>
  <w:style w:type="paragraph" w:customStyle="1" w:styleId="paragraph">
    <w:name w:val="paragraph"/>
    <w:basedOn w:val="Normal"/>
    <w:rsid w:val="005F588C"/>
    <w:pPr>
      <w:spacing w:before="100" w:beforeAutospacing="1" w:after="100" w:afterAutospacing="1"/>
    </w:pPr>
  </w:style>
  <w:style w:type="character" w:customStyle="1" w:styleId="normaltextrun">
    <w:name w:val="normaltextrun"/>
    <w:basedOn w:val="DefaultParagraphFont"/>
    <w:rsid w:val="005F588C"/>
  </w:style>
  <w:style w:type="character" w:customStyle="1" w:styleId="eop">
    <w:name w:val="eop"/>
    <w:basedOn w:val="DefaultParagraphFont"/>
    <w:rsid w:val="005F588C"/>
  </w:style>
  <w:style w:type="character" w:customStyle="1" w:styleId="textrun">
    <w:name w:val="textrun"/>
    <w:basedOn w:val="DefaultParagraphFont"/>
    <w:rsid w:val="005F588C"/>
  </w:style>
  <w:style w:type="paragraph" w:customStyle="1" w:styleId="TableParagraph">
    <w:name w:val="Table Paragraph"/>
    <w:basedOn w:val="Normal"/>
    <w:uiPriority w:val="1"/>
    <w:qFormat/>
    <w:rsid w:val="0027654F"/>
    <w:pPr>
      <w:widowControl w:val="0"/>
      <w:autoSpaceDE w:val="0"/>
      <w:autoSpaceDN w:val="0"/>
      <w:jc w:val="center"/>
    </w:pPr>
    <w:rPr>
      <w:rFonts w:ascii="Calibri" w:eastAsia="Calibri" w:hAnsi="Calibri" w:cs="Calibri"/>
      <w:sz w:val="22"/>
      <w:szCs w:val="22"/>
    </w:rPr>
  </w:style>
  <w:style w:type="paragraph" w:customStyle="1" w:styleId="p">
    <w:name w:val="p"/>
    <w:basedOn w:val="Normal"/>
    <w:rsid w:val="00286F58"/>
    <w:pPr>
      <w:spacing w:before="100" w:beforeAutospacing="1" w:after="100" w:afterAutospacing="1"/>
    </w:pPr>
  </w:style>
  <w:style w:type="character" w:customStyle="1" w:styleId="UnresolvedMention2">
    <w:name w:val="Unresolved Mention2"/>
    <w:basedOn w:val="DefaultParagraphFont"/>
    <w:uiPriority w:val="99"/>
    <w:semiHidden/>
    <w:unhideWhenUsed/>
    <w:rsid w:val="00463D57"/>
    <w:rPr>
      <w:color w:val="605E5C"/>
      <w:shd w:val="clear" w:color="auto" w:fill="E1DFDD"/>
    </w:rPr>
  </w:style>
  <w:style w:type="character" w:customStyle="1" w:styleId="Heading1Char">
    <w:name w:val="Heading 1 Char"/>
    <w:basedOn w:val="DefaultParagraphFont"/>
    <w:link w:val="Heading1"/>
    <w:uiPriority w:val="9"/>
    <w:rsid w:val="00E4363C"/>
    <w:rPr>
      <w:rFonts w:asciiTheme="majorHAnsi" w:eastAsiaTheme="majorEastAsia" w:hAnsiTheme="majorHAnsi" w:cstheme="majorBidi"/>
      <w:color w:val="2E74B5" w:themeColor="accent1" w:themeShade="BF"/>
      <w:sz w:val="32"/>
      <w:szCs w:val="32"/>
    </w:rPr>
  </w:style>
  <w:style w:type="character" w:customStyle="1" w:styleId="UnresolvedMention3">
    <w:name w:val="Unresolved Mention3"/>
    <w:basedOn w:val="DefaultParagraphFont"/>
    <w:uiPriority w:val="99"/>
    <w:semiHidden/>
    <w:unhideWhenUsed/>
    <w:rsid w:val="00D32C80"/>
    <w:rPr>
      <w:color w:val="605E5C"/>
      <w:shd w:val="clear" w:color="auto" w:fill="E1DFDD"/>
    </w:rPr>
  </w:style>
  <w:style w:type="character" w:customStyle="1" w:styleId="UnresolvedMention4">
    <w:name w:val="Unresolved Mention4"/>
    <w:basedOn w:val="DefaultParagraphFont"/>
    <w:uiPriority w:val="99"/>
    <w:semiHidden/>
    <w:unhideWhenUsed/>
    <w:rsid w:val="00C83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573">
      <w:bodyDiv w:val="1"/>
      <w:marLeft w:val="0"/>
      <w:marRight w:val="0"/>
      <w:marTop w:val="0"/>
      <w:marBottom w:val="0"/>
      <w:divBdr>
        <w:top w:val="none" w:sz="0" w:space="0" w:color="auto"/>
        <w:left w:val="none" w:sz="0" w:space="0" w:color="auto"/>
        <w:bottom w:val="none" w:sz="0" w:space="0" w:color="auto"/>
        <w:right w:val="none" w:sz="0" w:space="0" w:color="auto"/>
      </w:divBdr>
    </w:div>
    <w:div w:id="29771995">
      <w:bodyDiv w:val="1"/>
      <w:marLeft w:val="0"/>
      <w:marRight w:val="0"/>
      <w:marTop w:val="0"/>
      <w:marBottom w:val="0"/>
      <w:divBdr>
        <w:top w:val="none" w:sz="0" w:space="0" w:color="auto"/>
        <w:left w:val="none" w:sz="0" w:space="0" w:color="auto"/>
        <w:bottom w:val="none" w:sz="0" w:space="0" w:color="auto"/>
        <w:right w:val="none" w:sz="0" w:space="0" w:color="auto"/>
      </w:divBdr>
    </w:div>
    <w:div w:id="84227855">
      <w:bodyDiv w:val="1"/>
      <w:marLeft w:val="0"/>
      <w:marRight w:val="0"/>
      <w:marTop w:val="0"/>
      <w:marBottom w:val="0"/>
      <w:divBdr>
        <w:top w:val="none" w:sz="0" w:space="0" w:color="auto"/>
        <w:left w:val="none" w:sz="0" w:space="0" w:color="auto"/>
        <w:bottom w:val="none" w:sz="0" w:space="0" w:color="auto"/>
        <w:right w:val="none" w:sz="0" w:space="0" w:color="auto"/>
      </w:divBdr>
    </w:div>
    <w:div w:id="152374664">
      <w:bodyDiv w:val="1"/>
      <w:marLeft w:val="0"/>
      <w:marRight w:val="0"/>
      <w:marTop w:val="0"/>
      <w:marBottom w:val="0"/>
      <w:divBdr>
        <w:top w:val="none" w:sz="0" w:space="0" w:color="auto"/>
        <w:left w:val="none" w:sz="0" w:space="0" w:color="auto"/>
        <w:bottom w:val="none" w:sz="0" w:space="0" w:color="auto"/>
        <w:right w:val="none" w:sz="0" w:space="0" w:color="auto"/>
      </w:divBdr>
    </w:div>
    <w:div w:id="233975056">
      <w:bodyDiv w:val="1"/>
      <w:marLeft w:val="0"/>
      <w:marRight w:val="0"/>
      <w:marTop w:val="0"/>
      <w:marBottom w:val="0"/>
      <w:divBdr>
        <w:top w:val="none" w:sz="0" w:space="0" w:color="auto"/>
        <w:left w:val="none" w:sz="0" w:space="0" w:color="auto"/>
        <w:bottom w:val="none" w:sz="0" w:space="0" w:color="auto"/>
        <w:right w:val="none" w:sz="0" w:space="0" w:color="auto"/>
      </w:divBdr>
    </w:div>
    <w:div w:id="261258675">
      <w:bodyDiv w:val="1"/>
      <w:marLeft w:val="0"/>
      <w:marRight w:val="0"/>
      <w:marTop w:val="0"/>
      <w:marBottom w:val="0"/>
      <w:divBdr>
        <w:top w:val="none" w:sz="0" w:space="0" w:color="auto"/>
        <w:left w:val="none" w:sz="0" w:space="0" w:color="auto"/>
        <w:bottom w:val="none" w:sz="0" w:space="0" w:color="auto"/>
        <w:right w:val="none" w:sz="0" w:space="0" w:color="auto"/>
      </w:divBdr>
    </w:div>
    <w:div w:id="280189473">
      <w:bodyDiv w:val="1"/>
      <w:marLeft w:val="0"/>
      <w:marRight w:val="0"/>
      <w:marTop w:val="0"/>
      <w:marBottom w:val="0"/>
      <w:divBdr>
        <w:top w:val="none" w:sz="0" w:space="0" w:color="auto"/>
        <w:left w:val="none" w:sz="0" w:space="0" w:color="auto"/>
        <w:bottom w:val="none" w:sz="0" w:space="0" w:color="auto"/>
        <w:right w:val="none" w:sz="0" w:space="0" w:color="auto"/>
      </w:divBdr>
    </w:div>
    <w:div w:id="309940164">
      <w:bodyDiv w:val="1"/>
      <w:marLeft w:val="0"/>
      <w:marRight w:val="0"/>
      <w:marTop w:val="0"/>
      <w:marBottom w:val="0"/>
      <w:divBdr>
        <w:top w:val="none" w:sz="0" w:space="0" w:color="auto"/>
        <w:left w:val="none" w:sz="0" w:space="0" w:color="auto"/>
        <w:bottom w:val="none" w:sz="0" w:space="0" w:color="auto"/>
        <w:right w:val="none" w:sz="0" w:space="0" w:color="auto"/>
      </w:divBdr>
    </w:div>
    <w:div w:id="387802009">
      <w:bodyDiv w:val="1"/>
      <w:marLeft w:val="0"/>
      <w:marRight w:val="0"/>
      <w:marTop w:val="0"/>
      <w:marBottom w:val="0"/>
      <w:divBdr>
        <w:top w:val="none" w:sz="0" w:space="0" w:color="auto"/>
        <w:left w:val="none" w:sz="0" w:space="0" w:color="auto"/>
        <w:bottom w:val="none" w:sz="0" w:space="0" w:color="auto"/>
        <w:right w:val="none" w:sz="0" w:space="0" w:color="auto"/>
      </w:divBdr>
      <w:divsChild>
        <w:div w:id="1677533500">
          <w:marLeft w:val="0"/>
          <w:marRight w:val="0"/>
          <w:marTop w:val="0"/>
          <w:marBottom w:val="0"/>
          <w:divBdr>
            <w:top w:val="none" w:sz="0" w:space="0" w:color="auto"/>
            <w:left w:val="none" w:sz="0" w:space="0" w:color="auto"/>
            <w:bottom w:val="none" w:sz="0" w:space="0" w:color="auto"/>
            <w:right w:val="none" w:sz="0" w:space="0" w:color="auto"/>
          </w:divBdr>
          <w:divsChild>
            <w:div w:id="987051338">
              <w:marLeft w:val="0"/>
              <w:marRight w:val="0"/>
              <w:marTop w:val="0"/>
              <w:marBottom w:val="0"/>
              <w:divBdr>
                <w:top w:val="none" w:sz="0" w:space="0" w:color="C0C0C0"/>
                <w:left w:val="none" w:sz="0" w:space="0" w:color="C0C0C0"/>
                <w:bottom w:val="none" w:sz="0" w:space="0" w:color="C0C0C0"/>
                <w:right w:val="none" w:sz="0" w:space="0" w:color="C0C0C0"/>
              </w:divBdr>
              <w:divsChild>
                <w:div w:id="956563901">
                  <w:marLeft w:val="0"/>
                  <w:marRight w:val="0"/>
                  <w:marTop w:val="0"/>
                  <w:marBottom w:val="0"/>
                  <w:divBdr>
                    <w:top w:val="none" w:sz="0" w:space="0" w:color="auto"/>
                    <w:left w:val="none" w:sz="0" w:space="0" w:color="auto"/>
                    <w:bottom w:val="none" w:sz="0" w:space="0" w:color="auto"/>
                    <w:right w:val="none" w:sz="0" w:space="0" w:color="auto"/>
                  </w:divBdr>
                  <w:divsChild>
                    <w:div w:id="757752694">
                      <w:marLeft w:val="0"/>
                      <w:marRight w:val="0"/>
                      <w:marTop w:val="0"/>
                      <w:marBottom w:val="0"/>
                      <w:divBdr>
                        <w:top w:val="none" w:sz="0" w:space="0" w:color="auto"/>
                        <w:left w:val="none" w:sz="0" w:space="0" w:color="auto"/>
                        <w:bottom w:val="none" w:sz="0" w:space="0" w:color="auto"/>
                        <w:right w:val="none" w:sz="0" w:space="0" w:color="auto"/>
                      </w:divBdr>
                      <w:divsChild>
                        <w:div w:id="1790658322">
                          <w:marLeft w:val="150"/>
                          <w:marRight w:val="150"/>
                          <w:marTop w:val="150"/>
                          <w:marBottom w:val="150"/>
                          <w:divBdr>
                            <w:top w:val="none" w:sz="0" w:space="0" w:color="auto"/>
                            <w:left w:val="none" w:sz="0" w:space="0" w:color="auto"/>
                            <w:bottom w:val="none" w:sz="0" w:space="0" w:color="auto"/>
                            <w:right w:val="none" w:sz="0" w:space="0" w:color="auto"/>
                          </w:divBdr>
                          <w:divsChild>
                            <w:div w:id="1605379481">
                              <w:marLeft w:val="0"/>
                              <w:marRight w:val="0"/>
                              <w:marTop w:val="0"/>
                              <w:marBottom w:val="0"/>
                              <w:divBdr>
                                <w:top w:val="none" w:sz="0" w:space="0" w:color="auto"/>
                                <w:left w:val="none" w:sz="0" w:space="0" w:color="auto"/>
                                <w:bottom w:val="none" w:sz="0" w:space="0" w:color="auto"/>
                                <w:right w:val="none" w:sz="0" w:space="0" w:color="auto"/>
                              </w:divBdr>
                              <w:divsChild>
                                <w:div w:id="2375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9093">
      <w:bodyDiv w:val="1"/>
      <w:marLeft w:val="0"/>
      <w:marRight w:val="0"/>
      <w:marTop w:val="0"/>
      <w:marBottom w:val="0"/>
      <w:divBdr>
        <w:top w:val="none" w:sz="0" w:space="0" w:color="auto"/>
        <w:left w:val="none" w:sz="0" w:space="0" w:color="auto"/>
        <w:bottom w:val="none" w:sz="0" w:space="0" w:color="auto"/>
        <w:right w:val="none" w:sz="0" w:space="0" w:color="auto"/>
      </w:divBdr>
    </w:div>
    <w:div w:id="419059833">
      <w:bodyDiv w:val="1"/>
      <w:marLeft w:val="0"/>
      <w:marRight w:val="0"/>
      <w:marTop w:val="0"/>
      <w:marBottom w:val="0"/>
      <w:divBdr>
        <w:top w:val="none" w:sz="0" w:space="0" w:color="auto"/>
        <w:left w:val="none" w:sz="0" w:space="0" w:color="auto"/>
        <w:bottom w:val="none" w:sz="0" w:space="0" w:color="auto"/>
        <w:right w:val="none" w:sz="0" w:space="0" w:color="auto"/>
      </w:divBdr>
    </w:div>
    <w:div w:id="450898029">
      <w:bodyDiv w:val="1"/>
      <w:marLeft w:val="0"/>
      <w:marRight w:val="0"/>
      <w:marTop w:val="0"/>
      <w:marBottom w:val="0"/>
      <w:divBdr>
        <w:top w:val="none" w:sz="0" w:space="0" w:color="auto"/>
        <w:left w:val="none" w:sz="0" w:space="0" w:color="auto"/>
        <w:bottom w:val="none" w:sz="0" w:space="0" w:color="auto"/>
        <w:right w:val="none" w:sz="0" w:space="0" w:color="auto"/>
      </w:divBdr>
    </w:div>
    <w:div w:id="529995056">
      <w:bodyDiv w:val="1"/>
      <w:marLeft w:val="0"/>
      <w:marRight w:val="0"/>
      <w:marTop w:val="0"/>
      <w:marBottom w:val="0"/>
      <w:divBdr>
        <w:top w:val="none" w:sz="0" w:space="0" w:color="auto"/>
        <w:left w:val="none" w:sz="0" w:space="0" w:color="auto"/>
        <w:bottom w:val="none" w:sz="0" w:space="0" w:color="auto"/>
        <w:right w:val="none" w:sz="0" w:space="0" w:color="auto"/>
      </w:divBdr>
      <w:divsChild>
        <w:div w:id="224873922">
          <w:marLeft w:val="0"/>
          <w:marRight w:val="0"/>
          <w:marTop w:val="0"/>
          <w:marBottom w:val="0"/>
          <w:divBdr>
            <w:top w:val="none" w:sz="0" w:space="0" w:color="auto"/>
            <w:left w:val="none" w:sz="0" w:space="0" w:color="auto"/>
            <w:bottom w:val="none" w:sz="0" w:space="0" w:color="auto"/>
            <w:right w:val="none" w:sz="0" w:space="0" w:color="auto"/>
          </w:divBdr>
          <w:divsChild>
            <w:div w:id="1481927264">
              <w:marLeft w:val="0"/>
              <w:marRight w:val="0"/>
              <w:marTop w:val="0"/>
              <w:marBottom w:val="0"/>
              <w:divBdr>
                <w:top w:val="none" w:sz="0" w:space="0" w:color="C0C0C0"/>
                <w:left w:val="none" w:sz="0" w:space="0" w:color="C0C0C0"/>
                <w:bottom w:val="none" w:sz="0" w:space="0" w:color="C0C0C0"/>
                <w:right w:val="none" w:sz="0" w:space="0" w:color="C0C0C0"/>
              </w:divBdr>
              <w:divsChild>
                <w:div w:id="407967251">
                  <w:marLeft w:val="0"/>
                  <w:marRight w:val="0"/>
                  <w:marTop w:val="0"/>
                  <w:marBottom w:val="0"/>
                  <w:divBdr>
                    <w:top w:val="none" w:sz="0" w:space="0" w:color="auto"/>
                    <w:left w:val="none" w:sz="0" w:space="0" w:color="auto"/>
                    <w:bottom w:val="none" w:sz="0" w:space="0" w:color="auto"/>
                    <w:right w:val="none" w:sz="0" w:space="0" w:color="auto"/>
                  </w:divBdr>
                  <w:divsChild>
                    <w:div w:id="1843886486">
                      <w:marLeft w:val="0"/>
                      <w:marRight w:val="0"/>
                      <w:marTop w:val="0"/>
                      <w:marBottom w:val="0"/>
                      <w:divBdr>
                        <w:top w:val="none" w:sz="0" w:space="0" w:color="auto"/>
                        <w:left w:val="none" w:sz="0" w:space="0" w:color="auto"/>
                        <w:bottom w:val="none" w:sz="0" w:space="0" w:color="auto"/>
                        <w:right w:val="none" w:sz="0" w:space="0" w:color="auto"/>
                      </w:divBdr>
                      <w:divsChild>
                        <w:div w:id="1559169267">
                          <w:marLeft w:val="150"/>
                          <w:marRight w:val="150"/>
                          <w:marTop w:val="150"/>
                          <w:marBottom w:val="150"/>
                          <w:divBdr>
                            <w:top w:val="none" w:sz="0" w:space="0" w:color="auto"/>
                            <w:left w:val="none" w:sz="0" w:space="0" w:color="auto"/>
                            <w:bottom w:val="none" w:sz="0" w:space="0" w:color="auto"/>
                            <w:right w:val="none" w:sz="0" w:space="0" w:color="auto"/>
                          </w:divBdr>
                          <w:divsChild>
                            <w:div w:id="1483354385">
                              <w:marLeft w:val="0"/>
                              <w:marRight w:val="0"/>
                              <w:marTop w:val="0"/>
                              <w:marBottom w:val="0"/>
                              <w:divBdr>
                                <w:top w:val="none" w:sz="0" w:space="0" w:color="auto"/>
                                <w:left w:val="none" w:sz="0" w:space="0" w:color="auto"/>
                                <w:bottom w:val="none" w:sz="0" w:space="0" w:color="auto"/>
                                <w:right w:val="none" w:sz="0" w:space="0" w:color="auto"/>
                              </w:divBdr>
                              <w:divsChild>
                                <w:div w:id="1219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965977">
      <w:bodyDiv w:val="1"/>
      <w:marLeft w:val="0"/>
      <w:marRight w:val="0"/>
      <w:marTop w:val="0"/>
      <w:marBottom w:val="0"/>
      <w:divBdr>
        <w:top w:val="none" w:sz="0" w:space="0" w:color="auto"/>
        <w:left w:val="none" w:sz="0" w:space="0" w:color="auto"/>
        <w:bottom w:val="none" w:sz="0" w:space="0" w:color="auto"/>
        <w:right w:val="none" w:sz="0" w:space="0" w:color="auto"/>
      </w:divBdr>
    </w:div>
    <w:div w:id="619142577">
      <w:bodyDiv w:val="1"/>
      <w:marLeft w:val="0"/>
      <w:marRight w:val="0"/>
      <w:marTop w:val="0"/>
      <w:marBottom w:val="0"/>
      <w:divBdr>
        <w:top w:val="none" w:sz="0" w:space="0" w:color="auto"/>
        <w:left w:val="none" w:sz="0" w:space="0" w:color="auto"/>
        <w:bottom w:val="none" w:sz="0" w:space="0" w:color="auto"/>
        <w:right w:val="none" w:sz="0" w:space="0" w:color="auto"/>
      </w:divBdr>
    </w:div>
    <w:div w:id="741484853">
      <w:bodyDiv w:val="1"/>
      <w:marLeft w:val="0"/>
      <w:marRight w:val="0"/>
      <w:marTop w:val="0"/>
      <w:marBottom w:val="0"/>
      <w:divBdr>
        <w:top w:val="none" w:sz="0" w:space="0" w:color="auto"/>
        <w:left w:val="none" w:sz="0" w:space="0" w:color="auto"/>
        <w:bottom w:val="none" w:sz="0" w:space="0" w:color="auto"/>
        <w:right w:val="none" w:sz="0" w:space="0" w:color="auto"/>
      </w:divBdr>
    </w:div>
    <w:div w:id="783766043">
      <w:bodyDiv w:val="1"/>
      <w:marLeft w:val="0"/>
      <w:marRight w:val="0"/>
      <w:marTop w:val="0"/>
      <w:marBottom w:val="0"/>
      <w:divBdr>
        <w:top w:val="none" w:sz="0" w:space="0" w:color="auto"/>
        <w:left w:val="none" w:sz="0" w:space="0" w:color="auto"/>
        <w:bottom w:val="none" w:sz="0" w:space="0" w:color="auto"/>
        <w:right w:val="none" w:sz="0" w:space="0" w:color="auto"/>
      </w:divBdr>
    </w:div>
    <w:div w:id="869805175">
      <w:bodyDiv w:val="1"/>
      <w:marLeft w:val="0"/>
      <w:marRight w:val="0"/>
      <w:marTop w:val="0"/>
      <w:marBottom w:val="0"/>
      <w:divBdr>
        <w:top w:val="none" w:sz="0" w:space="0" w:color="auto"/>
        <w:left w:val="none" w:sz="0" w:space="0" w:color="auto"/>
        <w:bottom w:val="none" w:sz="0" w:space="0" w:color="auto"/>
        <w:right w:val="none" w:sz="0" w:space="0" w:color="auto"/>
      </w:divBdr>
    </w:div>
    <w:div w:id="891886793">
      <w:bodyDiv w:val="1"/>
      <w:marLeft w:val="0"/>
      <w:marRight w:val="0"/>
      <w:marTop w:val="0"/>
      <w:marBottom w:val="0"/>
      <w:divBdr>
        <w:top w:val="none" w:sz="0" w:space="0" w:color="auto"/>
        <w:left w:val="none" w:sz="0" w:space="0" w:color="auto"/>
        <w:bottom w:val="none" w:sz="0" w:space="0" w:color="auto"/>
        <w:right w:val="none" w:sz="0" w:space="0" w:color="auto"/>
      </w:divBdr>
      <w:divsChild>
        <w:div w:id="1864245065">
          <w:marLeft w:val="0"/>
          <w:marRight w:val="0"/>
          <w:marTop w:val="0"/>
          <w:marBottom w:val="0"/>
          <w:divBdr>
            <w:top w:val="none" w:sz="0" w:space="0" w:color="auto"/>
            <w:left w:val="none" w:sz="0" w:space="0" w:color="auto"/>
            <w:bottom w:val="none" w:sz="0" w:space="0" w:color="auto"/>
            <w:right w:val="none" w:sz="0" w:space="0" w:color="auto"/>
          </w:divBdr>
          <w:divsChild>
            <w:div w:id="556473252">
              <w:marLeft w:val="0"/>
              <w:marRight w:val="0"/>
              <w:marTop w:val="0"/>
              <w:marBottom w:val="0"/>
              <w:divBdr>
                <w:top w:val="none" w:sz="0" w:space="0" w:color="C0C0C0"/>
                <w:left w:val="none" w:sz="0" w:space="0" w:color="C0C0C0"/>
                <w:bottom w:val="none" w:sz="0" w:space="0" w:color="C0C0C0"/>
                <w:right w:val="none" w:sz="0" w:space="0" w:color="C0C0C0"/>
              </w:divBdr>
              <w:divsChild>
                <w:div w:id="1933313258">
                  <w:marLeft w:val="0"/>
                  <w:marRight w:val="0"/>
                  <w:marTop w:val="0"/>
                  <w:marBottom w:val="0"/>
                  <w:divBdr>
                    <w:top w:val="none" w:sz="0" w:space="0" w:color="auto"/>
                    <w:left w:val="none" w:sz="0" w:space="0" w:color="auto"/>
                    <w:bottom w:val="none" w:sz="0" w:space="0" w:color="auto"/>
                    <w:right w:val="none" w:sz="0" w:space="0" w:color="auto"/>
                  </w:divBdr>
                  <w:divsChild>
                    <w:div w:id="917325415">
                      <w:marLeft w:val="0"/>
                      <w:marRight w:val="0"/>
                      <w:marTop w:val="0"/>
                      <w:marBottom w:val="0"/>
                      <w:divBdr>
                        <w:top w:val="none" w:sz="0" w:space="0" w:color="auto"/>
                        <w:left w:val="none" w:sz="0" w:space="0" w:color="auto"/>
                        <w:bottom w:val="none" w:sz="0" w:space="0" w:color="auto"/>
                        <w:right w:val="none" w:sz="0" w:space="0" w:color="auto"/>
                      </w:divBdr>
                      <w:divsChild>
                        <w:div w:id="2138836838">
                          <w:marLeft w:val="150"/>
                          <w:marRight w:val="150"/>
                          <w:marTop w:val="150"/>
                          <w:marBottom w:val="150"/>
                          <w:divBdr>
                            <w:top w:val="none" w:sz="0" w:space="0" w:color="auto"/>
                            <w:left w:val="none" w:sz="0" w:space="0" w:color="auto"/>
                            <w:bottom w:val="none" w:sz="0" w:space="0" w:color="auto"/>
                            <w:right w:val="none" w:sz="0" w:space="0" w:color="auto"/>
                          </w:divBdr>
                          <w:divsChild>
                            <w:div w:id="1272513142">
                              <w:marLeft w:val="0"/>
                              <w:marRight w:val="0"/>
                              <w:marTop w:val="0"/>
                              <w:marBottom w:val="0"/>
                              <w:divBdr>
                                <w:top w:val="none" w:sz="0" w:space="0" w:color="auto"/>
                                <w:left w:val="none" w:sz="0" w:space="0" w:color="auto"/>
                                <w:bottom w:val="none" w:sz="0" w:space="0" w:color="auto"/>
                                <w:right w:val="none" w:sz="0" w:space="0" w:color="auto"/>
                              </w:divBdr>
                              <w:divsChild>
                                <w:div w:id="1105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1221">
      <w:bodyDiv w:val="1"/>
      <w:marLeft w:val="0"/>
      <w:marRight w:val="0"/>
      <w:marTop w:val="0"/>
      <w:marBottom w:val="0"/>
      <w:divBdr>
        <w:top w:val="none" w:sz="0" w:space="0" w:color="auto"/>
        <w:left w:val="none" w:sz="0" w:space="0" w:color="auto"/>
        <w:bottom w:val="none" w:sz="0" w:space="0" w:color="auto"/>
        <w:right w:val="none" w:sz="0" w:space="0" w:color="auto"/>
      </w:divBdr>
    </w:div>
    <w:div w:id="1021782046">
      <w:bodyDiv w:val="1"/>
      <w:marLeft w:val="0"/>
      <w:marRight w:val="0"/>
      <w:marTop w:val="0"/>
      <w:marBottom w:val="0"/>
      <w:divBdr>
        <w:top w:val="none" w:sz="0" w:space="0" w:color="auto"/>
        <w:left w:val="none" w:sz="0" w:space="0" w:color="auto"/>
        <w:bottom w:val="none" w:sz="0" w:space="0" w:color="auto"/>
        <w:right w:val="none" w:sz="0" w:space="0" w:color="auto"/>
      </w:divBdr>
    </w:div>
    <w:div w:id="1065879738">
      <w:bodyDiv w:val="1"/>
      <w:marLeft w:val="0"/>
      <w:marRight w:val="0"/>
      <w:marTop w:val="0"/>
      <w:marBottom w:val="0"/>
      <w:divBdr>
        <w:top w:val="none" w:sz="0" w:space="0" w:color="auto"/>
        <w:left w:val="none" w:sz="0" w:space="0" w:color="auto"/>
        <w:bottom w:val="none" w:sz="0" w:space="0" w:color="auto"/>
        <w:right w:val="none" w:sz="0" w:space="0" w:color="auto"/>
      </w:divBdr>
    </w:div>
    <w:div w:id="1171330488">
      <w:bodyDiv w:val="1"/>
      <w:marLeft w:val="0"/>
      <w:marRight w:val="0"/>
      <w:marTop w:val="0"/>
      <w:marBottom w:val="0"/>
      <w:divBdr>
        <w:top w:val="none" w:sz="0" w:space="0" w:color="auto"/>
        <w:left w:val="none" w:sz="0" w:space="0" w:color="auto"/>
        <w:bottom w:val="none" w:sz="0" w:space="0" w:color="auto"/>
        <w:right w:val="none" w:sz="0" w:space="0" w:color="auto"/>
      </w:divBdr>
    </w:div>
    <w:div w:id="1259220693">
      <w:bodyDiv w:val="1"/>
      <w:marLeft w:val="0"/>
      <w:marRight w:val="0"/>
      <w:marTop w:val="0"/>
      <w:marBottom w:val="0"/>
      <w:divBdr>
        <w:top w:val="none" w:sz="0" w:space="0" w:color="auto"/>
        <w:left w:val="none" w:sz="0" w:space="0" w:color="auto"/>
        <w:bottom w:val="none" w:sz="0" w:space="0" w:color="auto"/>
        <w:right w:val="none" w:sz="0" w:space="0" w:color="auto"/>
      </w:divBdr>
    </w:div>
    <w:div w:id="1291743575">
      <w:bodyDiv w:val="1"/>
      <w:marLeft w:val="0"/>
      <w:marRight w:val="0"/>
      <w:marTop w:val="0"/>
      <w:marBottom w:val="0"/>
      <w:divBdr>
        <w:top w:val="none" w:sz="0" w:space="0" w:color="auto"/>
        <w:left w:val="none" w:sz="0" w:space="0" w:color="auto"/>
        <w:bottom w:val="none" w:sz="0" w:space="0" w:color="auto"/>
        <w:right w:val="none" w:sz="0" w:space="0" w:color="auto"/>
      </w:divBdr>
    </w:div>
    <w:div w:id="1381830087">
      <w:bodyDiv w:val="1"/>
      <w:marLeft w:val="0"/>
      <w:marRight w:val="0"/>
      <w:marTop w:val="0"/>
      <w:marBottom w:val="0"/>
      <w:divBdr>
        <w:top w:val="none" w:sz="0" w:space="0" w:color="auto"/>
        <w:left w:val="none" w:sz="0" w:space="0" w:color="auto"/>
        <w:bottom w:val="none" w:sz="0" w:space="0" w:color="auto"/>
        <w:right w:val="none" w:sz="0" w:space="0" w:color="auto"/>
      </w:divBdr>
    </w:div>
    <w:div w:id="1642230113">
      <w:bodyDiv w:val="1"/>
      <w:marLeft w:val="0"/>
      <w:marRight w:val="0"/>
      <w:marTop w:val="0"/>
      <w:marBottom w:val="0"/>
      <w:divBdr>
        <w:top w:val="none" w:sz="0" w:space="0" w:color="auto"/>
        <w:left w:val="none" w:sz="0" w:space="0" w:color="auto"/>
        <w:bottom w:val="none" w:sz="0" w:space="0" w:color="auto"/>
        <w:right w:val="none" w:sz="0" w:space="0" w:color="auto"/>
      </w:divBdr>
    </w:div>
    <w:div w:id="1955089178">
      <w:bodyDiv w:val="1"/>
      <w:marLeft w:val="0"/>
      <w:marRight w:val="0"/>
      <w:marTop w:val="0"/>
      <w:marBottom w:val="0"/>
      <w:divBdr>
        <w:top w:val="none" w:sz="0" w:space="0" w:color="auto"/>
        <w:left w:val="none" w:sz="0" w:space="0" w:color="auto"/>
        <w:bottom w:val="none" w:sz="0" w:space="0" w:color="auto"/>
        <w:right w:val="none" w:sz="0" w:space="0" w:color="auto"/>
      </w:divBdr>
    </w:div>
    <w:div w:id="2103139945">
      <w:bodyDiv w:val="1"/>
      <w:marLeft w:val="0"/>
      <w:marRight w:val="0"/>
      <w:marTop w:val="0"/>
      <w:marBottom w:val="0"/>
      <w:divBdr>
        <w:top w:val="none" w:sz="0" w:space="0" w:color="auto"/>
        <w:left w:val="none" w:sz="0" w:space="0" w:color="auto"/>
        <w:bottom w:val="none" w:sz="0" w:space="0" w:color="auto"/>
        <w:right w:val="none" w:sz="0" w:space="0" w:color="auto"/>
      </w:divBdr>
    </w:div>
    <w:div w:id="2109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1.nyc.gov/site/doh/providers/resources/public-health-action-kits-ipv.page" TargetMode="External"/><Relationship Id="rId18" Type="http://schemas.openxmlformats.org/officeDocument/2006/relationships/hyperlink" Target="http://www.futureswithoutviolence.org/userfiles/file/Children_and_Families/Immigrant.pdf" TargetMode="External"/><Relationship Id="rId26" Type="http://schemas.openxmlformats.org/officeDocument/2006/relationships/hyperlink" Target="https://www.fordham.edu/download/downloads/id/11883/denied_how_economic_abuse_perpetuates_homelessness_for_domestic_violence_survivors.pdf" TargetMode="External"/><Relationship Id="rId39" Type="http://schemas.openxmlformats.org/officeDocument/2006/relationships/hyperlink" Target="https://legistar.council.nyc.gov/LegislationDetail.aspx?ID=4425375&amp;GUID=DF53B803-1FCE-459F-AE78-DEBB9E684D90&amp;Options=&amp;Search=" TargetMode="External"/><Relationship Id="rId21" Type="http://schemas.openxmlformats.org/officeDocument/2006/relationships/hyperlink" Target="https://www.jta.org/2022/04/05/ny/fed-up-with-get-refusals-orthodox-women-seek-changes-to-domestic-abuse-laws-in-new-york" TargetMode="External"/><Relationship Id="rId34" Type="http://schemas.openxmlformats.org/officeDocument/2006/relationships/hyperlink" Target="https://csaj.org/consumer-rights-newsletter-on-coerced-debt/" TargetMode="External"/><Relationship Id="rId42" Type="http://schemas.openxmlformats.org/officeDocument/2006/relationships/hyperlink" Target="https://csaj.org/press-release-nyc-survivor-economic-equity/" TargetMode="External"/><Relationship Id="rId47" Type="http://schemas.openxmlformats.org/officeDocument/2006/relationships/hyperlink" Target="https://legistar.council.nyc.gov/MeetingDetail.aspx?ID=74290&amp;GUID=AAB14D02-2C3D-4A07-96CB-4AF36F1D9CED&amp;Options=info|&amp;Search=Human+Rights+Law" TargetMode="External"/><Relationship Id="rId50" Type="http://schemas.openxmlformats.org/officeDocument/2006/relationships/hyperlink" Target="https://legistar.council.nyc.gov/LegislationDetail.aspx?ID=2524277&amp;GUID=95BD1BC8-BC4F-4320-9130-E6705CE17161&amp;Options=ID%7CText%7C&amp;Search=8-107" TargetMode="External"/><Relationship Id="rId7" Type="http://schemas.openxmlformats.org/officeDocument/2006/relationships/hyperlink" Target="http://apps.who.int/iris/bitstream/handle/10665/77432/WHO_RHR_12.36_eng.pdf?sequence=1" TargetMode="External"/><Relationship Id="rId2" Type="http://schemas.openxmlformats.org/officeDocument/2006/relationships/hyperlink" Target="https://legistar.council.nyc.gov/LegislationDetail.aspx?ID=5555432&amp;GUID=5693B5B1-8E9B-4540-BA49-85D923A1CD51&amp;Options=ID|Text|&amp;Search=153" TargetMode="External"/><Relationship Id="rId16" Type="http://schemas.openxmlformats.org/officeDocument/2006/relationships/hyperlink" Target="https://safehousingpartnerships.org/key-approaches/survivor-centered-services/working-with-underserved" TargetMode="External"/><Relationship Id="rId29" Type="http://schemas.openxmlformats.org/officeDocument/2006/relationships/hyperlink" Target="https://ncadv.org/blog/posts/quick-guide-economic-and-financial-abuse" TargetMode="External"/><Relationship Id="rId11" Type="http://schemas.openxmlformats.org/officeDocument/2006/relationships/hyperlink" Target="https://www.rainn.org/articles/key-terms-and-phrases" TargetMode="External"/><Relationship Id="rId24" Type="http://schemas.openxmlformats.org/officeDocument/2006/relationships/hyperlink" Target="https://www.ncbi.nlm.nih.gov/pmc/articles/PMC2784629/" TargetMode="External"/><Relationship Id="rId32" Type="http://schemas.openxmlformats.org/officeDocument/2006/relationships/hyperlink" Target="https://www.ncbi.nlm.nih.gov/pmc/articles/PMC4059824/" TargetMode="External"/><Relationship Id="rId37" Type="http://schemas.openxmlformats.org/officeDocument/2006/relationships/hyperlink" Target="https://www.fordham.edu/download/downloads/id/11883/denied_how_economic_abuse_perpetuates_homelessness_for_domestic_violence_survivors.pdf" TargetMode="External"/><Relationship Id="rId40" Type="http://schemas.openxmlformats.org/officeDocument/2006/relationships/hyperlink" Target="https://legistar.council.nyc.gov/LegislationDetail.aspx?ID=4859346&amp;GUID=58E055FC-0001-4872-B8E9-431DD44ACB72&amp;Options=&amp;Search=" TargetMode="External"/><Relationship Id="rId45" Type="http://schemas.openxmlformats.org/officeDocument/2006/relationships/hyperlink" Target="https://www.harlemworldmagazine.com/mayor-adams-reappoints-annabel-palma-as-commissioner-and-chair-nyc-commissioner-on-human-rights/" TargetMode="External"/><Relationship Id="rId5" Type="http://schemas.openxmlformats.org/officeDocument/2006/relationships/hyperlink" Target="https://www.cdc.gov/violenceprevention/intimatepartnerviolence/index.html" TargetMode="External"/><Relationship Id="rId15" Type="http://schemas.openxmlformats.org/officeDocument/2006/relationships/hyperlink" Target="https://bjs.ojp.gov/content/pub/pdf/prdv0615_sum.pdf" TargetMode="External"/><Relationship Id="rId23" Type="http://schemas.openxmlformats.org/officeDocument/2006/relationships/hyperlink" Target="https://www.jta.org/2013/12/26/ny/withholding-a-get-between-leverage-and-extortion" TargetMode="External"/><Relationship Id="rId28" Type="http://schemas.openxmlformats.org/officeDocument/2006/relationships/hyperlink" Target="https://csaj.org/consumer-rights-newsletter-on-coerced-debt/" TargetMode="External"/><Relationship Id="rId36" Type="http://schemas.openxmlformats.org/officeDocument/2006/relationships/hyperlink" Target="https://brooklynworks.brooklaw.edu/cgi/viewcontent.cgi?referer=&amp;httpsredir=1&amp;article=2216&amp;context=blr" TargetMode="External"/><Relationship Id="rId49" Type="http://schemas.openxmlformats.org/officeDocument/2006/relationships/hyperlink" Target="https://www.nyc.gov/site/cchr/law/the-law.page" TargetMode="External"/><Relationship Id="rId10" Type="http://schemas.openxmlformats.org/officeDocument/2006/relationships/hyperlink" Target="https://www.apa.org/topics/covid-19/domestic-violence-child-abuse" TargetMode="External"/><Relationship Id="rId19" Type="http://schemas.openxmlformats.org/officeDocument/2006/relationships/hyperlink" Target="https://www.heyalma.com/the-agunah-crisis-explained/" TargetMode="External"/><Relationship Id="rId31" Type="http://schemas.openxmlformats.org/officeDocument/2006/relationships/hyperlink" Target="https://csaj.org/wp-content/uploads/2022/09/NYC-Survivor-Economic-Equity-Platform_FINAL-4.pdfH" TargetMode="External"/><Relationship Id="rId44" Type="http://schemas.openxmlformats.org/officeDocument/2006/relationships/hyperlink" Target="https://www.nyc.gov/site/cchr/law/the-law.page" TargetMode="External"/><Relationship Id="rId4" Type="http://schemas.openxmlformats.org/officeDocument/2006/relationships/hyperlink" Target="https://www.mayoclinic.org/healthy-lifestyle/adult-health/in-depth/domestic-violence/art-20048397" TargetMode="External"/><Relationship Id="rId9" Type="http://schemas.openxmlformats.org/officeDocument/2006/relationships/hyperlink" Target="https://vawnet.org/sc/rates-and-prevalence-dv-lgbtq-communities" TargetMode="External"/><Relationship Id="rId14" Type="http://schemas.openxmlformats.org/officeDocument/2006/relationships/hyperlink" Target="https://www1.nyc.gov/assets/doh/downloads/pdf/public/ipv-08.pdf" TargetMode="External"/><Relationship Id="rId22" Type="http://schemas.openxmlformats.org/officeDocument/2006/relationships/hyperlink" Target="https://www.heyalma.com/the-agunah-crisis-explained/" TargetMode="External"/><Relationship Id="rId27" Type="http://schemas.openxmlformats.org/officeDocument/2006/relationships/hyperlink" Target="https://csaj.org/wp-content/uploads/2022/09/NYC-Survivor-Economic-Equity-Platform_FINAL-4.pdf" TargetMode="External"/><Relationship Id="rId30" Type="http://schemas.openxmlformats.org/officeDocument/2006/relationships/hyperlink" Target="https://csaj.org/wp-content/uploads/2022/09/NYC-Survivor-Economic-Equity-Platform_FINAL-4.pdfH" TargetMode="External"/><Relationship Id="rId35" Type="http://schemas.openxmlformats.org/officeDocument/2006/relationships/hyperlink" Target="https://ncadv.org/blog/posts/quick-guide-economic-and-financial-abuse" TargetMode="External"/><Relationship Id="rId43" Type="http://schemas.openxmlformats.org/officeDocument/2006/relationships/hyperlink" Target="https://www.nyc.gov/site/cchr/law/text-of-the-law.page" TargetMode="External"/><Relationship Id="rId48" Type="http://schemas.openxmlformats.org/officeDocument/2006/relationships/hyperlink" Target="https://www.nyc.gov/site/cchr/law/text-of-the-law.page" TargetMode="External"/><Relationship Id="rId8" Type="http://schemas.openxmlformats.org/officeDocument/2006/relationships/hyperlink" Target="https://www.nytimes.com/2018/06/21/style/lgbtq-gender-language.html" TargetMode="External"/><Relationship Id="rId3" Type="http://schemas.openxmlformats.org/officeDocument/2006/relationships/hyperlink" Target="https://www1.nyc.gov/site/ocdv/services/introduction-to-domestic-violence-and-gender-based-violence.page" TargetMode="External"/><Relationship Id="rId12" Type="http://schemas.openxmlformats.org/officeDocument/2006/relationships/hyperlink" Target="https://www1.nyc.gov/site/ocdv/services/introduction-to-domestic-violence-and-gender-based-violence.page" TargetMode="External"/><Relationship Id="rId17" Type="http://schemas.openxmlformats.org/officeDocument/2006/relationships/hyperlink" Target="https://www1.nyc.gov/assets/ocdv/downloads/pdf/crwg-summary-report-july-2020.pdf" TargetMode="External"/><Relationship Id="rId25" Type="http://schemas.openxmlformats.org/officeDocument/2006/relationships/hyperlink" Target="http://doi.org/10.1177/1077801208315529" TargetMode="External"/><Relationship Id="rId33" Type="http://schemas.openxmlformats.org/officeDocument/2006/relationships/hyperlink" Target="https://library.nclc.org/article/advising-clients-when-abusive-partner-coerces-debt" TargetMode="External"/><Relationship Id="rId38" Type="http://schemas.openxmlformats.org/officeDocument/2006/relationships/hyperlink" Target="https://www1.nyc.gov/assets/ocdv/downloads/pdf/covid-19-impact-survey-for-survivors-of-domestic-violence-report.pdf" TargetMode="External"/><Relationship Id="rId46" Type="http://schemas.openxmlformats.org/officeDocument/2006/relationships/hyperlink" Target="https://www.nyc.gov/site/cchr/about/commissions-history.page" TargetMode="External"/><Relationship Id="rId20" Type="http://schemas.openxmlformats.org/officeDocument/2006/relationships/hyperlink" Target="https://forward.com/news/500194/agunot-coercive-control-domestic-violence-ruling/" TargetMode="External"/><Relationship Id="rId41" Type="http://schemas.openxmlformats.org/officeDocument/2006/relationships/hyperlink" Target="https://www.thecut.com/2020/11/the-pandemic-is-letting-economic-abuse-flourish.html" TargetMode="External"/><Relationship Id="rId1" Type="http://schemas.openxmlformats.org/officeDocument/2006/relationships/hyperlink" Target="https://www1.nyc.gov/site/ocdv/services/introduction-to-domestic-violence-and-gender-based-violence.page" TargetMode="External"/><Relationship Id="rId6" Type="http://schemas.openxmlformats.org/officeDocument/2006/relationships/hyperlink" Target="http://apps.who.int/iris/bitstream/handle/10665/77432/WHO_RHR_12.36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0256A5CCF3241819CCC19CD51C3B9" ma:contentTypeVersion="11" ma:contentTypeDescription="Create a new document." ma:contentTypeScope="" ma:versionID="2122e766bd6957c096d105415d599d35">
  <xsd:schema xmlns:xsd="http://www.w3.org/2001/XMLSchema" xmlns:xs="http://www.w3.org/2001/XMLSchema" xmlns:p="http://schemas.microsoft.com/office/2006/metadata/properties" xmlns:ns3="40e5db38-4caf-4eb5-854d-b92b56cbc0b5" xmlns:ns4="c7c12843-5a52-4da1-bd04-18d5838e6971" targetNamespace="http://schemas.microsoft.com/office/2006/metadata/properties" ma:root="true" ma:fieldsID="d3c25b0db32434e92b800715241f17f1" ns3:_="" ns4:_="">
    <xsd:import namespace="40e5db38-4caf-4eb5-854d-b92b56cbc0b5"/>
    <xsd:import namespace="c7c12843-5a52-4da1-bd04-18d5838e69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5db38-4caf-4eb5-854d-b92b56cbc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2843-5a52-4da1-bd04-18d5838e69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211A-B7B9-415D-AEDC-DA81ED87B809}">
  <ds:schemaRefs>
    <ds:schemaRef ds:uri="http://schemas.microsoft.com/sharepoint/v3/contenttype/forms"/>
  </ds:schemaRefs>
</ds:datastoreItem>
</file>

<file path=customXml/itemProps2.xml><?xml version="1.0" encoding="utf-8"?>
<ds:datastoreItem xmlns:ds="http://schemas.openxmlformats.org/officeDocument/2006/customXml" ds:itemID="{860C6992-E112-4E09-BCFC-EC3BADEC5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509F9-47A5-4E1B-A33B-37181CE8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5db38-4caf-4eb5-854d-b92b56cbc0b5"/>
    <ds:schemaRef ds:uri="c7c12843-5a52-4da1-bd04-18d5838e6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9FE1C-BACA-4D78-872A-619C843A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2163</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Briggs</dc:creator>
  <cp:keywords/>
  <dc:description/>
  <cp:lastModifiedBy>DelFranco, Ruthie</cp:lastModifiedBy>
  <cp:revision>2</cp:revision>
  <cp:lastPrinted>2022-02-17T20:04:00Z</cp:lastPrinted>
  <dcterms:created xsi:type="dcterms:W3CDTF">2022-12-09T14:04:00Z</dcterms:created>
  <dcterms:modified xsi:type="dcterms:W3CDTF">2022-12-09T14:04:00Z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0x01010063B0256A5CCF3241819CCC19CD51C3B9</vt:lpwstr>
  </property>
</Properties>
</file>