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8FE1A" w14:textId="77777777" w:rsidR="00A37550" w:rsidRPr="001D16C5" w:rsidRDefault="00A37550" w:rsidP="00A37550">
      <w:pPr>
        <w:tabs>
          <w:tab w:val="left" w:pos="0"/>
        </w:tabs>
        <w:jc w:val="right"/>
      </w:pPr>
      <w:bookmarkStart w:id="0" w:name="_GoBack"/>
      <w:bookmarkEnd w:id="0"/>
      <w:r w:rsidRPr="001D16C5">
        <w:rPr>
          <w:u w:val="single"/>
        </w:rPr>
        <w:t>Governmental Operations Committee Staff</w:t>
      </w:r>
    </w:p>
    <w:p w14:paraId="4BF90C8D" w14:textId="77777777" w:rsidR="00A37550" w:rsidRPr="001D16C5" w:rsidRDefault="00FC190A" w:rsidP="00A37550">
      <w:pPr>
        <w:tabs>
          <w:tab w:val="left" w:pos="0"/>
        </w:tabs>
        <w:jc w:val="right"/>
        <w:rPr>
          <w:i/>
        </w:rPr>
      </w:pPr>
      <w:r w:rsidRPr="001D16C5">
        <w:t>Christopher Murray</w:t>
      </w:r>
      <w:r w:rsidR="004F20FD" w:rsidRPr="001D16C5">
        <w:t xml:space="preserve">, </w:t>
      </w:r>
      <w:r w:rsidR="00895B26" w:rsidRPr="001D16C5">
        <w:rPr>
          <w:i/>
        </w:rPr>
        <w:t xml:space="preserve">Senior </w:t>
      </w:r>
      <w:r w:rsidR="004F20FD" w:rsidRPr="001D16C5">
        <w:rPr>
          <w:i/>
        </w:rPr>
        <w:t>Legislative Counsel</w:t>
      </w:r>
    </w:p>
    <w:p w14:paraId="2C6366A6" w14:textId="77777777" w:rsidR="00A37550" w:rsidRPr="001D16C5" w:rsidRDefault="00943DC4" w:rsidP="00A37550">
      <w:pPr>
        <w:tabs>
          <w:tab w:val="left" w:pos="0"/>
        </w:tabs>
        <w:jc w:val="right"/>
        <w:rPr>
          <w:i/>
        </w:rPr>
      </w:pPr>
      <w:r>
        <w:t>Erica Cohen</w:t>
      </w:r>
      <w:r w:rsidR="00A37550" w:rsidRPr="001D16C5">
        <w:t>,</w:t>
      </w:r>
      <w:r w:rsidR="00A37550" w:rsidRPr="001D16C5">
        <w:rPr>
          <w:i/>
        </w:rPr>
        <w:t xml:space="preserve"> </w:t>
      </w:r>
      <w:r>
        <w:rPr>
          <w:i/>
        </w:rPr>
        <w:t>Policy</w:t>
      </w:r>
      <w:r w:rsidR="00A37550" w:rsidRPr="001D16C5">
        <w:rPr>
          <w:i/>
        </w:rPr>
        <w:t xml:space="preserve"> Analyst</w:t>
      </w:r>
    </w:p>
    <w:p w14:paraId="7C65B795" w14:textId="77777777" w:rsidR="00A37550" w:rsidRDefault="00A37550" w:rsidP="002D2171">
      <w:pPr>
        <w:tabs>
          <w:tab w:val="left" w:pos="0"/>
        </w:tabs>
      </w:pPr>
    </w:p>
    <w:p w14:paraId="6540C1B1" w14:textId="77777777" w:rsidR="000E58B6" w:rsidRDefault="000E58B6" w:rsidP="002D2171">
      <w:pPr>
        <w:tabs>
          <w:tab w:val="left" w:pos="0"/>
        </w:tabs>
      </w:pPr>
    </w:p>
    <w:p w14:paraId="0053992B" w14:textId="77777777" w:rsidR="000E58B6" w:rsidRDefault="000E58B6" w:rsidP="002D2171">
      <w:pPr>
        <w:tabs>
          <w:tab w:val="left" w:pos="0"/>
        </w:tabs>
      </w:pPr>
    </w:p>
    <w:p w14:paraId="2227AF62" w14:textId="77777777" w:rsidR="000E58B6" w:rsidRPr="001D16C5" w:rsidRDefault="000E58B6" w:rsidP="002D2171">
      <w:pPr>
        <w:tabs>
          <w:tab w:val="left" w:pos="0"/>
        </w:tabs>
      </w:pPr>
    </w:p>
    <w:p w14:paraId="6780153F" w14:textId="77777777" w:rsidR="00A37550" w:rsidRPr="001D16C5" w:rsidRDefault="007A4326" w:rsidP="00A37550">
      <w:pPr>
        <w:tabs>
          <w:tab w:val="left" w:pos="7517"/>
        </w:tabs>
        <w:jc w:val="center"/>
      </w:pPr>
      <w:r w:rsidRPr="001D16C5">
        <w:rPr>
          <w:noProof/>
        </w:rPr>
        <w:drawing>
          <wp:inline distT="0" distB="0" distL="0" distR="0" wp14:anchorId="0524530A" wp14:editId="5D92613A">
            <wp:extent cx="1168400" cy="109410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0" cy="1094105"/>
                    </a:xfrm>
                    <a:prstGeom prst="rect">
                      <a:avLst/>
                    </a:prstGeom>
                    <a:noFill/>
                    <a:ln>
                      <a:noFill/>
                    </a:ln>
                  </pic:spPr>
                </pic:pic>
              </a:graphicData>
            </a:graphic>
          </wp:inline>
        </w:drawing>
      </w:r>
    </w:p>
    <w:p w14:paraId="37BC0786" w14:textId="77777777" w:rsidR="00A37550" w:rsidRPr="001D16C5" w:rsidRDefault="00A37550" w:rsidP="00A37550">
      <w:pPr>
        <w:pStyle w:val="Heading2"/>
        <w:jc w:val="center"/>
        <w:rPr>
          <w:rFonts w:ascii="Times New Roman" w:hAnsi="Times New Roman" w:cs="Times New Roman"/>
          <w:bCs w:val="0"/>
          <w:i w:val="0"/>
        </w:rPr>
      </w:pPr>
      <w:r w:rsidRPr="001D16C5">
        <w:rPr>
          <w:rFonts w:ascii="Times New Roman" w:hAnsi="Times New Roman" w:cs="Times New Roman"/>
          <w:bCs w:val="0"/>
          <w:i w:val="0"/>
        </w:rPr>
        <w:t>THE COUNCIL</w:t>
      </w:r>
    </w:p>
    <w:p w14:paraId="43798043" w14:textId="77777777" w:rsidR="00A37550" w:rsidRDefault="00A37550" w:rsidP="00A37550"/>
    <w:p w14:paraId="273A695A" w14:textId="77777777" w:rsidR="000E58B6" w:rsidRPr="001D16C5" w:rsidRDefault="000E58B6" w:rsidP="00A37550"/>
    <w:p w14:paraId="06E86177" w14:textId="77777777" w:rsidR="00A37550" w:rsidRPr="001D16C5" w:rsidRDefault="00A37550" w:rsidP="00A37550">
      <w:pPr>
        <w:pStyle w:val="Heading1"/>
        <w:spacing w:line="240" w:lineRule="auto"/>
        <w:jc w:val="center"/>
        <w:rPr>
          <w:b/>
          <w:bCs/>
          <w:i w:val="0"/>
          <w:iCs w:val="0"/>
          <w:caps/>
          <w:u w:val="single"/>
        </w:rPr>
      </w:pPr>
      <w:r w:rsidRPr="001D16C5">
        <w:rPr>
          <w:b/>
          <w:bCs/>
          <w:i w:val="0"/>
          <w:iCs w:val="0"/>
          <w:caps/>
          <w:u w:val="single"/>
        </w:rPr>
        <w:t>COMMITTEE REPORT</w:t>
      </w:r>
      <w:r w:rsidR="00342B5A" w:rsidRPr="001D16C5">
        <w:rPr>
          <w:b/>
          <w:bCs/>
          <w:i w:val="0"/>
          <w:iCs w:val="0"/>
          <w:caps/>
          <w:u w:val="single"/>
        </w:rPr>
        <w:t xml:space="preserve"> </w:t>
      </w:r>
      <w:r w:rsidRPr="001D16C5">
        <w:rPr>
          <w:b/>
          <w:bCs/>
          <w:i w:val="0"/>
          <w:iCs w:val="0"/>
          <w:caps/>
          <w:u w:val="single"/>
        </w:rPr>
        <w:t>OF THE GOVERNMENTAL AFFAIRS Division</w:t>
      </w:r>
    </w:p>
    <w:p w14:paraId="1BEFB573" w14:textId="77777777" w:rsidR="00A37550" w:rsidRPr="001D16C5" w:rsidRDefault="00943DC4" w:rsidP="00A37550">
      <w:pPr>
        <w:jc w:val="center"/>
        <w:rPr>
          <w:i/>
        </w:rPr>
      </w:pPr>
      <w:r w:rsidRPr="00943DC4">
        <w:t>Andrea Vazquez</w:t>
      </w:r>
      <w:r w:rsidR="00A37550" w:rsidRPr="001D16C5">
        <w:rPr>
          <w:i/>
        </w:rPr>
        <w:t xml:space="preserve">, Legislative Director </w:t>
      </w:r>
    </w:p>
    <w:p w14:paraId="5610BE7D" w14:textId="77777777" w:rsidR="00A37550" w:rsidRPr="001D16C5" w:rsidRDefault="00A37550" w:rsidP="00A37550">
      <w:pPr>
        <w:jc w:val="center"/>
        <w:rPr>
          <w:i/>
        </w:rPr>
      </w:pPr>
      <w:r w:rsidRPr="00943DC4">
        <w:t>Rachel Cordero</w:t>
      </w:r>
      <w:r w:rsidRPr="001D16C5">
        <w:rPr>
          <w:i/>
        </w:rPr>
        <w:t>, Deputy Director, Governmental Affairs</w:t>
      </w:r>
    </w:p>
    <w:p w14:paraId="5B68A6B6" w14:textId="77777777" w:rsidR="00A37550" w:rsidRDefault="00A37550" w:rsidP="000E58B6">
      <w:pPr>
        <w:rPr>
          <w:b/>
          <w:u w:val="single"/>
        </w:rPr>
      </w:pPr>
    </w:p>
    <w:p w14:paraId="58D08422" w14:textId="77777777" w:rsidR="000E58B6" w:rsidRPr="001D16C5" w:rsidRDefault="000E58B6" w:rsidP="000E58B6">
      <w:pPr>
        <w:rPr>
          <w:b/>
          <w:u w:val="single"/>
        </w:rPr>
      </w:pPr>
    </w:p>
    <w:p w14:paraId="5269FB65" w14:textId="77777777" w:rsidR="00A37550" w:rsidRPr="001D16C5" w:rsidRDefault="00A37550" w:rsidP="00A37550">
      <w:pPr>
        <w:pStyle w:val="FootnoteText"/>
        <w:jc w:val="center"/>
        <w:rPr>
          <w:sz w:val="24"/>
          <w:szCs w:val="24"/>
        </w:rPr>
      </w:pPr>
      <w:r w:rsidRPr="001D16C5">
        <w:rPr>
          <w:b/>
          <w:sz w:val="24"/>
          <w:szCs w:val="24"/>
          <w:u w:val="single"/>
        </w:rPr>
        <w:t>COMMITTEE ON GOVERNMENTAL OPERATIONS</w:t>
      </w:r>
    </w:p>
    <w:p w14:paraId="46DE32E0" w14:textId="77777777" w:rsidR="00A37550" w:rsidRPr="001D16C5" w:rsidRDefault="00A37550" w:rsidP="00A37550">
      <w:pPr>
        <w:jc w:val="center"/>
        <w:rPr>
          <w:i/>
        </w:rPr>
      </w:pPr>
      <w:r w:rsidRPr="001D16C5">
        <w:rPr>
          <w:i/>
        </w:rPr>
        <w:t xml:space="preserve">Hon. </w:t>
      </w:r>
      <w:r w:rsidR="00943DC4">
        <w:rPr>
          <w:i/>
        </w:rPr>
        <w:t>Sandra Ung</w:t>
      </w:r>
      <w:r w:rsidRPr="001D16C5">
        <w:rPr>
          <w:i/>
        </w:rPr>
        <w:t>, Chair</w:t>
      </w:r>
    </w:p>
    <w:p w14:paraId="55528567" w14:textId="77777777" w:rsidR="00A37550" w:rsidRDefault="00A37550" w:rsidP="000E58B6">
      <w:r w:rsidRPr="001D16C5">
        <w:t xml:space="preserve"> </w:t>
      </w:r>
    </w:p>
    <w:p w14:paraId="59D4ABF0" w14:textId="77777777" w:rsidR="000E58B6" w:rsidRPr="001D16C5" w:rsidRDefault="000E58B6" w:rsidP="000E58B6"/>
    <w:p w14:paraId="4ED50920" w14:textId="77777777" w:rsidR="00A37550" w:rsidRPr="001D16C5" w:rsidRDefault="002D2171" w:rsidP="002D2171">
      <w:pPr>
        <w:pStyle w:val="Heading4"/>
        <w:spacing w:before="0" w:after="0"/>
        <w:jc w:val="center"/>
        <w:rPr>
          <w:b w:val="0"/>
          <w:sz w:val="24"/>
          <w:szCs w:val="24"/>
          <w:u w:val="single"/>
        </w:rPr>
      </w:pPr>
      <w:r w:rsidRPr="001D16C5">
        <w:rPr>
          <w:sz w:val="24"/>
          <w:szCs w:val="24"/>
        </w:rPr>
        <w:t>D</w:t>
      </w:r>
      <w:r w:rsidR="003B18AB" w:rsidRPr="001D16C5">
        <w:rPr>
          <w:sz w:val="24"/>
          <w:szCs w:val="24"/>
        </w:rPr>
        <w:t xml:space="preserve">ecember </w:t>
      </w:r>
      <w:r w:rsidR="00943DC4">
        <w:rPr>
          <w:sz w:val="24"/>
          <w:szCs w:val="24"/>
        </w:rPr>
        <w:t>7, 2022</w:t>
      </w:r>
    </w:p>
    <w:p w14:paraId="5DCC02E4" w14:textId="77777777" w:rsidR="00A37550" w:rsidRDefault="00A37550" w:rsidP="00A37550">
      <w:pPr>
        <w:widowControl w:val="0"/>
        <w:autoSpaceDE w:val="0"/>
        <w:autoSpaceDN w:val="0"/>
        <w:adjustRightInd w:val="0"/>
        <w:ind w:left="2880" w:hanging="2880"/>
        <w:jc w:val="both"/>
        <w:rPr>
          <w:b/>
          <w:u w:val="single"/>
        </w:rPr>
      </w:pPr>
    </w:p>
    <w:p w14:paraId="7697BEBD" w14:textId="77777777" w:rsidR="000E58B6" w:rsidRPr="001D16C5" w:rsidRDefault="000E58B6" w:rsidP="00A37550">
      <w:pPr>
        <w:widowControl w:val="0"/>
        <w:autoSpaceDE w:val="0"/>
        <w:autoSpaceDN w:val="0"/>
        <w:adjustRightInd w:val="0"/>
        <w:ind w:left="2880" w:hanging="2880"/>
        <w:jc w:val="both"/>
        <w:rPr>
          <w:b/>
          <w:u w:val="single"/>
        </w:rPr>
      </w:pPr>
    </w:p>
    <w:p w14:paraId="367D57AA" w14:textId="66FF1018" w:rsidR="00943DC4" w:rsidRPr="001D5750" w:rsidRDefault="00943DC4" w:rsidP="00067067">
      <w:pPr>
        <w:ind w:left="2880" w:hanging="2880"/>
      </w:pPr>
      <w:bookmarkStart w:id="1" w:name="_Hlk73121238"/>
      <w:r w:rsidRPr="288A9C36">
        <w:rPr>
          <w:b/>
          <w:bCs/>
          <w:u w:val="single"/>
        </w:rPr>
        <w:t>Int. No. 696</w:t>
      </w:r>
      <w:r w:rsidRPr="288A9C36">
        <w:rPr>
          <w:b/>
          <w:bCs/>
        </w:rPr>
        <w:t>:</w:t>
      </w:r>
      <w:r>
        <w:tab/>
        <w:t>By Council Members Ung, Louis, Restler, Hudson Joseph</w:t>
      </w:r>
      <w:r w:rsidR="00067067">
        <w:t xml:space="preserve">, </w:t>
      </w:r>
      <w:r w:rsidR="00067067">
        <w:rPr>
          <w:color w:val="000000"/>
          <w:shd w:val="clear" w:color="auto" w:fill="FFFFFF"/>
        </w:rPr>
        <w:t>Nurse, Williams, Bottcher, Hanif, Stevens, Velázquez, Cabán, Avilés, Farías, Gutiérrez, De La Rosa, Ayala, Krishnan, Powers, Brewer, Ossé, Menin, Sanchez, Riley, Narcisse and Lee</w:t>
      </w:r>
    </w:p>
    <w:p w14:paraId="0198EA1B" w14:textId="77777777" w:rsidR="00943DC4" w:rsidRPr="001D5750" w:rsidRDefault="00943DC4" w:rsidP="00943DC4">
      <w:pPr>
        <w:ind w:left="1440" w:hanging="1440"/>
      </w:pPr>
    </w:p>
    <w:p w14:paraId="6259BD03" w14:textId="77777777" w:rsidR="00943DC4" w:rsidRPr="001D5750" w:rsidRDefault="00943DC4" w:rsidP="00943DC4">
      <w:pPr>
        <w:ind w:left="2880" w:hanging="2880"/>
      </w:pPr>
      <w:r w:rsidRPr="001D5750">
        <w:rPr>
          <w:b/>
          <w:u w:val="single"/>
        </w:rPr>
        <w:t>Title</w:t>
      </w:r>
      <w:r w:rsidRPr="001D5750">
        <w:rPr>
          <w:b/>
        </w:rPr>
        <w:t>:</w:t>
      </w:r>
      <w:r w:rsidRPr="001D5750">
        <w:t xml:space="preserve"> </w:t>
      </w:r>
      <w:r w:rsidRPr="001D5750">
        <w:tab/>
        <w:t>A Local Law to amend the New York city charter, in relation to the design of the ballot and content of ballot instructions for ranked choice elections</w:t>
      </w:r>
    </w:p>
    <w:p w14:paraId="27B50691" w14:textId="77777777" w:rsidR="00786C04" w:rsidRPr="001D16C5" w:rsidRDefault="00786C04" w:rsidP="1F6EC077">
      <w:pPr>
        <w:widowControl w:val="0"/>
        <w:autoSpaceDE w:val="0"/>
        <w:autoSpaceDN w:val="0"/>
        <w:adjustRightInd w:val="0"/>
        <w:ind w:left="2880" w:hanging="2880"/>
        <w:jc w:val="both"/>
        <w:rPr>
          <w:b/>
          <w:bCs/>
          <w:u w:val="single"/>
        </w:rPr>
      </w:pPr>
    </w:p>
    <w:bookmarkEnd w:id="1"/>
    <w:p w14:paraId="66C9ABE2" w14:textId="77777777" w:rsidR="00763324" w:rsidRPr="001D16C5" w:rsidRDefault="00763324" w:rsidP="003F549A">
      <w:pPr>
        <w:widowControl w:val="0"/>
        <w:autoSpaceDE w:val="0"/>
        <w:autoSpaceDN w:val="0"/>
        <w:adjustRightInd w:val="0"/>
        <w:ind w:left="2880" w:hanging="2880"/>
        <w:jc w:val="both"/>
        <w:rPr>
          <w:b/>
          <w:u w:val="single"/>
        </w:rPr>
      </w:pPr>
    </w:p>
    <w:p w14:paraId="61D3FAAE" w14:textId="5820815D" w:rsidR="00067067" w:rsidRPr="00067067" w:rsidRDefault="00237E4F" w:rsidP="00067067">
      <w:pPr>
        <w:pStyle w:val="NormalWeb"/>
        <w:shd w:val="clear" w:color="auto" w:fill="FFFFFF"/>
        <w:ind w:left="2880" w:hanging="2880"/>
        <w:jc w:val="both"/>
        <w:rPr>
          <w:color w:val="000000"/>
          <w:sz w:val="27"/>
          <w:szCs w:val="27"/>
        </w:rPr>
      </w:pPr>
      <w:r>
        <w:rPr>
          <w:b/>
          <w:u w:val="single"/>
        </w:rPr>
        <w:t xml:space="preserve">Proposed </w:t>
      </w:r>
      <w:r w:rsidR="00943DC4">
        <w:rPr>
          <w:b/>
          <w:u w:val="single"/>
        </w:rPr>
        <w:t>Int. No. 698</w:t>
      </w:r>
      <w:r w:rsidR="000E58B6">
        <w:rPr>
          <w:b/>
          <w:u w:val="single"/>
        </w:rPr>
        <w:t>-A</w:t>
      </w:r>
      <w:r w:rsidR="00943DC4">
        <w:rPr>
          <w:b/>
          <w:u w:val="single"/>
        </w:rPr>
        <w:t>:</w:t>
      </w:r>
      <w:r w:rsidR="00943DC4">
        <w:tab/>
      </w:r>
      <w:r w:rsidR="00067067" w:rsidRPr="00067067">
        <w:rPr>
          <w:color w:val="000000"/>
        </w:rPr>
        <w:t>By Council Members Ung, Stevens, Restler, Joseph, Gutiérrez, Hanif, Won, Avilés, Louis and Hudson</w:t>
      </w:r>
    </w:p>
    <w:p w14:paraId="16DA8AF2" w14:textId="77777777" w:rsidR="00943DC4" w:rsidRDefault="00943DC4" w:rsidP="00943DC4">
      <w:pPr>
        <w:widowControl w:val="0"/>
        <w:autoSpaceDE w:val="0"/>
        <w:autoSpaceDN w:val="0"/>
        <w:adjustRightInd w:val="0"/>
        <w:ind w:left="2880" w:hanging="2880"/>
        <w:jc w:val="both"/>
        <w:rPr>
          <w:b/>
          <w:u w:val="single"/>
        </w:rPr>
      </w:pPr>
    </w:p>
    <w:p w14:paraId="59112707" w14:textId="7B81DD76" w:rsidR="00B416F4" w:rsidRPr="00822204" w:rsidRDefault="00943DC4" w:rsidP="00822204">
      <w:pPr>
        <w:widowControl w:val="0"/>
        <w:autoSpaceDE w:val="0"/>
        <w:autoSpaceDN w:val="0"/>
        <w:adjustRightInd w:val="0"/>
        <w:ind w:left="2880" w:hanging="2880"/>
        <w:jc w:val="both"/>
      </w:pPr>
      <w:r>
        <w:rPr>
          <w:b/>
          <w:u w:val="single"/>
        </w:rPr>
        <w:t>Title:</w:t>
      </w:r>
      <w:r>
        <w:tab/>
        <w:t xml:space="preserve">A Local Law to amend the administrative code of the city of New York, in relation to </w:t>
      </w:r>
      <w:r w:rsidR="000E58B6">
        <w:t xml:space="preserve">administering </w:t>
      </w:r>
      <w:r>
        <w:t>a public service corps program</w:t>
      </w:r>
    </w:p>
    <w:p w14:paraId="02130B77" w14:textId="77777777" w:rsidR="00A37550" w:rsidRPr="001D16C5" w:rsidRDefault="00A37550" w:rsidP="00A37550">
      <w:pPr>
        <w:pStyle w:val="Heading1"/>
        <w:numPr>
          <w:ilvl w:val="0"/>
          <w:numId w:val="2"/>
        </w:numPr>
        <w:rPr>
          <w:b/>
          <w:i w:val="0"/>
          <w:smallCaps/>
          <w:u w:val="single"/>
        </w:rPr>
      </w:pPr>
      <w:r w:rsidRPr="001D16C5">
        <w:rPr>
          <w:b/>
          <w:i w:val="0"/>
          <w:smallCaps/>
          <w:u w:val="single"/>
        </w:rPr>
        <w:lastRenderedPageBreak/>
        <w:t>Introduction</w:t>
      </w:r>
    </w:p>
    <w:p w14:paraId="2FAB987E" w14:textId="3656DA57" w:rsidR="000F1E40" w:rsidRPr="001D16C5" w:rsidRDefault="00A37550" w:rsidP="739C5F3E">
      <w:pPr>
        <w:spacing w:line="480" w:lineRule="auto"/>
        <w:ind w:firstLine="720"/>
        <w:contextualSpacing/>
        <w:jc w:val="both"/>
        <w:rPr>
          <w:color w:val="000000" w:themeColor="text1"/>
        </w:rPr>
      </w:pPr>
      <w:r w:rsidRPr="001D16C5">
        <w:t xml:space="preserve">On </w:t>
      </w:r>
      <w:r w:rsidR="003B18AB" w:rsidRPr="001D16C5">
        <w:t xml:space="preserve">December </w:t>
      </w:r>
      <w:r w:rsidR="00B416F4">
        <w:t>7, 2022</w:t>
      </w:r>
      <w:r w:rsidR="00BB3D98" w:rsidRPr="001D16C5">
        <w:t>,</w:t>
      </w:r>
      <w:r w:rsidRPr="001D16C5">
        <w:t xml:space="preserve"> the Committee on Governmental Operations, c</w:t>
      </w:r>
      <w:r w:rsidR="00B416F4">
        <w:t>haired by Council Member Ung</w:t>
      </w:r>
      <w:r w:rsidR="006E1D9E" w:rsidRPr="001D16C5">
        <w:t>,</w:t>
      </w:r>
      <w:r w:rsidR="00DD33C5" w:rsidRPr="001D16C5">
        <w:t xml:space="preserve"> </w:t>
      </w:r>
      <w:r w:rsidR="002A0D09" w:rsidRPr="001D16C5">
        <w:t>will hold a second</w:t>
      </w:r>
      <w:r w:rsidRPr="001D16C5">
        <w:t xml:space="preserve"> hearing </w:t>
      </w:r>
      <w:r w:rsidR="002A0D09" w:rsidRPr="001D16C5">
        <w:t xml:space="preserve">and vote </w:t>
      </w:r>
      <w:r w:rsidR="004001CE" w:rsidRPr="001D16C5">
        <w:t>on the following legislati</w:t>
      </w:r>
      <w:r w:rsidR="00507BA3" w:rsidRPr="001D16C5">
        <w:t>on</w:t>
      </w:r>
      <w:r w:rsidR="004001CE" w:rsidRPr="001D16C5">
        <w:t xml:space="preserve">: </w:t>
      </w:r>
      <w:r w:rsidR="00763324" w:rsidRPr="001D16C5">
        <w:t>Int.</w:t>
      </w:r>
      <w:r w:rsidR="00C44321" w:rsidRPr="001D16C5">
        <w:t xml:space="preserve"> </w:t>
      </w:r>
      <w:r w:rsidR="00B416F4">
        <w:t>696</w:t>
      </w:r>
      <w:r w:rsidR="003E1FB9" w:rsidRPr="001D16C5">
        <w:t>, sponsored by Council Member</w:t>
      </w:r>
      <w:r w:rsidR="0013212A" w:rsidRPr="001D16C5">
        <w:t xml:space="preserve"> </w:t>
      </w:r>
      <w:r w:rsidR="00B416F4">
        <w:t>Ung</w:t>
      </w:r>
      <w:r w:rsidR="0013212A" w:rsidRPr="001D16C5">
        <w:t xml:space="preserve">, </w:t>
      </w:r>
      <w:r w:rsidR="00CE3DBE" w:rsidRPr="001D16C5">
        <w:rPr>
          <w:color w:val="000000"/>
          <w:shd w:val="clear" w:color="auto" w:fill="FFFFFF"/>
        </w:rPr>
        <w:t xml:space="preserve">in relation </w:t>
      </w:r>
      <w:r w:rsidR="001F0795">
        <w:rPr>
          <w:color w:val="000000"/>
          <w:shd w:val="clear" w:color="auto" w:fill="FFFFFF"/>
        </w:rPr>
        <w:t>to design on the ballots and content of the ballot instruct</w:t>
      </w:r>
      <w:r w:rsidR="00822204">
        <w:rPr>
          <w:color w:val="000000"/>
          <w:shd w:val="clear" w:color="auto" w:fill="FFFFFF"/>
        </w:rPr>
        <w:t>ions for ranked choice elections and</w:t>
      </w:r>
      <w:r w:rsidR="00B416F4" w:rsidRPr="001D16C5">
        <w:t xml:space="preserve"> </w:t>
      </w:r>
      <w:r w:rsidR="003A2831" w:rsidRPr="001D16C5">
        <w:t xml:space="preserve">Proposed Int. </w:t>
      </w:r>
      <w:r w:rsidR="00B416F4">
        <w:t>698</w:t>
      </w:r>
      <w:r w:rsidR="000E58B6">
        <w:t>-A</w:t>
      </w:r>
      <w:r w:rsidR="003A2831" w:rsidRPr="001D16C5">
        <w:t>, sponsored by Council Member</w:t>
      </w:r>
      <w:r w:rsidR="00B85F4F">
        <w:t>s</w:t>
      </w:r>
      <w:r w:rsidR="003A2831" w:rsidRPr="001D16C5">
        <w:t xml:space="preserve"> </w:t>
      </w:r>
      <w:r w:rsidR="00B416F4">
        <w:t>Ung</w:t>
      </w:r>
      <w:r w:rsidR="00B85F4F">
        <w:t xml:space="preserve"> and Stevens</w:t>
      </w:r>
      <w:r w:rsidR="003A2831" w:rsidRPr="001D16C5">
        <w:t xml:space="preserve">, </w:t>
      </w:r>
      <w:r w:rsidR="001F0795">
        <w:t xml:space="preserve">in relation to </w:t>
      </w:r>
      <w:r w:rsidR="000E58B6">
        <w:t xml:space="preserve">administering </w:t>
      </w:r>
      <w:r w:rsidR="001F0795">
        <w:t>a public service corps program</w:t>
      </w:r>
      <w:r w:rsidR="004E6970" w:rsidRPr="001D16C5">
        <w:rPr>
          <w:color w:val="000000"/>
          <w:shd w:val="clear" w:color="auto" w:fill="FFFFFF"/>
        </w:rPr>
        <w:t>.</w:t>
      </w:r>
    </w:p>
    <w:p w14:paraId="6505DF75" w14:textId="77777777" w:rsidR="002B3E55" w:rsidRPr="001D16C5" w:rsidRDefault="0013212A" w:rsidP="0001330B">
      <w:pPr>
        <w:pStyle w:val="Heading1"/>
        <w:numPr>
          <w:ilvl w:val="0"/>
          <w:numId w:val="2"/>
        </w:numPr>
        <w:rPr>
          <w:b/>
          <w:i w:val="0"/>
          <w:smallCaps/>
          <w:u w:val="single"/>
        </w:rPr>
      </w:pPr>
      <w:r w:rsidRPr="001D16C5">
        <w:rPr>
          <w:b/>
          <w:i w:val="0"/>
          <w:smallCaps/>
          <w:u w:val="single"/>
        </w:rPr>
        <w:t>Background</w:t>
      </w:r>
    </w:p>
    <w:p w14:paraId="2D5A7980" w14:textId="77777777" w:rsidR="001F6677" w:rsidRDefault="00162DCF" w:rsidP="00CE3DBE">
      <w:pPr>
        <w:pStyle w:val="Heading1"/>
        <w:numPr>
          <w:ilvl w:val="1"/>
          <w:numId w:val="25"/>
        </w:numPr>
        <w:rPr>
          <w:b/>
        </w:rPr>
      </w:pPr>
      <w:r>
        <w:rPr>
          <w:b/>
        </w:rPr>
        <w:t>Ranked Choice Votin</w:t>
      </w:r>
      <w:r w:rsidR="001F6677">
        <w:rPr>
          <w:b/>
        </w:rPr>
        <w:t>g</w:t>
      </w:r>
    </w:p>
    <w:p w14:paraId="02F3EFDB" w14:textId="236834CF" w:rsidR="001F6677" w:rsidRPr="001F6677" w:rsidRDefault="001F6677" w:rsidP="001F6677">
      <w:pPr>
        <w:pStyle w:val="Heading1"/>
        <w:numPr>
          <w:ilvl w:val="2"/>
          <w:numId w:val="25"/>
        </w:numPr>
        <w:rPr>
          <w:b/>
        </w:rPr>
      </w:pPr>
      <w:r>
        <w:rPr>
          <w:b/>
        </w:rPr>
        <w:t xml:space="preserve">RCV </w:t>
      </w:r>
      <w:r w:rsidR="002D668B">
        <w:rPr>
          <w:b/>
        </w:rPr>
        <w:t>Generally</w:t>
      </w:r>
    </w:p>
    <w:p w14:paraId="63455B8E" w14:textId="77777777" w:rsidR="00162DCF" w:rsidRPr="001D5750" w:rsidRDefault="00162DCF" w:rsidP="00162DCF">
      <w:pPr>
        <w:pStyle w:val="Heading1"/>
        <w:keepNext w:val="0"/>
        <w:ind w:firstLine="720"/>
        <w:rPr>
          <w:color w:val="000000" w:themeColor="text1"/>
        </w:rPr>
      </w:pPr>
      <w:r w:rsidRPr="001D5750">
        <w:rPr>
          <w:i w:val="0"/>
          <w:iCs w:val="0"/>
          <w:color w:val="000000" w:themeColor="text1"/>
        </w:rPr>
        <w:t>On November 5, 2019, New York City voters overwhelmingly approved a ballot measure to adopt three election-related amendments to the New York City Charter</w:t>
      </w:r>
      <w:r>
        <w:rPr>
          <w:i w:val="0"/>
          <w:iCs w:val="0"/>
          <w:color w:val="000000" w:themeColor="text1"/>
        </w:rPr>
        <w:t>.</w:t>
      </w:r>
      <w:r w:rsidRPr="001D5750">
        <w:rPr>
          <w:rStyle w:val="FootnoteReference"/>
          <w:i w:val="0"/>
          <w:iCs w:val="0"/>
          <w:color w:val="000000" w:themeColor="text1"/>
        </w:rPr>
        <w:footnoteReference w:id="1"/>
      </w:r>
      <w:r w:rsidRPr="001D5750">
        <w:rPr>
          <w:i w:val="0"/>
          <w:iCs w:val="0"/>
          <w:color w:val="000000" w:themeColor="text1"/>
        </w:rPr>
        <w:t xml:space="preserve"> The most significant of these amendments was the addition of section 1057-G, instituting ranked choice voting (“RCV”) for local special and primary elections.</w:t>
      </w:r>
      <w:r w:rsidRPr="001D5750">
        <w:rPr>
          <w:rStyle w:val="FootnoteReference"/>
          <w:i w:val="0"/>
          <w:iCs w:val="0"/>
          <w:color w:val="000000" w:themeColor="text1"/>
        </w:rPr>
        <w:footnoteReference w:id="2"/>
      </w:r>
      <w:r w:rsidRPr="001D5750">
        <w:rPr>
          <w:i w:val="0"/>
          <w:iCs w:val="0"/>
          <w:color w:val="000000" w:themeColor="text1"/>
        </w:rPr>
        <w:t xml:space="preserve"> Under RCV, instead of voting for a single candidate in each contest, voters may rank up to five candidates in their order of preference.</w:t>
      </w:r>
      <w:r w:rsidRPr="001D5750">
        <w:rPr>
          <w:rStyle w:val="FootnoteReference"/>
          <w:i w:val="0"/>
          <w:iCs w:val="0"/>
          <w:color w:val="000000" w:themeColor="text1"/>
        </w:rPr>
        <w:footnoteReference w:id="3"/>
      </w:r>
      <w:r w:rsidRPr="001D5750">
        <w:rPr>
          <w:i w:val="0"/>
          <w:iCs w:val="0"/>
          <w:color w:val="000000" w:themeColor="text1"/>
        </w:rPr>
        <w:t xml:space="preserve"> If one candidate receives more than 50 percent of the first-choice votes, that candidate is declared the winner.</w:t>
      </w:r>
      <w:r w:rsidRPr="001D5750">
        <w:rPr>
          <w:rStyle w:val="FootnoteReference"/>
          <w:i w:val="0"/>
          <w:iCs w:val="0"/>
          <w:color w:val="000000" w:themeColor="text1"/>
        </w:rPr>
        <w:footnoteReference w:id="4"/>
      </w:r>
      <w:r w:rsidRPr="001D5750">
        <w:rPr>
          <w:i w:val="0"/>
          <w:iCs w:val="0"/>
          <w:color w:val="000000" w:themeColor="text1"/>
        </w:rPr>
        <w:t xml:space="preserve"> If no candidate receives </w:t>
      </w:r>
      <w:r>
        <w:rPr>
          <w:i w:val="0"/>
          <w:iCs w:val="0"/>
          <w:color w:val="000000" w:themeColor="text1"/>
        </w:rPr>
        <w:t xml:space="preserve">more than </w:t>
      </w:r>
      <w:r w:rsidRPr="001D5750">
        <w:rPr>
          <w:i w:val="0"/>
          <w:iCs w:val="0"/>
          <w:color w:val="000000" w:themeColor="text1"/>
        </w:rPr>
        <w:t>50 percent of the first-choice votes, the last-place candidate is eliminated, and voters who ranked the last-place candidate first are treated as having voted for their second-choice candidate.</w:t>
      </w:r>
      <w:r w:rsidRPr="001D5750">
        <w:rPr>
          <w:rStyle w:val="FootnoteReference"/>
          <w:i w:val="0"/>
          <w:iCs w:val="0"/>
          <w:color w:val="000000" w:themeColor="text1"/>
        </w:rPr>
        <w:footnoteReference w:id="5"/>
      </w:r>
      <w:r w:rsidRPr="001D5750">
        <w:rPr>
          <w:i w:val="0"/>
          <w:iCs w:val="0"/>
          <w:color w:val="000000" w:themeColor="text1"/>
          <w:vertAlign w:val="superscript"/>
        </w:rPr>
        <w:t>5</w:t>
      </w:r>
      <w:r w:rsidRPr="001D5750">
        <w:rPr>
          <w:i w:val="0"/>
          <w:iCs w:val="0"/>
          <w:color w:val="000000" w:themeColor="text1"/>
        </w:rPr>
        <w:t xml:space="preserve"> This process repeats until </w:t>
      </w:r>
      <w:r w:rsidR="009801B5">
        <w:rPr>
          <w:i w:val="0"/>
          <w:iCs w:val="0"/>
          <w:color w:val="000000" w:themeColor="text1"/>
        </w:rPr>
        <w:t>one candidate receives over 50% of the votes</w:t>
      </w:r>
      <w:r w:rsidRPr="001D5750">
        <w:rPr>
          <w:i w:val="0"/>
          <w:iCs w:val="0"/>
          <w:color w:val="000000" w:themeColor="text1"/>
        </w:rPr>
        <w:t>.</w:t>
      </w:r>
      <w:r w:rsidRPr="001D5750">
        <w:rPr>
          <w:rStyle w:val="FootnoteReference"/>
          <w:i w:val="0"/>
          <w:iCs w:val="0"/>
          <w:color w:val="000000" w:themeColor="text1"/>
        </w:rPr>
        <w:footnoteReference w:id="6"/>
      </w:r>
    </w:p>
    <w:p w14:paraId="76D63CDD" w14:textId="77777777" w:rsidR="00162DCF" w:rsidRDefault="00162DCF" w:rsidP="00162DCF">
      <w:pPr>
        <w:pStyle w:val="Heading1"/>
        <w:keepNext w:val="0"/>
        <w:ind w:firstLine="720"/>
        <w:rPr>
          <w:i w:val="0"/>
          <w:iCs w:val="0"/>
          <w:color w:val="000000" w:themeColor="text1"/>
        </w:rPr>
      </w:pPr>
      <w:r w:rsidRPr="001D5750">
        <w:rPr>
          <w:i w:val="0"/>
          <w:iCs w:val="0"/>
          <w:color w:val="000000" w:themeColor="text1"/>
        </w:rPr>
        <w:lastRenderedPageBreak/>
        <w:t>Pursuant to section 1057-G, RCV is used for all primary and special elections for Mayor, Public Advocate, Comptroller, Borough President, and City Council.</w:t>
      </w:r>
      <w:r w:rsidRPr="001D5750">
        <w:rPr>
          <w:rStyle w:val="FootnoteReference"/>
          <w:i w:val="0"/>
          <w:iCs w:val="0"/>
          <w:color w:val="000000" w:themeColor="text1"/>
        </w:rPr>
        <w:footnoteReference w:id="7"/>
      </w:r>
      <w:r w:rsidRPr="001D5750">
        <w:rPr>
          <w:i w:val="0"/>
          <w:iCs w:val="0"/>
          <w:color w:val="000000" w:themeColor="text1"/>
        </w:rPr>
        <w:t xml:space="preserve"> RCV is not used for local general elections, or for elections for any other office.</w:t>
      </w:r>
      <w:r w:rsidRPr="001D5750">
        <w:rPr>
          <w:rStyle w:val="FootnoteReference"/>
          <w:i w:val="0"/>
          <w:iCs w:val="0"/>
          <w:color w:val="000000" w:themeColor="text1"/>
        </w:rPr>
        <w:footnoteReference w:id="8"/>
      </w:r>
      <w:r w:rsidRPr="001D5750">
        <w:rPr>
          <w:i w:val="0"/>
          <w:iCs w:val="0"/>
          <w:color w:val="000000" w:themeColor="text1"/>
        </w:rPr>
        <w:t xml:space="preserve"> </w:t>
      </w:r>
    </w:p>
    <w:p w14:paraId="13E9D8CF" w14:textId="77777777" w:rsidR="001F6677" w:rsidRPr="001D5750" w:rsidRDefault="001F6677" w:rsidP="001F6677"/>
    <w:p w14:paraId="0D2F2DAE" w14:textId="77777777" w:rsidR="001F6677" w:rsidRPr="001F6677" w:rsidRDefault="001F6677" w:rsidP="001F6677">
      <w:pPr>
        <w:pStyle w:val="Heading1"/>
        <w:numPr>
          <w:ilvl w:val="2"/>
          <w:numId w:val="25"/>
        </w:numPr>
        <w:rPr>
          <w:b/>
        </w:rPr>
      </w:pPr>
      <w:r>
        <w:rPr>
          <w:b/>
        </w:rPr>
        <w:t>RCV Ballot Design</w:t>
      </w:r>
    </w:p>
    <w:p w14:paraId="65F833B1" w14:textId="1602C4F2" w:rsidR="001F6677" w:rsidRPr="001D5750" w:rsidRDefault="001F6677" w:rsidP="001F6677">
      <w:pPr>
        <w:spacing w:line="480" w:lineRule="auto"/>
        <w:ind w:firstLine="720"/>
        <w:jc w:val="both"/>
        <w:rPr>
          <w:color w:val="000000" w:themeColor="text1"/>
        </w:rPr>
      </w:pPr>
      <w:r w:rsidRPr="001D5750">
        <w:t xml:space="preserve">The Charter sets forth certain requirements that </w:t>
      </w:r>
      <w:r w:rsidR="000E58B6">
        <w:t>the Board of Elections in the City of New York (“</w:t>
      </w:r>
      <w:r w:rsidRPr="001D5750">
        <w:t>NYCBOE</w:t>
      </w:r>
      <w:r w:rsidR="000E58B6">
        <w:t>”)</w:t>
      </w:r>
      <w:r w:rsidRPr="001D5750">
        <w:t xml:space="preserve"> must follow when designing ballots that contain ranked choice elections.</w:t>
      </w:r>
      <w:r w:rsidRPr="001D5750">
        <w:rPr>
          <w:rStyle w:val="FootnoteReference"/>
        </w:rPr>
        <w:footnoteReference w:id="9"/>
      </w:r>
      <w:r w:rsidRPr="001D5750">
        <w:t xml:space="preserve"> Specifically, the Charter specifies how candidate names and ranking columns for RCV elections must be organized,</w:t>
      </w:r>
      <w:r w:rsidRPr="001D5750">
        <w:rPr>
          <w:rStyle w:val="FootnoteReference"/>
        </w:rPr>
        <w:footnoteReference w:id="10"/>
      </w:r>
      <w:r w:rsidRPr="001D5750">
        <w:t xml:space="preserve"> requires ballots to include instructions on how to rank candidates in an RCV election,</w:t>
      </w:r>
      <w:r w:rsidRPr="001D5750">
        <w:rPr>
          <w:rStyle w:val="FootnoteReference"/>
        </w:rPr>
        <w:footnoteReference w:id="11"/>
      </w:r>
      <w:r w:rsidRPr="001D5750">
        <w:t xml:space="preserve"> and provides form language that NYCBOE must use for such instructions.</w:t>
      </w:r>
      <w:r w:rsidRPr="001D5750">
        <w:rPr>
          <w:rStyle w:val="FootnoteReference"/>
        </w:rPr>
        <w:footnoteReference w:id="12"/>
      </w:r>
      <w:r w:rsidRPr="001D5750">
        <w:t xml:space="preserve"> In general, NYCBOE was able to successfully implement these requirements in 2021. Nevertheless, </w:t>
      </w:r>
      <w:r>
        <w:t xml:space="preserve">Common Cause NY (a good government group) and the Center for Civic Design (a not-for-profit organization focused on improving citizens’ interaction with government) </w:t>
      </w:r>
      <w:r w:rsidRPr="001D5750">
        <w:t xml:space="preserve">have </w:t>
      </w:r>
      <w:r>
        <w:t>argue</w:t>
      </w:r>
      <w:r w:rsidR="000E58B6">
        <w:t>d</w:t>
      </w:r>
      <w:r>
        <w:t xml:space="preserve"> that </w:t>
      </w:r>
      <w:r w:rsidRPr="001D5750">
        <w:t xml:space="preserve">the design of RCV ballots could be improved </w:t>
      </w:r>
      <w:r w:rsidR="000E58B6">
        <w:t>in a number of ways</w:t>
      </w:r>
      <w:r w:rsidRPr="001D5750">
        <w:t>:</w:t>
      </w:r>
    </w:p>
    <w:p w14:paraId="7DE3F213" w14:textId="77777777" w:rsidR="001F6677" w:rsidRPr="001D5750" w:rsidRDefault="001F6677" w:rsidP="001F6677">
      <w:pPr>
        <w:pStyle w:val="Heading1"/>
        <w:keepNext w:val="0"/>
        <w:numPr>
          <w:ilvl w:val="0"/>
          <w:numId w:val="27"/>
        </w:numPr>
        <w:rPr>
          <w:i w:val="0"/>
          <w:iCs w:val="0"/>
        </w:rPr>
      </w:pPr>
      <w:r w:rsidRPr="001D5750">
        <w:rPr>
          <w:i w:val="0"/>
          <w:iCs w:val="0"/>
        </w:rPr>
        <w:t xml:space="preserve">First, although the RCV instructions required by the Charter cover important points that voters need to know in order to cast a ballot effectively, </w:t>
      </w:r>
      <w:r>
        <w:rPr>
          <w:i w:val="0"/>
          <w:iCs w:val="0"/>
        </w:rPr>
        <w:t>the groups</w:t>
      </w:r>
      <w:r w:rsidRPr="001D5750">
        <w:rPr>
          <w:i w:val="0"/>
          <w:iCs w:val="0"/>
        </w:rPr>
        <w:t xml:space="preserve"> have argued that the instructions are too long, and potentially confusing. Accordingly, </w:t>
      </w:r>
      <w:r>
        <w:rPr>
          <w:i w:val="0"/>
          <w:iCs w:val="0"/>
        </w:rPr>
        <w:t>the groups have recommended revising</w:t>
      </w:r>
      <w:r w:rsidRPr="001D5750">
        <w:rPr>
          <w:i w:val="0"/>
          <w:iCs w:val="0"/>
        </w:rPr>
        <w:t xml:space="preserve"> the mandated instructions to make them clearer and more concise.</w:t>
      </w:r>
      <w:r w:rsidRPr="001D5750">
        <w:rPr>
          <w:rStyle w:val="FootnoteReference"/>
          <w:i w:val="0"/>
          <w:iCs w:val="0"/>
        </w:rPr>
        <w:footnoteReference w:id="13"/>
      </w:r>
    </w:p>
    <w:p w14:paraId="2CCACEDF" w14:textId="77777777" w:rsidR="001F6677" w:rsidRPr="001D5750" w:rsidRDefault="001F6677" w:rsidP="001F6677">
      <w:pPr>
        <w:pStyle w:val="Heading1"/>
        <w:keepNext w:val="0"/>
        <w:numPr>
          <w:ilvl w:val="0"/>
          <w:numId w:val="27"/>
        </w:numPr>
        <w:rPr>
          <w:i w:val="0"/>
          <w:iCs w:val="0"/>
        </w:rPr>
      </w:pPr>
      <w:r w:rsidRPr="001D5750">
        <w:rPr>
          <w:i w:val="0"/>
          <w:iCs w:val="0"/>
        </w:rPr>
        <w:t xml:space="preserve">Second, in cases where multiple RCV races appeared on the same ballot page, voters sometimes found it difficult to see where one RCV race ended and another began. </w:t>
      </w:r>
      <w:r>
        <w:rPr>
          <w:i w:val="0"/>
          <w:iCs w:val="0"/>
        </w:rPr>
        <w:t>The</w:t>
      </w:r>
      <w:r w:rsidRPr="001D5750">
        <w:rPr>
          <w:i w:val="0"/>
          <w:iCs w:val="0"/>
        </w:rPr>
        <w:t xml:space="preserve"> groups have therefore recommended that each RCV contest be separated by a bold black line.</w:t>
      </w:r>
      <w:r w:rsidRPr="001D5750">
        <w:rPr>
          <w:rStyle w:val="FootnoteReference"/>
          <w:i w:val="0"/>
          <w:iCs w:val="0"/>
        </w:rPr>
        <w:footnoteReference w:id="14"/>
      </w:r>
    </w:p>
    <w:p w14:paraId="7B6F002C" w14:textId="77777777" w:rsidR="001F6677" w:rsidRPr="001D5750" w:rsidRDefault="001F6677" w:rsidP="001F6677">
      <w:pPr>
        <w:pStyle w:val="Heading1"/>
        <w:keepNext w:val="0"/>
        <w:numPr>
          <w:ilvl w:val="0"/>
          <w:numId w:val="27"/>
        </w:numPr>
        <w:rPr>
          <w:i w:val="0"/>
          <w:iCs w:val="0"/>
        </w:rPr>
      </w:pPr>
      <w:r w:rsidRPr="4F8C037D">
        <w:rPr>
          <w:i w:val="0"/>
          <w:iCs w:val="0"/>
        </w:rPr>
        <w:t>Third, in cases where ballot instructions were required to be translated into multiple languages, different translations of the RCV instructions were sometimes crammed together, making it difficult to distinguish distinct translations. The groups have recommended that NYCBOE take steps to ensure that each language is clearly separated and visually distinct.</w:t>
      </w:r>
      <w:r w:rsidRPr="4F8C037D">
        <w:rPr>
          <w:rStyle w:val="FootnoteReference"/>
          <w:i w:val="0"/>
          <w:iCs w:val="0"/>
        </w:rPr>
        <w:footnoteReference w:id="15"/>
      </w:r>
    </w:p>
    <w:p w14:paraId="6C669CE8" w14:textId="77777777" w:rsidR="001F6677" w:rsidRPr="001D5750" w:rsidRDefault="001F6677" w:rsidP="001F6677">
      <w:pPr>
        <w:pStyle w:val="Heading1"/>
        <w:keepNext w:val="0"/>
        <w:numPr>
          <w:ilvl w:val="0"/>
          <w:numId w:val="27"/>
        </w:numPr>
        <w:rPr>
          <w:i w:val="0"/>
          <w:iCs w:val="0"/>
        </w:rPr>
      </w:pPr>
      <w:r w:rsidRPr="001D5750">
        <w:rPr>
          <w:i w:val="0"/>
          <w:iCs w:val="0"/>
        </w:rPr>
        <w:t xml:space="preserve">Fourth, some </w:t>
      </w:r>
      <w:r>
        <w:rPr>
          <w:i w:val="0"/>
          <w:iCs w:val="0"/>
        </w:rPr>
        <w:t xml:space="preserve">voters </w:t>
      </w:r>
      <w:r w:rsidRPr="001D5750">
        <w:rPr>
          <w:i w:val="0"/>
          <w:iCs w:val="0"/>
        </w:rPr>
        <w:t xml:space="preserve">found the RCV ballot instructions difficult to read because the color of the text did not contrast sufficiently with the background color on the ballot. This was an issue specifically for primary elections, where BOE uses color-coded ballots to distinguish between parties. Accordingly, </w:t>
      </w:r>
      <w:r>
        <w:rPr>
          <w:i w:val="0"/>
          <w:iCs w:val="0"/>
        </w:rPr>
        <w:t>the</w:t>
      </w:r>
      <w:r w:rsidRPr="001D5750">
        <w:rPr>
          <w:i w:val="0"/>
          <w:iCs w:val="0"/>
        </w:rPr>
        <w:t xml:space="preserve"> groups have recommended that NYCBOE take steps to ensure that any coloring used on ballots does not cover the portion of the ballot that includes the RCV instructions.</w:t>
      </w:r>
      <w:r w:rsidRPr="001D5750">
        <w:rPr>
          <w:rStyle w:val="FootnoteReference"/>
          <w:i w:val="0"/>
          <w:iCs w:val="0"/>
        </w:rPr>
        <w:footnoteReference w:id="16"/>
      </w:r>
    </w:p>
    <w:p w14:paraId="379E531D" w14:textId="62C70733" w:rsidR="001F6677" w:rsidRPr="001F6677" w:rsidRDefault="001F6677" w:rsidP="001F6677">
      <w:pPr>
        <w:pStyle w:val="Heading1"/>
        <w:keepNext w:val="0"/>
        <w:ind w:firstLine="720"/>
        <w:rPr>
          <w:i w:val="0"/>
        </w:rPr>
      </w:pPr>
      <w:r>
        <w:rPr>
          <w:i w:val="0"/>
        </w:rPr>
        <w:t xml:space="preserve">Int. 696 </w:t>
      </w:r>
      <w:r w:rsidRPr="001D5750">
        <w:rPr>
          <w:i w:val="0"/>
        </w:rPr>
        <w:t xml:space="preserve">would require NYCBOE to implement the recommendations </w:t>
      </w:r>
      <w:r>
        <w:rPr>
          <w:i w:val="0"/>
        </w:rPr>
        <w:t xml:space="preserve">made by both Common </w:t>
      </w:r>
      <w:r w:rsidR="008D40C2">
        <w:rPr>
          <w:i w:val="0"/>
        </w:rPr>
        <w:t xml:space="preserve">Cause </w:t>
      </w:r>
      <w:r>
        <w:rPr>
          <w:i w:val="0"/>
        </w:rPr>
        <w:t>and the Center for Civic Design</w:t>
      </w:r>
      <w:r w:rsidRPr="001D5750">
        <w:rPr>
          <w:i w:val="0"/>
        </w:rPr>
        <w:t xml:space="preserve"> and would make several additional changes to the design of RCV ballots and the contents of RCV ballot instructions.</w:t>
      </w:r>
    </w:p>
    <w:p w14:paraId="4FE7497D" w14:textId="77777777" w:rsidR="00822204" w:rsidRPr="00822204" w:rsidRDefault="00822204" w:rsidP="00822204"/>
    <w:p w14:paraId="76FB24F6" w14:textId="77777777" w:rsidR="003B45A0" w:rsidRPr="001D16C5" w:rsidRDefault="00B85030" w:rsidP="00237E4F">
      <w:pPr>
        <w:pStyle w:val="ListParagraph"/>
        <w:keepNext/>
        <w:widowControl w:val="0"/>
        <w:numPr>
          <w:ilvl w:val="1"/>
          <w:numId w:val="25"/>
        </w:numPr>
        <w:autoSpaceDE w:val="0"/>
        <w:autoSpaceDN w:val="0"/>
        <w:adjustRightInd w:val="0"/>
        <w:spacing w:line="480" w:lineRule="auto"/>
        <w:jc w:val="both"/>
        <w:rPr>
          <w:b/>
          <w:bCs/>
        </w:rPr>
      </w:pPr>
      <w:r w:rsidRPr="0C5A73D0">
        <w:rPr>
          <w:b/>
          <w:bCs/>
          <w:i/>
          <w:iCs/>
        </w:rPr>
        <w:t>Public Service Corps Program</w:t>
      </w:r>
    </w:p>
    <w:p w14:paraId="1BC5E86E" w14:textId="3FDC53C4" w:rsidR="2492FD05" w:rsidRDefault="2492FD05" w:rsidP="739C5F3E">
      <w:pPr>
        <w:spacing w:line="480" w:lineRule="auto"/>
        <w:ind w:firstLine="720"/>
        <w:jc w:val="both"/>
        <w:rPr>
          <w:color w:val="000000" w:themeColor="text1"/>
          <w:vertAlign w:val="superscript"/>
        </w:rPr>
      </w:pPr>
      <w:r w:rsidRPr="739C5F3E">
        <w:rPr>
          <w:color w:val="000000" w:themeColor="text1"/>
        </w:rPr>
        <w:t>T</w:t>
      </w:r>
      <w:r w:rsidR="18E9627E" w:rsidRPr="739C5F3E">
        <w:rPr>
          <w:color w:val="000000" w:themeColor="text1"/>
        </w:rPr>
        <w:t>he Department of Citywide Administrative Services (</w:t>
      </w:r>
      <w:r w:rsidR="002D668B">
        <w:rPr>
          <w:color w:val="000000" w:themeColor="text1"/>
        </w:rPr>
        <w:t>“</w:t>
      </w:r>
      <w:r w:rsidR="18E9627E" w:rsidRPr="739C5F3E">
        <w:rPr>
          <w:color w:val="000000" w:themeColor="text1"/>
        </w:rPr>
        <w:t>DCAS</w:t>
      </w:r>
      <w:r w:rsidR="002D668B">
        <w:rPr>
          <w:color w:val="000000" w:themeColor="text1"/>
        </w:rPr>
        <w:t>”</w:t>
      </w:r>
      <w:r w:rsidR="18E9627E" w:rsidRPr="739C5F3E">
        <w:rPr>
          <w:color w:val="000000" w:themeColor="text1"/>
        </w:rPr>
        <w:t xml:space="preserve">), </w:t>
      </w:r>
      <w:r w:rsidR="6D3BB16F" w:rsidRPr="739C5F3E">
        <w:rPr>
          <w:color w:val="000000" w:themeColor="text1"/>
        </w:rPr>
        <w:t>is responsible for “</w:t>
      </w:r>
      <w:r w:rsidR="5438B1F3" w:rsidRPr="739C5F3E">
        <w:rPr>
          <w:color w:val="000000" w:themeColor="text1"/>
        </w:rPr>
        <w:t>recruiting</w:t>
      </w:r>
      <w:r w:rsidR="6D3BB16F" w:rsidRPr="739C5F3E">
        <w:rPr>
          <w:color w:val="000000" w:themeColor="text1"/>
        </w:rPr>
        <w:t>, hiring and training City employees.”</w:t>
      </w:r>
      <w:r w:rsidRPr="739C5F3E">
        <w:rPr>
          <w:rStyle w:val="FootnoteReference"/>
          <w:color w:val="000000" w:themeColor="text1"/>
        </w:rPr>
        <w:footnoteReference w:id="17"/>
      </w:r>
      <w:r w:rsidR="002D668B">
        <w:rPr>
          <w:color w:val="000000" w:themeColor="text1"/>
        </w:rPr>
        <w:t xml:space="preserve"> </w:t>
      </w:r>
      <w:r w:rsidR="18E9627E" w:rsidRPr="739C5F3E">
        <w:rPr>
          <w:color w:val="000000" w:themeColor="text1"/>
        </w:rPr>
        <w:t xml:space="preserve">Among the </w:t>
      </w:r>
      <w:r w:rsidR="002D668B">
        <w:rPr>
          <w:color w:val="000000" w:themeColor="text1"/>
        </w:rPr>
        <w:t xml:space="preserve">DCAS </w:t>
      </w:r>
      <w:r w:rsidR="18E9627E" w:rsidRPr="739C5F3E">
        <w:rPr>
          <w:color w:val="000000" w:themeColor="text1"/>
        </w:rPr>
        <w:t>Commissioner</w:t>
      </w:r>
      <w:r w:rsidR="002D668B">
        <w:rPr>
          <w:color w:val="000000" w:themeColor="text1"/>
        </w:rPr>
        <w:t>’s</w:t>
      </w:r>
      <w:r w:rsidR="18E9627E" w:rsidRPr="739C5F3E">
        <w:rPr>
          <w:color w:val="000000" w:themeColor="text1"/>
        </w:rPr>
        <w:t xml:space="preserve"> Charter-assigned responsibilities are personnel recruitment, scheduling and conducting city civil service exams, and making eligible hire lists, including additional related responsibilities.</w:t>
      </w:r>
      <w:r w:rsidRPr="739C5F3E">
        <w:rPr>
          <w:rStyle w:val="FootnoteReference"/>
          <w:color w:val="000000" w:themeColor="text1"/>
        </w:rPr>
        <w:footnoteReference w:id="18"/>
      </w:r>
      <w:r w:rsidR="18E9627E" w:rsidRPr="739C5F3E">
        <w:rPr>
          <w:color w:val="000000" w:themeColor="text1"/>
        </w:rPr>
        <w:t xml:space="preserve"> </w:t>
      </w:r>
    </w:p>
    <w:p w14:paraId="12728F91" w14:textId="77777777" w:rsidR="7846AAA1" w:rsidRDefault="7846AAA1" w:rsidP="0C5A73D0">
      <w:pPr>
        <w:spacing w:line="480" w:lineRule="auto"/>
        <w:ind w:firstLine="720"/>
        <w:jc w:val="both"/>
        <w:rPr>
          <w:color w:val="000000" w:themeColor="text1"/>
        </w:rPr>
      </w:pPr>
      <w:r w:rsidRPr="739C5F3E">
        <w:rPr>
          <w:color w:val="000000" w:themeColor="text1"/>
        </w:rPr>
        <w:t xml:space="preserve">Since 1966 DCAS has </w:t>
      </w:r>
      <w:r w:rsidR="62AC431D" w:rsidRPr="739C5F3E">
        <w:rPr>
          <w:color w:val="000000" w:themeColor="text1"/>
        </w:rPr>
        <w:t>run the New York City Public Service Corps</w:t>
      </w:r>
      <w:r w:rsidR="002D668B">
        <w:rPr>
          <w:color w:val="000000" w:themeColor="text1"/>
        </w:rPr>
        <w:t xml:space="preserve"> program</w:t>
      </w:r>
      <w:r w:rsidR="62AC431D" w:rsidRPr="739C5F3E">
        <w:rPr>
          <w:color w:val="000000" w:themeColor="text1"/>
        </w:rPr>
        <w:t xml:space="preserve">, </w:t>
      </w:r>
      <w:r w:rsidR="3C1C5174" w:rsidRPr="739C5F3E">
        <w:rPr>
          <w:color w:val="000000" w:themeColor="text1"/>
        </w:rPr>
        <w:t>“the nation’s first and largest off-campus internship program.”</w:t>
      </w:r>
      <w:r w:rsidRPr="739C5F3E">
        <w:rPr>
          <w:rStyle w:val="FootnoteReference"/>
          <w:color w:val="000000" w:themeColor="text1"/>
        </w:rPr>
        <w:footnoteReference w:id="19"/>
      </w:r>
      <w:r w:rsidR="476C57FF" w:rsidRPr="739C5F3E">
        <w:rPr>
          <w:color w:val="000000" w:themeColor="text1"/>
        </w:rPr>
        <w:t xml:space="preserve"> Over 100,000 students from more than 100 colleges and universities have </w:t>
      </w:r>
      <w:r w:rsidR="3A1160EE" w:rsidRPr="739C5F3E">
        <w:rPr>
          <w:color w:val="000000" w:themeColor="text1"/>
        </w:rPr>
        <w:t xml:space="preserve">already </w:t>
      </w:r>
      <w:r w:rsidR="476C57FF" w:rsidRPr="739C5F3E">
        <w:rPr>
          <w:color w:val="000000" w:themeColor="text1"/>
        </w:rPr>
        <w:t>participated in the program.</w:t>
      </w:r>
      <w:r w:rsidRPr="739C5F3E">
        <w:rPr>
          <w:rStyle w:val="FootnoteReference"/>
          <w:color w:val="000000" w:themeColor="text1"/>
        </w:rPr>
        <w:footnoteReference w:id="20"/>
      </w:r>
    </w:p>
    <w:p w14:paraId="4FFA6BB7" w14:textId="086C26AB" w:rsidR="00CE347B" w:rsidRDefault="008D40C2" w:rsidP="0C5A73D0">
      <w:pPr>
        <w:spacing w:line="480" w:lineRule="auto"/>
        <w:ind w:firstLine="720"/>
        <w:jc w:val="both"/>
        <w:rPr>
          <w:color w:val="000000" w:themeColor="text1"/>
        </w:rPr>
      </w:pPr>
      <w:r>
        <w:rPr>
          <w:color w:val="000000" w:themeColor="text1"/>
        </w:rPr>
        <w:t xml:space="preserve">Proposed Int. </w:t>
      </w:r>
      <w:r w:rsidR="00CE347B">
        <w:rPr>
          <w:color w:val="000000" w:themeColor="text1"/>
        </w:rPr>
        <w:t>698</w:t>
      </w:r>
      <w:r>
        <w:rPr>
          <w:color w:val="000000" w:themeColor="text1"/>
        </w:rPr>
        <w:t>-A</w:t>
      </w:r>
      <w:r w:rsidR="00CE347B">
        <w:rPr>
          <w:color w:val="000000" w:themeColor="text1"/>
        </w:rPr>
        <w:t xml:space="preserve"> would codify DCAS’s current Public Service Corps program, while adding the requirement that the agency recruit students from diverse backgrounds to participate in the program, </w:t>
      </w:r>
      <w:r w:rsidR="002D668B">
        <w:rPr>
          <w:color w:val="000000" w:themeColor="text1"/>
        </w:rPr>
        <w:t xml:space="preserve">offer internships at a broad range of city agencies, </w:t>
      </w:r>
      <w:r w:rsidR="00CE347B">
        <w:rPr>
          <w:color w:val="000000" w:themeColor="text1"/>
        </w:rPr>
        <w:t xml:space="preserve">and report on </w:t>
      </w:r>
      <w:r w:rsidR="002D668B">
        <w:rPr>
          <w:color w:val="000000" w:themeColor="text1"/>
        </w:rPr>
        <w:t>its implementation of the program</w:t>
      </w:r>
      <w:r w:rsidR="00CE347B">
        <w:rPr>
          <w:color w:val="000000" w:themeColor="text1"/>
        </w:rPr>
        <w:t xml:space="preserve">.  </w:t>
      </w:r>
    </w:p>
    <w:p w14:paraId="5503349B" w14:textId="77777777" w:rsidR="00CE3DBE" w:rsidRPr="001D16C5" w:rsidRDefault="00CE3DBE" w:rsidP="0C5A73D0">
      <w:pPr>
        <w:keepNext/>
        <w:widowControl w:val="0"/>
        <w:autoSpaceDE w:val="0"/>
        <w:autoSpaceDN w:val="0"/>
        <w:adjustRightInd w:val="0"/>
        <w:rPr>
          <w:color w:val="000000" w:themeColor="text1"/>
        </w:rPr>
      </w:pPr>
    </w:p>
    <w:p w14:paraId="7705F213" w14:textId="77777777" w:rsidR="00CE3DBE" w:rsidRPr="001D16C5" w:rsidRDefault="12E47D44" w:rsidP="0C5A73D0">
      <w:pPr>
        <w:widowControl w:val="0"/>
        <w:autoSpaceDE w:val="0"/>
        <w:autoSpaceDN w:val="0"/>
        <w:adjustRightInd w:val="0"/>
        <w:jc w:val="both"/>
        <w:rPr>
          <w:color w:val="000000" w:themeColor="text1"/>
        </w:rPr>
      </w:pPr>
      <w:r w:rsidRPr="0C5A73D0">
        <w:rPr>
          <w:color w:val="000000" w:themeColor="text1"/>
        </w:rPr>
        <w:t xml:space="preserve"> </w:t>
      </w:r>
    </w:p>
    <w:p w14:paraId="3A24C5F4" w14:textId="77777777" w:rsidR="00876B4D" w:rsidRPr="001D16C5" w:rsidRDefault="0013212A" w:rsidP="0C5A73D0">
      <w:pPr>
        <w:pStyle w:val="Heading1"/>
        <w:numPr>
          <w:ilvl w:val="0"/>
          <w:numId w:val="2"/>
        </w:numPr>
        <w:rPr>
          <w:b/>
          <w:bCs/>
          <w:i w:val="0"/>
          <w:iCs w:val="0"/>
          <w:smallCaps/>
          <w:u w:val="single"/>
        </w:rPr>
      </w:pPr>
      <w:r w:rsidRPr="0C5A73D0">
        <w:rPr>
          <w:b/>
          <w:bCs/>
          <w:i w:val="0"/>
          <w:iCs w:val="0"/>
          <w:smallCaps/>
          <w:u w:val="single"/>
        </w:rPr>
        <w:t xml:space="preserve">Legislative </w:t>
      </w:r>
      <w:r w:rsidR="5E8DE636" w:rsidRPr="0C5A73D0">
        <w:rPr>
          <w:b/>
          <w:bCs/>
          <w:i w:val="0"/>
          <w:iCs w:val="0"/>
          <w:smallCaps/>
          <w:u w:val="single"/>
        </w:rPr>
        <w:t>Analysis</w:t>
      </w:r>
    </w:p>
    <w:p w14:paraId="2FCAEFA4" w14:textId="77777777" w:rsidR="4321835E" w:rsidRDefault="4321835E" w:rsidP="0C5A73D0">
      <w:pPr>
        <w:keepNext/>
        <w:spacing w:line="480" w:lineRule="auto"/>
        <w:jc w:val="both"/>
        <w:rPr>
          <w:color w:val="000000" w:themeColor="text1"/>
        </w:rPr>
      </w:pPr>
      <w:r w:rsidRPr="0C5A73D0">
        <w:rPr>
          <w:b/>
          <w:bCs/>
          <w:color w:val="000000" w:themeColor="text1"/>
          <w:u w:val="single"/>
        </w:rPr>
        <w:t>Int. 696</w:t>
      </w:r>
    </w:p>
    <w:p w14:paraId="175843CB" w14:textId="77777777" w:rsidR="4321835E" w:rsidRDefault="4321835E" w:rsidP="0C5A73D0">
      <w:pPr>
        <w:spacing w:line="480" w:lineRule="auto"/>
        <w:ind w:firstLine="720"/>
        <w:jc w:val="both"/>
        <w:rPr>
          <w:color w:val="000000" w:themeColor="text1"/>
        </w:rPr>
      </w:pPr>
      <w:r w:rsidRPr="0C5A73D0">
        <w:rPr>
          <w:color w:val="000000" w:themeColor="text1"/>
        </w:rPr>
        <w:t xml:space="preserve">Int. 696 would amend the provisions of the Charter governing the design of the ballot and the content of ballot instructions for ranked choice elections. Specifically, the bill would replace the form language that NYCBOE is required to use for RCV ballot instructions with alternative language that uses fewer words to address the same points. The bill would also replace any ordinal numbers (such as “1st,” “2nd,” or “3rd") that are required to appear on the ballot with numerals (such as “1,” “2,” or “3”) to facilitate translation. In addition, the bill would require brief instructions to appear within the area for each RCV election and require distinct RCV elections to be separated by a bold black line. </w:t>
      </w:r>
    </w:p>
    <w:p w14:paraId="302D74B9" w14:textId="77777777" w:rsidR="4321835E" w:rsidRDefault="4321835E" w:rsidP="0C5A73D0">
      <w:pPr>
        <w:spacing w:line="480" w:lineRule="auto"/>
        <w:ind w:firstLine="720"/>
        <w:jc w:val="both"/>
        <w:rPr>
          <w:color w:val="000000" w:themeColor="text1"/>
        </w:rPr>
      </w:pPr>
      <w:r w:rsidRPr="0C5A73D0">
        <w:rPr>
          <w:color w:val="000000" w:themeColor="text1"/>
        </w:rPr>
        <w:t xml:space="preserve">The bill would also require, to the extent practicable, that text be arranged so that non-English text can be easily compared to the corresponding English text. In addition, the bill would require, to the extent practicable, that each language on the ballot is clearly separated and visually distinct. The bill would further require, to the extent practicable, that instructions regarding ranked choice voting appear in black font on a white background. Finally, in cases where coloring is used on the ballot to indicate the party for a primary election, the bill would require, to the extent practicable, that such coloring not cover the portion of the ballot that contains the RCV instructions. </w:t>
      </w:r>
    </w:p>
    <w:p w14:paraId="5AE3BCF7" w14:textId="77777777" w:rsidR="4321835E" w:rsidRDefault="4321835E" w:rsidP="0C5A73D0">
      <w:pPr>
        <w:spacing w:line="480" w:lineRule="auto"/>
        <w:ind w:firstLine="720"/>
        <w:jc w:val="both"/>
        <w:rPr>
          <w:color w:val="000000" w:themeColor="text1"/>
        </w:rPr>
      </w:pPr>
      <w:r w:rsidRPr="0C5A73D0">
        <w:rPr>
          <w:color w:val="000000" w:themeColor="text1"/>
        </w:rPr>
        <w:t>This bill would take effect immediately and would apply to any RCV election held on or after June 27, 2023.</w:t>
      </w:r>
    </w:p>
    <w:p w14:paraId="6DD52ED0" w14:textId="77777777" w:rsidR="241F772B" w:rsidRDefault="007F2916" w:rsidP="0C5A73D0">
      <w:pPr>
        <w:spacing w:line="480" w:lineRule="auto"/>
        <w:ind w:firstLine="720"/>
        <w:jc w:val="both"/>
        <w:rPr>
          <w:color w:val="000000" w:themeColor="text1"/>
        </w:rPr>
      </w:pPr>
      <w:r>
        <w:rPr>
          <w:b/>
          <w:bCs/>
          <w:color w:val="000000" w:themeColor="text1"/>
          <w:u w:val="single"/>
        </w:rPr>
        <w:t xml:space="preserve">Proposed </w:t>
      </w:r>
      <w:r w:rsidR="241F772B" w:rsidRPr="0C5A73D0">
        <w:rPr>
          <w:b/>
          <w:bCs/>
          <w:color w:val="000000" w:themeColor="text1"/>
          <w:u w:val="single"/>
        </w:rPr>
        <w:t>Int. 698</w:t>
      </w:r>
      <w:r>
        <w:rPr>
          <w:b/>
          <w:bCs/>
          <w:color w:val="000000" w:themeColor="text1"/>
          <w:u w:val="single"/>
        </w:rPr>
        <w:t>-A</w:t>
      </w:r>
      <w:r w:rsidR="241F772B">
        <w:tab/>
      </w:r>
    </w:p>
    <w:p w14:paraId="2671CEA9" w14:textId="77777777" w:rsidR="241F772B" w:rsidRDefault="007F2916" w:rsidP="0C5A73D0">
      <w:pPr>
        <w:spacing w:line="480" w:lineRule="auto"/>
        <w:ind w:firstLine="720"/>
        <w:jc w:val="both"/>
        <w:rPr>
          <w:color w:val="000000" w:themeColor="text1"/>
        </w:rPr>
      </w:pPr>
      <w:r>
        <w:rPr>
          <w:color w:val="000000" w:themeColor="text1"/>
        </w:rPr>
        <w:t xml:space="preserve">Proposed </w:t>
      </w:r>
      <w:r w:rsidR="241F772B" w:rsidRPr="0C5A73D0">
        <w:rPr>
          <w:color w:val="000000" w:themeColor="text1"/>
        </w:rPr>
        <w:t>Int. 698</w:t>
      </w:r>
      <w:r>
        <w:rPr>
          <w:color w:val="000000" w:themeColor="text1"/>
        </w:rPr>
        <w:t>-A</w:t>
      </w:r>
      <w:r w:rsidR="241F772B" w:rsidRPr="0C5A73D0">
        <w:rPr>
          <w:color w:val="000000" w:themeColor="text1"/>
        </w:rPr>
        <w:t xml:space="preserve"> would codify DCAS’ Public Service Corps program, which provides internship opportunities at City agencies for undergraduate and graduate students. This bill would require DCAS to recruit students from diverse backgrounds and offer internships at a broad range of City agencies.</w:t>
      </w:r>
    </w:p>
    <w:p w14:paraId="7711EEDA" w14:textId="77777777" w:rsidR="241F772B" w:rsidRDefault="241F772B" w:rsidP="0C5A73D0">
      <w:pPr>
        <w:spacing w:line="480" w:lineRule="auto"/>
        <w:ind w:firstLine="720"/>
        <w:jc w:val="both"/>
        <w:rPr>
          <w:color w:val="000000" w:themeColor="text1"/>
        </w:rPr>
      </w:pPr>
      <w:r w:rsidRPr="0C5A73D0">
        <w:rPr>
          <w:color w:val="000000" w:themeColor="text1"/>
        </w:rPr>
        <w:t>In addition, this bill would require DCAS to</w:t>
      </w:r>
      <w:r w:rsidR="00420B9A">
        <w:rPr>
          <w:color w:val="000000" w:themeColor="text1"/>
        </w:rPr>
        <w:t xml:space="preserve"> report annually regarding the Public Service C</w:t>
      </w:r>
      <w:r w:rsidRPr="0C5A73D0">
        <w:rPr>
          <w:color w:val="000000" w:themeColor="text1"/>
        </w:rPr>
        <w:t xml:space="preserve">orps program, including information regarding DCAS’ recruitment efforts, DCAS’ efforts to identify internships in a broad range of City agencies, the number of participating students, their demographic information, and the City agency in which they were placed.  </w:t>
      </w:r>
    </w:p>
    <w:p w14:paraId="060509A6" w14:textId="77777777" w:rsidR="002D668B" w:rsidRDefault="00822204" w:rsidP="0C5A73D0">
      <w:pPr>
        <w:spacing w:line="480" w:lineRule="auto"/>
        <w:ind w:firstLine="720"/>
        <w:jc w:val="both"/>
      </w:pPr>
      <w:r>
        <w:t xml:space="preserve">This bill would take effect 90 days after becoming law. </w:t>
      </w:r>
    </w:p>
    <w:p w14:paraId="0A4FE0E0" w14:textId="77777777" w:rsidR="002D668B" w:rsidRDefault="002D668B">
      <w:r>
        <w:br w:type="page"/>
      </w:r>
    </w:p>
    <w:p w14:paraId="3572B45D" w14:textId="77777777" w:rsidR="00425B93" w:rsidRDefault="00425B93" w:rsidP="00425B93">
      <w:pPr>
        <w:jc w:val="center"/>
      </w:pPr>
      <w:r>
        <w:t>Int. No. 696</w:t>
      </w:r>
    </w:p>
    <w:p w14:paraId="0C7E161A" w14:textId="77777777" w:rsidR="00425B93" w:rsidRDefault="00425B93" w:rsidP="00425B93">
      <w:pPr>
        <w:jc w:val="center"/>
      </w:pPr>
    </w:p>
    <w:p w14:paraId="5C228D67" w14:textId="77777777" w:rsidR="00425B93" w:rsidRDefault="00067067" w:rsidP="00067067">
      <w:pPr>
        <w:pStyle w:val="NormalWeb"/>
        <w:shd w:val="clear" w:color="auto" w:fill="FFFFFF"/>
        <w:jc w:val="both"/>
        <w:rPr>
          <w:color w:val="000000"/>
        </w:rPr>
      </w:pPr>
      <w:r w:rsidRPr="00067067">
        <w:rPr>
          <w:color w:val="000000"/>
        </w:rPr>
        <w:t>By Council Members Ung, Louis, Restler, Hudson, Joseph, Nurse, Williams, Bottcher, Hanif, Stevens, Velázquez, Cabán, Avilés, Farías, Gutiérrez, De La Rosa, Ayala, Krishnan, Powers, Brewer, Ossé, Menin, Sanchez, Riley, Narcisse and Lee</w:t>
      </w:r>
    </w:p>
    <w:p w14:paraId="34979DD5" w14:textId="77777777" w:rsidR="00067067" w:rsidRPr="00067067" w:rsidRDefault="00067067" w:rsidP="00067067">
      <w:pPr>
        <w:pStyle w:val="NormalWeb"/>
        <w:shd w:val="clear" w:color="auto" w:fill="FFFFFF"/>
        <w:jc w:val="both"/>
        <w:rPr>
          <w:color w:val="000000"/>
          <w:sz w:val="27"/>
          <w:szCs w:val="27"/>
        </w:rPr>
      </w:pPr>
    </w:p>
    <w:p w14:paraId="378EC00F" w14:textId="77777777" w:rsidR="00425B93" w:rsidRPr="00FF658D" w:rsidRDefault="00425B93" w:rsidP="00425B93">
      <w:pPr>
        <w:pStyle w:val="BodyText"/>
        <w:spacing w:line="240" w:lineRule="auto"/>
        <w:rPr>
          <w:vanish/>
        </w:rPr>
      </w:pPr>
      <w:r w:rsidRPr="00FF658D">
        <w:rPr>
          <w:vanish/>
        </w:rPr>
        <w:t>..Title</w:t>
      </w:r>
    </w:p>
    <w:p w14:paraId="7A6AC474" w14:textId="77777777" w:rsidR="00425B93" w:rsidRDefault="00425B93" w:rsidP="00425B93">
      <w:pPr>
        <w:pStyle w:val="BodyText"/>
        <w:spacing w:line="240" w:lineRule="auto"/>
      </w:pPr>
      <w:r>
        <w:t xml:space="preserve">A Local Law to amend the New York city charter, in relation to </w:t>
      </w:r>
      <w:r w:rsidRPr="001764D7">
        <w:t>the design of the ballot and content of ballot instructions for ranked choice elections</w:t>
      </w:r>
    </w:p>
    <w:p w14:paraId="6CFFA181" w14:textId="77777777" w:rsidR="00425B93" w:rsidRPr="00FF658D" w:rsidRDefault="00425B93" w:rsidP="00425B93">
      <w:pPr>
        <w:pStyle w:val="BodyText"/>
        <w:spacing w:line="240" w:lineRule="auto"/>
        <w:rPr>
          <w:vanish/>
        </w:rPr>
      </w:pPr>
      <w:r w:rsidRPr="00FF658D">
        <w:rPr>
          <w:vanish/>
        </w:rPr>
        <w:t>..Body</w:t>
      </w:r>
    </w:p>
    <w:p w14:paraId="25E3CC5F" w14:textId="77777777" w:rsidR="00425B93" w:rsidRDefault="00425B93" w:rsidP="00425B93">
      <w:pPr>
        <w:pStyle w:val="BodyText"/>
        <w:spacing w:line="240" w:lineRule="auto"/>
        <w:rPr>
          <w:u w:val="single"/>
        </w:rPr>
      </w:pPr>
    </w:p>
    <w:p w14:paraId="2F2431C1" w14:textId="77777777" w:rsidR="00425B93" w:rsidRDefault="00425B93" w:rsidP="00425B93">
      <w:pPr>
        <w:jc w:val="both"/>
      </w:pPr>
      <w:r>
        <w:rPr>
          <w:u w:val="single"/>
        </w:rPr>
        <w:t>Be it enacted by the Council as follows</w:t>
      </w:r>
      <w:r w:rsidRPr="005B5DE4">
        <w:rPr>
          <w:u w:val="single"/>
        </w:rPr>
        <w:t>:</w:t>
      </w:r>
    </w:p>
    <w:p w14:paraId="1A957968" w14:textId="77777777" w:rsidR="00425B93" w:rsidRDefault="00425B93" w:rsidP="00425B93">
      <w:pPr>
        <w:jc w:val="both"/>
      </w:pPr>
    </w:p>
    <w:p w14:paraId="735F3869" w14:textId="77777777" w:rsidR="00425B93" w:rsidRPr="007260F6" w:rsidRDefault="00425B93" w:rsidP="00B85F4F">
      <w:pPr>
        <w:spacing w:line="480" w:lineRule="auto"/>
        <w:ind w:firstLine="720"/>
        <w:jc w:val="both"/>
      </w:pPr>
      <w:r>
        <w:t xml:space="preserve">Section 1. Subdivision d </w:t>
      </w:r>
      <w:r w:rsidRPr="001764D7">
        <w:t xml:space="preserve">of section 1057-g of the New York city charter, as added by </w:t>
      </w:r>
      <w:r>
        <w:t xml:space="preserve">a </w:t>
      </w:r>
      <w:r w:rsidRPr="001764D7">
        <w:t xml:space="preserve">vote of the electors on November 5, 2019, </w:t>
      </w:r>
      <w:r>
        <w:t>is</w:t>
      </w:r>
      <w:r w:rsidRPr="001764D7">
        <w:t xml:space="preserve"> amended to read as follows:</w:t>
      </w:r>
    </w:p>
    <w:p w14:paraId="270405BD" w14:textId="77777777" w:rsidR="00425B93" w:rsidRDefault="00425B93" w:rsidP="00425B93">
      <w:pPr>
        <w:spacing w:line="480" w:lineRule="auto"/>
        <w:ind w:firstLine="720"/>
      </w:pPr>
      <w:r w:rsidRPr="00553DE8">
        <w:t>1. All candidates in a ranked choice election shall be listed on the ballot. The ballot shall permit a voter to rank five candidates, inclusive of any write-in candidate permitted by law, in order of preference for a ranked choice office, unless there are fewer than five candidates on the ballot for such office, in which case the ballot shall permit a voter to rank the total number of such candidates for such office inclusive of any write</w:t>
      </w:r>
      <w:r>
        <w:t>-in candidate permitted by law.</w:t>
      </w:r>
    </w:p>
    <w:p w14:paraId="605CE539" w14:textId="77777777" w:rsidR="00425B93" w:rsidRPr="007260F6" w:rsidRDefault="00425B93" w:rsidP="00425B93">
      <w:pPr>
        <w:spacing w:line="480" w:lineRule="auto"/>
        <w:ind w:firstLine="720"/>
        <w:jc w:val="both"/>
      </w:pPr>
      <w:r w:rsidRPr="007260F6">
        <w:t xml:space="preserve">2. The sections of the ballot containing ranked choice elections shall be organized in the form of a grid, with dimensions and spacing sufficient to facilitate a ranked choice election pursuant to the requirements set forth in this subdivision. The title of the office shall be arranged horizontally in a row at the top of such grid, with columns underneath. The leftmost column shall contain the names of the candidates for such office and the slot or device for write-in candidates for such office, arranged vertically. For any election for a ranked choice office in which all candidates are nominated by independent nominating petition, the names selected for the independent bodies making the nomination of the candidates shall be included on the ballot in accordance with the election law. The subsequent columns shall contain ovals or squares, with one oval or square per each column and row. Each column containing ovals or squares shall be labeled </w:t>
      </w:r>
      <w:r>
        <w:t>[</w:t>
      </w:r>
      <w:r w:rsidRPr="007260F6">
        <w:t>consecutively</w:t>
      </w:r>
      <w:r>
        <w:t>]</w:t>
      </w:r>
      <w:r w:rsidRPr="007260F6">
        <w:t xml:space="preserve"> with </w:t>
      </w:r>
      <w:r>
        <w:t>[</w:t>
      </w:r>
      <w:r w:rsidRPr="007260F6">
        <w:t>the rankings</w:t>
      </w:r>
      <w:r>
        <w:t xml:space="preserve">] </w:t>
      </w:r>
      <w:r>
        <w:rPr>
          <w:u w:val="single"/>
        </w:rPr>
        <w:t>a consecutive numeral</w:t>
      </w:r>
      <w:r w:rsidRPr="007260F6">
        <w:t xml:space="preserve">, starting from </w:t>
      </w:r>
      <w:r>
        <w:t>[</w:t>
      </w:r>
      <w:r w:rsidRPr="007260F6">
        <w:t>"1st choice"</w:t>
      </w:r>
      <w:r>
        <w:t xml:space="preserve">] </w:t>
      </w:r>
      <w:r w:rsidRPr="006752AF">
        <w:rPr>
          <w:u w:val="single"/>
        </w:rPr>
        <w:t>“1”</w:t>
      </w:r>
      <w:r w:rsidRPr="007260F6">
        <w:t xml:space="preserve"> and going up to a maximum of </w:t>
      </w:r>
      <w:r>
        <w:t>[</w:t>
      </w:r>
      <w:r w:rsidRPr="007260F6">
        <w:t>"5th cho</w:t>
      </w:r>
      <w:r>
        <w:t xml:space="preserve">ice."] </w:t>
      </w:r>
      <w:r w:rsidRPr="006752AF">
        <w:rPr>
          <w:u w:val="single"/>
        </w:rPr>
        <w:t>“5</w:t>
      </w:r>
      <w:r>
        <w:rPr>
          <w:u w:val="single"/>
        </w:rPr>
        <w:t>,</w:t>
      </w:r>
      <w:r w:rsidRPr="006752AF">
        <w:rPr>
          <w:u w:val="single"/>
        </w:rPr>
        <w:t>”</w:t>
      </w:r>
      <w:r>
        <w:rPr>
          <w:u w:val="single"/>
        </w:rPr>
        <w:t xml:space="preserve"> representing the ranking for that column. The word “choice” shall appear once above the set of ranking columns.</w:t>
      </w:r>
    </w:p>
    <w:p w14:paraId="66D29312" w14:textId="77777777" w:rsidR="00425B93" w:rsidRPr="007260F6" w:rsidRDefault="00425B93" w:rsidP="00425B93">
      <w:pPr>
        <w:spacing w:line="480" w:lineRule="auto"/>
        <w:ind w:firstLine="720"/>
        <w:jc w:val="both"/>
      </w:pPr>
      <w:r w:rsidRPr="007260F6">
        <w:t xml:space="preserve">3. </w:t>
      </w:r>
      <w:r w:rsidRPr="000B51F8">
        <w:rPr>
          <w:u w:val="single"/>
        </w:rPr>
        <w:t>(a)</w:t>
      </w:r>
      <w:r>
        <w:t xml:space="preserve"> </w:t>
      </w:r>
      <w:r w:rsidRPr="007260F6">
        <w:t xml:space="preserve">The ballot shall, in plain language, set forth instructions that indicate how to mark a ballot so as to be read by the voting equipment used to tabulate results or manually, as applicable, and how to rank candidates in order of the voter's preference, and any other information deemed necessary by the board of elections in the city of New York. Such instructions </w:t>
      </w:r>
      <w:r>
        <w:t>[</w:t>
      </w:r>
      <w:r w:rsidRPr="007260F6">
        <w:t>and ballot heading information</w:t>
      </w:r>
      <w:r>
        <w:t>]</w:t>
      </w:r>
      <w:r w:rsidRPr="007260F6">
        <w:t xml:space="preserve"> shall be presented above or next to the first </w:t>
      </w:r>
      <w:r>
        <w:t>[</w:t>
      </w:r>
      <w:r w:rsidRPr="007260F6">
        <w:t>election of each type</w:t>
      </w:r>
      <w:r>
        <w:t xml:space="preserve">] </w:t>
      </w:r>
      <w:r w:rsidRPr="009B27B4">
        <w:rPr>
          <w:u w:val="single"/>
        </w:rPr>
        <w:t>ranked choice election</w:t>
      </w:r>
      <w:r>
        <w:rPr>
          <w:u w:val="single"/>
        </w:rPr>
        <w:t xml:space="preserve"> on such ballot</w:t>
      </w:r>
      <w:r w:rsidRPr="007260F6">
        <w:t xml:space="preserve">. </w:t>
      </w:r>
      <w:r w:rsidRPr="00143634">
        <w:rPr>
          <w:u w:val="single"/>
        </w:rPr>
        <w:t xml:space="preserve">The board shall also provide line drawing illustrations to supplement </w:t>
      </w:r>
      <w:r>
        <w:rPr>
          <w:u w:val="single"/>
        </w:rPr>
        <w:t>such</w:t>
      </w:r>
      <w:r w:rsidRPr="00143634">
        <w:rPr>
          <w:u w:val="single"/>
        </w:rPr>
        <w:t xml:space="preserve"> instructions</w:t>
      </w:r>
      <w:r w:rsidRPr="007260F6">
        <w:t>.</w:t>
      </w:r>
      <w:r>
        <w:t xml:space="preserve"> </w:t>
      </w:r>
      <w:r w:rsidRPr="007260F6">
        <w:t xml:space="preserve">At a minimum, </w:t>
      </w:r>
      <w:r>
        <w:t>[</w:t>
      </w:r>
      <w:r w:rsidRPr="007260F6">
        <w:t>the text for</w:t>
      </w:r>
      <w:r>
        <w:t>]</w:t>
      </w:r>
      <w:r w:rsidRPr="007260F6">
        <w:t xml:space="preserve"> </w:t>
      </w:r>
      <w:r w:rsidRPr="003C1719">
        <w:rPr>
          <w:u w:val="single"/>
        </w:rPr>
        <w:t>such</w:t>
      </w:r>
      <w:r>
        <w:t xml:space="preserve"> </w:t>
      </w:r>
      <w:r w:rsidRPr="007260F6">
        <w:t xml:space="preserve">ballot instructions </w:t>
      </w:r>
      <w:r w:rsidRPr="00143634">
        <w:rPr>
          <w:u w:val="single"/>
        </w:rPr>
        <w:t>and supplemental illustrations</w:t>
      </w:r>
      <w:r>
        <w:t xml:space="preserve"> </w:t>
      </w:r>
      <w:r w:rsidRPr="007260F6">
        <w:t xml:space="preserve">shall be substantially as follows so that </w:t>
      </w:r>
      <w:r>
        <w:t>[</w:t>
      </w:r>
      <w:r w:rsidRPr="007260F6">
        <w:t>it</w:t>
      </w:r>
      <w:r>
        <w:t xml:space="preserve">] </w:t>
      </w:r>
      <w:r w:rsidRPr="003C1719">
        <w:rPr>
          <w:u w:val="single"/>
        </w:rPr>
        <w:t>they</w:t>
      </w:r>
      <w:r w:rsidRPr="007260F6">
        <w:t xml:space="preserve"> accurat</w:t>
      </w:r>
      <w:r>
        <w:t xml:space="preserve">ely </w:t>
      </w:r>
      <w:r w:rsidRPr="003C1719">
        <w:rPr>
          <w:u w:val="single"/>
        </w:rPr>
        <w:t>reflect</w:t>
      </w:r>
      <w:r>
        <w:t xml:space="preserve"> [reflects] the ballot layout:</w:t>
      </w:r>
    </w:p>
    <w:p w14:paraId="376111CD" w14:textId="77777777" w:rsidR="00425B93" w:rsidRPr="00B26CEA" w:rsidRDefault="00425B93" w:rsidP="00425B93">
      <w:pPr>
        <w:spacing w:line="480" w:lineRule="auto"/>
        <w:ind w:firstLine="720"/>
        <w:jc w:val="both"/>
        <w:rPr>
          <w:u w:val="single"/>
        </w:rPr>
      </w:pPr>
      <w:r w:rsidRPr="00B26CEA">
        <w:rPr>
          <w:u w:val="single"/>
        </w:rPr>
        <w:t>INSTRUCTIONS</w:t>
      </w:r>
    </w:p>
    <w:p w14:paraId="21F4AD68" w14:textId="77777777" w:rsidR="00425B93" w:rsidRPr="00B26CEA" w:rsidRDefault="00425B93" w:rsidP="00425B93">
      <w:pPr>
        <w:ind w:left="720"/>
        <w:jc w:val="both"/>
        <w:rPr>
          <w:u w:val="single"/>
        </w:rPr>
      </w:pPr>
      <w:r>
        <w:rPr>
          <w:u w:val="single"/>
        </w:rPr>
        <w:t>(The board shall p</w:t>
      </w:r>
      <w:r w:rsidRPr="00B26CEA">
        <w:rPr>
          <w:u w:val="single"/>
        </w:rPr>
        <w:t xml:space="preserve">rovide </w:t>
      </w:r>
      <w:r>
        <w:rPr>
          <w:u w:val="single"/>
        </w:rPr>
        <w:t xml:space="preserve">an </w:t>
      </w:r>
      <w:r w:rsidRPr="00B26CEA">
        <w:rPr>
          <w:u w:val="single"/>
        </w:rPr>
        <w:t xml:space="preserve">illustration </w:t>
      </w:r>
      <w:r>
        <w:rPr>
          <w:u w:val="single"/>
        </w:rPr>
        <w:t xml:space="preserve">here </w:t>
      </w:r>
      <w:r w:rsidRPr="00B26CEA">
        <w:rPr>
          <w:u w:val="single"/>
        </w:rPr>
        <w:t xml:space="preserve">of correctly marked </w:t>
      </w:r>
      <w:r>
        <w:rPr>
          <w:u w:val="single"/>
        </w:rPr>
        <w:t>voting positions</w:t>
      </w:r>
      <w:r w:rsidRPr="00B26CEA">
        <w:rPr>
          <w:u w:val="single"/>
        </w:rPr>
        <w:t xml:space="preserve"> </w:t>
      </w:r>
      <w:r>
        <w:rPr>
          <w:u w:val="single"/>
        </w:rPr>
        <w:t>with multiple candidates ranked.</w:t>
      </w:r>
      <w:r w:rsidRPr="00B26CEA">
        <w:rPr>
          <w:u w:val="single"/>
        </w:rPr>
        <w:t>)</w:t>
      </w:r>
    </w:p>
    <w:p w14:paraId="42AD30A5" w14:textId="77777777" w:rsidR="00425B93" w:rsidRPr="00B26CEA" w:rsidRDefault="00425B93" w:rsidP="00425B93">
      <w:pPr>
        <w:ind w:firstLine="720"/>
        <w:jc w:val="both"/>
        <w:rPr>
          <w:u w:val="single"/>
        </w:rPr>
      </w:pPr>
      <w:r w:rsidRPr="00B26CEA">
        <w:rPr>
          <w:u w:val="single"/>
        </w:rPr>
        <w:t xml:space="preserve">Rank candidates in the order of your choice. </w:t>
      </w:r>
    </w:p>
    <w:p w14:paraId="092FF6D2" w14:textId="77777777" w:rsidR="00425B93" w:rsidRPr="00B26CEA" w:rsidRDefault="00425B93" w:rsidP="00425B93">
      <w:pPr>
        <w:ind w:firstLine="720"/>
        <w:jc w:val="both"/>
        <w:rPr>
          <w:u w:val="single"/>
        </w:rPr>
      </w:pPr>
      <w:r w:rsidRPr="00B26CEA">
        <w:rPr>
          <w:u w:val="single"/>
        </w:rPr>
        <w:t xml:space="preserve">Use the </w:t>
      </w:r>
      <w:r>
        <w:rPr>
          <w:u w:val="single"/>
        </w:rPr>
        <w:t>(insert “</w:t>
      </w:r>
      <w:r w:rsidRPr="00B26CEA">
        <w:rPr>
          <w:u w:val="single"/>
        </w:rPr>
        <w:t>ovals</w:t>
      </w:r>
      <w:r>
        <w:rPr>
          <w:u w:val="single"/>
        </w:rPr>
        <w:t>” or “squares”)</w:t>
      </w:r>
      <w:r w:rsidRPr="00B26CEA">
        <w:rPr>
          <w:u w:val="single"/>
        </w:rPr>
        <w:t xml:space="preserve"> in the columns marked 1, 2, 3, and so on.</w:t>
      </w:r>
    </w:p>
    <w:p w14:paraId="101C97B4" w14:textId="77777777" w:rsidR="00425B93" w:rsidRPr="00B26CEA" w:rsidRDefault="00425B93" w:rsidP="00425B93">
      <w:pPr>
        <w:jc w:val="both"/>
        <w:rPr>
          <w:u w:val="single"/>
        </w:rPr>
      </w:pPr>
    </w:p>
    <w:p w14:paraId="33F49DD2" w14:textId="77777777" w:rsidR="00425B93" w:rsidRPr="00B26CEA" w:rsidRDefault="00425B93" w:rsidP="00425B93">
      <w:pPr>
        <w:ind w:left="720"/>
        <w:jc w:val="both"/>
        <w:rPr>
          <w:u w:val="single"/>
        </w:rPr>
      </w:pPr>
      <w:r w:rsidRPr="00B26CEA">
        <w:rPr>
          <w:u w:val="single"/>
        </w:rPr>
        <w:t>(</w:t>
      </w:r>
      <w:r>
        <w:rPr>
          <w:u w:val="single"/>
        </w:rPr>
        <w:t>The board may, in its discretion, p</w:t>
      </w:r>
      <w:r w:rsidRPr="00B26CEA">
        <w:rPr>
          <w:u w:val="single"/>
        </w:rPr>
        <w:t xml:space="preserve">rovide </w:t>
      </w:r>
      <w:r>
        <w:rPr>
          <w:u w:val="single"/>
        </w:rPr>
        <w:t xml:space="preserve">an </w:t>
      </w:r>
      <w:r w:rsidRPr="00B26CEA">
        <w:rPr>
          <w:u w:val="single"/>
        </w:rPr>
        <w:t xml:space="preserve">illustration </w:t>
      </w:r>
      <w:r>
        <w:rPr>
          <w:u w:val="single"/>
        </w:rPr>
        <w:t xml:space="preserve">here </w:t>
      </w:r>
      <w:r w:rsidRPr="00B26CEA">
        <w:rPr>
          <w:u w:val="single"/>
        </w:rPr>
        <w:t>of incorrectly marked voting position</w:t>
      </w:r>
      <w:r>
        <w:rPr>
          <w:u w:val="single"/>
        </w:rPr>
        <w:t>s</w:t>
      </w:r>
      <w:r w:rsidRPr="00B26CEA">
        <w:rPr>
          <w:u w:val="single"/>
        </w:rPr>
        <w:t xml:space="preserve"> </w:t>
      </w:r>
      <w:r>
        <w:rPr>
          <w:u w:val="single"/>
        </w:rPr>
        <w:t xml:space="preserve">with </w:t>
      </w:r>
      <w:r w:rsidRPr="00B26CEA">
        <w:rPr>
          <w:u w:val="single"/>
        </w:rPr>
        <w:t>more than one oval</w:t>
      </w:r>
      <w:r>
        <w:rPr>
          <w:u w:val="single"/>
        </w:rPr>
        <w:t xml:space="preserve"> or square</w:t>
      </w:r>
      <w:r w:rsidRPr="00B26CEA">
        <w:rPr>
          <w:u w:val="single"/>
        </w:rPr>
        <w:t xml:space="preserve"> marked in the same column . Such illustration</w:t>
      </w:r>
      <w:r>
        <w:rPr>
          <w:u w:val="single"/>
        </w:rPr>
        <w:t>, if included,</w:t>
      </w:r>
      <w:r w:rsidRPr="00B26CEA">
        <w:rPr>
          <w:u w:val="single"/>
        </w:rPr>
        <w:t xml:space="preserve"> shall be overlaid with a large “X” </w:t>
      </w:r>
      <w:r>
        <w:rPr>
          <w:u w:val="single"/>
        </w:rPr>
        <w:t xml:space="preserve">or similar symbol </w:t>
      </w:r>
      <w:r w:rsidRPr="00B26CEA">
        <w:rPr>
          <w:u w:val="single"/>
        </w:rPr>
        <w:t>to indicate that the depicted marking is incorrect.)</w:t>
      </w:r>
    </w:p>
    <w:p w14:paraId="4A575B6D" w14:textId="77777777" w:rsidR="00425B93" w:rsidRPr="00B26CEA" w:rsidRDefault="00425B93" w:rsidP="00425B93">
      <w:pPr>
        <w:ind w:firstLine="720"/>
        <w:jc w:val="both"/>
        <w:rPr>
          <w:u w:val="single"/>
        </w:rPr>
      </w:pPr>
      <w:r w:rsidRPr="00B26CEA">
        <w:rPr>
          <w:u w:val="single"/>
        </w:rPr>
        <w:t xml:space="preserve">DO NOT mark more than one </w:t>
      </w:r>
      <w:r>
        <w:rPr>
          <w:u w:val="single"/>
        </w:rPr>
        <w:t>(insert “</w:t>
      </w:r>
      <w:r w:rsidRPr="00B26CEA">
        <w:rPr>
          <w:u w:val="single"/>
        </w:rPr>
        <w:t>oval</w:t>
      </w:r>
      <w:r>
        <w:rPr>
          <w:u w:val="single"/>
        </w:rPr>
        <w:t>” or “square”)</w:t>
      </w:r>
      <w:r w:rsidRPr="00B26CEA">
        <w:rPr>
          <w:u w:val="single"/>
        </w:rPr>
        <w:t xml:space="preserve"> </w:t>
      </w:r>
      <w:r>
        <w:rPr>
          <w:u w:val="single"/>
        </w:rPr>
        <w:t>in any</w:t>
      </w:r>
      <w:r w:rsidRPr="00B26CEA">
        <w:rPr>
          <w:u w:val="single"/>
        </w:rPr>
        <w:t xml:space="preserve"> column.</w:t>
      </w:r>
    </w:p>
    <w:p w14:paraId="145B5225" w14:textId="77777777" w:rsidR="00425B93" w:rsidRPr="00B26CEA" w:rsidRDefault="00425B93" w:rsidP="00425B93">
      <w:pPr>
        <w:ind w:left="720"/>
        <w:jc w:val="both"/>
        <w:rPr>
          <w:u w:val="single"/>
        </w:rPr>
      </w:pPr>
      <w:r w:rsidRPr="00B26CEA">
        <w:rPr>
          <w:u w:val="single"/>
        </w:rPr>
        <w:t>You may rank as many</w:t>
      </w:r>
      <w:r>
        <w:rPr>
          <w:u w:val="single"/>
        </w:rPr>
        <w:t xml:space="preserve"> or as few</w:t>
      </w:r>
      <w:r w:rsidRPr="00B26CEA">
        <w:rPr>
          <w:u w:val="single"/>
        </w:rPr>
        <w:t xml:space="preserve"> candidates as the columns allow.</w:t>
      </w:r>
      <w:r>
        <w:rPr>
          <w:u w:val="single"/>
        </w:rPr>
        <w:t xml:space="preserve"> </w:t>
      </w:r>
    </w:p>
    <w:p w14:paraId="0E6B1E5A" w14:textId="77777777" w:rsidR="00425B93" w:rsidRPr="00B26CEA" w:rsidRDefault="00425B93" w:rsidP="00425B93">
      <w:pPr>
        <w:jc w:val="both"/>
        <w:rPr>
          <w:u w:val="single"/>
        </w:rPr>
      </w:pPr>
    </w:p>
    <w:p w14:paraId="3E780C0E" w14:textId="77777777" w:rsidR="00425B93" w:rsidRPr="00B26CEA" w:rsidRDefault="00425B93" w:rsidP="00425B93">
      <w:pPr>
        <w:ind w:left="720"/>
        <w:jc w:val="both"/>
        <w:rPr>
          <w:u w:val="single"/>
        </w:rPr>
      </w:pPr>
      <w:r w:rsidRPr="00B26CEA">
        <w:rPr>
          <w:u w:val="single"/>
        </w:rPr>
        <w:t>(</w:t>
      </w:r>
      <w:r>
        <w:rPr>
          <w:u w:val="single"/>
        </w:rPr>
        <w:t>The board may, in its discretion, p</w:t>
      </w:r>
      <w:r w:rsidRPr="00B26CEA">
        <w:rPr>
          <w:u w:val="single"/>
        </w:rPr>
        <w:t>rovide</w:t>
      </w:r>
      <w:r>
        <w:rPr>
          <w:u w:val="single"/>
        </w:rPr>
        <w:t xml:space="preserve"> an</w:t>
      </w:r>
      <w:r w:rsidRPr="00B26CEA">
        <w:rPr>
          <w:u w:val="single"/>
        </w:rPr>
        <w:t xml:space="preserve"> illustration </w:t>
      </w:r>
      <w:r>
        <w:rPr>
          <w:u w:val="single"/>
        </w:rPr>
        <w:t xml:space="preserve">here </w:t>
      </w:r>
      <w:r w:rsidRPr="00B26CEA">
        <w:rPr>
          <w:u w:val="single"/>
        </w:rPr>
        <w:t>of incorrectly marked voting position</w:t>
      </w:r>
      <w:r>
        <w:rPr>
          <w:u w:val="single"/>
        </w:rPr>
        <w:t>s</w:t>
      </w:r>
      <w:r w:rsidRPr="00B26CEA">
        <w:rPr>
          <w:u w:val="single"/>
        </w:rPr>
        <w:t xml:space="preserve"> </w:t>
      </w:r>
      <w:r>
        <w:rPr>
          <w:u w:val="single"/>
        </w:rPr>
        <w:t>with</w:t>
      </w:r>
      <w:r w:rsidRPr="00B26CEA">
        <w:rPr>
          <w:u w:val="single"/>
        </w:rPr>
        <w:t xml:space="preserve"> more than one oval</w:t>
      </w:r>
      <w:r>
        <w:rPr>
          <w:u w:val="single"/>
        </w:rPr>
        <w:t xml:space="preserve"> or square</w:t>
      </w:r>
      <w:r w:rsidRPr="00B26CEA">
        <w:rPr>
          <w:u w:val="single"/>
        </w:rPr>
        <w:t xml:space="preserve"> marked </w:t>
      </w:r>
      <w:r>
        <w:rPr>
          <w:u w:val="single"/>
        </w:rPr>
        <w:t>for</w:t>
      </w:r>
      <w:r w:rsidRPr="00B26CEA">
        <w:rPr>
          <w:u w:val="single"/>
        </w:rPr>
        <w:t xml:space="preserve"> the same </w:t>
      </w:r>
      <w:r>
        <w:rPr>
          <w:u w:val="single"/>
        </w:rPr>
        <w:t>candidate</w:t>
      </w:r>
      <w:r w:rsidRPr="00B26CEA">
        <w:rPr>
          <w:u w:val="single"/>
        </w:rPr>
        <w:t>. Such illustration</w:t>
      </w:r>
      <w:r>
        <w:rPr>
          <w:u w:val="single"/>
        </w:rPr>
        <w:t>, if included,</w:t>
      </w:r>
      <w:r w:rsidRPr="00B26CEA">
        <w:rPr>
          <w:u w:val="single"/>
        </w:rPr>
        <w:t xml:space="preserve"> shall be overlaid with a large “X” </w:t>
      </w:r>
      <w:r>
        <w:rPr>
          <w:u w:val="single"/>
        </w:rPr>
        <w:t xml:space="preserve">or similar symbol </w:t>
      </w:r>
      <w:r w:rsidRPr="00B26CEA">
        <w:rPr>
          <w:u w:val="single"/>
        </w:rPr>
        <w:t>to indicate that the depicted marking is incorrect.)</w:t>
      </w:r>
    </w:p>
    <w:p w14:paraId="1E73591E" w14:textId="77777777" w:rsidR="00425B93" w:rsidRPr="000B51F8" w:rsidRDefault="00425B93" w:rsidP="00425B93">
      <w:pPr>
        <w:ind w:left="720"/>
        <w:jc w:val="both"/>
        <w:rPr>
          <w:u w:val="single"/>
        </w:rPr>
      </w:pPr>
      <w:r w:rsidRPr="000B51F8">
        <w:rPr>
          <w:u w:val="single"/>
        </w:rPr>
        <w:t xml:space="preserve">DO NOT mark more than one </w:t>
      </w:r>
      <w:r>
        <w:rPr>
          <w:u w:val="single"/>
        </w:rPr>
        <w:t>(insert “</w:t>
      </w:r>
      <w:r w:rsidRPr="000B51F8">
        <w:rPr>
          <w:u w:val="single"/>
        </w:rPr>
        <w:t>oval</w:t>
      </w:r>
      <w:r>
        <w:rPr>
          <w:u w:val="single"/>
        </w:rPr>
        <w:t>” or “square”)</w:t>
      </w:r>
      <w:r w:rsidRPr="000B51F8">
        <w:rPr>
          <w:u w:val="single"/>
        </w:rPr>
        <w:t xml:space="preserve"> for the same candidate.</w:t>
      </w:r>
    </w:p>
    <w:p w14:paraId="4A2E9A2E" w14:textId="77777777" w:rsidR="00425B93" w:rsidRPr="000B51F8" w:rsidRDefault="00425B93" w:rsidP="00425B93">
      <w:pPr>
        <w:ind w:left="720"/>
        <w:jc w:val="both"/>
        <w:rPr>
          <w:u w:val="single"/>
        </w:rPr>
      </w:pPr>
      <w:r w:rsidRPr="000B51F8">
        <w:rPr>
          <w:u w:val="single"/>
        </w:rPr>
        <w:t xml:space="preserve">Ranking more candidates will not hurt your </w:t>
      </w:r>
      <w:r>
        <w:rPr>
          <w:u w:val="single"/>
        </w:rPr>
        <w:t>first</w:t>
      </w:r>
      <w:r w:rsidRPr="000B51F8">
        <w:rPr>
          <w:u w:val="single"/>
        </w:rPr>
        <w:t>-choice candidate.</w:t>
      </w:r>
    </w:p>
    <w:p w14:paraId="78DDBF15" w14:textId="77777777" w:rsidR="00425B93" w:rsidRDefault="00425B93" w:rsidP="00425B93">
      <w:pPr>
        <w:ind w:left="720"/>
        <w:jc w:val="both"/>
      </w:pPr>
    </w:p>
    <w:p w14:paraId="6DF889CE" w14:textId="77777777" w:rsidR="00425B93" w:rsidRPr="00675290" w:rsidRDefault="00425B93" w:rsidP="00425B93">
      <w:pPr>
        <w:ind w:left="720"/>
        <w:jc w:val="both"/>
        <w:rPr>
          <w:u w:val="single"/>
        </w:rPr>
      </w:pPr>
      <w:r w:rsidRPr="00675290">
        <w:rPr>
          <w:u w:val="single"/>
        </w:rPr>
        <w:t xml:space="preserve">Any mark or writing outside the </w:t>
      </w:r>
      <w:r>
        <w:rPr>
          <w:u w:val="single"/>
        </w:rPr>
        <w:t>(insert “ovals” or “squares”)</w:t>
      </w:r>
      <w:r w:rsidRPr="00675290">
        <w:rPr>
          <w:u w:val="single"/>
        </w:rPr>
        <w:t xml:space="preserve"> for voting may void your ballot. </w:t>
      </w:r>
    </w:p>
    <w:p w14:paraId="72CB835E" w14:textId="77777777" w:rsidR="00425B93" w:rsidRDefault="00425B93" w:rsidP="00425B93">
      <w:pPr>
        <w:ind w:left="720"/>
        <w:jc w:val="both"/>
        <w:rPr>
          <w:u w:val="single"/>
        </w:rPr>
      </w:pPr>
      <w:r w:rsidRPr="00D4442E">
        <w:rPr>
          <w:u w:val="single"/>
        </w:rPr>
        <w:t xml:space="preserve">You have a right to a replacement ballot. If you make a mistake, or want to change your vote, (insert "ask a poll worker for a new ballot" or, for absentee ballots, "call the board of elections at (insert phone number here) for instructions on how to obtain a new ballot"). </w:t>
      </w:r>
      <w:r>
        <w:rPr>
          <w:u w:val="single"/>
        </w:rPr>
        <w:br/>
      </w:r>
    </w:p>
    <w:p w14:paraId="047B9DC5" w14:textId="77777777" w:rsidR="00425B93" w:rsidRPr="007260F6" w:rsidRDefault="00425B93" w:rsidP="00425B93">
      <w:pPr>
        <w:spacing w:line="480" w:lineRule="auto"/>
        <w:ind w:firstLine="720"/>
        <w:jc w:val="both"/>
      </w:pPr>
      <w:r>
        <w:t>[</w:t>
      </w:r>
      <w:r w:rsidRPr="007260F6">
        <w:t>INSTRUCTIONS Rank candidates in the order of your choice. Mark the (insert "oval" or "square") in the "1st choice" column for your first-choice candidate. Mark the (insert "oval" or "square") in the "2nd choice" column for your second-choice candidate, and so on. (Provide illustration of correctly marked voting positions here.) To rank a candidate whose name is not printed on the ballot, mark (insert "an oval" or "a square") next to the box labeled "write-in" and print the name clearly, staying within the box. You may mark as many or as few candidates as the numbered columns allow, but do not mark more than one (insert "oval" or "square") per candidate. Ranking a second-choice candidate, third-choice candidate, and so on will not hurt your first-choice candidate. Do not mark more than one (insert "oval" or "square") in any column. If you do, your vote may not count. Any mark or writing outside the spaces provided for voting may void the entire ballot. You have a right to a replacement ballot. If you make a mistake, or want to change your vote, (insert "ask a poll worker for a new ballot" or, for absentee ballots, "call the board of elections at (insert phone number here) for instructions o</w:t>
      </w:r>
      <w:r>
        <w:t>n how to obtain a new ballot").</w:t>
      </w:r>
    </w:p>
    <w:p w14:paraId="15604258" w14:textId="77777777" w:rsidR="00425B93" w:rsidRDefault="00425B93" w:rsidP="00425B93">
      <w:pPr>
        <w:spacing w:line="480" w:lineRule="auto"/>
        <w:ind w:firstLine="720"/>
        <w:jc w:val="both"/>
      </w:pPr>
      <w:r w:rsidRPr="007260F6">
        <w:t>The board shall also provide line drawing illustrations to supplement these instructions. At a minimum, an illustration of the correct way to mark the ballot shall be provided, but nothing in this section shall be construed to limit the board in prov</w:t>
      </w:r>
      <w:r>
        <w:t>iding additional illustrations.]</w:t>
      </w:r>
    </w:p>
    <w:p w14:paraId="28DDF127" w14:textId="77777777" w:rsidR="00425B93" w:rsidRDefault="00425B93" w:rsidP="00425B93">
      <w:pPr>
        <w:spacing w:line="480" w:lineRule="auto"/>
        <w:ind w:firstLine="720"/>
        <w:jc w:val="both"/>
      </w:pPr>
      <w:r w:rsidRPr="006D5E14">
        <w:rPr>
          <w:u w:val="single"/>
        </w:rPr>
        <w:t xml:space="preserve">(b) In addition to the instructions </w:t>
      </w:r>
      <w:r>
        <w:rPr>
          <w:u w:val="single"/>
        </w:rPr>
        <w:t>included</w:t>
      </w:r>
      <w:r w:rsidRPr="006D5E14">
        <w:rPr>
          <w:u w:val="single"/>
        </w:rPr>
        <w:t xml:space="preserve"> pursuant to subparagraph (a)</w:t>
      </w:r>
      <w:r>
        <w:rPr>
          <w:u w:val="single"/>
        </w:rPr>
        <w:t xml:space="preserve"> of this paragraph</w:t>
      </w:r>
      <w:r w:rsidRPr="006D5E14">
        <w:rPr>
          <w:u w:val="single"/>
        </w:rPr>
        <w:t xml:space="preserve">, the ballot shall also include brief instructions within the area for each ranked choice election. Such instructions shall be </w:t>
      </w:r>
      <w:r>
        <w:rPr>
          <w:u w:val="single"/>
        </w:rPr>
        <w:t xml:space="preserve">substantially as follows </w:t>
      </w:r>
      <w:r w:rsidRPr="006D5E14">
        <w:rPr>
          <w:u w:val="single"/>
        </w:rPr>
        <w:t xml:space="preserve">so that </w:t>
      </w:r>
      <w:r>
        <w:rPr>
          <w:u w:val="single"/>
        </w:rPr>
        <w:t>they</w:t>
      </w:r>
      <w:r w:rsidRPr="006D5E14">
        <w:rPr>
          <w:u w:val="single"/>
        </w:rPr>
        <w:t xml:space="preserve"> accurat</w:t>
      </w:r>
      <w:r>
        <w:rPr>
          <w:u w:val="single"/>
        </w:rPr>
        <w:t>ely reflect</w:t>
      </w:r>
      <w:r w:rsidRPr="006D5E14">
        <w:rPr>
          <w:u w:val="single"/>
        </w:rPr>
        <w:t xml:space="preserve"> the ballot layout</w:t>
      </w:r>
      <w:r>
        <w:rPr>
          <w:u w:val="single"/>
        </w:rPr>
        <w:t xml:space="preserve"> for the relevant ranked choice election</w:t>
      </w:r>
      <w:r>
        <w:t>:</w:t>
      </w:r>
    </w:p>
    <w:p w14:paraId="65792E12" w14:textId="77777777" w:rsidR="00425B93" w:rsidRPr="009B27B4" w:rsidRDefault="00425B93" w:rsidP="00425B93">
      <w:pPr>
        <w:spacing w:line="480" w:lineRule="auto"/>
        <w:ind w:firstLine="720"/>
        <w:jc w:val="both"/>
        <w:rPr>
          <w:u w:val="single"/>
        </w:rPr>
      </w:pPr>
      <w:r w:rsidRPr="003848B1">
        <w:rPr>
          <w:u w:val="single"/>
        </w:rPr>
        <w:t xml:space="preserve">Rank up to </w:t>
      </w:r>
      <w:r>
        <w:rPr>
          <w:u w:val="single"/>
        </w:rPr>
        <w:t>(insert “</w:t>
      </w:r>
      <w:r w:rsidRPr="003848B1">
        <w:rPr>
          <w:u w:val="single"/>
        </w:rPr>
        <w:t>5</w:t>
      </w:r>
      <w:r>
        <w:rPr>
          <w:u w:val="single"/>
        </w:rPr>
        <w:t>” or, if there are fewer than five candidates, the number of permitted rankings)</w:t>
      </w:r>
      <w:r w:rsidRPr="003848B1">
        <w:rPr>
          <w:u w:val="single"/>
        </w:rPr>
        <w:t xml:space="preserve"> candidates. Mark only one oval in each column.</w:t>
      </w:r>
    </w:p>
    <w:p w14:paraId="74E95EA0" w14:textId="77777777" w:rsidR="00425B93" w:rsidRPr="00553DE8" w:rsidRDefault="00425B93" w:rsidP="00425B93">
      <w:pPr>
        <w:spacing w:line="480" w:lineRule="auto"/>
        <w:ind w:firstLine="720"/>
        <w:jc w:val="both"/>
        <w:rPr>
          <w:u w:val="single"/>
        </w:rPr>
      </w:pPr>
      <w:r>
        <w:rPr>
          <w:u w:val="single"/>
        </w:rPr>
        <w:t xml:space="preserve">(c) </w:t>
      </w:r>
      <w:r w:rsidRPr="00151FA4">
        <w:rPr>
          <w:u w:val="single"/>
        </w:rPr>
        <w:t xml:space="preserve">Nothing in this section shall be construed to </w:t>
      </w:r>
      <w:r>
        <w:rPr>
          <w:u w:val="single"/>
        </w:rPr>
        <w:t>prevent</w:t>
      </w:r>
      <w:r w:rsidRPr="00151FA4">
        <w:rPr>
          <w:u w:val="single"/>
        </w:rPr>
        <w:t xml:space="preserve"> the board </w:t>
      </w:r>
      <w:r>
        <w:rPr>
          <w:u w:val="single"/>
        </w:rPr>
        <w:t>from</w:t>
      </w:r>
      <w:r w:rsidRPr="00151FA4">
        <w:rPr>
          <w:u w:val="single"/>
        </w:rPr>
        <w:t xml:space="preserve"> providing additional </w:t>
      </w:r>
      <w:r>
        <w:rPr>
          <w:u w:val="single"/>
        </w:rPr>
        <w:t xml:space="preserve">instructions or </w:t>
      </w:r>
      <w:r w:rsidRPr="00151FA4">
        <w:rPr>
          <w:u w:val="single"/>
        </w:rPr>
        <w:t>illustrations</w:t>
      </w:r>
      <w:r>
        <w:rPr>
          <w:u w:val="single"/>
        </w:rPr>
        <w:t xml:space="preserve"> as may be necessary to further the purposes of this section.</w:t>
      </w:r>
    </w:p>
    <w:p w14:paraId="37E00428" w14:textId="77777777" w:rsidR="00425B93" w:rsidRDefault="00425B93" w:rsidP="00425B93">
      <w:pPr>
        <w:spacing w:line="480" w:lineRule="auto"/>
        <w:ind w:firstLine="720"/>
        <w:jc w:val="both"/>
      </w:pPr>
      <w:r>
        <w:t>4. To the greatest extent practicable, the ballot design shall allow for electronic tabulation of all rankings and electronic detection of ballot marking in order to allow a voter to correct a ballot that assigns equal rank to two or more candidates.</w:t>
      </w:r>
    </w:p>
    <w:p w14:paraId="280C38E4" w14:textId="77777777" w:rsidR="00425B93" w:rsidRDefault="00425B93" w:rsidP="00425B93">
      <w:pPr>
        <w:spacing w:line="480" w:lineRule="auto"/>
        <w:ind w:firstLine="720"/>
        <w:jc w:val="both"/>
      </w:pPr>
      <w:r>
        <w:t xml:space="preserve">5. If a ranked choice election is on the ballot with one or more elections using other methods of voting, to the extent practicable, the ranked choice elections shall be grouped together and presented either on a separate ballot page from the non-ranked choice elections, or on one side of a combined ranked choice and non-ranked choice ballot page. </w:t>
      </w:r>
    </w:p>
    <w:p w14:paraId="77EF4BCE" w14:textId="77777777" w:rsidR="00425B93" w:rsidRDefault="00425B93" w:rsidP="00425B93">
      <w:pPr>
        <w:spacing w:line="480" w:lineRule="auto"/>
        <w:ind w:firstLine="720"/>
      </w:pPr>
      <w:r>
        <w:t xml:space="preserve">6. </w:t>
      </w:r>
      <w:r w:rsidRPr="009A4DC3">
        <w:rPr>
          <w:u w:val="single"/>
        </w:rPr>
        <w:t>If a ballot page includes multiple ranked choice elections, each ranked choice election on such page shall be separated by a bold black line.</w:t>
      </w:r>
    </w:p>
    <w:p w14:paraId="323C1AE4" w14:textId="77777777" w:rsidR="00425B93" w:rsidRDefault="00425B93" w:rsidP="00425B93">
      <w:pPr>
        <w:spacing w:line="480" w:lineRule="auto"/>
        <w:ind w:firstLine="720"/>
        <w:jc w:val="both"/>
        <w:rPr>
          <w:u w:val="single"/>
        </w:rPr>
      </w:pPr>
      <w:r>
        <w:rPr>
          <w:u w:val="single"/>
        </w:rPr>
        <w:t>7</w:t>
      </w:r>
      <w:r w:rsidRPr="00722994">
        <w:rPr>
          <w:u w:val="single"/>
        </w:rPr>
        <w:t>.</w:t>
      </w:r>
      <w:r>
        <w:rPr>
          <w:u w:val="single"/>
        </w:rPr>
        <w:t xml:space="preserve"> If the ballot includes text in multiple languages, any text</w:t>
      </w:r>
      <w:r w:rsidRPr="007B59B2">
        <w:rPr>
          <w:u w:val="single"/>
        </w:rPr>
        <w:t xml:space="preserve"> included pursuant to t</w:t>
      </w:r>
      <w:r>
        <w:rPr>
          <w:u w:val="single"/>
        </w:rPr>
        <w:t>his section shall be arranged, to the extent practicable, to ensure that non-English text can be easily compared to the corresponding English text and that each language is clearly separated and visually distinct</w:t>
      </w:r>
      <w:r w:rsidRPr="007B59B2">
        <w:rPr>
          <w:u w:val="single"/>
        </w:rPr>
        <w:t>.</w:t>
      </w:r>
    </w:p>
    <w:p w14:paraId="46E07CD0" w14:textId="77777777" w:rsidR="00425B93" w:rsidRDefault="00425B93" w:rsidP="00425B93">
      <w:pPr>
        <w:spacing w:line="480" w:lineRule="auto"/>
        <w:ind w:firstLine="720"/>
        <w:rPr>
          <w:u w:val="single"/>
        </w:rPr>
      </w:pPr>
      <w:r w:rsidRPr="00D5180D">
        <w:rPr>
          <w:u w:val="single"/>
        </w:rPr>
        <w:t>8.</w:t>
      </w:r>
      <w:r>
        <w:rPr>
          <w:u w:val="single"/>
        </w:rPr>
        <w:t xml:space="preserve"> To the extent practicable:</w:t>
      </w:r>
    </w:p>
    <w:p w14:paraId="2D210531" w14:textId="77777777" w:rsidR="00425B93" w:rsidRDefault="00425B93" w:rsidP="00425B93">
      <w:pPr>
        <w:spacing w:line="480" w:lineRule="auto"/>
        <w:ind w:firstLine="720"/>
        <w:jc w:val="both"/>
        <w:rPr>
          <w:u w:val="single"/>
        </w:rPr>
      </w:pPr>
      <w:r>
        <w:rPr>
          <w:u w:val="single"/>
        </w:rPr>
        <w:t xml:space="preserve">(a) The text of any instructions included pursuant to this section shall be in black font set against a white background; and </w:t>
      </w:r>
    </w:p>
    <w:p w14:paraId="66D0E32B" w14:textId="77777777" w:rsidR="00425B93" w:rsidRDefault="00425B93" w:rsidP="00425B93">
      <w:pPr>
        <w:spacing w:line="480" w:lineRule="auto"/>
        <w:ind w:firstLine="720"/>
        <w:jc w:val="both"/>
        <w:rPr>
          <w:u w:val="single"/>
        </w:rPr>
      </w:pPr>
      <w:r>
        <w:rPr>
          <w:u w:val="single"/>
        </w:rPr>
        <w:t xml:space="preserve">(b) In the case of a primary ballot that uses coloring to indicate the relevant party, such coloring shall not cover the area of any instructions included pursuant to this section.  </w:t>
      </w:r>
    </w:p>
    <w:p w14:paraId="76A7D590" w14:textId="77777777" w:rsidR="00425B93" w:rsidRDefault="00425B93" w:rsidP="00425B93">
      <w:pPr>
        <w:spacing w:line="480" w:lineRule="auto"/>
        <w:ind w:firstLine="720"/>
        <w:jc w:val="both"/>
      </w:pPr>
      <w:r>
        <w:rPr>
          <w:u w:val="single"/>
        </w:rPr>
        <w:t>9.</w:t>
      </w:r>
      <w:r>
        <w:t xml:space="preserve"> </w:t>
      </w:r>
      <w:r w:rsidRPr="00553DE8">
        <w:t>The final ballot design shall be based on the space and design limitations of the ballot design software, while following the best practices for ballot design t</w:t>
      </w:r>
      <w:r>
        <w:t>o the greatest extent possible.</w:t>
      </w:r>
    </w:p>
    <w:p w14:paraId="1FB8F990" w14:textId="77777777" w:rsidR="00425B93" w:rsidRDefault="00425B93" w:rsidP="00425B93">
      <w:pPr>
        <w:spacing w:line="480" w:lineRule="auto"/>
        <w:ind w:firstLine="720"/>
        <w:jc w:val="both"/>
      </w:pPr>
      <w:r>
        <w:t>§ 2</w:t>
      </w:r>
      <w:r w:rsidRPr="005A12DF">
        <w:t>. This local law takes effect immediately and applies to</w:t>
      </w:r>
      <w:r>
        <w:t xml:space="preserve"> any</w:t>
      </w:r>
      <w:r w:rsidRPr="005A12DF">
        <w:t xml:space="preserve"> ranked choice election</w:t>
      </w:r>
      <w:r>
        <w:t>, as such term is defined in subdivision a of section 1057-g of the New York city charter,</w:t>
      </w:r>
      <w:r w:rsidRPr="005A12DF">
        <w:t xml:space="preserve"> held on or after June 27, 2023.</w:t>
      </w:r>
    </w:p>
    <w:p w14:paraId="164AD3B8" w14:textId="77777777" w:rsidR="00425B93" w:rsidRDefault="00425B93" w:rsidP="00425B93">
      <w:pPr>
        <w:jc w:val="both"/>
        <w:rPr>
          <w:sz w:val="18"/>
          <w:szCs w:val="18"/>
        </w:rPr>
      </w:pPr>
    </w:p>
    <w:p w14:paraId="4FA8FB7B" w14:textId="77777777" w:rsidR="00425B93" w:rsidRDefault="00425B93" w:rsidP="00425B93">
      <w:pPr>
        <w:jc w:val="both"/>
        <w:rPr>
          <w:sz w:val="18"/>
          <w:szCs w:val="18"/>
        </w:rPr>
      </w:pPr>
    </w:p>
    <w:p w14:paraId="20C47C05" w14:textId="77777777" w:rsidR="00425B93" w:rsidRDefault="00425B93" w:rsidP="00425B93">
      <w:pPr>
        <w:jc w:val="both"/>
        <w:rPr>
          <w:sz w:val="18"/>
          <w:szCs w:val="18"/>
        </w:rPr>
      </w:pPr>
      <w:r>
        <w:rPr>
          <w:sz w:val="18"/>
          <w:szCs w:val="18"/>
        </w:rPr>
        <w:t>CJM</w:t>
      </w:r>
    </w:p>
    <w:p w14:paraId="2CD69998" w14:textId="77777777" w:rsidR="00425B93" w:rsidRDefault="00425B93" w:rsidP="00425B93">
      <w:pPr>
        <w:jc w:val="both"/>
        <w:rPr>
          <w:sz w:val="18"/>
          <w:szCs w:val="18"/>
        </w:rPr>
      </w:pPr>
      <w:r>
        <w:rPr>
          <w:sz w:val="18"/>
          <w:szCs w:val="18"/>
        </w:rPr>
        <w:t>LS #9428</w:t>
      </w:r>
    </w:p>
    <w:p w14:paraId="3FCF2486" w14:textId="77777777" w:rsidR="00425B93" w:rsidRDefault="00425B93" w:rsidP="00425B93">
      <w:pPr>
        <w:rPr>
          <w:sz w:val="18"/>
          <w:szCs w:val="18"/>
        </w:rPr>
      </w:pPr>
      <w:r>
        <w:rPr>
          <w:sz w:val="18"/>
          <w:szCs w:val="18"/>
        </w:rPr>
        <w:t>08/25/2022</w:t>
      </w:r>
    </w:p>
    <w:p w14:paraId="08B90D63" w14:textId="77777777" w:rsidR="00425B93" w:rsidRDefault="00425B93">
      <w:r>
        <w:br w:type="page"/>
      </w:r>
    </w:p>
    <w:p w14:paraId="3E43473D" w14:textId="77777777" w:rsidR="00425B93" w:rsidRPr="00425B93" w:rsidRDefault="00425B93" w:rsidP="00425B93">
      <w:pPr>
        <w:jc w:val="center"/>
      </w:pPr>
    </w:p>
    <w:p w14:paraId="3610B272" w14:textId="77777777" w:rsidR="00425B93" w:rsidRPr="00067067" w:rsidRDefault="00425B93" w:rsidP="00425B93">
      <w:pPr>
        <w:jc w:val="center"/>
      </w:pPr>
    </w:p>
    <w:p w14:paraId="399A9D9A" w14:textId="77777777" w:rsidR="00425B93" w:rsidRPr="00067067" w:rsidRDefault="00425B93" w:rsidP="00425B93">
      <w:pPr>
        <w:jc w:val="center"/>
      </w:pPr>
    </w:p>
    <w:p w14:paraId="7B9CDCC8" w14:textId="77777777" w:rsidR="00425B93" w:rsidRPr="00067067" w:rsidRDefault="00425B93" w:rsidP="00425B93">
      <w:pPr>
        <w:jc w:val="center"/>
      </w:pPr>
    </w:p>
    <w:p w14:paraId="4BCEDB91" w14:textId="77777777" w:rsidR="00425B93" w:rsidRPr="00067067" w:rsidRDefault="00425B93" w:rsidP="00425B93">
      <w:pPr>
        <w:jc w:val="center"/>
      </w:pPr>
    </w:p>
    <w:p w14:paraId="59CA2DB4" w14:textId="77777777" w:rsidR="00425B93" w:rsidRPr="00067067" w:rsidRDefault="00425B93" w:rsidP="00425B93">
      <w:pPr>
        <w:jc w:val="center"/>
      </w:pPr>
    </w:p>
    <w:p w14:paraId="3C483F0A" w14:textId="77777777" w:rsidR="00425B93" w:rsidRPr="00067067" w:rsidRDefault="00425B93" w:rsidP="00425B93">
      <w:pPr>
        <w:jc w:val="center"/>
      </w:pPr>
    </w:p>
    <w:p w14:paraId="3AA724A5" w14:textId="77777777" w:rsidR="00425B93" w:rsidRPr="00067067" w:rsidRDefault="00425B93" w:rsidP="00425B93">
      <w:pPr>
        <w:jc w:val="center"/>
      </w:pPr>
    </w:p>
    <w:p w14:paraId="3935A8C1" w14:textId="77777777" w:rsidR="00425B93" w:rsidRPr="00067067" w:rsidRDefault="00425B93" w:rsidP="00425B93">
      <w:pPr>
        <w:jc w:val="center"/>
      </w:pPr>
    </w:p>
    <w:p w14:paraId="5A97D3A5" w14:textId="77777777" w:rsidR="00425B93" w:rsidRPr="00067067" w:rsidRDefault="00425B93" w:rsidP="00425B93">
      <w:pPr>
        <w:jc w:val="center"/>
      </w:pPr>
    </w:p>
    <w:p w14:paraId="0D9F517D" w14:textId="77777777" w:rsidR="00425B93" w:rsidRDefault="00425B93" w:rsidP="00425B93">
      <w:pPr>
        <w:jc w:val="center"/>
      </w:pPr>
    </w:p>
    <w:p w14:paraId="3405D525" w14:textId="77777777" w:rsidR="00425B93" w:rsidRDefault="00425B93" w:rsidP="00425B93">
      <w:pPr>
        <w:jc w:val="center"/>
      </w:pPr>
    </w:p>
    <w:p w14:paraId="5ECEB0C6" w14:textId="77777777" w:rsidR="00425B93" w:rsidRDefault="00425B93" w:rsidP="00425B93">
      <w:pPr>
        <w:jc w:val="center"/>
      </w:pPr>
    </w:p>
    <w:p w14:paraId="3A608EF2" w14:textId="77777777" w:rsidR="00425B93" w:rsidRDefault="00425B93" w:rsidP="00425B93">
      <w:pPr>
        <w:jc w:val="center"/>
      </w:pPr>
    </w:p>
    <w:p w14:paraId="2558ACC9" w14:textId="77777777" w:rsidR="00425B93" w:rsidRDefault="00425B93" w:rsidP="00425B93">
      <w:pPr>
        <w:jc w:val="center"/>
      </w:pPr>
    </w:p>
    <w:p w14:paraId="55E970D0" w14:textId="77777777" w:rsidR="00425B93" w:rsidRDefault="00425B93" w:rsidP="00425B93">
      <w:pPr>
        <w:jc w:val="center"/>
      </w:pPr>
    </w:p>
    <w:p w14:paraId="7799B493" w14:textId="77777777" w:rsidR="00425B93" w:rsidRDefault="00425B93" w:rsidP="00425B93">
      <w:pPr>
        <w:jc w:val="center"/>
      </w:pPr>
    </w:p>
    <w:p w14:paraId="5EB16383" w14:textId="77777777" w:rsidR="00425B93" w:rsidRDefault="00425B93" w:rsidP="00425B93">
      <w:pPr>
        <w:jc w:val="center"/>
      </w:pPr>
    </w:p>
    <w:p w14:paraId="56437906" w14:textId="77777777" w:rsidR="00425B93" w:rsidRDefault="00425B93" w:rsidP="00425B93">
      <w:pPr>
        <w:jc w:val="center"/>
      </w:pPr>
    </w:p>
    <w:p w14:paraId="7586AC40" w14:textId="77777777" w:rsidR="00425B93" w:rsidRPr="00067067" w:rsidRDefault="00425B93" w:rsidP="00425B93">
      <w:pPr>
        <w:jc w:val="center"/>
      </w:pPr>
    </w:p>
    <w:p w14:paraId="4A8B019E" w14:textId="77777777" w:rsidR="00425B93" w:rsidRDefault="00425B93" w:rsidP="00425B93">
      <w:pPr>
        <w:jc w:val="center"/>
      </w:pPr>
      <w:r>
        <w:t>[</w:t>
      </w:r>
      <w:r w:rsidRPr="00067067">
        <w:t>Page intentionally left blank</w:t>
      </w:r>
      <w:r>
        <w:t>]</w:t>
      </w:r>
    </w:p>
    <w:p w14:paraId="51C9F9AB" w14:textId="77777777" w:rsidR="00425B93" w:rsidRDefault="00425B93">
      <w:r>
        <w:br w:type="page"/>
      </w:r>
    </w:p>
    <w:p w14:paraId="4C7BE4D8" w14:textId="77777777" w:rsidR="00425B93" w:rsidRDefault="00425B93" w:rsidP="00425B93">
      <w:pPr>
        <w:jc w:val="center"/>
      </w:pPr>
      <w:r>
        <w:t>Proposed Int. No. 698-A</w:t>
      </w:r>
    </w:p>
    <w:p w14:paraId="4807167F" w14:textId="77777777" w:rsidR="00425B93" w:rsidRDefault="00425B93" w:rsidP="00425B93">
      <w:pPr>
        <w:jc w:val="center"/>
      </w:pPr>
    </w:p>
    <w:p w14:paraId="52F6F2C8" w14:textId="77777777" w:rsidR="00425B93" w:rsidRDefault="00425B93" w:rsidP="00425B93">
      <w:pPr>
        <w:autoSpaceDE w:val="0"/>
        <w:autoSpaceDN w:val="0"/>
        <w:adjustRightInd w:val="0"/>
        <w:jc w:val="both"/>
        <w:rPr>
          <w:rFonts w:eastAsia="Calibri"/>
        </w:rPr>
      </w:pPr>
      <w:r>
        <w:rPr>
          <w:rFonts w:eastAsia="Calibri"/>
        </w:rPr>
        <w:t>By Council Members Ung, Stevens, Restler, Joseph, Gutiérrez, Hanif, Won, Avilés, Louis and Hudson</w:t>
      </w:r>
    </w:p>
    <w:p w14:paraId="66CCCB08" w14:textId="77777777" w:rsidR="00425B93" w:rsidRDefault="00425B93" w:rsidP="00425B93">
      <w:pPr>
        <w:pStyle w:val="BodyText"/>
        <w:spacing w:line="240" w:lineRule="auto"/>
      </w:pPr>
    </w:p>
    <w:p w14:paraId="5995CCB8" w14:textId="77777777" w:rsidR="00425B93" w:rsidRPr="00A24060" w:rsidRDefault="00425B93" w:rsidP="00425B93">
      <w:pPr>
        <w:pStyle w:val="BodyText"/>
        <w:spacing w:line="240" w:lineRule="auto"/>
        <w:rPr>
          <w:vanish/>
        </w:rPr>
      </w:pPr>
      <w:r w:rsidRPr="00A24060">
        <w:rPr>
          <w:vanish/>
        </w:rPr>
        <w:t>..Title</w:t>
      </w:r>
    </w:p>
    <w:p w14:paraId="62DB8E60" w14:textId="77777777" w:rsidR="00425B93" w:rsidRDefault="00425B93" w:rsidP="00425B93">
      <w:pPr>
        <w:pStyle w:val="BodyText"/>
        <w:spacing w:line="240" w:lineRule="auto"/>
      </w:pPr>
      <w:r>
        <w:t>A Local Law to amend the administrative code of the city of New York, in relation to administering a public service corps program</w:t>
      </w:r>
    </w:p>
    <w:p w14:paraId="1BF1E96B" w14:textId="77777777" w:rsidR="00425B93" w:rsidRPr="00A24060" w:rsidRDefault="00425B93" w:rsidP="00425B93">
      <w:pPr>
        <w:pStyle w:val="BodyText"/>
        <w:spacing w:line="240" w:lineRule="auto"/>
        <w:rPr>
          <w:vanish/>
        </w:rPr>
      </w:pPr>
      <w:r w:rsidRPr="00A24060">
        <w:rPr>
          <w:vanish/>
        </w:rPr>
        <w:t>..Body</w:t>
      </w:r>
    </w:p>
    <w:p w14:paraId="2A9480F8" w14:textId="77777777" w:rsidR="00425B93" w:rsidRDefault="00425B93" w:rsidP="00425B93">
      <w:pPr>
        <w:pStyle w:val="BodyText"/>
        <w:spacing w:line="240" w:lineRule="auto"/>
        <w:rPr>
          <w:u w:val="single"/>
        </w:rPr>
      </w:pPr>
    </w:p>
    <w:p w14:paraId="1E246E6E" w14:textId="77777777" w:rsidR="00425B93" w:rsidRDefault="00425B93" w:rsidP="00067067">
      <w:pPr>
        <w:spacing w:line="480" w:lineRule="auto"/>
        <w:jc w:val="both"/>
        <w:rPr>
          <w:u w:val="single"/>
        </w:rPr>
      </w:pPr>
      <w:r>
        <w:rPr>
          <w:u w:val="single"/>
        </w:rPr>
        <w:t>Be it enacted by the Council as follows</w:t>
      </w:r>
      <w:r w:rsidRPr="005B5DE4">
        <w:rPr>
          <w:u w:val="single"/>
        </w:rPr>
        <w:t>:</w:t>
      </w:r>
    </w:p>
    <w:p w14:paraId="76AD3E9C" w14:textId="77777777" w:rsidR="00425B93" w:rsidRDefault="00425B93" w:rsidP="00067067">
      <w:pPr>
        <w:spacing w:line="480" w:lineRule="auto"/>
        <w:ind w:firstLine="720"/>
        <w:jc w:val="both"/>
      </w:pPr>
      <w:r>
        <w:t>Section 1. Chapter 2 of title 12 of the administrative code of the city of New York is amended by adding a new section 12-212 to read as follows:</w:t>
      </w:r>
    </w:p>
    <w:p w14:paraId="6F47DFE7" w14:textId="77777777" w:rsidR="00425B93" w:rsidRDefault="00425B93" w:rsidP="00067067">
      <w:pPr>
        <w:spacing w:line="480" w:lineRule="auto"/>
        <w:ind w:firstLine="720"/>
        <w:jc w:val="both"/>
        <w:rPr>
          <w:u w:val="single"/>
        </w:rPr>
      </w:pPr>
      <w:r>
        <w:rPr>
          <w:u w:val="single"/>
        </w:rPr>
        <w:t xml:space="preserve">§ 12-212 Public service corps program. a. Definitions. </w:t>
      </w:r>
      <w:r w:rsidRPr="00AE3FA5">
        <w:rPr>
          <w:u w:val="single"/>
        </w:rPr>
        <w:t>For purpo</w:t>
      </w:r>
      <w:r>
        <w:rPr>
          <w:u w:val="single"/>
        </w:rPr>
        <w:t>ses of this section, the following terms have the following meanings:</w:t>
      </w:r>
    </w:p>
    <w:p w14:paraId="33659D3A" w14:textId="77777777" w:rsidR="00425B93" w:rsidRDefault="00425B93" w:rsidP="00425B93">
      <w:pPr>
        <w:spacing w:line="480" w:lineRule="auto"/>
        <w:jc w:val="both"/>
        <w:rPr>
          <w:u w:val="single"/>
        </w:rPr>
      </w:pPr>
      <w:r>
        <w:rPr>
          <w:u w:val="single"/>
        </w:rPr>
        <w:t>Commissioner. The term “commissioner” means the commissioner of citywide administrative services.</w:t>
      </w:r>
    </w:p>
    <w:p w14:paraId="5C4D7ABB" w14:textId="77777777" w:rsidR="00425B93" w:rsidRDefault="00425B93" w:rsidP="00067067">
      <w:pPr>
        <w:spacing w:line="480" w:lineRule="auto"/>
        <w:ind w:firstLine="720"/>
        <w:jc w:val="both"/>
        <w:rPr>
          <w:u w:val="single"/>
        </w:rPr>
      </w:pPr>
      <w:r>
        <w:rPr>
          <w:u w:val="single"/>
        </w:rPr>
        <w:t xml:space="preserve">Department. The term “department” means the department of citywide administrative services. </w:t>
      </w:r>
    </w:p>
    <w:p w14:paraId="236A4EC6" w14:textId="77777777" w:rsidR="00425B93" w:rsidRDefault="00425B93" w:rsidP="00067067">
      <w:pPr>
        <w:spacing w:line="480" w:lineRule="auto"/>
        <w:ind w:firstLine="720"/>
        <w:jc w:val="both"/>
        <w:rPr>
          <w:u w:val="single"/>
        </w:rPr>
      </w:pPr>
      <w:r>
        <w:rPr>
          <w:u w:val="single"/>
        </w:rPr>
        <w:t>Public service corps program. The term “public service corps p</w:t>
      </w:r>
      <w:r w:rsidRPr="00AE3FA5">
        <w:rPr>
          <w:u w:val="single"/>
        </w:rPr>
        <w:t xml:space="preserve">rogram” means </w:t>
      </w:r>
      <w:r>
        <w:rPr>
          <w:u w:val="single"/>
        </w:rPr>
        <w:t>a</w:t>
      </w:r>
      <w:r w:rsidRPr="00AE3FA5">
        <w:rPr>
          <w:u w:val="single"/>
        </w:rPr>
        <w:t xml:space="preserve"> progra</w:t>
      </w:r>
      <w:r>
        <w:rPr>
          <w:u w:val="single"/>
        </w:rPr>
        <w:t xml:space="preserve">m </w:t>
      </w:r>
      <w:r w:rsidRPr="00AE3FA5">
        <w:rPr>
          <w:u w:val="single"/>
        </w:rPr>
        <w:t>pursuant to which undergraduate</w:t>
      </w:r>
      <w:r>
        <w:rPr>
          <w:u w:val="single"/>
        </w:rPr>
        <w:t xml:space="preserve"> and graduate</w:t>
      </w:r>
      <w:r w:rsidRPr="00AE3FA5">
        <w:rPr>
          <w:u w:val="single"/>
        </w:rPr>
        <w:t xml:space="preserve"> students may </w:t>
      </w:r>
      <w:r>
        <w:rPr>
          <w:u w:val="single"/>
        </w:rPr>
        <w:t>participate in internships</w:t>
      </w:r>
      <w:r w:rsidRPr="00AE3FA5">
        <w:rPr>
          <w:u w:val="single"/>
        </w:rPr>
        <w:t xml:space="preserve"> at agencies.</w:t>
      </w:r>
    </w:p>
    <w:p w14:paraId="405CB88D" w14:textId="77777777" w:rsidR="00425B93" w:rsidRDefault="00425B93" w:rsidP="00067067">
      <w:pPr>
        <w:spacing w:line="480" w:lineRule="auto"/>
        <w:ind w:firstLine="720"/>
        <w:jc w:val="both"/>
        <w:rPr>
          <w:u w:val="single"/>
        </w:rPr>
      </w:pPr>
      <w:r>
        <w:rPr>
          <w:u w:val="single"/>
        </w:rPr>
        <w:t xml:space="preserve">b. </w:t>
      </w:r>
      <w:r w:rsidRPr="00AE3FA5">
        <w:rPr>
          <w:u w:val="single"/>
        </w:rPr>
        <w:t>The department s</w:t>
      </w:r>
      <w:r>
        <w:rPr>
          <w:u w:val="single"/>
        </w:rPr>
        <w:t xml:space="preserve">hall </w:t>
      </w:r>
      <w:r w:rsidRPr="39CB7114">
        <w:rPr>
          <w:u w:val="single"/>
        </w:rPr>
        <w:t xml:space="preserve">administer </w:t>
      </w:r>
      <w:r>
        <w:rPr>
          <w:u w:val="single"/>
        </w:rPr>
        <w:t>a p</w:t>
      </w:r>
      <w:r w:rsidRPr="00AE3FA5">
        <w:rPr>
          <w:u w:val="single"/>
        </w:rPr>
        <w:t xml:space="preserve">ublic </w:t>
      </w:r>
      <w:r>
        <w:rPr>
          <w:u w:val="single"/>
        </w:rPr>
        <w:t>s</w:t>
      </w:r>
      <w:r w:rsidRPr="00AE3FA5">
        <w:rPr>
          <w:u w:val="single"/>
        </w:rPr>
        <w:t xml:space="preserve">ervice </w:t>
      </w:r>
      <w:r>
        <w:rPr>
          <w:u w:val="single"/>
        </w:rPr>
        <w:t>corps p</w:t>
      </w:r>
      <w:r w:rsidRPr="00AE3FA5">
        <w:rPr>
          <w:u w:val="single"/>
        </w:rPr>
        <w:t>rogram.</w:t>
      </w:r>
      <w:r>
        <w:rPr>
          <w:u w:val="single"/>
        </w:rPr>
        <w:t xml:space="preserve"> </w:t>
      </w:r>
    </w:p>
    <w:p w14:paraId="4020E306" w14:textId="77777777" w:rsidR="00425B93" w:rsidRDefault="00425B93" w:rsidP="00067067">
      <w:pPr>
        <w:spacing w:line="480" w:lineRule="auto"/>
        <w:ind w:firstLine="720"/>
        <w:jc w:val="both"/>
        <w:rPr>
          <w:u w:val="single"/>
        </w:rPr>
      </w:pPr>
      <w:r>
        <w:rPr>
          <w:u w:val="single"/>
        </w:rPr>
        <w:t>c. In administering such program, the department shall make efforts to recruit students from diverse backgrounds and offer internships at a broad range of agencies.</w:t>
      </w:r>
    </w:p>
    <w:p w14:paraId="48B222F0" w14:textId="77777777" w:rsidR="00425B93" w:rsidRDefault="00425B93" w:rsidP="00067067">
      <w:pPr>
        <w:spacing w:line="480" w:lineRule="auto"/>
        <w:ind w:firstLine="720"/>
        <w:jc w:val="both"/>
        <w:rPr>
          <w:u w:val="single"/>
        </w:rPr>
      </w:pPr>
      <w:r>
        <w:rPr>
          <w:u w:val="single"/>
        </w:rPr>
        <w:t>d. No later than August 30 of each year, beginning in the year 2024, the commissioner shall submit a report to the speaker of the council and the mayor regarding the administration of the public service corps program during the preceding fiscal year. Such report shall include, but need not be limited to:</w:t>
      </w:r>
    </w:p>
    <w:p w14:paraId="74F32F25" w14:textId="77777777" w:rsidR="00425B93" w:rsidRDefault="00425B93" w:rsidP="00067067">
      <w:pPr>
        <w:spacing w:line="480" w:lineRule="auto"/>
        <w:ind w:firstLine="720"/>
        <w:jc w:val="both"/>
        <w:rPr>
          <w:u w:val="single"/>
        </w:rPr>
      </w:pPr>
      <w:r>
        <w:rPr>
          <w:u w:val="single"/>
        </w:rPr>
        <w:t>1. A description of the steps the department took to recruit students from diverse backgrounds;</w:t>
      </w:r>
    </w:p>
    <w:p w14:paraId="3064961A" w14:textId="77777777" w:rsidR="00425B93" w:rsidRDefault="00425B93" w:rsidP="00067067">
      <w:pPr>
        <w:spacing w:line="480" w:lineRule="auto"/>
        <w:ind w:firstLine="720"/>
        <w:jc w:val="both"/>
        <w:rPr>
          <w:u w:val="single"/>
        </w:rPr>
      </w:pPr>
      <w:r>
        <w:rPr>
          <w:u w:val="single"/>
        </w:rPr>
        <w:t xml:space="preserve">2. A description of the steps the department took to identify internship opportunities and offer internships at a broad range of agencies; </w:t>
      </w:r>
    </w:p>
    <w:p w14:paraId="1DDF406F" w14:textId="77777777" w:rsidR="00425B93" w:rsidRDefault="00425B93" w:rsidP="00067067">
      <w:pPr>
        <w:spacing w:line="480" w:lineRule="auto"/>
        <w:ind w:firstLine="720"/>
        <w:jc w:val="both"/>
        <w:rPr>
          <w:u w:val="single"/>
        </w:rPr>
      </w:pPr>
      <w:r w:rsidRPr="6877C296">
        <w:rPr>
          <w:u w:val="single"/>
        </w:rPr>
        <w:t>3. The total number of students who participated in the program;</w:t>
      </w:r>
    </w:p>
    <w:p w14:paraId="18B7A5C3" w14:textId="77777777" w:rsidR="00425B93" w:rsidRDefault="00425B93" w:rsidP="00067067">
      <w:pPr>
        <w:spacing w:line="480" w:lineRule="auto"/>
        <w:ind w:firstLine="720"/>
        <w:jc w:val="both"/>
        <w:rPr>
          <w:u w:val="single"/>
        </w:rPr>
      </w:pPr>
      <w:r w:rsidRPr="6877C296">
        <w:rPr>
          <w:u w:val="single"/>
        </w:rPr>
        <w:t>4. The number of students who participated in the program disaggregated by race or ethnicity, gender and academic institution; and</w:t>
      </w:r>
    </w:p>
    <w:p w14:paraId="585EEF99" w14:textId="77777777" w:rsidR="00425B93" w:rsidRPr="00497233" w:rsidRDefault="00425B93" w:rsidP="00067067">
      <w:pPr>
        <w:spacing w:line="480" w:lineRule="auto"/>
        <w:ind w:firstLine="720"/>
        <w:jc w:val="both"/>
        <w:rPr>
          <w:u w:val="single"/>
        </w:rPr>
      </w:pPr>
      <w:r>
        <w:rPr>
          <w:u w:val="single"/>
        </w:rPr>
        <w:t>5. For each agency to which an intern was assigned, the total number of interns assigned to such agency.</w:t>
      </w:r>
    </w:p>
    <w:p w14:paraId="4D1A9E8B" w14:textId="77777777" w:rsidR="00425B93" w:rsidRDefault="00425B93" w:rsidP="00067067">
      <w:pPr>
        <w:spacing w:line="480" w:lineRule="auto"/>
        <w:ind w:firstLine="720"/>
        <w:jc w:val="both"/>
        <w:rPr>
          <w:sz w:val="18"/>
          <w:szCs w:val="18"/>
        </w:rPr>
      </w:pPr>
      <w:r w:rsidRPr="00214941">
        <w:t>§ 2. This local law takes</w:t>
      </w:r>
      <w:r>
        <w:t xml:space="preserve"> effect</w:t>
      </w:r>
      <w:r w:rsidRPr="00214941">
        <w:t xml:space="preserve"> </w:t>
      </w:r>
      <w:r>
        <w:t>9</w:t>
      </w:r>
      <w:r w:rsidRPr="00214941">
        <w:t>0 days after becoming law.</w:t>
      </w:r>
      <w:r>
        <w:rPr>
          <w:sz w:val="18"/>
          <w:szCs w:val="18"/>
        </w:rPr>
        <w:t xml:space="preserve"> </w:t>
      </w:r>
    </w:p>
    <w:p w14:paraId="11410BCC" w14:textId="77777777" w:rsidR="00425B93" w:rsidRDefault="00425B93" w:rsidP="00425B93">
      <w:pPr>
        <w:jc w:val="both"/>
        <w:rPr>
          <w:sz w:val="18"/>
          <w:szCs w:val="18"/>
        </w:rPr>
      </w:pPr>
    </w:p>
    <w:p w14:paraId="076E47A9" w14:textId="77777777" w:rsidR="00425B93" w:rsidRDefault="00425B93" w:rsidP="00425B93">
      <w:pPr>
        <w:jc w:val="both"/>
        <w:rPr>
          <w:sz w:val="18"/>
          <w:szCs w:val="18"/>
        </w:rPr>
      </w:pPr>
    </w:p>
    <w:p w14:paraId="2CBFDADD" w14:textId="77777777" w:rsidR="00425B93" w:rsidRDefault="00425B93" w:rsidP="00425B93">
      <w:pPr>
        <w:jc w:val="both"/>
        <w:rPr>
          <w:sz w:val="18"/>
          <w:szCs w:val="18"/>
        </w:rPr>
      </w:pPr>
      <w:r>
        <w:rPr>
          <w:sz w:val="18"/>
          <w:szCs w:val="18"/>
        </w:rPr>
        <w:t>CJM</w:t>
      </w:r>
    </w:p>
    <w:p w14:paraId="573C1A2A" w14:textId="77777777" w:rsidR="00425B93" w:rsidRDefault="00425B93" w:rsidP="00425B93">
      <w:pPr>
        <w:jc w:val="both"/>
        <w:rPr>
          <w:sz w:val="18"/>
          <w:szCs w:val="18"/>
        </w:rPr>
      </w:pPr>
      <w:r>
        <w:rPr>
          <w:sz w:val="18"/>
          <w:szCs w:val="18"/>
        </w:rPr>
        <w:t>LS #9156</w:t>
      </w:r>
    </w:p>
    <w:p w14:paraId="37C49AD8" w14:textId="77777777" w:rsidR="00425B93" w:rsidRDefault="00425B93" w:rsidP="00425B93">
      <w:pPr>
        <w:rPr>
          <w:sz w:val="18"/>
          <w:szCs w:val="18"/>
        </w:rPr>
      </w:pPr>
      <w:r>
        <w:rPr>
          <w:sz w:val="18"/>
          <w:szCs w:val="18"/>
        </w:rPr>
        <w:t>11/09/2022_5:10PM</w:t>
      </w:r>
    </w:p>
    <w:p w14:paraId="0C75254B" w14:textId="77777777" w:rsidR="00822204" w:rsidRDefault="00822204" w:rsidP="00067067">
      <w:pPr>
        <w:jc w:val="center"/>
      </w:pPr>
    </w:p>
    <w:sectPr w:rsidR="00822204" w:rsidSect="006C76F3">
      <w:footerReference w:type="default" r:id="rId12"/>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DF898" w16cex:dateUtc="2021-12-10T21:02:00Z"/>
  <w16cex:commentExtensible w16cex:durableId="255DF8F5" w16cex:dateUtc="2021-12-10T2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90A0F7" w16cid:durableId="255DF898"/>
  <w16cid:commentId w16cid:paraId="2C8358D8" w16cid:durableId="255DF8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5B330" w14:textId="77777777" w:rsidR="005668DD" w:rsidRDefault="005668DD" w:rsidP="0013212A">
      <w:r>
        <w:separator/>
      </w:r>
    </w:p>
  </w:endnote>
  <w:endnote w:type="continuationSeparator" w:id="0">
    <w:p w14:paraId="3AE37F01" w14:textId="77777777" w:rsidR="005668DD" w:rsidRDefault="005668DD" w:rsidP="0013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0DBE8" w14:textId="1717D670" w:rsidR="00D3374B" w:rsidRDefault="00D3374B" w:rsidP="00E153CA">
    <w:pPr>
      <w:pStyle w:val="Footer"/>
      <w:jc w:val="center"/>
    </w:pPr>
    <w:r>
      <w:fldChar w:fldCharType="begin"/>
    </w:r>
    <w:r>
      <w:instrText xml:space="preserve"> PAGE   \* MERGEFORMAT </w:instrText>
    </w:r>
    <w:r>
      <w:fldChar w:fldCharType="separate"/>
    </w:r>
    <w:r w:rsidR="006E09C1">
      <w:rPr>
        <w:noProof/>
      </w:rPr>
      <w:t>14</w:t>
    </w:r>
    <w:r>
      <w:rPr>
        <w:noProof/>
      </w:rPr>
      <w:fldChar w:fldCharType="end"/>
    </w:r>
  </w:p>
  <w:p w14:paraId="02611A8B" w14:textId="77777777" w:rsidR="00C75801" w:rsidRDefault="00C7580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39C11" w14:textId="77777777" w:rsidR="005668DD" w:rsidRDefault="005668DD" w:rsidP="0013212A">
      <w:r>
        <w:separator/>
      </w:r>
    </w:p>
  </w:footnote>
  <w:footnote w:type="continuationSeparator" w:id="0">
    <w:p w14:paraId="2DFF3554" w14:textId="77777777" w:rsidR="005668DD" w:rsidRDefault="005668DD" w:rsidP="0013212A">
      <w:r>
        <w:continuationSeparator/>
      </w:r>
    </w:p>
  </w:footnote>
  <w:footnote w:id="1">
    <w:p w14:paraId="3FF2B9EC" w14:textId="77777777" w:rsidR="00162DCF" w:rsidRPr="00F70D8B" w:rsidRDefault="00162DCF" w:rsidP="00162DCF">
      <w:pPr>
        <w:pStyle w:val="FootnoteText"/>
      </w:pPr>
      <w:r w:rsidRPr="00F70D8B">
        <w:rPr>
          <w:rStyle w:val="FootnoteReference"/>
        </w:rPr>
        <w:footnoteRef/>
      </w:r>
      <w:r w:rsidRPr="00F70D8B">
        <w:t xml:space="preserve"> </w:t>
      </w:r>
      <w:r w:rsidRPr="00F70D8B">
        <w:rPr>
          <w:color w:val="000000" w:themeColor="text1"/>
        </w:rPr>
        <w:t>See Board of Elections in the City of New York, Statement and Return Report for Certification, General Election 2019 (2019),</w:t>
      </w:r>
      <w:hyperlink>
        <w:r w:rsidRPr="00F70D8B">
          <w:rPr>
            <w:rStyle w:val="Hyperlink"/>
          </w:rPr>
          <w:t xml:space="preserve"> https://legistar.council.nyc.gov/View.ashx?M=F&amp;ID=7953071&amp;GUID=1CB8282C-EC0E-48BC8386-0130F05D2A5A</w:t>
        </w:r>
      </w:hyperlink>
    </w:p>
  </w:footnote>
  <w:footnote w:id="2">
    <w:p w14:paraId="5DD372CA" w14:textId="77777777" w:rsidR="00162DCF" w:rsidRPr="00F70D8B" w:rsidRDefault="00162DCF" w:rsidP="00162DCF">
      <w:pPr>
        <w:pStyle w:val="FootnoteText"/>
      </w:pPr>
      <w:r w:rsidRPr="00F70D8B">
        <w:rPr>
          <w:rStyle w:val="FootnoteReference"/>
        </w:rPr>
        <w:footnoteRef/>
      </w:r>
      <w:r w:rsidRPr="00F70D8B">
        <w:t xml:space="preserve"> </w:t>
      </w:r>
      <w:r w:rsidRPr="00F70D8B">
        <w:rPr>
          <w:color w:val="000000" w:themeColor="text1"/>
        </w:rPr>
        <w:t>See Charter § 1057-G.</w:t>
      </w:r>
    </w:p>
  </w:footnote>
  <w:footnote w:id="3">
    <w:p w14:paraId="13E7AA58" w14:textId="77777777" w:rsidR="00162DCF" w:rsidRPr="00F70D8B" w:rsidRDefault="00162DCF" w:rsidP="00162DCF">
      <w:pPr>
        <w:pStyle w:val="FootnoteText"/>
      </w:pPr>
      <w:r w:rsidRPr="00F70D8B">
        <w:rPr>
          <w:rStyle w:val="FootnoteReference"/>
        </w:rPr>
        <w:footnoteRef/>
      </w:r>
      <w:r w:rsidRPr="00F70D8B">
        <w:t xml:space="preserve"> </w:t>
      </w:r>
      <w:r w:rsidRPr="00F70D8B">
        <w:rPr>
          <w:color w:val="000000" w:themeColor="text1"/>
        </w:rPr>
        <w:t>Charter § 1057-G(d)(1).</w:t>
      </w:r>
    </w:p>
  </w:footnote>
  <w:footnote w:id="4">
    <w:p w14:paraId="397EA838" w14:textId="77777777" w:rsidR="00162DCF" w:rsidRPr="00F70D8B" w:rsidRDefault="00162DCF" w:rsidP="00162DCF">
      <w:pPr>
        <w:pStyle w:val="FootnoteText"/>
      </w:pPr>
      <w:r w:rsidRPr="00F70D8B">
        <w:rPr>
          <w:rStyle w:val="FootnoteReference"/>
        </w:rPr>
        <w:footnoteRef/>
      </w:r>
      <w:r w:rsidRPr="00F70D8B">
        <w:t xml:space="preserve"> </w:t>
      </w:r>
      <w:r w:rsidRPr="00F70D8B">
        <w:rPr>
          <w:color w:val="000000" w:themeColor="text1"/>
        </w:rPr>
        <w:t>Charter § 1057-G(e)(1).</w:t>
      </w:r>
    </w:p>
  </w:footnote>
  <w:footnote w:id="5">
    <w:p w14:paraId="4B08334D" w14:textId="77777777" w:rsidR="00162DCF" w:rsidRPr="00F70D8B" w:rsidRDefault="00162DCF" w:rsidP="00162DCF">
      <w:pPr>
        <w:pStyle w:val="FootnoteText"/>
      </w:pPr>
      <w:r w:rsidRPr="00F70D8B">
        <w:rPr>
          <w:rStyle w:val="FootnoteReference"/>
        </w:rPr>
        <w:footnoteRef/>
      </w:r>
      <w:r w:rsidRPr="00F70D8B">
        <w:t xml:space="preserve"> </w:t>
      </w:r>
      <w:r w:rsidRPr="00F70D8B">
        <w:rPr>
          <w:color w:val="000000" w:themeColor="text1"/>
        </w:rPr>
        <w:t>Charter § 1057-G(e)(2).</w:t>
      </w:r>
    </w:p>
  </w:footnote>
  <w:footnote w:id="6">
    <w:p w14:paraId="14A4EB57" w14:textId="77777777" w:rsidR="00162DCF" w:rsidRPr="00F70D8B" w:rsidRDefault="00162DCF" w:rsidP="00162DCF">
      <w:pPr>
        <w:pStyle w:val="FootnoteText"/>
      </w:pPr>
      <w:r w:rsidRPr="00F70D8B">
        <w:rPr>
          <w:rStyle w:val="FootnoteReference"/>
        </w:rPr>
        <w:footnoteRef/>
      </w:r>
      <w:r w:rsidRPr="00F70D8B">
        <w:t xml:space="preserve"> </w:t>
      </w:r>
      <w:r w:rsidRPr="00F70D8B">
        <w:rPr>
          <w:i/>
          <w:iCs/>
          <w:color w:val="000000" w:themeColor="text1"/>
        </w:rPr>
        <w:t>Id.</w:t>
      </w:r>
    </w:p>
  </w:footnote>
  <w:footnote w:id="7">
    <w:p w14:paraId="15E51E55" w14:textId="77777777" w:rsidR="00162DCF" w:rsidRPr="00F70D8B" w:rsidRDefault="00162DCF" w:rsidP="00162DCF">
      <w:pPr>
        <w:pStyle w:val="FootnoteText"/>
      </w:pPr>
      <w:r w:rsidRPr="00F70D8B">
        <w:rPr>
          <w:rStyle w:val="FootnoteReference"/>
        </w:rPr>
        <w:footnoteRef/>
      </w:r>
      <w:r w:rsidRPr="00F70D8B">
        <w:t xml:space="preserve"> </w:t>
      </w:r>
      <w:r w:rsidRPr="00F70D8B">
        <w:rPr>
          <w:color w:val="000000" w:themeColor="text1"/>
        </w:rPr>
        <w:t>See Charter § 1057-G(a) (definition of “ranked choice election”)</w:t>
      </w:r>
      <w:r>
        <w:rPr>
          <w:color w:val="000000" w:themeColor="text1"/>
        </w:rPr>
        <w:t>.</w:t>
      </w:r>
    </w:p>
  </w:footnote>
  <w:footnote w:id="8">
    <w:p w14:paraId="11C95F6D" w14:textId="77777777" w:rsidR="00162DCF" w:rsidRPr="00F70D8B" w:rsidRDefault="00162DCF" w:rsidP="00162DCF">
      <w:pPr>
        <w:pStyle w:val="FootnoteText"/>
      </w:pPr>
      <w:r w:rsidRPr="00F70D8B">
        <w:rPr>
          <w:rStyle w:val="FootnoteReference"/>
        </w:rPr>
        <w:footnoteRef/>
      </w:r>
      <w:r w:rsidRPr="00F70D8B">
        <w:t xml:space="preserve"> </w:t>
      </w:r>
      <w:r w:rsidRPr="00F70D8B">
        <w:rPr>
          <w:i/>
          <w:iCs/>
          <w:color w:val="000000" w:themeColor="text1"/>
        </w:rPr>
        <w:t>Id.</w:t>
      </w:r>
    </w:p>
  </w:footnote>
  <w:footnote w:id="9">
    <w:p w14:paraId="755E8314" w14:textId="77777777" w:rsidR="001F6677" w:rsidRPr="00641C0B" w:rsidRDefault="001F6677" w:rsidP="001F6677">
      <w:pPr>
        <w:pStyle w:val="FootnoteText"/>
      </w:pPr>
      <w:r w:rsidRPr="00F70D8B">
        <w:rPr>
          <w:rStyle w:val="FootnoteReference"/>
        </w:rPr>
        <w:footnoteRef/>
      </w:r>
      <w:r w:rsidRPr="00F70D8B">
        <w:t xml:space="preserve"> Charter </w:t>
      </w:r>
      <w:r w:rsidRPr="00143092">
        <w:rPr>
          <w:color w:val="000000" w:themeColor="text1"/>
        </w:rPr>
        <w:t>§ 1057-G(d).</w:t>
      </w:r>
    </w:p>
  </w:footnote>
  <w:footnote w:id="10">
    <w:p w14:paraId="45D79618" w14:textId="77777777" w:rsidR="001F6677" w:rsidRPr="00641C0B" w:rsidRDefault="001F6677" w:rsidP="001F6677">
      <w:pPr>
        <w:pStyle w:val="FootnoteText"/>
      </w:pPr>
      <w:r w:rsidRPr="00F70D8B">
        <w:rPr>
          <w:rStyle w:val="FootnoteReference"/>
        </w:rPr>
        <w:footnoteRef/>
      </w:r>
      <w:r w:rsidRPr="00F70D8B">
        <w:t xml:space="preserve"> </w:t>
      </w:r>
      <w:r w:rsidRPr="00143092">
        <w:t xml:space="preserve">Charter </w:t>
      </w:r>
      <w:r w:rsidRPr="00143092">
        <w:rPr>
          <w:color w:val="000000" w:themeColor="text1"/>
        </w:rPr>
        <w:t>§</w:t>
      </w:r>
      <w:r w:rsidRPr="00641C0B">
        <w:rPr>
          <w:color w:val="000000" w:themeColor="text1"/>
        </w:rPr>
        <w:t xml:space="preserve"> 1057-G(d)(2).</w:t>
      </w:r>
    </w:p>
  </w:footnote>
  <w:footnote w:id="11">
    <w:p w14:paraId="7AA5EC0F" w14:textId="77777777" w:rsidR="001F6677" w:rsidRPr="00641C0B" w:rsidRDefault="001F6677" w:rsidP="001F6677">
      <w:pPr>
        <w:pStyle w:val="FootnoteText"/>
      </w:pPr>
      <w:r w:rsidRPr="00F70D8B">
        <w:rPr>
          <w:rStyle w:val="FootnoteReference"/>
        </w:rPr>
        <w:footnoteRef/>
      </w:r>
      <w:r w:rsidRPr="00F70D8B">
        <w:t xml:space="preserve"> </w:t>
      </w:r>
      <w:r w:rsidRPr="00143092">
        <w:t xml:space="preserve">Charter </w:t>
      </w:r>
      <w:r w:rsidRPr="00143092">
        <w:rPr>
          <w:color w:val="000000" w:themeColor="text1"/>
        </w:rPr>
        <w:t>§</w:t>
      </w:r>
      <w:r w:rsidRPr="00641C0B">
        <w:rPr>
          <w:color w:val="000000" w:themeColor="text1"/>
        </w:rPr>
        <w:t xml:space="preserve"> 1057-G(d)(3).</w:t>
      </w:r>
    </w:p>
  </w:footnote>
  <w:footnote w:id="12">
    <w:p w14:paraId="4A5DF761" w14:textId="77777777" w:rsidR="001F6677" w:rsidRPr="00143092" w:rsidRDefault="001F6677" w:rsidP="001F6677">
      <w:pPr>
        <w:pStyle w:val="FootnoteText"/>
      </w:pPr>
      <w:r w:rsidRPr="00F70D8B">
        <w:rPr>
          <w:rStyle w:val="FootnoteReference"/>
        </w:rPr>
        <w:footnoteRef/>
      </w:r>
      <w:r w:rsidRPr="00F70D8B">
        <w:t xml:space="preserve"> </w:t>
      </w:r>
      <w:r w:rsidRPr="00143092">
        <w:rPr>
          <w:i/>
        </w:rPr>
        <w:t>Id.</w:t>
      </w:r>
    </w:p>
  </w:footnote>
  <w:footnote w:id="13">
    <w:p w14:paraId="11E82EDD" w14:textId="77777777" w:rsidR="001F6677" w:rsidRPr="00143092" w:rsidRDefault="001F6677" w:rsidP="001F6677">
      <w:pPr>
        <w:pStyle w:val="FootnoteText"/>
      </w:pPr>
      <w:r w:rsidRPr="00F70D8B">
        <w:rPr>
          <w:rStyle w:val="FootnoteReference"/>
        </w:rPr>
        <w:footnoteRef/>
      </w:r>
      <w:r w:rsidRPr="00F70D8B">
        <w:t xml:space="preserve"> </w:t>
      </w:r>
      <w:r w:rsidRPr="00143092">
        <w:t xml:space="preserve">Communications between </w:t>
      </w:r>
      <w:r>
        <w:t>Council</w:t>
      </w:r>
      <w:r w:rsidRPr="00143092">
        <w:t xml:space="preserve"> Staff and Common Cause NY.</w:t>
      </w:r>
    </w:p>
  </w:footnote>
  <w:footnote w:id="14">
    <w:p w14:paraId="135A99F9" w14:textId="77777777" w:rsidR="001F6677" w:rsidRPr="00143092" w:rsidRDefault="001F6677" w:rsidP="001F6677">
      <w:pPr>
        <w:pStyle w:val="FootnoteText"/>
        <w:rPr>
          <w:i/>
        </w:rPr>
      </w:pPr>
      <w:r w:rsidRPr="00F70D8B">
        <w:rPr>
          <w:rStyle w:val="FootnoteReference"/>
        </w:rPr>
        <w:footnoteRef/>
      </w:r>
      <w:r w:rsidRPr="00F70D8B">
        <w:t xml:space="preserve"> </w:t>
      </w:r>
      <w:r w:rsidRPr="00143092">
        <w:rPr>
          <w:i/>
        </w:rPr>
        <w:t>Id.</w:t>
      </w:r>
    </w:p>
  </w:footnote>
  <w:footnote w:id="15">
    <w:p w14:paraId="15D19617" w14:textId="77777777" w:rsidR="001F6677" w:rsidRPr="00143092" w:rsidRDefault="001F6677" w:rsidP="001F6677">
      <w:pPr>
        <w:pStyle w:val="FootnoteText"/>
      </w:pPr>
      <w:r w:rsidRPr="00F70D8B">
        <w:rPr>
          <w:rStyle w:val="FootnoteReference"/>
        </w:rPr>
        <w:footnoteRef/>
      </w:r>
      <w:r w:rsidRPr="00F70D8B">
        <w:t xml:space="preserve"> </w:t>
      </w:r>
      <w:r w:rsidRPr="00143092">
        <w:rPr>
          <w:i/>
        </w:rPr>
        <w:t>Id.</w:t>
      </w:r>
    </w:p>
  </w:footnote>
  <w:footnote w:id="16">
    <w:p w14:paraId="24779F6A" w14:textId="77777777" w:rsidR="001F6677" w:rsidRPr="00143092" w:rsidRDefault="001F6677" w:rsidP="001F6677">
      <w:pPr>
        <w:pStyle w:val="FootnoteText"/>
      </w:pPr>
      <w:r w:rsidRPr="00F70D8B">
        <w:rPr>
          <w:rStyle w:val="FootnoteReference"/>
        </w:rPr>
        <w:footnoteRef/>
      </w:r>
      <w:r w:rsidRPr="00F70D8B">
        <w:t xml:space="preserve"> </w:t>
      </w:r>
      <w:r w:rsidRPr="00143092">
        <w:rPr>
          <w:i/>
        </w:rPr>
        <w:t>Id.</w:t>
      </w:r>
    </w:p>
  </w:footnote>
  <w:footnote w:id="17">
    <w:p w14:paraId="1C2B5BAF" w14:textId="77777777" w:rsidR="0C5A73D0" w:rsidRPr="008C7AC4" w:rsidRDefault="0C5A73D0">
      <w:pPr>
        <w:rPr>
          <w:sz w:val="20"/>
          <w:szCs w:val="20"/>
        </w:rPr>
      </w:pPr>
      <w:r w:rsidRPr="008C7AC4">
        <w:rPr>
          <w:rStyle w:val="FootnoteReference"/>
          <w:sz w:val="20"/>
          <w:szCs w:val="20"/>
        </w:rPr>
        <w:footnoteRef/>
      </w:r>
      <w:r w:rsidR="1F6EC077" w:rsidRPr="008C7AC4">
        <w:rPr>
          <w:sz w:val="20"/>
          <w:szCs w:val="20"/>
        </w:rPr>
        <w:t xml:space="preserve"> New York City Department of Administrative Services. “Our Mission” </w:t>
      </w:r>
      <w:hyperlink r:id="rId1">
        <w:r w:rsidR="1F6EC077" w:rsidRPr="008C7AC4">
          <w:rPr>
            <w:rStyle w:val="Hyperlink"/>
            <w:sz w:val="20"/>
            <w:szCs w:val="20"/>
          </w:rPr>
          <w:t>https://www.nyc.gov/site/dcas/about/our-mission.page</w:t>
        </w:r>
        <w:r w:rsidR="1F6EC077" w:rsidRPr="008C7AC4">
          <w:rPr>
            <w:sz w:val="20"/>
            <w:szCs w:val="20"/>
          </w:rPr>
          <w:t xml:space="preserve"> Retrieved November 28, 2022</w:t>
        </w:r>
      </w:hyperlink>
    </w:p>
  </w:footnote>
  <w:footnote w:id="18">
    <w:p w14:paraId="46690890" w14:textId="77777777" w:rsidR="739C5F3E" w:rsidRPr="008C7AC4" w:rsidRDefault="739C5F3E" w:rsidP="739C5F3E">
      <w:pPr>
        <w:rPr>
          <w:sz w:val="20"/>
          <w:szCs w:val="20"/>
        </w:rPr>
      </w:pPr>
      <w:r w:rsidRPr="008C7AC4">
        <w:rPr>
          <w:rStyle w:val="FootnoteReference"/>
          <w:sz w:val="20"/>
          <w:szCs w:val="20"/>
        </w:rPr>
        <w:footnoteRef/>
      </w:r>
      <w:r w:rsidRPr="008C7AC4">
        <w:rPr>
          <w:sz w:val="20"/>
          <w:szCs w:val="20"/>
        </w:rPr>
        <w:t xml:space="preserve"> </w:t>
      </w:r>
      <w:r w:rsidRPr="008C7AC4">
        <w:rPr>
          <w:color w:val="000000" w:themeColor="text1"/>
          <w:sz w:val="20"/>
          <w:szCs w:val="20"/>
        </w:rPr>
        <w:t>Charter §§ 811, 814 (a)(1), (3), (4)-(5).</w:t>
      </w:r>
    </w:p>
  </w:footnote>
  <w:footnote w:id="19">
    <w:p w14:paraId="467A5ACC" w14:textId="77777777" w:rsidR="0C5A73D0" w:rsidRPr="008C7AC4" w:rsidRDefault="0C5A73D0" w:rsidP="1F6EC077">
      <w:pPr>
        <w:rPr>
          <w:sz w:val="20"/>
          <w:szCs w:val="20"/>
        </w:rPr>
      </w:pPr>
      <w:r w:rsidRPr="008C7AC4">
        <w:rPr>
          <w:rStyle w:val="FootnoteReference"/>
          <w:sz w:val="20"/>
          <w:szCs w:val="20"/>
        </w:rPr>
        <w:footnoteRef/>
      </w:r>
      <w:r w:rsidR="739C5F3E" w:rsidRPr="008C7AC4">
        <w:rPr>
          <w:sz w:val="20"/>
          <w:szCs w:val="20"/>
        </w:rPr>
        <w:t xml:space="preserve"> New York City Department of Administrative Services. ”Internship Opportunities“  </w:t>
      </w:r>
      <w:hyperlink r:id="rId2">
        <w:r w:rsidR="739C5F3E" w:rsidRPr="008C7AC4">
          <w:rPr>
            <w:rStyle w:val="Hyperlink"/>
            <w:sz w:val="20"/>
            <w:szCs w:val="20"/>
          </w:rPr>
          <w:t>https://www.nyc.gov/site/dcas/employment/internship-opportunities.page.</w:t>
        </w:r>
      </w:hyperlink>
      <w:r w:rsidR="739C5F3E" w:rsidRPr="008C7AC4">
        <w:rPr>
          <w:sz w:val="20"/>
          <w:szCs w:val="20"/>
        </w:rPr>
        <w:t xml:space="preserve">  Retrieved November 28, 2022.</w:t>
      </w:r>
    </w:p>
  </w:footnote>
  <w:footnote w:id="20">
    <w:p w14:paraId="5EFA1FD2" w14:textId="77777777" w:rsidR="0C5A73D0" w:rsidRDefault="0C5A73D0" w:rsidP="739C5F3E">
      <w:r w:rsidRPr="008C7AC4">
        <w:rPr>
          <w:sz w:val="20"/>
          <w:szCs w:val="20"/>
        </w:rPr>
        <w:footnoteRef/>
      </w:r>
      <w:r w:rsidR="739C5F3E" w:rsidRPr="008C7AC4">
        <w:rPr>
          <w:sz w:val="20"/>
          <w:szCs w:val="20"/>
        </w:rPr>
        <w:t xml:space="preserve"> </w:t>
      </w:r>
      <w:r w:rsidR="008C7AC4">
        <w:rPr>
          <w:sz w:val="20"/>
          <w:szCs w:val="20"/>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995"/>
    <w:multiLevelType w:val="hybridMultilevel"/>
    <w:tmpl w:val="7B562608"/>
    <w:lvl w:ilvl="0" w:tplc="7B864190">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18153C"/>
    <w:multiLevelType w:val="hybridMultilevel"/>
    <w:tmpl w:val="2EA85E34"/>
    <w:lvl w:ilvl="0" w:tplc="0C243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363C1"/>
    <w:multiLevelType w:val="multilevel"/>
    <w:tmpl w:val="769C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EE645D"/>
    <w:multiLevelType w:val="hybridMultilevel"/>
    <w:tmpl w:val="B608C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D32F7"/>
    <w:multiLevelType w:val="hybridMultilevel"/>
    <w:tmpl w:val="9572CBAC"/>
    <w:lvl w:ilvl="0" w:tplc="3C7CDBD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D4563"/>
    <w:multiLevelType w:val="hybridMultilevel"/>
    <w:tmpl w:val="C6761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13470"/>
    <w:multiLevelType w:val="multilevel"/>
    <w:tmpl w:val="CCAA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961F60"/>
    <w:multiLevelType w:val="hybridMultilevel"/>
    <w:tmpl w:val="E0B0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73447"/>
    <w:multiLevelType w:val="hybridMultilevel"/>
    <w:tmpl w:val="409AA5DE"/>
    <w:lvl w:ilvl="0" w:tplc="6256DAF0">
      <w:start w:val="1"/>
      <w:numFmt w:val="upperRoman"/>
      <w:lvlText w:val="%1."/>
      <w:lvlJc w:val="left"/>
      <w:pPr>
        <w:ind w:left="1080" w:hanging="720"/>
      </w:pPr>
      <w:rPr>
        <w:rFonts w:hint="default"/>
        <w:b/>
      </w:rPr>
    </w:lvl>
    <w:lvl w:ilvl="1" w:tplc="C0A61E08">
      <w:start w:val="1"/>
      <w:numFmt w:val="upperLetter"/>
      <w:lvlText w:val="%2."/>
      <w:lvlJc w:val="left"/>
      <w:pPr>
        <w:ind w:left="1440" w:hanging="360"/>
      </w:pPr>
      <w:rPr>
        <w:rFonts w:hint="default"/>
        <w: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BA346"/>
    <w:multiLevelType w:val="hybridMultilevel"/>
    <w:tmpl w:val="54C8FB44"/>
    <w:lvl w:ilvl="0" w:tplc="1BE43A36">
      <w:start w:val="1"/>
      <w:numFmt w:val="decimal"/>
      <w:lvlText w:val="%1."/>
      <w:lvlJc w:val="left"/>
      <w:pPr>
        <w:ind w:left="720" w:hanging="360"/>
      </w:pPr>
    </w:lvl>
    <w:lvl w:ilvl="1" w:tplc="72DCD346">
      <w:start w:val="1"/>
      <w:numFmt w:val="lowerLetter"/>
      <w:lvlText w:val="%2."/>
      <w:lvlJc w:val="left"/>
      <w:pPr>
        <w:ind w:left="1440" w:hanging="360"/>
      </w:pPr>
    </w:lvl>
    <w:lvl w:ilvl="2" w:tplc="B7D87476">
      <w:start w:val="1"/>
      <w:numFmt w:val="lowerRoman"/>
      <w:lvlText w:val="%3."/>
      <w:lvlJc w:val="right"/>
      <w:pPr>
        <w:ind w:left="2160" w:hanging="180"/>
      </w:pPr>
    </w:lvl>
    <w:lvl w:ilvl="3" w:tplc="76AE7EDE">
      <w:start w:val="1"/>
      <w:numFmt w:val="decimal"/>
      <w:lvlText w:val="%4."/>
      <w:lvlJc w:val="left"/>
      <w:pPr>
        <w:ind w:left="2880" w:hanging="360"/>
      </w:pPr>
    </w:lvl>
    <w:lvl w:ilvl="4" w:tplc="70025E92">
      <w:start w:val="1"/>
      <w:numFmt w:val="lowerLetter"/>
      <w:lvlText w:val="%5."/>
      <w:lvlJc w:val="left"/>
      <w:pPr>
        <w:ind w:left="3600" w:hanging="360"/>
      </w:pPr>
    </w:lvl>
    <w:lvl w:ilvl="5" w:tplc="86A4CCF4">
      <w:start w:val="1"/>
      <w:numFmt w:val="lowerRoman"/>
      <w:lvlText w:val="%6."/>
      <w:lvlJc w:val="right"/>
      <w:pPr>
        <w:ind w:left="4320" w:hanging="180"/>
      </w:pPr>
    </w:lvl>
    <w:lvl w:ilvl="6" w:tplc="3B64F818">
      <w:start w:val="1"/>
      <w:numFmt w:val="decimal"/>
      <w:lvlText w:val="%7."/>
      <w:lvlJc w:val="left"/>
      <w:pPr>
        <w:ind w:left="5040" w:hanging="360"/>
      </w:pPr>
    </w:lvl>
    <w:lvl w:ilvl="7" w:tplc="408807BE">
      <w:start w:val="1"/>
      <w:numFmt w:val="lowerLetter"/>
      <w:lvlText w:val="%8."/>
      <w:lvlJc w:val="left"/>
      <w:pPr>
        <w:ind w:left="5760" w:hanging="360"/>
      </w:pPr>
    </w:lvl>
    <w:lvl w:ilvl="8" w:tplc="3DE4E884">
      <w:start w:val="1"/>
      <w:numFmt w:val="lowerRoman"/>
      <w:lvlText w:val="%9."/>
      <w:lvlJc w:val="right"/>
      <w:pPr>
        <w:ind w:left="6480" w:hanging="180"/>
      </w:pPr>
    </w:lvl>
  </w:abstractNum>
  <w:abstractNum w:abstractNumId="10" w15:restartNumberingAfterBreak="0">
    <w:nsid w:val="39E00E61"/>
    <w:multiLevelType w:val="hybridMultilevel"/>
    <w:tmpl w:val="E78693DE"/>
    <w:lvl w:ilvl="0" w:tplc="441681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62B23"/>
    <w:multiLevelType w:val="multilevel"/>
    <w:tmpl w:val="2964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4503A7"/>
    <w:multiLevelType w:val="hybridMultilevel"/>
    <w:tmpl w:val="81A4D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D15CA"/>
    <w:multiLevelType w:val="hybridMultilevel"/>
    <w:tmpl w:val="5832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32797"/>
    <w:multiLevelType w:val="multilevel"/>
    <w:tmpl w:val="074E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986491"/>
    <w:multiLevelType w:val="hybridMultilevel"/>
    <w:tmpl w:val="9C0269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757FA0"/>
    <w:multiLevelType w:val="hybridMultilevel"/>
    <w:tmpl w:val="E662F5AA"/>
    <w:lvl w:ilvl="0" w:tplc="0C4C20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C6072C"/>
    <w:multiLevelType w:val="multilevel"/>
    <w:tmpl w:val="C46E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431A83"/>
    <w:multiLevelType w:val="hybridMultilevel"/>
    <w:tmpl w:val="A26C9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AAC1037"/>
    <w:multiLevelType w:val="hybridMultilevel"/>
    <w:tmpl w:val="3BAA3CF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2045CE"/>
    <w:multiLevelType w:val="hybridMultilevel"/>
    <w:tmpl w:val="EFC04FB2"/>
    <w:lvl w:ilvl="0" w:tplc="DDC8F7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214084"/>
    <w:multiLevelType w:val="hybridMultilevel"/>
    <w:tmpl w:val="46C2E2AC"/>
    <w:lvl w:ilvl="0" w:tplc="6256DAF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D076DA"/>
    <w:multiLevelType w:val="hybridMultilevel"/>
    <w:tmpl w:val="8DF0BF02"/>
    <w:lvl w:ilvl="0" w:tplc="7C6259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23B0FBE"/>
    <w:multiLevelType w:val="hybridMultilevel"/>
    <w:tmpl w:val="7A44FA10"/>
    <w:lvl w:ilvl="0" w:tplc="9B64DC90">
      <w:start w:val="1"/>
      <w:numFmt w:val="upperRoman"/>
      <w:lvlText w:val="%1."/>
      <w:lvlJc w:val="left"/>
      <w:pPr>
        <w:ind w:left="1080" w:hanging="720"/>
      </w:pPr>
      <w:rPr>
        <w:rFonts w:hint="default"/>
        <w:b/>
        <w:i w:val="0"/>
        <w:color w:val="auto"/>
        <w:sz w:val="24"/>
        <w:szCs w:val="24"/>
      </w:rPr>
    </w:lvl>
    <w:lvl w:ilvl="1" w:tplc="F64EC126">
      <w:start w:val="1"/>
      <w:numFmt w:val="lowerLetter"/>
      <w:lvlText w:val="%2."/>
      <w:lvlJc w:val="left"/>
      <w:pPr>
        <w:ind w:left="1440" w:hanging="360"/>
      </w:pPr>
      <w:rPr>
        <w:rFonts w:ascii="Times New Roman" w:hAnsi="Times New Roman" w:cs="Times New Roman" w:hint="default"/>
        <w:color w:val="auto"/>
        <w:sz w:val="24"/>
        <w:szCs w:val="24"/>
      </w:rPr>
    </w:lvl>
    <w:lvl w:ilvl="2" w:tplc="84A8939C">
      <w:start w:val="1"/>
      <w:numFmt w:val="lowerRoman"/>
      <w:lvlText w:val="%3."/>
      <w:lvlJc w:val="right"/>
      <w:pPr>
        <w:ind w:left="2160" w:hanging="180"/>
      </w:pPr>
      <w:rPr>
        <w:rFonts w:ascii="Times New Roman" w:hAnsi="Times New Roman" w:cs="Times New Roman" w:hint="default"/>
        <w:b/>
        <w:i/>
        <w:color w:val="auto"/>
        <w:sz w:val="24"/>
        <w:szCs w:val="24"/>
      </w:rPr>
    </w:lvl>
    <w:lvl w:ilvl="3" w:tplc="C5DABCCC">
      <w:start w:val="1"/>
      <w:numFmt w:val="lowerLetter"/>
      <w:lvlText w:val="%4."/>
      <w:lvlJc w:val="left"/>
      <w:pPr>
        <w:ind w:left="2880" w:hanging="360"/>
      </w:pPr>
      <w:rPr>
        <w:rFonts w:ascii="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58777F"/>
    <w:multiLevelType w:val="hybridMultilevel"/>
    <w:tmpl w:val="83B07EC8"/>
    <w:lvl w:ilvl="0" w:tplc="B64644EC">
      <w:start w:val="2"/>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696ACC"/>
    <w:multiLevelType w:val="hybridMultilevel"/>
    <w:tmpl w:val="477853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1"/>
  </w:num>
  <w:num w:numId="4">
    <w:abstractNumId w:val="15"/>
  </w:num>
  <w:num w:numId="5">
    <w:abstractNumId w:val="6"/>
  </w:num>
  <w:num w:numId="6">
    <w:abstractNumId w:val="0"/>
  </w:num>
  <w:num w:numId="7">
    <w:abstractNumId w:val="12"/>
  </w:num>
  <w:num w:numId="8">
    <w:abstractNumId w:val="19"/>
  </w:num>
  <w:num w:numId="9">
    <w:abstractNumId w:val="1"/>
  </w:num>
  <w:num w:numId="10">
    <w:abstractNumId w:val="14"/>
  </w:num>
  <w:num w:numId="11">
    <w:abstractNumId w:val="2"/>
  </w:num>
  <w:num w:numId="12">
    <w:abstractNumId w:val="11"/>
  </w:num>
  <w:num w:numId="13">
    <w:abstractNumId w:val="17"/>
  </w:num>
  <w:num w:numId="14">
    <w:abstractNumId w:val="24"/>
  </w:num>
  <w:num w:numId="15">
    <w:abstractNumId w:val="16"/>
  </w:num>
  <w:num w:numId="16">
    <w:abstractNumId w:val="25"/>
  </w:num>
  <w:num w:numId="17">
    <w:abstractNumId w:val="5"/>
  </w:num>
  <w:num w:numId="18">
    <w:abstractNumId w:val="22"/>
  </w:num>
  <w:num w:numId="19">
    <w:abstractNumId w:val="4"/>
  </w:num>
  <w:num w:numId="20">
    <w:abstractNumId w:val="3"/>
  </w:num>
  <w:num w:numId="21">
    <w:abstractNumId w:val="20"/>
  </w:num>
  <w:num w:numId="22">
    <w:abstractNumId w:val="10"/>
  </w:num>
  <w:num w:numId="23">
    <w:abstractNumId w:val="18"/>
  </w:num>
  <w:num w:numId="24">
    <w:abstractNumId w:val="13"/>
  </w:num>
  <w:num w:numId="25">
    <w:abstractNumId w:val="8"/>
  </w:num>
  <w:num w:numId="26">
    <w:abstractNumId w:val="2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50"/>
    <w:rsid w:val="00007929"/>
    <w:rsid w:val="0001330B"/>
    <w:rsid w:val="00020B24"/>
    <w:rsid w:val="00021B8F"/>
    <w:rsid w:val="00023889"/>
    <w:rsid w:val="00023BAA"/>
    <w:rsid w:val="000256EB"/>
    <w:rsid w:val="00026FEB"/>
    <w:rsid w:val="000277C3"/>
    <w:rsid w:val="00031979"/>
    <w:rsid w:val="00032307"/>
    <w:rsid w:val="00033B62"/>
    <w:rsid w:val="00036AFD"/>
    <w:rsid w:val="00040607"/>
    <w:rsid w:val="000411A9"/>
    <w:rsid w:val="00042EBC"/>
    <w:rsid w:val="00057993"/>
    <w:rsid w:val="00067067"/>
    <w:rsid w:val="00072272"/>
    <w:rsid w:val="00082869"/>
    <w:rsid w:val="000A2589"/>
    <w:rsid w:val="000B3D59"/>
    <w:rsid w:val="000B6ECB"/>
    <w:rsid w:val="000C01C4"/>
    <w:rsid w:val="000C55EC"/>
    <w:rsid w:val="000E1E41"/>
    <w:rsid w:val="000E3BCE"/>
    <w:rsid w:val="000E3CFA"/>
    <w:rsid w:val="000E58B6"/>
    <w:rsid w:val="000F1E40"/>
    <w:rsid w:val="000F328A"/>
    <w:rsid w:val="0011181C"/>
    <w:rsid w:val="0011509E"/>
    <w:rsid w:val="00122B2F"/>
    <w:rsid w:val="0012464F"/>
    <w:rsid w:val="00125CC6"/>
    <w:rsid w:val="0012673F"/>
    <w:rsid w:val="0013212A"/>
    <w:rsid w:val="0013486A"/>
    <w:rsid w:val="00137107"/>
    <w:rsid w:val="001439E8"/>
    <w:rsid w:val="00160E42"/>
    <w:rsid w:val="00162DCF"/>
    <w:rsid w:val="001657AE"/>
    <w:rsid w:val="00174577"/>
    <w:rsid w:val="00174F24"/>
    <w:rsid w:val="00190F5B"/>
    <w:rsid w:val="00192A4A"/>
    <w:rsid w:val="00194799"/>
    <w:rsid w:val="001A0853"/>
    <w:rsid w:val="001A3DAC"/>
    <w:rsid w:val="001B585E"/>
    <w:rsid w:val="001B6A7E"/>
    <w:rsid w:val="001C1E65"/>
    <w:rsid w:val="001C5945"/>
    <w:rsid w:val="001D0F07"/>
    <w:rsid w:val="001D16C5"/>
    <w:rsid w:val="001D2A18"/>
    <w:rsid w:val="001E0535"/>
    <w:rsid w:val="001F0795"/>
    <w:rsid w:val="001F1CE6"/>
    <w:rsid w:val="001F3622"/>
    <w:rsid w:val="001F6677"/>
    <w:rsid w:val="0020292E"/>
    <w:rsid w:val="00203559"/>
    <w:rsid w:val="00203CF2"/>
    <w:rsid w:val="002076EB"/>
    <w:rsid w:val="00211DB6"/>
    <w:rsid w:val="0021485A"/>
    <w:rsid w:val="00221698"/>
    <w:rsid w:val="002338AC"/>
    <w:rsid w:val="00237E4F"/>
    <w:rsid w:val="002413CA"/>
    <w:rsid w:val="002430D2"/>
    <w:rsid w:val="0024573D"/>
    <w:rsid w:val="0025199D"/>
    <w:rsid w:val="00255F21"/>
    <w:rsid w:val="00276B69"/>
    <w:rsid w:val="00276D18"/>
    <w:rsid w:val="00277044"/>
    <w:rsid w:val="002A005E"/>
    <w:rsid w:val="002A099B"/>
    <w:rsid w:val="002A0D09"/>
    <w:rsid w:val="002A6875"/>
    <w:rsid w:val="002B32C4"/>
    <w:rsid w:val="002B3E55"/>
    <w:rsid w:val="002B7A18"/>
    <w:rsid w:val="002C79C2"/>
    <w:rsid w:val="002D1894"/>
    <w:rsid w:val="002D2171"/>
    <w:rsid w:val="002D668B"/>
    <w:rsid w:val="002E097C"/>
    <w:rsid w:val="002E1B07"/>
    <w:rsid w:val="002E4BCE"/>
    <w:rsid w:val="002E6408"/>
    <w:rsid w:val="002F0D77"/>
    <w:rsid w:val="002F1AF9"/>
    <w:rsid w:val="0031175F"/>
    <w:rsid w:val="00312797"/>
    <w:rsid w:val="0032068B"/>
    <w:rsid w:val="00324D3A"/>
    <w:rsid w:val="003251B4"/>
    <w:rsid w:val="0032762D"/>
    <w:rsid w:val="00342B5A"/>
    <w:rsid w:val="00343662"/>
    <w:rsid w:val="003449B3"/>
    <w:rsid w:val="00353235"/>
    <w:rsid w:val="003533DE"/>
    <w:rsid w:val="00356D6A"/>
    <w:rsid w:val="003573BC"/>
    <w:rsid w:val="003617DD"/>
    <w:rsid w:val="00367AE7"/>
    <w:rsid w:val="00374BDB"/>
    <w:rsid w:val="00376BF4"/>
    <w:rsid w:val="00380E18"/>
    <w:rsid w:val="00381BBC"/>
    <w:rsid w:val="00382A05"/>
    <w:rsid w:val="00384887"/>
    <w:rsid w:val="00392EC0"/>
    <w:rsid w:val="003A2831"/>
    <w:rsid w:val="003B18AB"/>
    <w:rsid w:val="003B24C7"/>
    <w:rsid w:val="003B3432"/>
    <w:rsid w:val="003B45A0"/>
    <w:rsid w:val="003B6479"/>
    <w:rsid w:val="003B774A"/>
    <w:rsid w:val="003C0C65"/>
    <w:rsid w:val="003C108E"/>
    <w:rsid w:val="003D1931"/>
    <w:rsid w:val="003D6045"/>
    <w:rsid w:val="003E0402"/>
    <w:rsid w:val="003E1FB9"/>
    <w:rsid w:val="003F38B4"/>
    <w:rsid w:val="003F39BD"/>
    <w:rsid w:val="003F549A"/>
    <w:rsid w:val="004001CE"/>
    <w:rsid w:val="00400326"/>
    <w:rsid w:val="004018B2"/>
    <w:rsid w:val="0041569A"/>
    <w:rsid w:val="00417408"/>
    <w:rsid w:val="00420B9A"/>
    <w:rsid w:val="00422B06"/>
    <w:rsid w:val="00425B93"/>
    <w:rsid w:val="00426D0A"/>
    <w:rsid w:val="00430656"/>
    <w:rsid w:val="0043066A"/>
    <w:rsid w:val="004323C0"/>
    <w:rsid w:val="00432E5B"/>
    <w:rsid w:val="00433B6C"/>
    <w:rsid w:val="00433C12"/>
    <w:rsid w:val="00435E27"/>
    <w:rsid w:val="004442CE"/>
    <w:rsid w:val="004500C9"/>
    <w:rsid w:val="004502A2"/>
    <w:rsid w:val="00454905"/>
    <w:rsid w:val="00455725"/>
    <w:rsid w:val="00457FE4"/>
    <w:rsid w:val="00460288"/>
    <w:rsid w:val="0046410A"/>
    <w:rsid w:val="00470A11"/>
    <w:rsid w:val="004812E5"/>
    <w:rsid w:val="004847BE"/>
    <w:rsid w:val="0049186C"/>
    <w:rsid w:val="00496F96"/>
    <w:rsid w:val="00497EAA"/>
    <w:rsid w:val="004A09B9"/>
    <w:rsid w:val="004A30E2"/>
    <w:rsid w:val="004A66BC"/>
    <w:rsid w:val="004B21DE"/>
    <w:rsid w:val="004B5ECA"/>
    <w:rsid w:val="004C6622"/>
    <w:rsid w:val="004D14D4"/>
    <w:rsid w:val="004D2D31"/>
    <w:rsid w:val="004D5ADB"/>
    <w:rsid w:val="004D7C06"/>
    <w:rsid w:val="004E0A26"/>
    <w:rsid w:val="004E4A93"/>
    <w:rsid w:val="004E670F"/>
    <w:rsid w:val="004E6970"/>
    <w:rsid w:val="004F20FD"/>
    <w:rsid w:val="004F2CD3"/>
    <w:rsid w:val="004F4A67"/>
    <w:rsid w:val="00507BA3"/>
    <w:rsid w:val="005135B8"/>
    <w:rsid w:val="005154F7"/>
    <w:rsid w:val="0051763F"/>
    <w:rsid w:val="005235B3"/>
    <w:rsid w:val="0052391C"/>
    <w:rsid w:val="00527022"/>
    <w:rsid w:val="0053227F"/>
    <w:rsid w:val="00551D83"/>
    <w:rsid w:val="00553B42"/>
    <w:rsid w:val="00553EF2"/>
    <w:rsid w:val="00554343"/>
    <w:rsid w:val="005551C1"/>
    <w:rsid w:val="00555740"/>
    <w:rsid w:val="00561E68"/>
    <w:rsid w:val="005668DD"/>
    <w:rsid w:val="00571314"/>
    <w:rsid w:val="0057731E"/>
    <w:rsid w:val="00580AA0"/>
    <w:rsid w:val="005835DF"/>
    <w:rsid w:val="00590901"/>
    <w:rsid w:val="005A139E"/>
    <w:rsid w:val="005A325E"/>
    <w:rsid w:val="005B0F78"/>
    <w:rsid w:val="005B2879"/>
    <w:rsid w:val="005B2C56"/>
    <w:rsid w:val="005B3E7C"/>
    <w:rsid w:val="005C1891"/>
    <w:rsid w:val="005C20EA"/>
    <w:rsid w:val="005C5EBC"/>
    <w:rsid w:val="005C7C95"/>
    <w:rsid w:val="005D2DE9"/>
    <w:rsid w:val="005D3147"/>
    <w:rsid w:val="006202C1"/>
    <w:rsid w:val="00621EEF"/>
    <w:rsid w:val="00632A63"/>
    <w:rsid w:val="006547AA"/>
    <w:rsid w:val="00660256"/>
    <w:rsid w:val="00667D57"/>
    <w:rsid w:val="006752DE"/>
    <w:rsid w:val="00681E82"/>
    <w:rsid w:val="00683D16"/>
    <w:rsid w:val="00684BCA"/>
    <w:rsid w:val="00685E74"/>
    <w:rsid w:val="00691CDF"/>
    <w:rsid w:val="00692609"/>
    <w:rsid w:val="006A367C"/>
    <w:rsid w:val="006A49A5"/>
    <w:rsid w:val="006A5B14"/>
    <w:rsid w:val="006C76F3"/>
    <w:rsid w:val="006D0987"/>
    <w:rsid w:val="006D66E8"/>
    <w:rsid w:val="006D6F80"/>
    <w:rsid w:val="006E09C1"/>
    <w:rsid w:val="006E0C26"/>
    <w:rsid w:val="006E1D9E"/>
    <w:rsid w:val="006E36F8"/>
    <w:rsid w:val="006E69CA"/>
    <w:rsid w:val="006F2D1F"/>
    <w:rsid w:val="0070412C"/>
    <w:rsid w:val="00705026"/>
    <w:rsid w:val="0071140E"/>
    <w:rsid w:val="007176B7"/>
    <w:rsid w:val="007214FB"/>
    <w:rsid w:val="00730060"/>
    <w:rsid w:val="0073613E"/>
    <w:rsid w:val="007417DF"/>
    <w:rsid w:val="00741AF8"/>
    <w:rsid w:val="0075319D"/>
    <w:rsid w:val="00757FCE"/>
    <w:rsid w:val="007632C1"/>
    <w:rsid w:val="00763324"/>
    <w:rsid w:val="007667EB"/>
    <w:rsid w:val="00773A1C"/>
    <w:rsid w:val="0078206F"/>
    <w:rsid w:val="00786C04"/>
    <w:rsid w:val="007904CE"/>
    <w:rsid w:val="007938DF"/>
    <w:rsid w:val="007950AC"/>
    <w:rsid w:val="00796E9C"/>
    <w:rsid w:val="007A4326"/>
    <w:rsid w:val="007A44D5"/>
    <w:rsid w:val="007C451F"/>
    <w:rsid w:val="007C6868"/>
    <w:rsid w:val="007C6B8E"/>
    <w:rsid w:val="007D3A07"/>
    <w:rsid w:val="007D5020"/>
    <w:rsid w:val="007E0D23"/>
    <w:rsid w:val="007E53C0"/>
    <w:rsid w:val="007F2916"/>
    <w:rsid w:val="007F7432"/>
    <w:rsid w:val="00800EC4"/>
    <w:rsid w:val="00803E1C"/>
    <w:rsid w:val="008055C2"/>
    <w:rsid w:val="0080649C"/>
    <w:rsid w:val="00811226"/>
    <w:rsid w:val="00816BCE"/>
    <w:rsid w:val="00821D46"/>
    <w:rsid w:val="00822204"/>
    <w:rsid w:val="00822818"/>
    <w:rsid w:val="00827E83"/>
    <w:rsid w:val="0083294C"/>
    <w:rsid w:val="008350AA"/>
    <w:rsid w:val="008351B1"/>
    <w:rsid w:val="00845AFE"/>
    <w:rsid w:val="00847163"/>
    <w:rsid w:val="00853612"/>
    <w:rsid w:val="0085741A"/>
    <w:rsid w:val="00857FC5"/>
    <w:rsid w:val="008629F0"/>
    <w:rsid w:val="00863165"/>
    <w:rsid w:val="00866B7A"/>
    <w:rsid w:val="00875248"/>
    <w:rsid w:val="00876B4D"/>
    <w:rsid w:val="00882E83"/>
    <w:rsid w:val="008851D1"/>
    <w:rsid w:val="00890634"/>
    <w:rsid w:val="008953A2"/>
    <w:rsid w:val="00895B26"/>
    <w:rsid w:val="008A1414"/>
    <w:rsid w:val="008A1487"/>
    <w:rsid w:val="008B121A"/>
    <w:rsid w:val="008B2370"/>
    <w:rsid w:val="008B5330"/>
    <w:rsid w:val="008B70EE"/>
    <w:rsid w:val="008C180F"/>
    <w:rsid w:val="008C7AC4"/>
    <w:rsid w:val="008D0619"/>
    <w:rsid w:val="008D40C2"/>
    <w:rsid w:val="008D509A"/>
    <w:rsid w:val="008D5803"/>
    <w:rsid w:val="008D630C"/>
    <w:rsid w:val="008F2E97"/>
    <w:rsid w:val="008F5F09"/>
    <w:rsid w:val="00902594"/>
    <w:rsid w:val="00906C51"/>
    <w:rsid w:val="00910F4C"/>
    <w:rsid w:val="00920938"/>
    <w:rsid w:val="009253DC"/>
    <w:rsid w:val="00926ACF"/>
    <w:rsid w:val="00926B3D"/>
    <w:rsid w:val="009344FB"/>
    <w:rsid w:val="00934521"/>
    <w:rsid w:val="00935204"/>
    <w:rsid w:val="00943DC4"/>
    <w:rsid w:val="00950FD2"/>
    <w:rsid w:val="009557FC"/>
    <w:rsid w:val="009610F1"/>
    <w:rsid w:val="009628E7"/>
    <w:rsid w:val="00975902"/>
    <w:rsid w:val="009801B5"/>
    <w:rsid w:val="009804CF"/>
    <w:rsid w:val="00980697"/>
    <w:rsid w:val="00980DCB"/>
    <w:rsid w:val="00981679"/>
    <w:rsid w:val="00985E4C"/>
    <w:rsid w:val="00987D3B"/>
    <w:rsid w:val="009941D6"/>
    <w:rsid w:val="009944F8"/>
    <w:rsid w:val="00995487"/>
    <w:rsid w:val="009970AA"/>
    <w:rsid w:val="009A39A2"/>
    <w:rsid w:val="009A3C54"/>
    <w:rsid w:val="009A4EFB"/>
    <w:rsid w:val="009A5820"/>
    <w:rsid w:val="009B06DA"/>
    <w:rsid w:val="009B23B3"/>
    <w:rsid w:val="009B2EFC"/>
    <w:rsid w:val="009B40C0"/>
    <w:rsid w:val="009B5BF4"/>
    <w:rsid w:val="009C7BCF"/>
    <w:rsid w:val="009D0315"/>
    <w:rsid w:val="009D3B82"/>
    <w:rsid w:val="009E1123"/>
    <w:rsid w:val="009E7765"/>
    <w:rsid w:val="009F14E8"/>
    <w:rsid w:val="009F485D"/>
    <w:rsid w:val="00A0244A"/>
    <w:rsid w:val="00A05389"/>
    <w:rsid w:val="00A0704A"/>
    <w:rsid w:val="00A07DED"/>
    <w:rsid w:val="00A15DBD"/>
    <w:rsid w:val="00A2477F"/>
    <w:rsid w:val="00A24E6E"/>
    <w:rsid w:val="00A26F0F"/>
    <w:rsid w:val="00A37550"/>
    <w:rsid w:val="00A407BD"/>
    <w:rsid w:val="00A40AFC"/>
    <w:rsid w:val="00A5080C"/>
    <w:rsid w:val="00A51C60"/>
    <w:rsid w:val="00A537F4"/>
    <w:rsid w:val="00A55F64"/>
    <w:rsid w:val="00A57B4B"/>
    <w:rsid w:val="00A6539D"/>
    <w:rsid w:val="00A72C4D"/>
    <w:rsid w:val="00A74737"/>
    <w:rsid w:val="00A81694"/>
    <w:rsid w:val="00A86311"/>
    <w:rsid w:val="00A949CD"/>
    <w:rsid w:val="00A94F3D"/>
    <w:rsid w:val="00AA4992"/>
    <w:rsid w:val="00AC6985"/>
    <w:rsid w:val="00AD1BB4"/>
    <w:rsid w:val="00AD5879"/>
    <w:rsid w:val="00AE13C7"/>
    <w:rsid w:val="00AF1BC2"/>
    <w:rsid w:val="00B017AF"/>
    <w:rsid w:val="00B01B9E"/>
    <w:rsid w:val="00B0200B"/>
    <w:rsid w:val="00B07AB7"/>
    <w:rsid w:val="00B07B26"/>
    <w:rsid w:val="00B07B41"/>
    <w:rsid w:val="00B132FD"/>
    <w:rsid w:val="00B13836"/>
    <w:rsid w:val="00B13D81"/>
    <w:rsid w:val="00B154D8"/>
    <w:rsid w:val="00B16269"/>
    <w:rsid w:val="00B21396"/>
    <w:rsid w:val="00B27633"/>
    <w:rsid w:val="00B33442"/>
    <w:rsid w:val="00B369F5"/>
    <w:rsid w:val="00B403A2"/>
    <w:rsid w:val="00B416F4"/>
    <w:rsid w:val="00B53377"/>
    <w:rsid w:val="00B544DD"/>
    <w:rsid w:val="00B54D93"/>
    <w:rsid w:val="00B55D17"/>
    <w:rsid w:val="00B62F0C"/>
    <w:rsid w:val="00B70DC5"/>
    <w:rsid w:val="00B761AA"/>
    <w:rsid w:val="00B80922"/>
    <w:rsid w:val="00B81D20"/>
    <w:rsid w:val="00B82638"/>
    <w:rsid w:val="00B85030"/>
    <w:rsid w:val="00B85F4F"/>
    <w:rsid w:val="00B877D6"/>
    <w:rsid w:val="00B900E5"/>
    <w:rsid w:val="00B95162"/>
    <w:rsid w:val="00BA560C"/>
    <w:rsid w:val="00BA7BAD"/>
    <w:rsid w:val="00BB186D"/>
    <w:rsid w:val="00BB2C06"/>
    <w:rsid w:val="00BB3D98"/>
    <w:rsid w:val="00BD0ECB"/>
    <w:rsid w:val="00BD36B3"/>
    <w:rsid w:val="00BD792C"/>
    <w:rsid w:val="00BF78B9"/>
    <w:rsid w:val="00C00681"/>
    <w:rsid w:val="00C04AA1"/>
    <w:rsid w:val="00C06F21"/>
    <w:rsid w:val="00C139ED"/>
    <w:rsid w:val="00C20D9B"/>
    <w:rsid w:val="00C2297C"/>
    <w:rsid w:val="00C27F6B"/>
    <w:rsid w:val="00C33ED3"/>
    <w:rsid w:val="00C40713"/>
    <w:rsid w:val="00C40E42"/>
    <w:rsid w:val="00C43AFD"/>
    <w:rsid w:val="00C44321"/>
    <w:rsid w:val="00C443F3"/>
    <w:rsid w:val="00C51C87"/>
    <w:rsid w:val="00C568CA"/>
    <w:rsid w:val="00C61661"/>
    <w:rsid w:val="00C625E8"/>
    <w:rsid w:val="00C75801"/>
    <w:rsid w:val="00C7588C"/>
    <w:rsid w:val="00C77DBF"/>
    <w:rsid w:val="00C83EAE"/>
    <w:rsid w:val="00C85B0B"/>
    <w:rsid w:val="00C91D35"/>
    <w:rsid w:val="00C96B82"/>
    <w:rsid w:val="00CA1258"/>
    <w:rsid w:val="00CB0EF4"/>
    <w:rsid w:val="00CB72B2"/>
    <w:rsid w:val="00CC06A4"/>
    <w:rsid w:val="00CC0F3C"/>
    <w:rsid w:val="00CC14AD"/>
    <w:rsid w:val="00CD6AA7"/>
    <w:rsid w:val="00CE1332"/>
    <w:rsid w:val="00CE29D5"/>
    <w:rsid w:val="00CE347B"/>
    <w:rsid w:val="00CE3DBE"/>
    <w:rsid w:val="00CE5576"/>
    <w:rsid w:val="00CF79CE"/>
    <w:rsid w:val="00D025E4"/>
    <w:rsid w:val="00D12DCB"/>
    <w:rsid w:val="00D1477D"/>
    <w:rsid w:val="00D1498F"/>
    <w:rsid w:val="00D25A9B"/>
    <w:rsid w:val="00D323F2"/>
    <w:rsid w:val="00D328D4"/>
    <w:rsid w:val="00D32E4A"/>
    <w:rsid w:val="00D3374B"/>
    <w:rsid w:val="00D35C2E"/>
    <w:rsid w:val="00D40523"/>
    <w:rsid w:val="00D631F9"/>
    <w:rsid w:val="00D75626"/>
    <w:rsid w:val="00D9141A"/>
    <w:rsid w:val="00D9281B"/>
    <w:rsid w:val="00D92D66"/>
    <w:rsid w:val="00D96319"/>
    <w:rsid w:val="00DB5459"/>
    <w:rsid w:val="00DB71FC"/>
    <w:rsid w:val="00DD0697"/>
    <w:rsid w:val="00DD33C5"/>
    <w:rsid w:val="00DD5B7E"/>
    <w:rsid w:val="00DE0CB9"/>
    <w:rsid w:val="00DF5B3E"/>
    <w:rsid w:val="00DF5E2B"/>
    <w:rsid w:val="00DF7F29"/>
    <w:rsid w:val="00E011DC"/>
    <w:rsid w:val="00E01BC2"/>
    <w:rsid w:val="00E03DE6"/>
    <w:rsid w:val="00E1179E"/>
    <w:rsid w:val="00E153CA"/>
    <w:rsid w:val="00E1772A"/>
    <w:rsid w:val="00E205EA"/>
    <w:rsid w:val="00E25568"/>
    <w:rsid w:val="00E311C6"/>
    <w:rsid w:val="00E403C9"/>
    <w:rsid w:val="00E4249C"/>
    <w:rsid w:val="00E44AF4"/>
    <w:rsid w:val="00E60667"/>
    <w:rsid w:val="00E6180A"/>
    <w:rsid w:val="00E61F1F"/>
    <w:rsid w:val="00E67BA2"/>
    <w:rsid w:val="00E72B37"/>
    <w:rsid w:val="00E7452C"/>
    <w:rsid w:val="00E83A5C"/>
    <w:rsid w:val="00E84159"/>
    <w:rsid w:val="00E93334"/>
    <w:rsid w:val="00EB051B"/>
    <w:rsid w:val="00EB06A0"/>
    <w:rsid w:val="00EB3B69"/>
    <w:rsid w:val="00EB63A2"/>
    <w:rsid w:val="00EB6A0B"/>
    <w:rsid w:val="00EC16F5"/>
    <w:rsid w:val="00EC5E06"/>
    <w:rsid w:val="00EC671D"/>
    <w:rsid w:val="00EC6750"/>
    <w:rsid w:val="00EC6A67"/>
    <w:rsid w:val="00EE0EF3"/>
    <w:rsid w:val="00EF2B4A"/>
    <w:rsid w:val="00EF4867"/>
    <w:rsid w:val="00F0072E"/>
    <w:rsid w:val="00F133C6"/>
    <w:rsid w:val="00F17B3E"/>
    <w:rsid w:val="00F2394F"/>
    <w:rsid w:val="00F34E7C"/>
    <w:rsid w:val="00F47609"/>
    <w:rsid w:val="00F506A7"/>
    <w:rsid w:val="00F506C9"/>
    <w:rsid w:val="00F52054"/>
    <w:rsid w:val="00F54DBE"/>
    <w:rsid w:val="00F663CC"/>
    <w:rsid w:val="00F70D51"/>
    <w:rsid w:val="00F76FDE"/>
    <w:rsid w:val="00F77E42"/>
    <w:rsid w:val="00F80A0E"/>
    <w:rsid w:val="00F82D2E"/>
    <w:rsid w:val="00F87D03"/>
    <w:rsid w:val="00F91048"/>
    <w:rsid w:val="00FB3F9C"/>
    <w:rsid w:val="00FB7C58"/>
    <w:rsid w:val="00FC190A"/>
    <w:rsid w:val="00FD68B3"/>
    <w:rsid w:val="00FE042C"/>
    <w:rsid w:val="00FE10A4"/>
    <w:rsid w:val="00FE189E"/>
    <w:rsid w:val="00FF59AC"/>
    <w:rsid w:val="00FF603F"/>
    <w:rsid w:val="00FF7FCA"/>
    <w:rsid w:val="034724F5"/>
    <w:rsid w:val="0466BA3B"/>
    <w:rsid w:val="04D55C7F"/>
    <w:rsid w:val="05A60A7A"/>
    <w:rsid w:val="06028A9C"/>
    <w:rsid w:val="069EF67E"/>
    <w:rsid w:val="06A4B311"/>
    <w:rsid w:val="07715700"/>
    <w:rsid w:val="08870676"/>
    <w:rsid w:val="089E6F07"/>
    <w:rsid w:val="08CE7248"/>
    <w:rsid w:val="08DB382C"/>
    <w:rsid w:val="096D4C3D"/>
    <w:rsid w:val="09919E7E"/>
    <w:rsid w:val="0A09E14B"/>
    <w:rsid w:val="0B5412DF"/>
    <w:rsid w:val="0BFE274D"/>
    <w:rsid w:val="0C5A73D0"/>
    <w:rsid w:val="0DA304F5"/>
    <w:rsid w:val="0DC77027"/>
    <w:rsid w:val="0DEDBAA6"/>
    <w:rsid w:val="0F05056B"/>
    <w:rsid w:val="0FCCF7EE"/>
    <w:rsid w:val="11132529"/>
    <w:rsid w:val="11F76763"/>
    <w:rsid w:val="12E47D44"/>
    <w:rsid w:val="134233B7"/>
    <w:rsid w:val="13F46EE1"/>
    <w:rsid w:val="1495FFE7"/>
    <w:rsid w:val="14C5FFEB"/>
    <w:rsid w:val="150106A6"/>
    <w:rsid w:val="1526B9AD"/>
    <w:rsid w:val="155CD0F0"/>
    <w:rsid w:val="15CE2CE9"/>
    <w:rsid w:val="15D2820C"/>
    <w:rsid w:val="16851B03"/>
    <w:rsid w:val="18E9627E"/>
    <w:rsid w:val="1916AA56"/>
    <w:rsid w:val="19D477C9"/>
    <w:rsid w:val="1A6A5C9A"/>
    <w:rsid w:val="1B883BFD"/>
    <w:rsid w:val="1C24245A"/>
    <w:rsid w:val="1C355C63"/>
    <w:rsid w:val="1CCA8021"/>
    <w:rsid w:val="1D700804"/>
    <w:rsid w:val="1DD2F016"/>
    <w:rsid w:val="1E5AB7D2"/>
    <w:rsid w:val="1EAEEF83"/>
    <w:rsid w:val="1F6EC077"/>
    <w:rsid w:val="203DAB20"/>
    <w:rsid w:val="2062BA0E"/>
    <w:rsid w:val="2125EEDC"/>
    <w:rsid w:val="21C66151"/>
    <w:rsid w:val="2294ECD8"/>
    <w:rsid w:val="241F772B"/>
    <w:rsid w:val="2492FD05"/>
    <w:rsid w:val="25C50F85"/>
    <w:rsid w:val="25C81C8C"/>
    <w:rsid w:val="2688ADC8"/>
    <w:rsid w:val="26EB9176"/>
    <w:rsid w:val="273FFDCF"/>
    <w:rsid w:val="295243BE"/>
    <w:rsid w:val="29C04E8A"/>
    <w:rsid w:val="29D93883"/>
    <w:rsid w:val="29ECDEA0"/>
    <w:rsid w:val="2A854F66"/>
    <w:rsid w:val="2AA64ED3"/>
    <w:rsid w:val="2AEE141F"/>
    <w:rsid w:val="2AF99369"/>
    <w:rsid w:val="2B34B715"/>
    <w:rsid w:val="2B88AF01"/>
    <w:rsid w:val="2BD6F8F0"/>
    <w:rsid w:val="2CF789AA"/>
    <w:rsid w:val="2EABE749"/>
    <w:rsid w:val="2EE756AB"/>
    <w:rsid w:val="2EEB1D4D"/>
    <w:rsid w:val="301F990E"/>
    <w:rsid w:val="303A47F1"/>
    <w:rsid w:val="3046F203"/>
    <w:rsid w:val="30B08C75"/>
    <w:rsid w:val="31CA5C7E"/>
    <w:rsid w:val="345D6E07"/>
    <w:rsid w:val="34B19D66"/>
    <w:rsid w:val="3595D98C"/>
    <w:rsid w:val="3599D3C8"/>
    <w:rsid w:val="35AB35DD"/>
    <w:rsid w:val="36CCBCE6"/>
    <w:rsid w:val="371C619E"/>
    <w:rsid w:val="3755BEC5"/>
    <w:rsid w:val="38217996"/>
    <w:rsid w:val="384A9AEC"/>
    <w:rsid w:val="3939334D"/>
    <w:rsid w:val="39616B89"/>
    <w:rsid w:val="39ED6EA7"/>
    <w:rsid w:val="3A1160EE"/>
    <w:rsid w:val="3A853AAF"/>
    <w:rsid w:val="3AB82B45"/>
    <w:rsid w:val="3C1C5174"/>
    <w:rsid w:val="3C554243"/>
    <w:rsid w:val="3CA7F08D"/>
    <w:rsid w:val="3D509340"/>
    <w:rsid w:val="3DC70141"/>
    <w:rsid w:val="3EEC63A1"/>
    <w:rsid w:val="3F392297"/>
    <w:rsid w:val="40021317"/>
    <w:rsid w:val="40679EF1"/>
    <w:rsid w:val="40834F67"/>
    <w:rsid w:val="41C85BDC"/>
    <w:rsid w:val="41DDF1BA"/>
    <w:rsid w:val="41F4883E"/>
    <w:rsid w:val="4321835E"/>
    <w:rsid w:val="43D62BDE"/>
    <w:rsid w:val="44944BF1"/>
    <w:rsid w:val="45D700C7"/>
    <w:rsid w:val="47096E65"/>
    <w:rsid w:val="476C57FF"/>
    <w:rsid w:val="4888A20C"/>
    <w:rsid w:val="491237F6"/>
    <w:rsid w:val="4AAD6915"/>
    <w:rsid w:val="4D1BBD14"/>
    <w:rsid w:val="4D5C65A5"/>
    <w:rsid w:val="4DE3E34F"/>
    <w:rsid w:val="502BD65E"/>
    <w:rsid w:val="5042D683"/>
    <w:rsid w:val="50D5787B"/>
    <w:rsid w:val="5314C2C3"/>
    <w:rsid w:val="538C4EDE"/>
    <w:rsid w:val="5438B1F3"/>
    <w:rsid w:val="551E0DEE"/>
    <w:rsid w:val="5576B69A"/>
    <w:rsid w:val="56640F82"/>
    <w:rsid w:val="571AC89D"/>
    <w:rsid w:val="58F82853"/>
    <w:rsid w:val="5A021006"/>
    <w:rsid w:val="5A02EBC3"/>
    <w:rsid w:val="5A48AEC9"/>
    <w:rsid w:val="5A99BE55"/>
    <w:rsid w:val="5BA86F12"/>
    <w:rsid w:val="5BB97BD4"/>
    <w:rsid w:val="5BD26D9F"/>
    <w:rsid w:val="5C27DD99"/>
    <w:rsid w:val="5D401C26"/>
    <w:rsid w:val="5DF0171A"/>
    <w:rsid w:val="5E8DE636"/>
    <w:rsid w:val="5EABC7D7"/>
    <w:rsid w:val="5FA91DB1"/>
    <w:rsid w:val="60397225"/>
    <w:rsid w:val="60CFF452"/>
    <w:rsid w:val="6140D318"/>
    <w:rsid w:val="62AC431D"/>
    <w:rsid w:val="62EB2793"/>
    <w:rsid w:val="63637F15"/>
    <w:rsid w:val="6463B954"/>
    <w:rsid w:val="65F94F58"/>
    <w:rsid w:val="663B5C64"/>
    <w:rsid w:val="6A268CB4"/>
    <w:rsid w:val="6A3F7F2A"/>
    <w:rsid w:val="6C64E575"/>
    <w:rsid w:val="6CDCC39B"/>
    <w:rsid w:val="6D3BB16F"/>
    <w:rsid w:val="6EA28AB7"/>
    <w:rsid w:val="6F61BF84"/>
    <w:rsid w:val="6F7DD068"/>
    <w:rsid w:val="6F9C8637"/>
    <w:rsid w:val="6FC47A1C"/>
    <w:rsid w:val="7011571B"/>
    <w:rsid w:val="71517EF5"/>
    <w:rsid w:val="71620FEA"/>
    <w:rsid w:val="71687B48"/>
    <w:rsid w:val="739C5F3E"/>
    <w:rsid w:val="74A6E281"/>
    <w:rsid w:val="75F7BCAF"/>
    <w:rsid w:val="76348A2F"/>
    <w:rsid w:val="76B42F38"/>
    <w:rsid w:val="7846AAA1"/>
    <w:rsid w:val="796D21CF"/>
    <w:rsid w:val="7A124521"/>
    <w:rsid w:val="7CA4C291"/>
    <w:rsid w:val="7CA735A1"/>
    <w:rsid w:val="7D36D6A2"/>
    <w:rsid w:val="7E430602"/>
    <w:rsid w:val="7ED32856"/>
    <w:rsid w:val="7F0BA9FD"/>
    <w:rsid w:val="7F6645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327E69"/>
  <w15:docId w15:val="{34E7428B-738D-48D2-9644-6F9F5F6E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550"/>
    <w:rPr>
      <w:sz w:val="24"/>
      <w:szCs w:val="24"/>
    </w:rPr>
  </w:style>
  <w:style w:type="paragraph" w:styleId="Heading1">
    <w:name w:val="heading 1"/>
    <w:basedOn w:val="Normal"/>
    <w:next w:val="Normal"/>
    <w:link w:val="Heading1Char"/>
    <w:qFormat/>
    <w:rsid w:val="00A37550"/>
    <w:pPr>
      <w:keepNext/>
      <w:spacing w:line="480" w:lineRule="auto"/>
      <w:jc w:val="both"/>
      <w:outlineLvl w:val="0"/>
    </w:pPr>
    <w:rPr>
      <w:i/>
      <w:iCs/>
    </w:rPr>
  </w:style>
  <w:style w:type="paragraph" w:styleId="Heading2">
    <w:name w:val="heading 2"/>
    <w:basedOn w:val="Normal"/>
    <w:next w:val="Normal"/>
    <w:link w:val="Heading2Char"/>
    <w:uiPriority w:val="99"/>
    <w:qFormat/>
    <w:rsid w:val="00A3755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A3755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37550"/>
    <w:rPr>
      <w:rFonts w:ascii="Times New Roman" w:eastAsia="Times New Roman" w:hAnsi="Times New Roman" w:cs="Times New Roman"/>
      <w:i/>
      <w:iCs/>
      <w:sz w:val="24"/>
      <w:szCs w:val="24"/>
    </w:rPr>
  </w:style>
  <w:style w:type="character" w:customStyle="1" w:styleId="Heading2Char">
    <w:name w:val="Heading 2 Char"/>
    <w:link w:val="Heading2"/>
    <w:uiPriority w:val="99"/>
    <w:rsid w:val="00A37550"/>
    <w:rPr>
      <w:rFonts w:ascii="Arial" w:eastAsia="Times New Roman" w:hAnsi="Arial" w:cs="Arial"/>
      <w:b/>
      <w:bCs/>
      <w:i/>
      <w:iCs/>
      <w:sz w:val="28"/>
      <w:szCs w:val="28"/>
    </w:rPr>
  </w:style>
  <w:style w:type="character" w:customStyle="1" w:styleId="Heading4Char">
    <w:name w:val="Heading 4 Char"/>
    <w:link w:val="Heading4"/>
    <w:rsid w:val="00A37550"/>
    <w:rPr>
      <w:rFonts w:ascii="Times New Roman" w:eastAsia="Times New Roman" w:hAnsi="Times New Roman" w:cs="Times New Roman"/>
      <w:b/>
      <w:bCs/>
      <w:sz w:val="28"/>
      <w:szCs w:val="28"/>
    </w:rPr>
  </w:style>
  <w:style w:type="paragraph" w:styleId="FootnoteText">
    <w:name w:val="footnote text"/>
    <w:aliases w:val="FT"/>
    <w:basedOn w:val="Normal"/>
    <w:link w:val="FootnoteTextChar"/>
    <w:rsid w:val="00A37550"/>
    <w:rPr>
      <w:sz w:val="20"/>
      <w:szCs w:val="20"/>
    </w:rPr>
  </w:style>
  <w:style w:type="character" w:customStyle="1" w:styleId="FootnoteTextChar">
    <w:name w:val="Footnote Text Char"/>
    <w:aliases w:val="FT Char"/>
    <w:link w:val="FootnoteText"/>
    <w:rsid w:val="00A37550"/>
    <w:rPr>
      <w:rFonts w:ascii="Times New Roman" w:eastAsia="Times New Roman" w:hAnsi="Times New Roman" w:cs="Times New Roman"/>
      <w:sz w:val="20"/>
      <w:szCs w:val="20"/>
    </w:rPr>
  </w:style>
  <w:style w:type="character" w:styleId="CommentReference">
    <w:name w:val="annotation reference"/>
    <w:uiPriority w:val="99"/>
    <w:semiHidden/>
    <w:unhideWhenUsed/>
    <w:rsid w:val="00A37550"/>
    <w:rPr>
      <w:sz w:val="16"/>
      <w:szCs w:val="16"/>
    </w:rPr>
  </w:style>
  <w:style w:type="paragraph" w:styleId="CommentText">
    <w:name w:val="annotation text"/>
    <w:basedOn w:val="Normal"/>
    <w:link w:val="CommentTextChar"/>
    <w:uiPriority w:val="99"/>
    <w:semiHidden/>
    <w:unhideWhenUsed/>
    <w:rsid w:val="00A37550"/>
    <w:rPr>
      <w:sz w:val="20"/>
      <w:szCs w:val="20"/>
    </w:rPr>
  </w:style>
  <w:style w:type="character" w:customStyle="1" w:styleId="CommentTextChar">
    <w:name w:val="Comment Text Char"/>
    <w:link w:val="CommentText"/>
    <w:uiPriority w:val="99"/>
    <w:semiHidden/>
    <w:rsid w:val="00A375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7550"/>
    <w:rPr>
      <w:b/>
      <w:bCs/>
    </w:rPr>
  </w:style>
  <w:style w:type="character" w:customStyle="1" w:styleId="CommentSubjectChar">
    <w:name w:val="Comment Subject Char"/>
    <w:link w:val="CommentSubject"/>
    <w:uiPriority w:val="99"/>
    <w:semiHidden/>
    <w:rsid w:val="00A375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37550"/>
    <w:rPr>
      <w:rFonts w:ascii="Segoe UI" w:hAnsi="Segoe UI" w:cs="Segoe UI"/>
      <w:sz w:val="18"/>
      <w:szCs w:val="18"/>
    </w:rPr>
  </w:style>
  <w:style w:type="character" w:customStyle="1" w:styleId="BalloonTextChar">
    <w:name w:val="Balloon Text Char"/>
    <w:link w:val="BalloonText"/>
    <w:uiPriority w:val="99"/>
    <w:semiHidden/>
    <w:rsid w:val="00A37550"/>
    <w:rPr>
      <w:rFonts w:ascii="Segoe UI" w:eastAsia="Times New Roman" w:hAnsi="Segoe UI" w:cs="Segoe UI"/>
      <w:sz w:val="18"/>
      <w:szCs w:val="18"/>
    </w:rPr>
  </w:style>
  <w:style w:type="paragraph" w:styleId="ListParagraph">
    <w:name w:val="List Paragraph"/>
    <w:basedOn w:val="Normal"/>
    <w:uiPriority w:val="34"/>
    <w:qFormat/>
    <w:rsid w:val="0013212A"/>
    <w:pPr>
      <w:ind w:left="720"/>
      <w:contextualSpacing/>
    </w:pPr>
  </w:style>
  <w:style w:type="paragraph" w:styleId="BodyText">
    <w:name w:val="Body Text"/>
    <w:basedOn w:val="Normal"/>
    <w:link w:val="BodyTextChar"/>
    <w:uiPriority w:val="99"/>
    <w:rsid w:val="0013212A"/>
    <w:pPr>
      <w:spacing w:line="480" w:lineRule="auto"/>
      <w:jc w:val="both"/>
    </w:pPr>
  </w:style>
  <w:style w:type="character" w:customStyle="1" w:styleId="BodyTextChar">
    <w:name w:val="Body Text Char"/>
    <w:link w:val="BodyText"/>
    <w:uiPriority w:val="99"/>
    <w:rsid w:val="0013212A"/>
    <w:rPr>
      <w:rFonts w:ascii="Times New Roman" w:eastAsia="Times New Roman" w:hAnsi="Times New Roman" w:cs="Times New Roman"/>
      <w:sz w:val="24"/>
      <w:szCs w:val="24"/>
    </w:rPr>
  </w:style>
  <w:style w:type="paragraph" w:styleId="NoSpacing">
    <w:name w:val="No Spacing"/>
    <w:uiPriority w:val="1"/>
    <w:qFormat/>
    <w:rsid w:val="0013212A"/>
    <w:rPr>
      <w:rFonts w:ascii="Calibri" w:hAnsi="Calibri"/>
      <w:sz w:val="22"/>
      <w:szCs w:val="22"/>
    </w:rPr>
  </w:style>
  <w:style w:type="character" w:styleId="FootnoteReference">
    <w:name w:val="footnote reference"/>
    <w:uiPriority w:val="99"/>
    <w:unhideWhenUsed/>
    <w:rsid w:val="0013212A"/>
    <w:rPr>
      <w:vertAlign w:val="superscript"/>
    </w:rPr>
  </w:style>
  <w:style w:type="character" w:styleId="Hyperlink">
    <w:name w:val="Hyperlink"/>
    <w:uiPriority w:val="99"/>
    <w:unhideWhenUsed/>
    <w:rsid w:val="0013212A"/>
    <w:rPr>
      <w:color w:val="0000FF"/>
      <w:u w:val="single"/>
    </w:rPr>
  </w:style>
  <w:style w:type="paragraph" w:styleId="Header">
    <w:name w:val="header"/>
    <w:basedOn w:val="Normal"/>
    <w:link w:val="HeaderChar"/>
    <w:uiPriority w:val="99"/>
    <w:unhideWhenUsed/>
    <w:rsid w:val="00A407BD"/>
    <w:pPr>
      <w:tabs>
        <w:tab w:val="center" w:pos="4680"/>
        <w:tab w:val="right" w:pos="9360"/>
      </w:tabs>
    </w:pPr>
  </w:style>
  <w:style w:type="character" w:customStyle="1" w:styleId="HeaderChar">
    <w:name w:val="Header Char"/>
    <w:link w:val="Header"/>
    <w:uiPriority w:val="99"/>
    <w:rsid w:val="00A407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07BD"/>
    <w:pPr>
      <w:tabs>
        <w:tab w:val="center" w:pos="4680"/>
        <w:tab w:val="right" w:pos="9360"/>
      </w:tabs>
    </w:pPr>
  </w:style>
  <w:style w:type="character" w:customStyle="1" w:styleId="FooterChar">
    <w:name w:val="Footer Char"/>
    <w:link w:val="Footer"/>
    <w:uiPriority w:val="99"/>
    <w:rsid w:val="00A407BD"/>
    <w:rPr>
      <w:rFonts w:ascii="Times New Roman" w:eastAsia="Times New Roman" w:hAnsi="Times New Roman" w:cs="Times New Roman"/>
      <w:sz w:val="24"/>
      <w:szCs w:val="24"/>
    </w:rPr>
  </w:style>
  <w:style w:type="table" w:styleId="TableGrid">
    <w:name w:val="Table Grid"/>
    <w:basedOn w:val="TableNormal"/>
    <w:uiPriority w:val="39"/>
    <w:rsid w:val="00980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EF4867"/>
  </w:style>
  <w:style w:type="character" w:styleId="FollowedHyperlink">
    <w:name w:val="FollowedHyperlink"/>
    <w:uiPriority w:val="99"/>
    <w:semiHidden/>
    <w:unhideWhenUsed/>
    <w:rsid w:val="006E36F8"/>
    <w:rPr>
      <w:color w:val="954F72"/>
      <w:u w:val="single"/>
    </w:rPr>
  </w:style>
  <w:style w:type="character" w:customStyle="1" w:styleId="UnresolvedMention1">
    <w:name w:val="Unresolved Mention1"/>
    <w:basedOn w:val="DefaultParagraphFont"/>
    <w:uiPriority w:val="99"/>
    <w:semiHidden/>
    <w:unhideWhenUsed/>
    <w:rsid w:val="00EF2B4A"/>
    <w:rPr>
      <w:color w:val="605E5C"/>
      <w:shd w:val="clear" w:color="auto" w:fill="E1DFDD"/>
    </w:rPr>
  </w:style>
  <w:style w:type="character" w:styleId="LineNumber">
    <w:name w:val="line number"/>
    <w:basedOn w:val="DefaultParagraphFont"/>
    <w:uiPriority w:val="99"/>
    <w:semiHidden/>
    <w:unhideWhenUsed/>
    <w:rsid w:val="006A49A5"/>
  </w:style>
  <w:style w:type="character" w:customStyle="1" w:styleId="UnresolvedMention2">
    <w:name w:val="Unresolved Mention2"/>
    <w:basedOn w:val="DefaultParagraphFont"/>
    <w:uiPriority w:val="99"/>
    <w:semiHidden/>
    <w:unhideWhenUsed/>
    <w:rsid w:val="00460288"/>
    <w:rPr>
      <w:color w:val="605E5C"/>
      <w:shd w:val="clear" w:color="auto" w:fill="E1DFDD"/>
    </w:rPr>
  </w:style>
  <w:style w:type="paragraph" w:styleId="Revision">
    <w:name w:val="Revision"/>
    <w:hidden/>
    <w:uiPriority w:val="99"/>
    <w:semiHidden/>
    <w:rsid w:val="00D025E4"/>
    <w:rPr>
      <w:sz w:val="24"/>
      <w:szCs w:val="24"/>
    </w:rPr>
  </w:style>
  <w:style w:type="paragraph" w:customStyle="1" w:styleId="xmsolistparagraph">
    <w:name w:val="x_msolistparagraph"/>
    <w:basedOn w:val="Normal"/>
    <w:uiPriority w:val="99"/>
    <w:rsid w:val="004E0A2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096">
      <w:bodyDiv w:val="1"/>
      <w:marLeft w:val="0"/>
      <w:marRight w:val="0"/>
      <w:marTop w:val="0"/>
      <w:marBottom w:val="0"/>
      <w:divBdr>
        <w:top w:val="none" w:sz="0" w:space="0" w:color="auto"/>
        <w:left w:val="none" w:sz="0" w:space="0" w:color="auto"/>
        <w:bottom w:val="none" w:sz="0" w:space="0" w:color="auto"/>
        <w:right w:val="none" w:sz="0" w:space="0" w:color="auto"/>
      </w:divBdr>
    </w:div>
    <w:div w:id="27679615">
      <w:bodyDiv w:val="1"/>
      <w:marLeft w:val="0"/>
      <w:marRight w:val="0"/>
      <w:marTop w:val="0"/>
      <w:marBottom w:val="0"/>
      <w:divBdr>
        <w:top w:val="none" w:sz="0" w:space="0" w:color="auto"/>
        <w:left w:val="none" w:sz="0" w:space="0" w:color="auto"/>
        <w:bottom w:val="none" w:sz="0" w:space="0" w:color="auto"/>
        <w:right w:val="none" w:sz="0" w:space="0" w:color="auto"/>
      </w:divBdr>
    </w:div>
    <w:div w:id="131220648">
      <w:bodyDiv w:val="1"/>
      <w:marLeft w:val="0"/>
      <w:marRight w:val="0"/>
      <w:marTop w:val="0"/>
      <w:marBottom w:val="0"/>
      <w:divBdr>
        <w:top w:val="none" w:sz="0" w:space="0" w:color="auto"/>
        <w:left w:val="none" w:sz="0" w:space="0" w:color="auto"/>
        <w:bottom w:val="none" w:sz="0" w:space="0" w:color="auto"/>
        <w:right w:val="none" w:sz="0" w:space="0" w:color="auto"/>
      </w:divBdr>
    </w:div>
    <w:div w:id="252474564">
      <w:bodyDiv w:val="1"/>
      <w:marLeft w:val="0"/>
      <w:marRight w:val="0"/>
      <w:marTop w:val="0"/>
      <w:marBottom w:val="0"/>
      <w:divBdr>
        <w:top w:val="none" w:sz="0" w:space="0" w:color="auto"/>
        <w:left w:val="none" w:sz="0" w:space="0" w:color="auto"/>
        <w:bottom w:val="none" w:sz="0" w:space="0" w:color="auto"/>
        <w:right w:val="none" w:sz="0" w:space="0" w:color="auto"/>
      </w:divBdr>
    </w:div>
    <w:div w:id="252981810">
      <w:bodyDiv w:val="1"/>
      <w:marLeft w:val="0"/>
      <w:marRight w:val="0"/>
      <w:marTop w:val="0"/>
      <w:marBottom w:val="0"/>
      <w:divBdr>
        <w:top w:val="none" w:sz="0" w:space="0" w:color="auto"/>
        <w:left w:val="none" w:sz="0" w:space="0" w:color="auto"/>
        <w:bottom w:val="none" w:sz="0" w:space="0" w:color="auto"/>
        <w:right w:val="none" w:sz="0" w:space="0" w:color="auto"/>
      </w:divBdr>
    </w:div>
    <w:div w:id="313485438">
      <w:bodyDiv w:val="1"/>
      <w:marLeft w:val="0"/>
      <w:marRight w:val="0"/>
      <w:marTop w:val="0"/>
      <w:marBottom w:val="0"/>
      <w:divBdr>
        <w:top w:val="none" w:sz="0" w:space="0" w:color="auto"/>
        <w:left w:val="none" w:sz="0" w:space="0" w:color="auto"/>
        <w:bottom w:val="none" w:sz="0" w:space="0" w:color="auto"/>
        <w:right w:val="none" w:sz="0" w:space="0" w:color="auto"/>
      </w:divBdr>
    </w:div>
    <w:div w:id="319888306">
      <w:bodyDiv w:val="1"/>
      <w:marLeft w:val="0"/>
      <w:marRight w:val="0"/>
      <w:marTop w:val="0"/>
      <w:marBottom w:val="0"/>
      <w:divBdr>
        <w:top w:val="none" w:sz="0" w:space="0" w:color="auto"/>
        <w:left w:val="none" w:sz="0" w:space="0" w:color="auto"/>
        <w:bottom w:val="none" w:sz="0" w:space="0" w:color="auto"/>
        <w:right w:val="none" w:sz="0" w:space="0" w:color="auto"/>
      </w:divBdr>
    </w:div>
    <w:div w:id="336157030">
      <w:bodyDiv w:val="1"/>
      <w:marLeft w:val="0"/>
      <w:marRight w:val="0"/>
      <w:marTop w:val="0"/>
      <w:marBottom w:val="0"/>
      <w:divBdr>
        <w:top w:val="none" w:sz="0" w:space="0" w:color="auto"/>
        <w:left w:val="none" w:sz="0" w:space="0" w:color="auto"/>
        <w:bottom w:val="none" w:sz="0" w:space="0" w:color="auto"/>
        <w:right w:val="none" w:sz="0" w:space="0" w:color="auto"/>
      </w:divBdr>
    </w:div>
    <w:div w:id="379137564">
      <w:bodyDiv w:val="1"/>
      <w:marLeft w:val="0"/>
      <w:marRight w:val="0"/>
      <w:marTop w:val="0"/>
      <w:marBottom w:val="0"/>
      <w:divBdr>
        <w:top w:val="none" w:sz="0" w:space="0" w:color="auto"/>
        <w:left w:val="none" w:sz="0" w:space="0" w:color="auto"/>
        <w:bottom w:val="none" w:sz="0" w:space="0" w:color="auto"/>
        <w:right w:val="none" w:sz="0" w:space="0" w:color="auto"/>
      </w:divBdr>
    </w:div>
    <w:div w:id="493494752">
      <w:bodyDiv w:val="1"/>
      <w:marLeft w:val="0"/>
      <w:marRight w:val="0"/>
      <w:marTop w:val="0"/>
      <w:marBottom w:val="0"/>
      <w:divBdr>
        <w:top w:val="none" w:sz="0" w:space="0" w:color="auto"/>
        <w:left w:val="none" w:sz="0" w:space="0" w:color="auto"/>
        <w:bottom w:val="none" w:sz="0" w:space="0" w:color="auto"/>
        <w:right w:val="none" w:sz="0" w:space="0" w:color="auto"/>
      </w:divBdr>
    </w:div>
    <w:div w:id="575017928">
      <w:bodyDiv w:val="1"/>
      <w:marLeft w:val="0"/>
      <w:marRight w:val="0"/>
      <w:marTop w:val="0"/>
      <w:marBottom w:val="0"/>
      <w:divBdr>
        <w:top w:val="none" w:sz="0" w:space="0" w:color="auto"/>
        <w:left w:val="none" w:sz="0" w:space="0" w:color="auto"/>
        <w:bottom w:val="none" w:sz="0" w:space="0" w:color="auto"/>
        <w:right w:val="none" w:sz="0" w:space="0" w:color="auto"/>
      </w:divBdr>
    </w:div>
    <w:div w:id="599148773">
      <w:bodyDiv w:val="1"/>
      <w:marLeft w:val="0"/>
      <w:marRight w:val="0"/>
      <w:marTop w:val="0"/>
      <w:marBottom w:val="0"/>
      <w:divBdr>
        <w:top w:val="none" w:sz="0" w:space="0" w:color="auto"/>
        <w:left w:val="none" w:sz="0" w:space="0" w:color="auto"/>
        <w:bottom w:val="none" w:sz="0" w:space="0" w:color="auto"/>
        <w:right w:val="none" w:sz="0" w:space="0" w:color="auto"/>
      </w:divBdr>
    </w:div>
    <w:div w:id="707296303">
      <w:bodyDiv w:val="1"/>
      <w:marLeft w:val="0"/>
      <w:marRight w:val="0"/>
      <w:marTop w:val="0"/>
      <w:marBottom w:val="0"/>
      <w:divBdr>
        <w:top w:val="none" w:sz="0" w:space="0" w:color="auto"/>
        <w:left w:val="none" w:sz="0" w:space="0" w:color="auto"/>
        <w:bottom w:val="none" w:sz="0" w:space="0" w:color="auto"/>
        <w:right w:val="none" w:sz="0" w:space="0" w:color="auto"/>
      </w:divBdr>
    </w:div>
    <w:div w:id="718478982">
      <w:bodyDiv w:val="1"/>
      <w:marLeft w:val="0"/>
      <w:marRight w:val="0"/>
      <w:marTop w:val="0"/>
      <w:marBottom w:val="0"/>
      <w:divBdr>
        <w:top w:val="none" w:sz="0" w:space="0" w:color="auto"/>
        <w:left w:val="none" w:sz="0" w:space="0" w:color="auto"/>
        <w:bottom w:val="none" w:sz="0" w:space="0" w:color="auto"/>
        <w:right w:val="none" w:sz="0" w:space="0" w:color="auto"/>
      </w:divBdr>
    </w:div>
    <w:div w:id="721710163">
      <w:bodyDiv w:val="1"/>
      <w:marLeft w:val="0"/>
      <w:marRight w:val="0"/>
      <w:marTop w:val="0"/>
      <w:marBottom w:val="0"/>
      <w:divBdr>
        <w:top w:val="none" w:sz="0" w:space="0" w:color="auto"/>
        <w:left w:val="none" w:sz="0" w:space="0" w:color="auto"/>
        <w:bottom w:val="none" w:sz="0" w:space="0" w:color="auto"/>
        <w:right w:val="none" w:sz="0" w:space="0" w:color="auto"/>
      </w:divBdr>
    </w:div>
    <w:div w:id="761492342">
      <w:bodyDiv w:val="1"/>
      <w:marLeft w:val="0"/>
      <w:marRight w:val="0"/>
      <w:marTop w:val="0"/>
      <w:marBottom w:val="0"/>
      <w:divBdr>
        <w:top w:val="none" w:sz="0" w:space="0" w:color="auto"/>
        <w:left w:val="none" w:sz="0" w:space="0" w:color="auto"/>
        <w:bottom w:val="none" w:sz="0" w:space="0" w:color="auto"/>
        <w:right w:val="none" w:sz="0" w:space="0" w:color="auto"/>
      </w:divBdr>
    </w:div>
    <w:div w:id="775831788">
      <w:bodyDiv w:val="1"/>
      <w:marLeft w:val="0"/>
      <w:marRight w:val="0"/>
      <w:marTop w:val="0"/>
      <w:marBottom w:val="0"/>
      <w:divBdr>
        <w:top w:val="none" w:sz="0" w:space="0" w:color="auto"/>
        <w:left w:val="none" w:sz="0" w:space="0" w:color="auto"/>
        <w:bottom w:val="none" w:sz="0" w:space="0" w:color="auto"/>
        <w:right w:val="none" w:sz="0" w:space="0" w:color="auto"/>
      </w:divBdr>
    </w:div>
    <w:div w:id="778140443">
      <w:bodyDiv w:val="1"/>
      <w:marLeft w:val="0"/>
      <w:marRight w:val="0"/>
      <w:marTop w:val="0"/>
      <w:marBottom w:val="0"/>
      <w:divBdr>
        <w:top w:val="none" w:sz="0" w:space="0" w:color="auto"/>
        <w:left w:val="none" w:sz="0" w:space="0" w:color="auto"/>
        <w:bottom w:val="none" w:sz="0" w:space="0" w:color="auto"/>
        <w:right w:val="none" w:sz="0" w:space="0" w:color="auto"/>
      </w:divBdr>
      <w:divsChild>
        <w:div w:id="1858736881">
          <w:marLeft w:val="0"/>
          <w:marRight w:val="0"/>
          <w:marTop w:val="0"/>
          <w:marBottom w:val="0"/>
          <w:divBdr>
            <w:top w:val="none" w:sz="0" w:space="0" w:color="auto"/>
            <w:left w:val="none" w:sz="0" w:space="0" w:color="auto"/>
            <w:bottom w:val="none" w:sz="0" w:space="0" w:color="auto"/>
            <w:right w:val="none" w:sz="0" w:space="0" w:color="auto"/>
          </w:divBdr>
        </w:div>
      </w:divsChild>
    </w:div>
    <w:div w:id="779296098">
      <w:bodyDiv w:val="1"/>
      <w:marLeft w:val="0"/>
      <w:marRight w:val="0"/>
      <w:marTop w:val="0"/>
      <w:marBottom w:val="0"/>
      <w:divBdr>
        <w:top w:val="none" w:sz="0" w:space="0" w:color="auto"/>
        <w:left w:val="none" w:sz="0" w:space="0" w:color="auto"/>
        <w:bottom w:val="none" w:sz="0" w:space="0" w:color="auto"/>
        <w:right w:val="none" w:sz="0" w:space="0" w:color="auto"/>
      </w:divBdr>
    </w:div>
    <w:div w:id="896165199">
      <w:bodyDiv w:val="1"/>
      <w:marLeft w:val="0"/>
      <w:marRight w:val="0"/>
      <w:marTop w:val="0"/>
      <w:marBottom w:val="0"/>
      <w:divBdr>
        <w:top w:val="none" w:sz="0" w:space="0" w:color="auto"/>
        <w:left w:val="none" w:sz="0" w:space="0" w:color="auto"/>
        <w:bottom w:val="none" w:sz="0" w:space="0" w:color="auto"/>
        <w:right w:val="none" w:sz="0" w:space="0" w:color="auto"/>
      </w:divBdr>
    </w:div>
    <w:div w:id="935407254">
      <w:bodyDiv w:val="1"/>
      <w:marLeft w:val="0"/>
      <w:marRight w:val="0"/>
      <w:marTop w:val="0"/>
      <w:marBottom w:val="0"/>
      <w:divBdr>
        <w:top w:val="none" w:sz="0" w:space="0" w:color="auto"/>
        <w:left w:val="none" w:sz="0" w:space="0" w:color="auto"/>
        <w:bottom w:val="none" w:sz="0" w:space="0" w:color="auto"/>
        <w:right w:val="none" w:sz="0" w:space="0" w:color="auto"/>
      </w:divBdr>
    </w:div>
    <w:div w:id="948390507">
      <w:bodyDiv w:val="1"/>
      <w:marLeft w:val="0"/>
      <w:marRight w:val="0"/>
      <w:marTop w:val="0"/>
      <w:marBottom w:val="0"/>
      <w:divBdr>
        <w:top w:val="none" w:sz="0" w:space="0" w:color="auto"/>
        <w:left w:val="none" w:sz="0" w:space="0" w:color="auto"/>
        <w:bottom w:val="none" w:sz="0" w:space="0" w:color="auto"/>
        <w:right w:val="none" w:sz="0" w:space="0" w:color="auto"/>
      </w:divBdr>
    </w:div>
    <w:div w:id="1016035910">
      <w:bodyDiv w:val="1"/>
      <w:marLeft w:val="0"/>
      <w:marRight w:val="0"/>
      <w:marTop w:val="0"/>
      <w:marBottom w:val="0"/>
      <w:divBdr>
        <w:top w:val="none" w:sz="0" w:space="0" w:color="auto"/>
        <w:left w:val="none" w:sz="0" w:space="0" w:color="auto"/>
        <w:bottom w:val="none" w:sz="0" w:space="0" w:color="auto"/>
        <w:right w:val="none" w:sz="0" w:space="0" w:color="auto"/>
      </w:divBdr>
    </w:div>
    <w:div w:id="1034814617">
      <w:bodyDiv w:val="1"/>
      <w:marLeft w:val="0"/>
      <w:marRight w:val="0"/>
      <w:marTop w:val="0"/>
      <w:marBottom w:val="0"/>
      <w:divBdr>
        <w:top w:val="none" w:sz="0" w:space="0" w:color="auto"/>
        <w:left w:val="none" w:sz="0" w:space="0" w:color="auto"/>
        <w:bottom w:val="none" w:sz="0" w:space="0" w:color="auto"/>
        <w:right w:val="none" w:sz="0" w:space="0" w:color="auto"/>
      </w:divBdr>
    </w:div>
    <w:div w:id="1053890380">
      <w:bodyDiv w:val="1"/>
      <w:marLeft w:val="0"/>
      <w:marRight w:val="0"/>
      <w:marTop w:val="0"/>
      <w:marBottom w:val="0"/>
      <w:divBdr>
        <w:top w:val="none" w:sz="0" w:space="0" w:color="auto"/>
        <w:left w:val="none" w:sz="0" w:space="0" w:color="auto"/>
        <w:bottom w:val="none" w:sz="0" w:space="0" w:color="auto"/>
        <w:right w:val="none" w:sz="0" w:space="0" w:color="auto"/>
      </w:divBdr>
    </w:div>
    <w:div w:id="1065420720">
      <w:bodyDiv w:val="1"/>
      <w:marLeft w:val="0"/>
      <w:marRight w:val="0"/>
      <w:marTop w:val="0"/>
      <w:marBottom w:val="0"/>
      <w:divBdr>
        <w:top w:val="none" w:sz="0" w:space="0" w:color="auto"/>
        <w:left w:val="none" w:sz="0" w:space="0" w:color="auto"/>
        <w:bottom w:val="none" w:sz="0" w:space="0" w:color="auto"/>
        <w:right w:val="none" w:sz="0" w:space="0" w:color="auto"/>
      </w:divBdr>
    </w:div>
    <w:div w:id="1269703419">
      <w:bodyDiv w:val="1"/>
      <w:marLeft w:val="0"/>
      <w:marRight w:val="0"/>
      <w:marTop w:val="0"/>
      <w:marBottom w:val="0"/>
      <w:divBdr>
        <w:top w:val="none" w:sz="0" w:space="0" w:color="auto"/>
        <w:left w:val="none" w:sz="0" w:space="0" w:color="auto"/>
        <w:bottom w:val="none" w:sz="0" w:space="0" w:color="auto"/>
        <w:right w:val="none" w:sz="0" w:space="0" w:color="auto"/>
      </w:divBdr>
    </w:div>
    <w:div w:id="1288858718">
      <w:bodyDiv w:val="1"/>
      <w:marLeft w:val="0"/>
      <w:marRight w:val="0"/>
      <w:marTop w:val="0"/>
      <w:marBottom w:val="0"/>
      <w:divBdr>
        <w:top w:val="none" w:sz="0" w:space="0" w:color="auto"/>
        <w:left w:val="none" w:sz="0" w:space="0" w:color="auto"/>
        <w:bottom w:val="none" w:sz="0" w:space="0" w:color="auto"/>
        <w:right w:val="none" w:sz="0" w:space="0" w:color="auto"/>
      </w:divBdr>
      <w:divsChild>
        <w:div w:id="1729915256">
          <w:marLeft w:val="0"/>
          <w:marRight w:val="0"/>
          <w:marTop w:val="0"/>
          <w:marBottom w:val="0"/>
          <w:divBdr>
            <w:top w:val="none" w:sz="0" w:space="0" w:color="auto"/>
            <w:left w:val="none" w:sz="0" w:space="0" w:color="auto"/>
            <w:bottom w:val="none" w:sz="0" w:space="0" w:color="auto"/>
            <w:right w:val="none" w:sz="0" w:space="0" w:color="auto"/>
          </w:divBdr>
        </w:div>
      </w:divsChild>
    </w:div>
    <w:div w:id="1431663312">
      <w:bodyDiv w:val="1"/>
      <w:marLeft w:val="0"/>
      <w:marRight w:val="0"/>
      <w:marTop w:val="0"/>
      <w:marBottom w:val="0"/>
      <w:divBdr>
        <w:top w:val="none" w:sz="0" w:space="0" w:color="auto"/>
        <w:left w:val="none" w:sz="0" w:space="0" w:color="auto"/>
        <w:bottom w:val="none" w:sz="0" w:space="0" w:color="auto"/>
        <w:right w:val="none" w:sz="0" w:space="0" w:color="auto"/>
      </w:divBdr>
    </w:div>
    <w:div w:id="1433549768">
      <w:bodyDiv w:val="1"/>
      <w:marLeft w:val="0"/>
      <w:marRight w:val="0"/>
      <w:marTop w:val="0"/>
      <w:marBottom w:val="0"/>
      <w:divBdr>
        <w:top w:val="none" w:sz="0" w:space="0" w:color="auto"/>
        <w:left w:val="none" w:sz="0" w:space="0" w:color="auto"/>
        <w:bottom w:val="none" w:sz="0" w:space="0" w:color="auto"/>
        <w:right w:val="none" w:sz="0" w:space="0" w:color="auto"/>
      </w:divBdr>
    </w:div>
    <w:div w:id="1460297027">
      <w:bodyDiv w:val="1"/>
      <w:marLeft w:val="0"/>
      <w:marRight w:val="0"/>
      <w:marTop w:val="0"/>
      <w:marBottom w:val="0"/>
      <w:divBdr>
        <w:top w:val="none" w:sz="0" w:space="0" w:color="auto"/>
        <w:left w:val="none" w:sz="0" w:space="0" w:color="auto"/>
        <w:bottom w:val="none" w:sz="0" w:space="0" w:color="auto"/>
        <w:right w:val="none" w:sz="0" w:space="0" w:color="auto"/>
      </w:divBdr>
    </w:div>
    <w:div w:id="1572932004">
      <w:bodyDiv w:val="1"/>
      <w:marLeft w:val="0"/>
      <w:marRight w:val="0"/>
      <w:marTop w:val="0"/>
      <w:marBottom w:val="0"/>
      <w:divBdr>
        <w:top w:val="none" w:sz="0" w:space="0" w:color="auto"/>
        <w:left w:val="none" w:sz="0" w:space="0" w:color="auto"/>
        <w:bottom w:val="none" w:sz="0" w:space="0" w:color="auto"/>
        <w:right w:val="none" w:sz="0" w:space="0" w:color="auto"/>
      </w:divBdr>
    </w:div>
    <w:div w:id="1741362785">
      <w:bodyDiv w:val="1"/>
      <w:marLeft w:val="0"/>
      <w:marRight w:val="0"/>
      <w:marTop w:val="0"/>
      <w:marBottom w:val="0"/>
      <w:divBdr>
        <w:top w:val="none" w:sz="0" w:space="0" w:color="auto"/>
        <w:left w:val="none" w:sz="0" w:space="0" w:color="auto"/>
        <w:bottom w:val="none" w:sz="0" w:space="0" w:color="auto"/>
        <w:right w:val="none" w:sz="0" w:space="0" w:color="auto"/>
      </w:divBdr>
    </w:div>
    <w:div w:id="1777363798">
      <w:bodyDiv w:val="1"/>
      <w:marLeft w:val="0"/>
      <w:marRight w:val="0"/>
      <w:marTop w:val="0"/>
      <w:marBottom w:val="0"/>
      <w:divBdr>
        <w:top w:val="none" w:sz="0" w:space="0" w:color="auto"/>
        <w:left w:val="none" w:sz="0" w:space="0" w:color="auto"/>
        <w:bottom w:val="none" w:sz="0" w:space="0" w:color="auto"/>
        <w:right w:val="none" w:sz="0" w:space="0" w:color="auto"/>
      </w:divBdr>
    </w:div>
    <w:div w:id="1848445108">
      <w:bodyDiv w:val="1"/>
      <w:marLeft w:val="0"/>
      <w:marRight w:val="0"/>
      <w:marTop w:val="0"/>
      <w:marBottom w:val="0"/>
      <w:divBdr>
        <w:top w:val="none" w:sz="0" w:space="0" w:color="auto"/>
        <w:left w:val="none" w:sz="0" w:space="0" w:color="auto"/>
        <w:bottom w:val="none" w:sz="0" w:space="0" w:color="auto"/>
        <w:right w:val="none" w:sz="0" w:space="0" w:color="auto"/>
      </w:divBdr>
    </w:div>
    <w:div w:id="1914656732">
      <w:bodyDiv w:val="1"/>
      <w:marLeft w:val="0"/>
      <w:marRight w:val="0"/>
      <w:marTop w:val="0"/>
      <w:marBottom w:val="0"/>
      <w:divBdr>
        <w:top w:val="none" w:sz="0" w:space="0" w:color="auto"/>
        <w:left w:val="none" w:sz="0" w:space="0" w:color="auto"/>
        <w:bottom w:val="none" w:sz="0" w:space="0" w:color="auto"/>
        <w:right w:val="none" w:sz="0" w:space="0" w:color="auto"/>
      </w:divBdr>
    </w:div>
    <w:div w:id="1934967304">
      <w:bodyDiv w:val="1"/>
      <w:marLeft w:val="0"/>
      <w:marRight w:val="0"/>
      <w:marTop w:val="0"/>
      <w:marBottom w:val="0"/>
      <w:divBdr>
        <w:top w:val="none" w:sz="0" w:space="0" w:color="auto"/>
        <w:left w:val="none" w:sz="0" w:space="0" w:color="auto"/>
        <w:bottom w:val="none" w:sz="0" w:space="0" w:color="auto"/>
        <w:right w:val="none" w:sz="0" w:space="0" w:color="auto"/>
      </w:divBdr>
    </w:div>
    <w:div w:id="1964581303">
      <w:bodyDiv w:val="1"/>
      <w:marLeft w:val="0"/>
      <w:marRight w:val="0"/>
      <w:marTop w:val="0"/>
      <w:marBottom w:val="0"/>
      <w:divBdr>
        <w:top w:val="none" w:sz="0" w:space="0" w:color="auto"/>
        <w:left w:val="none" w:sz="0" w:space="0" w:color="auto"/>
        <w:bottom w:val="none" w:sz="0" w:space="0" w:color="auto"/>
        <w:right w:val="none" w:sz="0" w:space="0" w:color="auto"/>
      </w:divBdr>
    </w:div>
    <w:div w:id="1996688770">
      <w:bodyDiv w:val="1"/>
      <w:marLeft w:val="0"/>
      <w:marRight w:val="0"/>
      <w:marTop w:val="0"/>
      <w:marBottom w:val="0"/>
      <w:divBdr>
        <w:top w:val="none" w:sz="0" w:space="0" w:color="auto"/>
        <w:left w:val="none" w:sz="0" w:space="0" w:color="auto"/>
        <w:bottom w:val="none" w:sz="0" w:space="0" w:color="auto"/>
        <w:right w:val="none" w:sz="0" w:space="0" w:color="auto"/>
      </w:divBdr>
    </w:div>
    <w:div w:id="2010785651">
      <w:bodyDiv w:val="1"/>
      <w:marLeft w:val="0"/>
      <w:marRight w:val="0"/>
      <w:marTop w:val="0"/>
      <w:marBottom w:val="0"/>
      <w:divBdr>
        <w:top w:val="none" w:sz="0" w:space="0" w:color="auto"/>
        <w:left w:val="none" w:sz="0" w:space="0" w:color="auto"/>
        <w:bottom w:val="none" w:sz="0" w:space="0" w:color="auto"/>
        <w:right w:val="none" w:sz="0" w:space="0" w:color="auto"/>
      </w:divBdr>
    </w:div>
    <w:div w:id="2133671204">
      <w:bodyDiv w:val="1"/>
      <w:marLeft w:val="0"/>
      <w:marRight w:val="0"/>
      <w:marTop w:val="0"/>
      <w:marBottom w:val="0"/>
      <w:divBdr>
        <w:top w:val="none" w:sz="0" w:space="0" w:color="auto"/>
        <w:left w:val="none" w:sz="0" w:space="0" w:color="auto"/>
        <w:bottom w:val="none" w:sz="0" w:space="0" w:color="auto"/>
        <w:right w:val="none" w:sz="0" w:space="0" w:color="auto"/>
      </w:divBdr>
    </w:div>
    <w:div w:id="214284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nyc.gov/site/dcas/employment/internship-opportunities.page." TargetMode="External"/><Relationship Id="rId1" Type="http://schemas.openxmlformats.org/officeDocument/2006/relationships/hyperlink" Target="https://www.nyc.gov/site/dcas/about/our-mission.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14" ma:contentTypeDescription="Create a new document." ma:contentTypeScope="" ma:versionID="d47fbf07dd4507c67e11e29db35a2e50">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fe903ef38e064419d551be644af03656"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a89be48-00c3-4dce-a54e-5fa37f38efa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49146-9683-4EC2-8420-C6AFD3486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4171D5-D3F1-4603-9623-CE77D81303C7}">
  <ds:schemaRef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b0585e4f-ee23-4833-9bbe-8be3b0a875ac"/>
    <ds:schemaRef ds:uri="0a89be48-00c3-4dce-a54e-5fa37f38efab"/>
  </ds:schemaRefs>
</ds:datastoreItem>
</file>

<file path=customXml/itemProps3.xml><?xml version="1.0" encoding="utf-8"?>
<ds:datastoreItem xmlns:ds="http://schemas.openxmlformats.org/officeDocument/2006/customXml" ds:itemID="{F0D75B63-B79C-4296-A587-848FB95A5B01}">
  <ds:schemaRefs>
    <ds:schemaRef ds:uri="http://schemas.microsoft.com/sharepoint/v3/contenttype/forms"/>
  </ds:schemaRefs>
</ds:datastoreItem>
</file>

<file path=customXml/itemProps4.xml><?xml version="1.0" encoding="utf-8"?>
<ds:datastoreItem xmlns:ds="http://schemas.openxmlformats.org/officeDocument/2006/customXml" ds:itemID="{977A09F7-9586-4925-8059-6233F751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2863</Words>
  <Characters>16320</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Kronk</dc:creator>
  <cp:keywords/>
  <dc:description/>
  <cp:lastModifiedBy>DelFranco, Ruthie</cp:lastModifiedBy>
  <cp:revision>2</cp:revision>
  <cp:lastPrinted>2019-01-14T18:41:00Z</cp:lastPrinted>
  <dcterms:created xsi:type="dcterms:W3CDTF">2022-12-06T18:48:00Z</dcterms:created>
  <dcterms:modified xsi:type="dcterms:W3CDTF">2022-12-06T18:48:00Z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