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69F7" w14:textId="77777777" w:rsidR="00600128" w:rsidRPr="00A31094" w:rsidRDefault="00600128" w:rsidP="00A31094">
      <w:pPr>
        <w:jc w:val="center"/>
        <w:rPr>
          <w:rFonts w:ascii="Times New Roman" w:hAnsi="Times New Roman"/>
          <w:szCs w:val="24"/>
        </w:rPr>
      </w:pPr>
      <w:r w:rsidRPr="00A31094">
        <w:rPr>
          <w:rFonts w:ascii="Times New Roman" w:hAnsi="Times New Roman"/>
          <w:b/>
          <w:szCs w:val="24"/>
        </w:rPr>
        <w:t>THE COUNCIL OF THE CITY OF NEW YORK</w:t>
      </w:r>
    </w:p>
    <w:p w14:paraId="733A02F1" w14:textId="457B86A0" w:rsidR="00600128" w:rsidRPr="00A31094" w:rsidRDefault="00600128" w:rsidP="00A31094">
      <w:pPr>
        <w:tabs>
          <w:tab w:val="center" w:pos="4680"/>
        </w:tabs>
        <w:jc w:val="center"/>
        <w:rPr>
          <w:rFonts w:ascii="Times New Roman" w:hAnsi="Times New Roman"/>
          <w:b/>
          <w:szCs w:val="24"/>
        </w:rPr>
      </w:pPr>
      <w:r w:rsidRPr="00A31094">
        <w:rPr>
          <w:rFonts w:ascii="Times New Roman" w:hAnsi="Times New Roman"/>
          <w:b/>
          <w:szCs w:val="24"/>
        </w:rPr>
        <w:t xml:space="preserve">RESOLUTION NO. </w:t>
      </w:r>
      <w:r w:rsidR="00D94CB4">
        <w:rPr>
          <w:rFonts w:ascii="Times New Roman" w:hAnsi="Times New Roman"/>
          <w:b/>
          <w:szCs w:val="24"/>
        </w:rPr>
        <w:t>403</w:t>
      </w:r>
      <w:bookmarkStart w:id="0" w:name="_GoBack"/>
      <w:bookmarkEnd w:id="0"/>
    </w:p>
    <w:p w14:paraId="138FCC11" w14:textId="77777777" w:rsidR="003C3058" w:rsidRPr="00A31094" w:rsidRDefault="003C3058" w:rsidP="00A31094">
      <w:pPr>
        <w:tabs>
          <w:tab w:val="center" w:pos="4680"/>
        </w:tabs>
        <w:jc w:val="both"/>
        <w:rPr>
          <w:rFonts w:ascii="Times New Roman" w:hAnsi="Times New Roman"/>
          <w:b/>
          <w:szCs w:val="24"/>
        </w:rPr>
      </w:pPr>
    </w:p>
    <w:p w14:paraId="0E946D0A" w14:textId="77777777" w:rsidR="00965861" w:rsidRPr="00A31094" w:rsidRDefault="00841B9C" w:rsidP="00A31094">
      <w:pPr>
        <w:ind w:right="-18"/>
        <w:jc w:val="both"/>
        <w:rPr>
          <w:rFonts w:ascii="Times New Roman" w:hAnsi="Times New Roman"/>
          <w:b/>
          <w:szCs w:val="24"/>
        </w:rPr>
      </w:pPr>
      <w:r w:rsidRPr="00A31094">
        <w:rPr>
          <w:rFonts w:ascii="Times New Roman" w:hAnsi="Times New Roman"/>
          <w:b/>
          <w:szCs w:val="24"/>
        </w:rPr>
        <w:t>Resolution approving</w:t>
      </w:r>
      <w:r w:rsidR="00A76F07" w:rsidRPr="00A31094">
        <w:rPr>
          <w:rFonts w:ascii="Times New Roman" w:hAnsi="Times New Roman"/>
          <w:b/>
          <w:szCs w:val="24"/>
        </w:rPr>
        <w:t xml:space="preserve"> </w:t>
      </w:r>
      <w:r w:rsidR="00105B53" w:rsidRPr="00A31094">
        <w:rPr>
          <w:rFonts w:ascii="Times New Roman" w:hAnsi="Times New Roman"/>
          <w:b/>
          <w:szCs w:val="24"/>
        </w:rPr>
        <w:t>t</w:t>
      </w:r>
      <w:r w:rsidRPr="00A31094">
        <w:rPr>
          <w:rFonts w:ascii="Times New Roman" w:hAnsi="Times New Roman"/>
          <w:b/>
          <w:szCs w:val="24"/>
        </w:rPr>
        <w:t>he decision of the City Pla</w:t>
      </w:r>
      <w:r w:rsidR="00562605" w:rsidRPr="00A31094">
        <w:rPr>
          <w:rFonts w:ascii="Times New Roman" w:hAnsi="Times New Roman"/>
          <w:b/>
          <w:szCs w:val="24"/>
        </w:rPr>
        <w:t xml:space="preserve">nning Commission on ULURP No. </w:t>
      </w:r>
    </w:p>
    <w:p w14:paraId="6F27C955" w14:textId="221AE590" w:rsidR="00482A4B" w:rsidRPr="00A31094" w:rsidRDefault="00562605" w:rsidP="00A31094">
      <w:pPr>
        <w:jc w:val="both"/>
        <w:rPr>
          <w:rFonts w:ascii="Times New Roman" w:hAnsi="Times New Roman"/>
          <w:b/>
          <w:szCs w:val="24"/>
        </w:rPr>
      </w:pPr>
      <w:r w:rsidRPr="00A31094">
        <w:rPr>
          <w:rFonts w:ascii="Times New Roman" w:hAnsi="Times New Roman"/>
          <w:b/>
          <w:szCs w:val="24"/>
        </w:rPr>
        <w:t xml:space="preserve">C </w:t>
      </w:r>
      <w:r w:rsidR="007D1B90" w:rsidRPr="00A31094">
        <w:rPr>
          <w:rFonts w:ascii="Times New Roman" w:hAnsi="Times New Roman"/>
          <w:b/>
          <w:szCs w:val="24"/>
        </w:rPr>
        <w:t>220311</w:t>
      </w:r>
      <w:r w:rsidR="008D46F3" w:rsidRPr="00A31094">
        <w:rPr>
          <w:rFonts w:ascii="Times New Roman" w:hAnsi="Times New Roman"/>
          <w:b/>
          <w:szCs w:val="24"/>
        </w:rPr>
        <w:t xml:space="preserve"> </w:t>
      </w:r>
      <w:r w:rsidR="00841B9C" w:rsidRPr="00A31094">
        <w:rPr>
          <w:rFonts w:ascii="Times New Roman" w:hAnsi="Times New Roman"/>
          <w:b/>
          <w:szCs w:val="24"/>
        </w:rPr>
        <w:t>ZS</w:t>
      </w:r>
      <w:r w:rsidR="003B4512" w:rsidRPr="00A31094">
        <w:rPr>
          <w:rFonts w:ascii="Times New Roman" w:hAnsi="Times New Roman"/>
          <w:b/>
          <w:szCs w:val="24"/>
        </w:rPr>
        <w:t>K</w:t>
      </w:r>
      <w:r w:rsidR="00841B9C" w:rsidRPr="00A31094">
        <w:rPr>
          <w:rFonts w:ascii="Times New Roman" w:hAnsi="Times New Roman"/>
          <w:b/>
          <w:szCs w:val="24"/>
        </w:rPr>
        <w:t xml:space="preserve">, </w:t>
      </w:r>
      <w:r w:rsidR="003B3B47" w:rsidRPr="00A31094">
        <w:rPr>
          <w:rFonts w:ascii="Times New Roman" w:hAnsi="Times New Roman"/>
          <w:b/>
          <w:szCs w:val="24"/>
        </w:rPr>
        <w:t xml:space="preserve">for the </w:t>
      </w:r>
      <w:r w:rsidR="00F20695" w:rsidRPr="00A31094">
        <w:rPr>
          <w:rFonts w:ascii="Times New Roman" w:hAnsi="Times New Roman"/>
          <w:b/>
          <w:szCs w:val="24"/>
        </w:rPr>
        <w:t xml:space="preserve">grant of a special permit </w:t>
      </w:r>
      <w:r w:rsidR="00482A4B" w:rsidRPr="00A31094">
        <w:rPr>
          <w:rFonts w:ascii="Times New Roman" w:hAnsi="Times New Roman"/>
          <w:b/>
          <w:szCs w:val="24"/>
        </w:rPr>
        <w:t xml:space="preserve">(L.U. No. </w:t>
      </w:r>
      <w:r w:rsidR="0042690F">
        <w:rPr>
          <w:rFonts w:ascii="Times New Roman" w:hAnsi="Times New Roman"/>
          <w:b/>
          <w:szCs w:val="24"/>
        </w:rPr>
        <w:t>145</w:t>
      </w:r>
      <w:r w:rsidR="00482A4B" w:rsidRPr="00A31094">
        <w:rPr>
          <w:rFonts w:ascii="Times New Roman" w:hAnsi="Times New Roman"/>
          <w:b/>
          <w:szCs w:val="24"/>
        </w:rPr>
        <w:t>).</w:t>
      </w:r>
    </w:p>
    <w:p w14:paraId="6463C4A0" w14:textId="77777777" w:rsidR="003B3B47" w:rsidRPr="00A31094" w:rsidRDefault="003B3B47" w:rsidP="00A31094">
      <w:pPr>
        <w:jc w:val="both"/>
        <w:rPr>
          <w:rFonts w:ascii="Times New Roman" w:hAnsi="Times New Roman"/>
          <w:b/>
          <w:szCs w:val="24"/>
        </w:rPr>
      </w:pPr>
    </w:p>
    <w:p w14:paraId="627B2CFA" w14:textId="77777777" w:rsidR="00600128" w:rsidRPr="00A31094" w:rsidRDefault="00600128" w:rsidP="00A31094">
      <w:pPr>
        <w:jc w:val="both"/>
        <w:rPr>
          <w:rFonts w:ascii="Times New Roman" w:hAnsi="Times New Roman"/>
          <w:b/>
          <w:szCs w:val="24"/>
        </w:rPr>
      </w:pPr>
      <w:r w:rsidRPr="00A31094">
        <w:rPr>
          <w:rFonts w:ascii="Times New Roman" w:hAnsi="Times New Roman"/>
          <w:b/>
          <w:szCs w:val="24"/>
        </w:rPr>
        <w:t xml:space="preserve">By Council Members </w:t>
      </w:r>
      <w:r w:rsidR="00050E1C" w:rsidRPr="00A31094">
        <w:rPr>
          <w:rFonts w:ascii="Times New Roman" w:hAnsi="Times New Roman"/>
          <w:b/>
          <w:szCs w:val="24"/>
        </w:rPr>
        <w:t>Salamanca</w:t>
      </w:r>
      <w:r w:rsidR="00553A30" w:rsidRPr="00A31094">
        <w:rPr>
          <w:rFonts w:ascii="Times New Roman" w:hAnsi="Times New Roman"/>
          <w:b/>
          <w:szCs w:val="24"/>
        </w:rPr>
        <w:t xml:space="preserve"> </w:t>
      </w:r>
      <w:r w:rsidR="00961B87" w:rsidRPr="00A31094">
        <w:rPr>
          <w:rFonts w:ascii="Times New Roman" w:hAnsi="Times New Roman"/>
          <w:b/>
          <w:szCs w:val="24"/>
        </w:rPr>
        <w:t xml:space="preserve">and </w:t>
      </w:r>
      <w:r w:rsidR="008D74C7" w:rsidRPr="00A31094">
        <w:rPr>
          <w:rFonts w:ascii="Times New Roman" w:hAnsi="Times New Roman"/>
          <w:b/>
          <w:szCs w:val="24"/>
        </w:rPr>
        <w:t>Riley</w:t>
      </w:r>
    </w:p>
    <w:p w14:paraId="2A796084" w14:textId="77777777" w:rsidR="004B1A02" w:rsidRPr="00A31094" w:rsidRDefault="004B1A02" w:rsidP="00A31094">
      <w:pPr>
        <w:jc w:val="both"/>
        <w:rPr>
          <w:rFonts w:ascii="Times New Roman" w:hAnsi="Times New Roman"/>
          <w:szCs w:val="24"/>
        </w:rPr>
      </w:pPr>
    </w:p>
    <w:p w14:paraId="0D787ECC" w14:textId="215FBC0B" w:rsidR="000275DE" w:rsidRDefault="005D219A" w:rsidP="00A31094">
      <w:pPr>
        <w:widowControl/>
        <w:jc w:val="both"/>
        <w:rPr>
          <w:rFonts w:ascii="Times New Roman" w:eastAsia="Calibri" w:hAnsi="Times New Roman"/>
          <w:szCs w:val="24"/>
        </w:rPr>
      </w:pPr>
      <w:r w:rsidRPr="00A31094">
        <w:rPr>
          <w:rFonts w:ascii="Times New Roman" w:hAnsi="Times New Roman"/>
          <w:szCs w:val="24"/>
        </w:rPr>
        <w:tab/>
      </w:r>
      <w:r w:rsidR="00E548A3" w:rsidRPr="00A31094">
        <w:rPr>
          <w:rFonts w:ascii="Times New Roman" w:hAnsi="Times New Roman"/>
          <w:szCs w:val="24"/>
        </w:rPr>
        <w:t xml:space="preserve">WHEREAS, </w:t>
      </w:r>
      <w:r w:rsidR="002A586F" w:rsidRPr="00A31094">
        <w:rPr>
          <w:rFonts w:ascii="Times New Roman" w:hAnsi="Times New Roman"/>
          <w:color w:val="000000" w:themeColor="text1"/>
          <w:szCs w:val="24"/>
        </w:rPr>
        <w:t>Innovative Urban Living, LLC</w:t>
      </w:r>
      <w:r w:rsidR="008D46F3" w:rsidRPr="00A31094">
        <w:rPr>
          <w:rFonts w:ascii="Times New Roman" w:hAnsi="Times New Roman"/>
          <w:szCs w:val="24"/>
        </w:rPr>
        <w:t xml:space="preserve">, </w:t>
      </w:r>
      <w:r w:rsidR="00E548A3" w:rsidRPr="00A31094">
        <w:rPr>
          <w:rFonts w:ascii="Times New Roman" w:hAnsi="Times New Roman"/>
          <w:szCs w:val="24"/>
        </w:rPr>
        <w:t xml:space="preserve">filed an application </w:t>
      </w:r>
      <w:r w:rsidR="003B3B47" w:rsidRPr="00A31094">
        <w:rPr>
          <w:rFonts w:ascii="Times New Roman" w:hAnsi="Times New Roman"/>
          <w:szCs w:val="24"/>
        </w:rPr>
        <w:t>pursuant to Sections 197-c and 201 of the New York City Charter</w:t>
      </w:r>
      <w:r w:rsidR="00600128" w:rsidRPr="00A31094">
        <w:rPr>
          <w:rFonts w:ascii="Times New Roman" w:hAnsi="Times New Roman"/>
          <w:szCs w:val="24"/>
        </w:rPr>
        <w:t xml:space="preserve"> </w:t>
      </w:r>
      <w:r w:rsidR="00AE3898" w:rsidRPr="00A31094">
        <w:rPr>
          <w:rFonts w:ascii="Times New Roman" w:eastAsia="Calibri" w:hAnsi="Times New Roman"/>
          <w:snapToGrid/>
          <w:szCs w:val="24"/>
        </w:rPr>
        <w:t xml:space="preserve">for </w:t>
      </w:r>
      <w:r w:rsidR="00EA59BE" w:rsidRPr="00A31094">
        <w:rPr>
          <w:rFonts w:ascii="Times New Roman" w:eastAsia="Calibri" w:hAnsi="Times New Roman"/>
          <w:snapToGrid/>
          <w:szCs w:val="24"/>
        </w:rPr>
        <w:t xml:space="preserve">the </w:t>
      </w:r>
      <w:r w:rsidR="00EA59BE" w:rsidRPr="00A31094">
        <w:rPr>
          <w:rFonts w:ascii="Times New Roman" w:eastAsia="Calibri" w:hAnsi="Times New Roman"/>
          <w:szCs w:val="24"/>
        </w:rPr>
        <w:t xml:space="preserve">grant of a special </w:t>
      </w:r>
      <w:r w:rsidR="00C53A05" w:rsidRPr="00A31094">
        <w:rPr>
          <w:rFonts w:ascii="Times New Roman" w:hAnsi="Times New Roman"/>
          <w:color w:val="000000" w:themeColor="text1"/>
          <w:szCs w:val="24"/>
        </w:rPr>
        <w:t>permit pursuant to the following Sections of the Zoning Resolution Section 74-743(a)(2) of Zoning Resolution to modify:</w:t>
      </w:r>
      <w:r w:rsidR="00E71AA7" w:rsidRPr="00A31094">
        <w:rPr>
          <w:rFonts w:ascii="Times New Roman" w:hAnsi="Times New Roman"/>
          <w:color w:val="000000" w:themeColor="text1"/>
          <w:szCs w:val="24"/>
        </w:rPr>
        <w:t xml:space="preserve"> the side and rear yard regulations of Section 23-40 (YARD REGULATIONS), Section 23-50 (Additional Yard Regulations)</w:t>
      </w:r>
      <w:r w:rsidR="000B5778" w:rsidRPr="00A31094">
        <w:rPr>
          <w:rFonts w:ascii="Times New Roman" w:hAnsi="Times New Roman"/>
          <w:color w:val="000000" w:themeColor="text1"/>
          <w:szCs w:val="24"/>
        </w:rPr>
        <w:t xml:space="preserve">, Section 33-30 (OTHER SPECIAL </w:t>
      </w:r>
      <w:r w:rsidR="00E71AA7" w:rsidRPr="00A31094">
        <w:rPr>
          <w:rFonts w:ascii="Times New Roman" w:hAnsi="Times New Roman"/>
          <w:color w:val="000000" w:themeColor="text1"/>
          <w:szCs w:val="24"/>
        </w:rPr>
        <w:t xml:space="preserve">PROVISIONS FOR REAR YARDS), and 35-50 (MODIFICATION OF YARD REGULATIONS); the height and setback requirements of Sections 23-66 (Height and Setback Requirements for Quality Housing Buildings), 23-69 (Special Height Limitations), and 35-65 (Height and Setback Requirements for Quality Housing Buildings); and the minimum distance between buildings regulations of Section 23-711 (Standard minimum distance between buildings); in connection with a proposed mixed-use development, within a Large-scale General Development generally bounded by Flatlands Avenue, Pennsylvania Avenue, a line 295 feet southeasterly of Flatlands Avenue, a line 235 feet southwesterly of Pennsylvania Avenue, a line 370 feet southeasterly of Flatlands Avenue, a line 535 feet southwesterly of Pennsylvania Avenue, a line 550 feet southeasterly of Flatlands Avenue, a line 245 feet northwesterly of Vandalia Avenue, and Louisiana Avenue (Block 4430, Lot 1, and Block 4434, Lots 1 &amp; 10), in an R7-2/C2-4 District, which </w:t>
      </w:r>
      <w:r w:rsidR="002C7C72" w:rsidRPr="00A31094">
        <w:rPr>
          <w:rFonts w:ascii="Times New Roman" w:hAnsi="Times New Roman"/>
          <w:snapToGrid/>
          <w:szCs w:val="24"/>
        </w:rPr>
        <w:t xml:space="preserve">in conjunction with the related actions </w:t>
      </w:r>
      <w:r w:rsidR="00E71AA7" w:rsidRPr="00A31094">
        <w:rPr>
          <w:rFonts w:ascii="Times New Roman" w:hAnsi="Times New Roman"/>
          <w:color w:val="000000" w:themeColor="text1"/>
          <w:szCs w:val="24"/>
        </w:rPr>
        <w:t>would facilitate the construction of an approximately 1.93 million-square-foot mixed-use large-scale general development (LSGD) containing approximately 2,050 residential units, 98,000 square feet of community facility uses, 108,000 square feet of commercial space, four acres of public open space, and a public parking garage located in the East New York neighborhood of Brooklyn, Community District 5</w:t>
      </w:r>
      <w:r w:rsidR="00E71AA7" w:rsidRPr="00A31094">
        <w:rPr>
          <w:rFonts w:ascii="Times New Roman" w:eastAsia="Calibri" w:hAnsi="Times New Roman"/>
          <w:szCs w:val="24"/>
        </w:rPr>
        <w:t xml:space="preserve"> </w:t>
      </w:r>
      <w:r w:rsidRPr="00A31094">
        <w:rPr>
          <w:rFonts w:ascii="Times New Roman" w:eastAsia="Calibri" w:hAnsi="Times New Roman"/>
          <w:szCs w:val="24"/>
        </w:rPr>
        <w:t xml:space="preserve">(ULURP No. C </w:t>
      </w:r>
      <w:r w:rsidR="00E71AA7" w:rsidRPr="00A31094">
        <w:rPr>
          <w:rFonts w:ascii="Times New Roman" w:eastAsia="Calibri" w:hAnsi="Times New Roman"/>
          <w:szCs w:val="24"/>
        </w:rPr>
        <w:t>220311 ZSK</w:t>
      </w:r>
      <w:r w:rsidRPr="00A31094">
        <w:rPr>
          <w:rFonts w:ascii="Times New Roman" w:eastAsia="Calibri" w:hAnsi="Times New Roman"/>
          <w:szCs w:val="24"/>
        </w:rPr>
        <w:t>) (the “Application”);</w:t>
      </w:r>
    </w:p>
    <w:p w14:paraId="70BDC025" w14:textId="77777777" w:rsidR="00096F55" w:rsidRPr="00A31094" w:rsidRDefault="00096F55" w:rsidP="00A31094">
      <w:pPr>
        <w:widowControl/>
        <w:jc w:val="both"/>
        <w:rPr>
          <w:rFonts w:ascii="Times New Roman" w:eastAsia="Calibri" w:hAnsi="Times New Roman"/>
          <w:szCs w:val="24"/>
        </w:rPr>
      </w:pPr>
    </w:p>
    <w:p w14:paraId="62A51F97" w14:textId="77777777" w:rsidR="00E548A3" w:rsidRPr="00A31094" w:rsidRDefault="00E548A3" w:rsidP="00A31094">
      <w:pPr>
        <w:ind w:firstLine="720"/>
        <w:jc w:val="both"/>
        <w:rPr>
          <w:rFonts w:ascii="Times New Roman" w:hAnsi="Times New Roman"/>
          <w:szCs w:val="24"/>
        </w:rPr>
      </w:pPr>
      <w:r w:rsidRPr="00A31094">
        <w:rPr>
          <w:rFonts w:ascii="Times New Roman" w:hAnsi="Times New Roman"/>
          <w:szCs w:val="24"/>
        </w:rPr>
        <w:t xml:space="preserve">WHEREAS, the City Planning Commission filed with the Council on </w:t>
      </w:r>
      <w:r w:rsidR="001F6097" w:rsidRPr="00A31094">
        <w:rPr>
          <w:rFonts w:ascii="Times New Roman" w:hAnsi="Times New Roman"/>
          <w:szCs w:val="24"/>
        </w:rPr>
        <w:t xml:space="preserve">October </w:t>
      </w:r>
      <w:r w:rsidR="006F22CE" w:rsidRPr="00A31094">
        <w:rPr>
          <w:rFonts w:ascii="Times New Roman" w:hAnsi="Times New Roman"/>
          <w:szCs w:val="24"/>
        </w:rPr>
        <w:t>17</w:t>
      </w:r>
      <w:r w:rsidRPr="00A31094">
        <w:rPr>
          <w:rFonts w:ascii="Times New Roman" w:hAnsi="Times New Roman"/>
          <w:szCs w:val="24"/>
        </w:rPr>
        <w:t>, 20</w:t>
      </w:r>
      <w:r w:rsidR="00506D47" w:rsidRPr="00A31094">
        <w:rPr>
          <w:rFonts w:ascii="Times New Roman" w:hAnsi="Times New Roman"/>
          <w:szCs w:val="24"/>
        </w:rPr>
        <w:t>2</w:t>
      </w:r>
      <w:r w:rsidR="001F6097" w:rsidRPr="00A31094">
        <w:rPr>
          <w:rFonts w:ascii="Times New Roman" w:hAnsi="Times New Roman"/>
          <w:szCs w:val="24"/>
        </w:rPr>
        <w:t>2</w:t>
      </w:r>
      <w:r w:rsidRPr="00A31094">
        <w:rPr>
          <w:rFonts w:ascii="Times New Roman" w:hAnsi="Times New Roman"/>
          <w:szCs w:val="24"/>
        </w:rPr>
        <w:t xml:space="preserve">, its decision dated </w:t>
      </w:r>
      <w:r w:rsidR="006F22CE" w:rsidRPr="00A31094">
        <w:rPr>
          <w:rFonts w:ascii="Times New Roman" w:hAnsi="Times New Roman"/>
          <w:szCs w:val="24"/>
        </w:rPr>
        <w:t>October 1</w:t>
      </w:r>
      <w:r w:rsidR="00561ADF" w:rsidRPr="00A31094">
        <w:rPr>
          <w:rFonts w:ascii="Times New Roman" w:hAnsi="Times New Roman"/>
          <w:szCs w:val="24"/>
        </w:rPr>
        <w:t>1</w:t>
      </w:r>
      <w:r w:rsidR="00506D47" w:rsidRPr="00A31094">
        <w:rPr>
          <w:rFonts w:ascii="Times New Roman" w:hAnsi="Times New Roman"/>
          <w:szCs w:val="24"/>
        </w:rPr>
        <w:t>, 202</w:t>
      </w:r>
      <w:r w:rsidR="00561ADF" w:rsidRPr="00A31094">
        <w:rPr>
          <w:rFonts w:ascii="Times New Roman" w:hAnsi="Times New Roman"/>
          <w:szCs w:val="24"/>
        </w:rPr>
        <w:t>2</w:t>
      </w:r>
      <w:r w:rsidR="001A3849" w:rsidRPr="00A31094">
        <w:rPr>
          <w:rFonts w:ascii="Times New Roman" w:hAnsi="Times New Roman"/>
          <w:szCs w:val="24"/>
        </w:rPr>
        <w:t xml:space="preserve"> </w:t>
      </w:r>
      <w:r w:rsidRPr="00A31094">
        <w:rPr>
          <w:rFonts w:ascii="Times New Roman" w:hAnsi="Times New Roman"/>
          <w:szCs w:val="24"/>
        </w:rPr>
        <w:t xml:space="preserve">(the </w:t>
      </w:r>
      <w:r w:rsidR="006D0364" w:rsidRPr="00A31094">
        <w:rPr>
          <w:rFonts w:ascii="Times New Roman" w:hAnsi="Times New Roman"/>
          <w:snapToGrid/>
          <w:szCs w:val="24"/>
        </w:rPr>
        <w:t>“</w:t>
      </w:r>
      <w:r w:rsidRPr="00A31094">
        <w:rPr>
          <w:rFonts w:ascii="Times New Roman" w:hAnsi="Times New Roman"/>
          <w:szCs w:val="24"/>
        </w:rPr>
        <w:t>Decision</w:t>
      </w:r>
      <w:r w:rsidR="006D0364" w:rsidRPr="00A31094">
        <w:rPr>
          <w:rFonts w:ascii="Times New Roman" w:hAnsi="Times New Roman"/>
          <w:snapToGrid/>
          <w:szCs w:val="24"/>
        </w:rPr>
        <w:t>”</w:t>
      </w:r>
      <w:r w:rsidRPr="00A31094">
        <w:rPr>
          <w:rFonts w:ascii="Times New Roman" w:hAnsi="Times New Roman"/>
          <w:szCs w:val="24"/>
        </w:rPr>
        <w:t>) on the Application;</w:t>
      </w:r>
    </w:p>
    <w:p w14:paraId="73B9C8A2" w14:textId="77777777" w:rsidR="00E548A3" w:rsidRPr="00A31094" w:rsidRDefault="00E548A3" w:rsidP="00A31094">
      <w:pPr>
        <w:pStyle w:val="NoSpacing"/>
        <w:tabs>
          <w:tab w:val="left" w:pos="720"/>
        </w:tabs>
        <w:jc w:val="both"/>
        <w:rPr>
          <w:rFonts w:ascii="Times New Roman" w:hAnsi="Times New Roman"/>
          <w:szCs w:val="24"/>
        </w:rPr>
      </w:pPr>
    </w:p>
    <w:p w14:paraId="3952D474" w14:textId="2E0DEA57" w:rsidR="00920059" w:rsidRPr="00A31094" w:rsidRDefault="00830DE1" w:rsidP="00A31094">
      <w:pPr>
        <w:tabs>
          <w:tab w:val="left" w:pos="720"/>
          <w:tab w:val="left" w:pos="1440"/>
          <w:tab w:val="left" w:pos="2160"/>
          <w:tab w:val="right" w:pos="9360"/>
        </w:tabs>
        <w:jc w:val="both"/>
        <w:rPr>
          <w:rFonts w:ascii="Times New Roman" w:hAnsi="Times New Roman"/>
          <w:bCs/>
          <w:snapToGrid/>
          <w:szCs w:val="24"/>
        </w:rPr>
      </w:pPr>
      <w:r w:rsidRPr="00A31094">
        <w:rPr>
          <w:rFonts w:ascii="Times New Roman" w:eastAsia="Calibri" w:hAnsi="Times New Roman"/>
          <w:snapToGrid/>
          <w:szCs w:val="24"/>
        </w:rPr>
        <w:tab/>
      </w:r>
      <w:r w:rsidR="00920059" w:rsidRPr="00A31094">
        <w:rPr>
          <w:rFonts w:ascii="Times New Roman" w:hAnsi="Times New Roman"/>
          <w:szCs w:val="24"/>
        </w:rPr>
        <w:t xml:space="preserve">WHEREAS, the Application is related to application </w:t>
      </w:r>
      <w:r w:rsidR="001C1F71" w:rsidRPr="00A31094">
        <w:rPr>
          <w:rFonts w:ascii="Times New Roman" w:hAnsi="Times New Roman"/>
          <w:bCs/>
          <w:szCs w:val="24"/>
        </w:rPr>
        <w:t>C 2200312 ZMK</w:t>
      </w:r>
      <w:r w:rsidR="001C1F71" w:rsidRPr="00A31094">
        <w:rPr>
          <w:rFonts w:ascii="Times New Roman" w:hAnsi="Times New Roman"/>
          <w:bCs/>
          <w:color w:val="000000"/>
          <w:szCs w:val="24"/>
        </w:rPr>
        <w:t xml:space="preserve"> </w:t>
      </w:r>
      <w:r w:rsidR="001C1F71" w:rsidRPr="00A31094">
        <w:rPr>
          <w:rFonts w:ascii="Times New Roman" w:hAnsi="Times New Roman"/>
          <w:szCs w:val="24"/>
        </w:rPr>
        <w:t xml:space="preserve">(L.U. No. </w:t>
      </w:r>
      <w:r w:rsidR="00C77C6C">
        <w:rPr>
          <w:rFonts w:ascii="Times New Roman" w:hAnsi="Times New Roman"/>
          <w:szCs w:val="24"/>
        </w:rPr>
        <w:t>141</w:t>
      </w:r>
      <w:r w:rsidR="001C1F71" w:rsidRPr="00A31094">
        <w:rPr>
          <w:rFonts w:ascii="Times New Roman" w:hAnsi="Times New Roman"/>
          <w:szCs w:val="24"/>
        </w:rPr>
        <w:t>), a zoning map amendment to rezone an R5 zoning district to an R7-2/C2-4 zoning district</w:t>
      </w:r>
      <w:r w:rsidR="001C1F71" w:rsidRPr="00A31094">
        <w:rPr>
          <w:rFonts w:ascii="Times New Roman" w:hAnsi="Times New Roman"/>
          <w:bCs/>
          <w:szCs w:val="24"/>
        </w:rPr>
        <w:t xml:space="preserve">; </w:t>
      </w:r>
      <w:r w:rsidR="00920059" w:rsidRPr="00A31094">
        <w:rPr>
          <w:rFonts w:ascii="Times New Roman" w:hAnsi="Times New Roman"/>
          <w:bCs/>
          <w:szCs w:val="24"/>
        </w:rPr>
        <w:t>N 220313 ZRK</w:t>
      </w:r>
      <w:r w:rsidR="00920059" w:rsidRPr="00A31094">
        <w:rPr>
          <w:rFonts w:ascii="Times New Roman" w:hAnsi="Times New Roman"/>
          <w:bCs/>
          <w:color w:val="000000"/>
          <w:szCs w:val="24"/>
        </w:rPr>
        <w:t xml:space="preserve"> </w:t>
      </w:r>
      <w:r w:rsidR="00920059" w:rsidRPr="00A31094">
        <w:rPr>
          <w:rFonts w:ascii="Times New Roman" w:hAnsi="Times New Roman"/>
          <w:szCs w:val="24"/>
        </w:rPr>
        <w:t xml:space="preserve">(L.U. No. </w:t>
      </w:r>
      <w:r w:rsidR="002C77D7">
        <w:rPr>
          <w:rFonts w:ascii="Times New Roman" w:hAnsi="Times New Roman"/>
          <w:szCs w:val="24"/>
        </w:rPr>
        <w:t>142</w:t>
      </w:r>
      <w:r w:rsidR="00920059" w:rsidRPr="00A31094">
        <w:rPr>
          <w:rFonts w:ascii="Times New Roman" w:hAnsi="Times New Roman"/>
          <w:szCs w:val="24"/>
        </w:rPr>
        <w:t xml:space="preserve">), a zoning text amendment to designate a Mandatory Inclusionary Housing (MIH) area and to Appendix I to expand the boundary of Transit Zone 12 to include the project area; C 220314 ZSK (L.U. No. </w:t>
      </w:r>
      <w:r w:rsidR="0007050E">
        <w:rPr>
          <w:rFonts w:ascii="Times New Roman" w:hAnsi="Times New Roman"/>
          <w:szCs w:val="24"/>
        </w:rPr>
        <w:t>146</w:t>
      </w:r>
      <w:r w:rsidR="00920059" w:rsidRPr="00A31094">
        <w:rPr>
          <w:rFonts w:ascii="Times New Roman" w:hAnsi="Times New Roman"/>
          <w:szCs w:val="24"/>
        </w:rPr>
        <w:t>), a special permit to allow a parking garage at the development site;</w:t>
      </w:r>
    </w:p>
    <w:p w14:paraId="39AD4BAB" w14:textId="77777777" w:rsidR="004D13A2" w:rsidRPr="00A31094" w:rsidRDefault="004D13A2" w:rsidP="00A31094">
      <w:pPr>
        <w:autoSpaceDE w:val="0"/>
        <w:autoSpaceDN w:val="0"/>
        <w:adjustRightInd w:val="0"/>
        <w:jc w:val="both"/>
        <w:rPr>
          <w:rFonts w:ascii="Times New Roman" w:eastAsia="Calibri" w:hAnsi="Times New Roman"/>
          <w:snapToGrid/>
          <w:szCs w:val="24"/>
        </w:rPr>
      </w:pPr>
    </w:p>
    <w:p w14:paraId="483CBDAE" w14:textId="77777777" w:rsidR="00600128" w:rsidRPr="00A31094" w:rsidRDefault="00600128" w:rsidP="00A31094">
      <w:pPr>
        <w:ind w:firstLine="720"/>
        <w:jc w:val="both"/>
        <w:rPr>
          <w:rFonts w:ascii="Times New Roman" w:hAnsi="Times New Roman"/>
          <w:szCs w:val="24"/>
        </w:rPr>
      </w:pPr>
      <w:r w:rsidRPr="00A31094">
        <w:rPr>
          <w:rFonts w:ascii="Times New Roman" w:hAnsi="Times New Roman"/>
          <w:szCs w:val="24"/>
        </w:rPr>
        <w:t>WHEREAS, the Decision is subject to review and action by the Council pursuant to Section 197</w:t>
      </w:r>
      <w:r w:rsidRPr="00A31094">
        <w:rPr>
          <w:rFonts w:ascii="Times New Roman" w:hAnsi="Times New Roman"/>
          <w:szCs w:val="24"/>
        </w:rPr>
        <w:noBreakHyphen/>
        <w:t>d of the City Charter;</w:t>
      </w:r>
    </w:p>
    <w:p w14:paraId="5D459EE4" w14:textId="77777777" w:rsidR="00841B9C" w:rsidRPr="00A31094" w:rsidRDefault="00841B9C" w:rsidP="00A31094">
      <w:pPr>
        <w:jc w:val="both"/>
        <w:rPr>
          <w:rFonts w:ascii="Times New Roman" w:hAnsi="Times New Roman"/>
          <w:szCs w:val="24"/>
        </w:rPr>
      </w:pPr>
    </w:p>
    <w:p w14:paraId="52ED7322" w14:textId="77777777" w:rsidR="00841B9C" w:rsidRPr="00A31094" w:rsidRDefault="00841B9C" w:rsidP="00A31094">
      <w:pPr>
        <w:ind w:firstLine="720"/>
        <w:jc w:val="both"/>
        <w:rPr>
          <w:rFonts w:ascii="Times New Roman" w:hAnsi="Times New Roman"/>
          <w:szCs w:val="24"/>
        </w:rPr>
      </w:pPr>
      <w:r w:rsidRPr="00A31094">
        <w:rPr>
          <w:rFonts w:ascii="Times New Roman" w:hAnsi="Times New Roman"/>
          <w:szCs w:val="24"/>
        </w:rPr>
        <w:t>WHEREAS, the City Planning Commission has made the findings required pursuant to</w:t>
      </w:r>
      <w:r w:rsidR="00D10529" w:rsidRPr="00A31094">
        <w:rPr>
          <w:rFonts w:ascii="Times New Roman" w:hAnsi="Times New Roman"/>
          <w:szCs w:val="24"/>
        </w:rPr>
        <w:t xml:space="preserve"> </w:t>
      </w:r>
      <w:r w:rsidR="000F5FC6" w:rsidRPr="00A31094">
        <w:rPr>
          <w:rFonts w:ascii="Times New Roman" w:hAnsi="Times New Roman"/>
          <w:bCs/>
          <w:szCs w:val="24"/>
        </w:rPr>
        <w:t xml:space="preserve">Section </w:t>
      </w:r>
      <w:r w:rsidR="00885E06" w:rsidRPr="00A31094">
        <w:rPr>
          <w:rFonts w:ascii="Times New Roman" w:hAnsi="Times New Roman"/>
          <w:szCs w:val="24"/>
        </w:rPr>
        <w:t xml:space="preserve">74-743 </w:t>
      </w:r>
      <w:r w:rsidR="00275BD1" w:rsidRPr="00A31094">
        <w:rPr>
          <w:rFonts w:ascii="Times New Roman" w:hAnsi="Times New Roman"/>
          <w:szCs w:val="24"/>
        </w:rPr>
        <w:t>of</w:t>
      </w:r>
      <w:r w:rsidRPr="00A31094">
        <w:rPr>
          <w:rFonts w:ascii="Times New Roman" w:hAnsi="Times New Roman"/>
          <w:color w:val="000000"/>
          <w:szCs w:val="24"/>
        </w:rPr>
        <w:t xml:space="preserve"> t</w:t>
      </w:r>
      <w:r w:rsidRPr="00A31094">
        <w:rPr>
          <w:rFonts w:ascii="Times New Roman" w:hAnsi="Times New Roman"/>
          <w:szCs w:val="24"/>
        </w:rPr>
        <w:t>he Zoning Res</w:t>
      </w:r>
      <w:r w:rsidR="00B257BD" w:rsidRPr="00A31094">
        <w:rPr>
          <w:rFonts w:ascii="Times New Roman" w:hAnsi="Times New Roman"/>
          <w:szCs w:val="24"/>
        </w:rPr>
        <w:t>olution of the City of New York;</w:t>
      </w:r>
    </w:p>
    <w:p w14:paraId="7A66C52D" w14:textId="77777777" w:rsidR="00331FA8" w:rsidRPr="00A31094" w:rsidRDefault="00331FA8" w:rsidP="00A31094">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53A749C8" w14:textId="3D1A5C83" w:rsidR="00600128" w:rsidRPr="00A31094" w:rsidRDefault="00600128" w:rsidP="00A31094">
      <w:pPr>
        <w:ind w:firstLine="720"/>
        <w:jc w:val="both"/>
        <w:rPr>
          <w:rFonts w:ascii="Times New Roman" w:hAnsi="Times New Roman"/>
          <w:szCs w:val="24"/>
        </w:rPr>
      </w:pPr>
      <w:r w:rsidRPr="00A31094">
        <w:rPr>
          <w:rFonts w:ascii="Times New Roman" w:hAnsi="Times New Roman"/>
          <w:szCs w:val="24"/>
        </w:rPr>
        <w:t xml:space="preserve">WHEREAS, upon due notice, the Council held a public hearing on </w:t>
      </w:r>
      <w:r w:rsidR="00BE42B1" w:rsidRPr="00A31094">
        <w:rPr>
          <w:rFonts w:ascii="Times New Roman" w:hAnsi="Times New Roman"/>
          <w:szCs w:val="24"/>
        </w:rPr>
        <w:t xml:space="preserve">the Decision and Application on </w:t>
      </w:r>
      <w:r w:rsidR="00226313">
        <w:rPr>
          <w:rFonts w:ascii="Times New Roman" w:hAnsi="Times New Roman"/>
          <w:szCs w:val="24"/>
        </w:rPr>
        <w:t>October 25</w:t>
      </w:r>
      <w:r w:rsidR="00E94425" w:rsidRPr="00A31094">
        <w:rPr>
          <w:rFonts w:ascii="Times New Roman" w:hAnsi="Times New Roman"/>
          <w:szCs w:val="24"/>
        </w:rPr>
        <w:t>, 202</w:t>
      </w:r>
      <w:r w:rsidR="00635078" w:rsidRPr="00A31094">
        <w:rPr>
          <w:rFonts w:ascii="Times New Roman" w:hAnsi="Times New Roman"/>
          <w:szCs w:val="24"/>
        </w:rPr>
        <w:t>2</w:t>
      </w:r>
      <w:r w:rsidR="00125C42" w:rsidRPr="00A31094">
        <w:rPr>
          <w:rFonts w:ascii="Times New Roman" w:hAnsi="Times New Roman"/>
          <w:szCs w:val="24"/>
        </w:rPr>
        <w:t>;</w:t>
      </w:r>
    </w:p>
    <w:p w14:paraId="53C65000" w14:textId="77777777" w:rsidR="003F3680" w:rsidRPr="00A31094" w:rsidRDefault="003F3680" w:rsidP="00A31094">
      <w:pPr>
        <w:jc w:val="both"/>
        <w:rPr>
          <w:rFonts w:ascii="Times New Roman" w:hAnsi="Times New Roman"/>
          <w:szCs w:val="24"/>
        </w:rPr>
      </w:pPr>
    </w:p>
    <w:p w14:paraId="79F801BD" w14:textId="77777777" w:rsidR="00600128" w:rsidRPr="00A31094" w:rsidRDefault="00600128" w:rsidP="00A31094">
      <w:pPr>
        <w:ind w:firstLine="720"/>
        <w:jc w:val="both"/>
        <w:rPr>
          <w:rFonts w:ascii="Times New Roman" w:hAnsi="Times New Roman"/>
          <w:szCs w:val="24"/>
        </w:rPr>
      </w:pPr>
      <w:r w:rsidRPr="00A31094">
        <w:rPr>
          <w:rFonts w:ascii="Times New Roman" w:hAnsi="Times New Roman"/>
          <w:szCs w:val="24"/>
        </w:rPr>
        <w:t>WHEREAS, the Council has considered the land use</w:t>
      </w:r>
      <w:r w:rsidR="00742834" w:rsidRPr="00A31094">
        <w:rPr>
          <w:rFonts w:ascii="Times New Roman" w:hAnsi="Times New Roman"/>
          <w:szCs w:val="24"/>
        </w:rPr>
        <w:t xml:space="preserve"> and environmental</w:t>
      </w:r>
      <w:r w:rsidRPr="00A31094">
        <w:rPr>
          <w:rFonts w:ascii="Times New Roman" w:hAnsi="Times New Roman"/>
          <w:szCs w:val="24"/>
        </w:rPr>
        <w:t xml:space="preserve"> implications and other policy issues relating to the Decision and Application; and</w:t>
      </w:r>
    </w:p>
    <w:p w14:paraId="3A67A586" w14:textId="77777777" w:rsidR="003E2334" w:rsidRPr="00A31094" w:rsidRDefault="003E2334" w:rsidP="00A31094">
      <w:pPr>
        <w:tabs>
          <w:tab w:val="left" w:pos="-1440"/>
        </w:tabs>
        <w:jc w:val="both"/>
        <w:rPr>
          <w:rFonts w:ascii="Times New Roman" w:hAnsi="Times New Roman"/>
          <w:szCs w:val="24"/>
        </w:rPr>
      </w:pPr>
    </w:p>
    <w:p w14:paraId="3545D4E1" w14:textId="3B3B9602" w:rsidR="00AE2BD9" w:rsidRPr="00A31094" w:rsidRDefault="00AE2BD9" w:rsidP="00A31094">
      <w:pPr>
        <w:ind w:firstLine="720"/>
        <w:jc w:val="both"/>
        <w:rPr>
          <w:rFonts w:ascii="Times New Roman" w:hAnsi="Times New Roman"/>
          <w:szCs w:val="24"/>
        </w:rPr>
      </w:pPr>
      <w:r w:rsidRPr="00A31094">
        <w:rPr>
          <w:rFonts w:ascii="Times New Roman" w:hAnsi="Times New Roman"/>
          <w:szCs w:val="24"/>
        </w:rPr>
        <w:t xml:space="preserve">WHEREAS, the Council has considered the relevant environmental issues, including the Positive Declaration issued January 31, 2020 (CEQR No. 20DCP057K) and a Final Environmental Impact Statement (FEIS) for which a Notice of Completion was issued on September 30, 2022, in which potential significant adverse impacts related to hazardous materials, air quality, and noise would be avoided through the placement of (E) designations (E-679) on project site as specified in Chapter 10, Chapter 14, and Chapter 16, respectively, of the FEIS. The FEIS determined that the proposed actions could have significant adverse significant adverse impacts with respect to community facilities (early childhood programs and libraries), open space (temporary), transportation (traffic, subway, bus, pedestrian), noise and construction (traffic, noise); and the identified significant adverse impacts and proposed mitigation measures are summarized in Chapter 20, “Mitigation” of the FEIS, and are included in the Restrictive Declaration. </w:t>
      </w:r>
    </w:p>
    <w:p w14:paraId="5304955A" w14:textId="77777777" w:rsidR="00AE2BD9" w:rsidRPr="00A31094" w:rsidRDefault="00AE2BD9" w:rsidP="00A3109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71E280D3" w14:textId="77777777" w:rsidR="00AE2BD9" w:rsidRPr="00A31094" w:rsidRDefault="00AE2BD9" w:rsidP="00A3109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A31094">
        <w:rPr>
          <w:rFonts w:ascii="Times New Roman" w:hAnsi="Times New Roman"/>
          <w:szCs w:val="24"/>
        </w:rPr>
        <w:t>RESOLVED:</w:t>
      </w:r>
    </w:p>
    <w:p w14:paraId="19750468" w14:textId="77777777" w:rsidR="00AE2BD9" w:rsidRPr="00A31094" w:rsidRDefault="00AE2BD9" w:rsidP="00A3109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3936D708" w14:textId="77777777" w:rsidR="00AE2BD9" w:rsidRPr="00A31094" w:rsidRDefault="00AE2BD9" w:rsidP="00A31094">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zCs w:val="24"/>
        </w:rPr>
      </w:pPr>
      <w:r w:rsidRPr="00A31094">
        <w:rPr>
          <w:rFonts w:ascii="Times New Roman" w:eastAsia="Calibri" w:hAnsi="Times New Roman"/>
          <w:szCs w:val="24"/>
        </w:rPr>
        <w:tab/>
        <w:t>Having considered the FEIS and Technical Memorandum with respect to the Decision and Application, the Council finds that:</w:t>
      </w:r>
    </w:p>
    <w:p w14:paraId="07E4322A" w14:textId="77777777" w:rsidR="00AE2BD9" w:rsidRPr="00A31094" w:rsidRDefault="00AE2BD9" w:rsidP="00A31094">
      <w:pPr>
        <w:tabs>
          <w:tab w:val="left" w:pos="720"/>
        </w:tabs>
        <w:ind w:left="720" w:hanging="720"/>
        <w:jc w:val="both"/>
        <w:rPr>
          <w:rFonts w:ascii="Times New Roman" w:eastAsia="Calibri" w:hAnsi="Times New Roman"/>
          <w:szCs w:val="24"/>
        </w:rPr>
      </w:pPr>
      <w:r w:rsidRPr="00A31094">
        <w:rPr>
          <w:rFonts w:ascii="Times New Roman" w:eastAsia="Calibri" w:hAnsi="Times New Roman"/>
          <w:szCs w:val="24"/>
        </w:rPr>
        <w:t xml:space="preserve"> </w:t>
      </w:r>
      <w:r w:rsidRPr="00A31094">
        <w:rPr>
          <w:rFonts w:ascii="Times New Roman" w:eastAsia="Calibri" w:hAnsi="Times New Roman"/>
          <w:szCs w:val="24"/>
        </w:rPr>
        <w:tab/>
      </w:r>
    </w:p>
    <w:p w14:paraId="58652A15" w14:textId="77777777" w:rsidR="00AE2BD9" w:rsidRPr="00A31094" w:rsidRDefault="00AE2BD9" w:rsidP="00A31094">
      <w:pPr>
        <w:numPr>
          <w:ilvl w:val="0"/>
          <w:numId w:val="6"/>
        </w:numPr>
        <w:tabs>
          <w:tab w:val="left" w:pos="720"/>
        </w:tabs>
        <w:ind w:hanging="720"/>
        <w:jc w:val="both"/>
        <w:rPr>
          <w:rFonts w:ascii="Times New Roman" w:eastAsia="Calibri" w:hAnsi="Times New Roman"/>
          <w:szCs w:val="24"/>
        </w:rPr>
      </w:pPr>
      <w:r w:rsidRPr="00A31094">
        <w:rPr>
          <w:rFonts w:ascii="Times New Roman" w:eastAsia="Calibri" w:hAnsi="Times New Roman"/>
          <w:szCs w:val="24"/>
        </w:rPr>
        <w:t>The FEIS meets the requirements of 6 N.Y.C.R.R. Part 617;</w:t>
      </w:r>
    </w:p>
    <w:p w14:paraId="3C0C43A4" w14:textId="77777777" w:rsidR="00AE2BD9" w:rsidRPr="00A31094" w:rsidRDefault="00AE2BD9" w:rsidP="00A31094">
      <w:pPr>
        <w:tabs>
          <w:tab w:val="left" w:pos="720"/>
        </w:tabs>
        <w:ind w:left="720"/>
        <w:jc w:val="both"/>
        <w:rPr>
          <w:rFonts w:ascii="Times New Roman" w:eastAsia="Calibri" w:hAnsi="Times New Roman"/>
          <w:szCs w:val="24"/>
        </w:rPr>
      </w:pPr>
    </w:p>
    <w:p w14:paraId="3D8BC684" w14:textId="77777777" w:rsidR="00AE2BD9" w:rsidRPr="00A31094" w:rsidRDefault="00AE2BD9" w:rsidP="00A31094">
      <w:pPr>
        <w:pStyle w:val="ListParagraph"/>
        <w:numPr>
          <w:ilvl w:val="0"/>
          <w:numId w:val="6"/>
        </w:numPr>
        <w:tabs>
          <w:tab w:val="left" w:pos="720"/>
        </w:tabs>
        <w:autoSpaceDE/>
        <w:autoSpaceDN/>
        <w:adjustRightInd/>
        <w:ind w:hanging="720"/>
        <w:jc w:val="both"/>
        <w:rPr>
          <w:rFonts w:ascii="Times New Roman" w:hAnsi="Times New Roman"/>
          <w:sz w:val="24"/>
        </w:rPr>
      </w:pPr>
      <w:r w:rsidRPr="00A31094">
        <w:rPr>
          <w:rFonts w:ascii="Times New Roman" w:eastAsia="Calibri" w:hAnsi="Times New Roman"/>
          <w:sz w:val="24"/>
        </w:rPr>
        <w:t xml:space="preserve"> </w:t>
      </w:r>
      <w:r w:rsidRPr="00A31094">
        <w:rPr>
          <w:rFonts w:ascii="Times New Roman" w:hAnsi="Times New Roman"/>
          <w:sz w:val="24"/>
        </w:rPr>
        <w:t>The environmental impacts disclosed in the FEIS were evaluated in relation to the social, economic, and other considerations associated with the actions that are set forth in this report; and</w:t>
      </w:r>
    </w:p>
    <w:p w14:paraId="364B8AEC" w14:textId="77777777" w:rsidR="00AE2BD9" w:rsidRPr="00A31094" w:rsidRDefault="00AE2BD9" w:rsidP="00A31094">
      <w:pPr>
        <w:pStyle w:val="ListParagraph"/>
        <w:tabs>
          <w:tab w:val="left" w:pos="720"/>
        </w:tabs>
        <w:jc w:val="both"/>
        <w:rPr>
          <w:rFonts w:ascii="Times New Roman" w:hAnsi="Times New Roman"/>
          <w:sz w:val="24"/>
        </w:rPr>
      </w:pPr>
    </w:p>
    <w:p w14:paraId="0B1D58D4" w14:textId="77777777" w:rsidR="00AE2BD9" w:rsidRPr="00A31094" w:rsidRDefault="00AE2BD9" w:rsidP="00A31094">
      <w:pPr>
        <w:pStyle w:val="ListParagraph"/>
        <w:numPr>
          <w:ilvl w:val="0"/>
          <w:numId w:val="6"/>
        </w:numPr>
        <w:tabs>
          <w:tab w:val="left" w:pos="720"/>
        </w:tabs>
        <w:autoSpaceDE/>
        <w:autoSpaceDN/>
        <w:adjustRightInd/>
        <w:ind w:hanging="720"/>
        <w:jc w:val="both"/>
        <w:rPr>
          <w:rFonts w:ascii="Times New Roman" w:hAnsi="Times New Roman"/>
          <w:sz w:val="24"/>
        </w:rPr>
      </w:pPr>
      <w:r w:rsidRPr="00A31094">
        <w:rPr>
          <w:rFonts w:ascii="Times New Roman" w:hAnsi="Times New Roman"/>
          <w:sz w:val="24"/>
        </w:rPr>
        <w:t xml:space="preserve">Consistent with social, economic and other essential considerations from among the reasonable alternatives available, the action is one which avoids or minimizes adverse environmental impacts to the maximum extent practicable; and </w:t>
      </w:r>
    </w:p>
    <w:p w14:paraId="7FE56F5D" w14:textId="77777777" w:rsidR="00AE2BD9" w:rsidRPr="00A31094" w:rsidRDefault="00AE2BD9" w:rsidP="00A31094">
      <w:pPr>
        <w:pStyle w:val="ListParagraph"/>
        <w:rPr>
          <w:rFonts w:ascii="Times New Roman" w:hAnsi="Times New Roman"/>
          <w:sz w:val="24"/>
        </w:rPr>
      </w:pPr>
    </w:p>
    <w:p w14:paraId="1FEE4563" w14:textId="77777777" w:rsidR="00AE2BD9" w:rsidRPr="00A31094" w:rsidRDefault="00AE2BD9" w:rsidP="00A31094">
      <w:pPr>
        <w:pStyle w:val="ListParagraph"/>
        <w:numPr>
          <w:ilvl w:val="0"/>
          <w:numId w:val="6"/>
        </w:numPr>
        <w:tabs>
          <w:tab w:val="left" w:pos="720"/>
        </w:tabs>
        <w:autoSpaceDE/>
        <w:autoSpaceDN/>
        <w:adjustRightInd/>
        <w:ind w:hanging="720"/>
        <w:jc w:val="both"/>
        <w:rPr>
          <w:rFonts w:ascii="Times New Roman" w:hAnsi="Times New Roman"/>
          <w:sz w:val="24"/>
          <w:u w:val="single"/>
        </w:rPr>
      </w:pPr>
      <w:r w:rsidRPr="00A31094">
        <w:rPr>
          <w:rFonts w:ascii="Times New Roman" w:hAnsi="Times New Roman"/>
          <w:sz w:val="24"/>
        </w:rPr>
        <w:t>The adverse environmental impacts disclosed in the FEIS will be minimized or avoided to the maximum extent practicable by incorporating, as conditions to the approval, pursuant to the restrictive declaration dated October 11, 2022, those project components related to environment and mitigation measures that were identified as practicable.</w:t>
      </w:r>
    </w:p>
    <w:p w14:paraId="12E8B186" w14:textId="77777777" w:rsidR="00AE2BD9" w:rsidRPr="00A31094" w:rsidRDefault="00AE2BD9" w:rsidP="00A31094">
      <w:pPr>
        <w:tabs>
          <w:tab w:val="left" w:pos="-1080"/>
          <w:tab w:val="left" w:pos="-720"/>
          <w:tab w:val="left" w:pos="0"/>
          <w:tab w:val="left" w:pos="720"/>
          <w:tab w:val="left" w:pos="1080"/>
        </w:tabs>
        <w:ind w:left="720"/>
        <w:jc w:val="both"/>
        <w:rPr>
          <w:rFonts w:ascii="Times New Roman" w:eastAsia="Calibri" w:hAnsi="Times New Roman"/>
          <w:szCs w:val="24"/>
        </w:rPr>
      </w:pPr>
    </w:p>
    <w:p w14:paraId="03EF0AE5" w14:textId="77777777" w:rsidR="00AE2BD9" w:rsidRPr="00A31094" w:rsidRDefault="00AE2BD9" w:rsidP="00A31094">
      <w:pPr>
        <w:tabs>
          <w:tab w:val="left" w:pos="-1080"/>
          <w:tab w:val="left" w:pos="-720"/>
          <w:tab w:val="left" w:pos="0"/>
          <w:tab w:val="left" w:pos="720"/>
          <w:tab w:val="left" w:pos="1080"/>
        </w:tabs>
        <w:jc w:val="both"/>
        <w:rPr>
          <w:rFonts w:ascii="Times New Roman" w:eastAsia="Calibri" w:hAnsi="Times New Roman"/>
          <w:szCs w:val="24"/>
        </w:rPr>
      </w:pPr>
      <w:r w:rsidRPr="00A31094">
        <w:rPr>
          <w:rFonts w:ascii="Times New Roman" w:eastAsia="Calibri" w:hAnsi="Times New Roman"/>
          <w:szCs w:val="24"/>
        </w:rPr>
        <w:tab/>
        <w:t>The Decision, together with the FEIS constitute the written statement of facts, and of social, economic and other factors and standards that form the basis of this determination, pursuant to 6 N.Y.C.R.R. §617.11(d).</w:t>
      </w:r>
    </w:p>
    <w:p w14:paraId="7C540642" w14:textId="77777777" w:rsidR="00064638" w:rsidRPr="00A31094" w:rsidRDefault="00064638" w:rsidP="00A31094">
      <w:pPr>
        <w:pBdr>
          <w:top w:val="nil"/>
          <w:left w:val="nil"/>
          <w:bottom w:val="nil"/>
          <w:right w:val="nil"/>
          <w:between w:val="nil"/>
          <w:bar w:val="nil"/>
        </w:pBdr>
        <w:tabs>
          <w:tab w:val="left" w:pos="720"/>
        </w:tabs>
        <w:ind w:left="720" w:hanging="720"/>
        <w:jc w:val="both"/>
        <w:rPr>
          <w:rFonts w:ascii="Times New Roman" w:eastAsia="Calibri" w:hAnsi="Times New Roman"/>
          <w:snapToGrid/>
          <w:szCs w:val="24"/>
        </w:rPr>
      </w:pPr>
    </w:p>
    <w:p w14:paraId="3E80F99A" w14:textId="71E17C39" w:rsidR="00286255" w:rsidRPr="00A31094" w:rsidRDefault="00286255" w:rsidP="00DE49BA">
      <w:pPr>
        <w:tabs>
          <w:tab w:val="left" w:pos="720"/>
        </w:tabs>
        <w:jc w:val="both"/>
        <w:rPr>
          <w:rFonts w:ascii="Times New Roman" w:hAnsi="Times New Roman"/>
          <w:szCs w:val="24"/>
        </w:rPr>
      </w:pPr>
      <w:r w:rsidRPr="00A31094">
        <w:rPr>
          <w:rFonts w:ascii="Times New Roman" w:hAnsi="Times New Roman"/>
          <w:snapToGrid/>
          <w:szCs w:val="24"/>
        </w:rPr>
        <w:tab/>
      </w:r>
      <w:r w:rsidR="00600128" w:rsidRPr="00A31094">
        <w:rPr>
          <w:rFonts w:ascii="Times New Roman" w:hAnsi="Times New Roman"/>
          <w:snapToGrid/>
          <w:szCs w:val="24"/>
        </w:rPr>
        <w:t>Pursuant to Sections 197</w:t>
      </w:r>
      <w:r w:rsidR="00600128" w:rsidRPr="00A31094">
        <w:rPr>
          <w:rFonts w:ascii="Times New Roman" w:hAnsi="Times New Roman"/>
          <w:snapToGrid/>
          <w:szCs w:val="24"/>
        </w:rPr>
        <w:noBreakHyphen/>
        <w:t>d and 20</w:t>
      </w:r>
      <w:r w:rsidR="002A06DA" w:rsidRPr="00A31094">
        <w:rPr>
          <w:rFonts w:ascii="Times New Roman" w:hAnsi="Times New Roman"/>
          <w:snapToGrid/>
          <w:szCs w:val="24"/>
        </w:rPr>
        <w:t>1</w:t>
      </w:r>
      <w:r w:rsidR="00600128" w:rsidRPr="00A31094">
        <w:rPr>
          <w:rFonts w:ascii="Times New Roman" w:hAnsi="Times New Roman"/>
          <w:snapToGrid/>
          <w:szCs w:val="24"/>
        </w:rPr>
        <w:t xml:space="preserve"> of the City Charter</w:t>
      </w:r>
      <w:r w:rsidR="005A3FF5" w:rsidRPr="00A31094">
        <w:rPr>
          <w:rFonts w:ascii="Times New Roman" w:hAnsi="Times New Roman"/>
          <w:snapToGrid/>
          <w:szCs w:val="24"/>
        </w:rPr>
        <w:t xml:space="preserve"> and</w:t>
      </w:r>
      <w:r w:rsidR="00600128" w:rsidRPr="00A31094">
        <w:rPr>
          <w:rFonts w:ascii="Times New Roman" w:hAnsi="Times New Roman"/>
          <w:snapToGrid/>
          <w:szCs w:val="24"/>
        </w:rPr>
        <w:t xml:space="preserve"> on the basis of the Decision and</w:t>
      </w:r>
      <w:r w:rsidR="00600128" w:rsidRPr="00A31094">
        <w:rPr>
          <w:rFonts w:ascii="Times New Roman" w:hAnsi="Times New Roman"/>
          <w:szCs w:val="24"/>
        </w:rPr>
        <w:t xml:space="preserve"> Application</w:t>
      </w:r>
      <w:r w:rsidR="00FD5771" w:rsidRPr="00A31094">
        <w:rPr>
          <w:rFonts w:ascii="Times New Roman" w:hAnsi="Times New Roman"/>
          <w:szCs w:val="24"/>
        </w:rPr>
        <w:t>,</w:t>
      </w:r>
      <w:r w:rsidR="005A3FF5" w:rsidRPr="00A31094">
        <w:rPr>
          <w:rFonts w:ascii="Times New Roman" w:hAnsi="Times New Roman"/>
          <w:szCs w:val="24"/>
        </w:rPr>
        <w:t xml:space="preserve"> and based on the environmental determination and consideration described in th</w:t>
      </w:r>
      <w:r w:rsidR="000408EB" w:rsidRPr="00A31094">
        <w:rPr>
          <w:rFonts w:ascii="Times New Roman" w:hAnsi="Times New Roman"/>
          <w:szCs w:val="24"/>
        </w:rPr>
        <w:t>e</w:t>
      </w:r>
      <w:r w:rsidR="005A3FF5" w:rsidRPr="00A31094">
        <w:rPr>
          <w:rFonts w:ascii="Times New Roman" w:hAnsi="Times New Roman"/>
          <w:szCs w:val="24"/>
        </w:rPr>
        <w:t xml:space="preserve"> repo</w:t>
      </w:r>
      <w:r w:rsidR="00FD5771" w:rsidRPr="00A31094">
        <w:rPr>
          <w:rFonts w:ascii="Times New Roman" w:hAnsi="Times New Roman"/>
          <w:szCs w:val="24"/>
        </w:rPr>
        <w:t>r</w:t>
      </w:r>
      <w:r w:rsidR="005A3FF5" w:rsidRPr="00A31094">
        <w:rPr>
          <w:rFonts w:ascii="Times New Roman" w:hAnsi="Times New Roman"/>
          <w:szCs w:val="24"/>
        </w:rPr>
        <w:t xml:space="preserve">t, C </w:t>
      </w:r>
      <w:r w:rsidR="00B94658" w:rsidRPr="00A31094">
        <w:rPr>
          <w:rFonts w:ascii="Times New Roman" w:hAnsi="Times New Roman"/>
          <w:szCs w:val="24"/>
        </w:rPr>
        <w:t>2203</w:t>
      </w:r>
      <w:r w:rsidR="00221CEF" w:rsidRPr="00A31094">
        <w:rPr>
          <w:rFonts w:ascii="Times New Roman" w:hAnsi="Times New Roman"/>
          <w:szCs w:val="24"/>
        </w:rPr>
        <w:t>11</w:t>
      </w:r>
      <w:r w:rsidR="00B94658" w:rsidRPr="00A31094">
        <w:rPr>
          <w:rFonts w:ascii="Times New Roman" w:hAnsi="Times New Roman"/>
          <w:szCs w:val="24"/>
        </w:rPr>
        <w:t xml:space="preserve"> Z</w:t>
      </w:r>
      <w:r w:rsidR="004A1CAE" w:rsidRPr="00A31094">
        <w:rPr>
          <w:rFonts w:ascii="Times New Roman" w:hAnsi="Times New Roman"/>
          <w:szCs w:val="24"/>
        </w:rPr>
        <w:t>S</w:t>
      </w:r>
      <w:r w:rsidR="00221CEF" w:rsidRPr="00A31094">
        <w:rPr>
          <w:rFonts w:ascii="Times New Roman" w:hAnsi="Times New Roman"/>
          <w:szCs w:val="24"/>
        </w:rPr>
        <w:t>K</w:t>
      </w:r>
      <w:r w:rsidR="005A3FF5" w:rsidRPr="00A31094">
        <w:rPr>
          <w:rFonts w:ascii="Times New Roman" w:hAnsi="Times New Roman"/>
          <w:szCs w:val="24"/>
        </w:rPr>
        <w:t>, incorporated by reference herein</w:t>
      </w:r>
      <w:r w:rsidR="00AE35E9" w:rsidRPr="00A31094">
        <w:rPr>
          <w:rFonts w:ascii="Times New Roman" w:hAnsi="Times New Roman"/>
          <w:szCs w:val="24"/>
        </w:rPr>
        <w:t>, and the record before the Council</w:t>
      </w:r>
      <w:r w:rsidR="00600128" w:rsidRPr="00A31094">
        <w:rPr>
          <w:rFonts w:ascii="Times New Roman" w:hAnsi="Times New Roman"/>
          <w:szCs w:val="24"/>
        </w:rPr>
        <w:t>,</w:t>
      </w:r>
      <w:r w:rsidR="00726E50" w:rsidRPr="00A31094">
        <w:rPr>
          <w:rFonts w:ascii="Times New Roman" w:hAnsi="Times New Roman"/>
          <w:szCs w:val="24"/>
        </w:rPr>
        <w:t xml:space="preserve"> the Council </w:t>
      </w:r>
      <w:r w:rsidR="00600128" w:rsidRPr="00A31094">
        <w:rPr>
          <w:rFonts w:ascii="Times New Roman" w:hAnsi="Times New Roman"/>
          <w:szCs w:val="24"/>
        </w:rPr>
        <w:t xml:space="preserve">approves the </w:t>
      </w:r>
      <w:r w:rsidR="003E2334" w:rsidRPr="00A31094">
        <w:rPr>
          <w:rFonts w:ascii="Times New Roman" w:hAnsi="Times New Roman"/>
          <w:szCs w:val="24"/>
        </w:rPr>
        <w:t>Decision of the City Planning Commission</w:t>
      </w:r>
      <w:r w:rsidR="00D9039B" w:rsidRPr="00A31094">
        <w:rPr>
          <w:rFonts w:ascii="Times New Roman" w:hAnsi="Times New Roman"/>
          <w:szCs w:val="24"/>
        </w:rPr>
        <w:t xml:space="preserve"> </w:t>
      </w:r>
      <w:r w:rsidR="00D9039B" w:rsidRPr="00A31094">
        <w:rPr>
          <w:rStyle w:val="normaltextrun"/>
          <w:rFonts w:ascii="Times New Roman" w:hAnsi="Times New Roman"/>
          <w:color w:val="000000" w:themeColor="text1"/>
          <w:szCs w:val="24"/>
        </w:rPr>
        <w:t xml:space="preserve">for the grant of a </w:t>
      </w:r>
      <w:r w:rsidR="00D9039B" w:rsidRPr="00A31094">
        <w:rPr>
          <w:rFonts w:ascii="Times New Roman" w:hAnsi="Times New Roman"/>
          <w:color w:val="000000" w:themeColor="text1"/>
          <w:szCs w:val="24"/>
        </w:rPr>
        <w:t>special permit pursuant to the following Sections of the Zoning Resolution</w:t>
      </w:r>
      <w:r w:rsidR="00F442B7">
        <w:rPr>
          <w:rFonts w:ascii="Times New Roman" w:hAnsi="Times New Roman"/>
          <w:color w:val="000000" w:themeColor="text1"/>
          <w:szCs w:val="24"/>
        </w:rPr>
        <w:t>,</w:t>
      </w:r>
      <w:r w:rsidR="00D9039B" w:rsidRPr="00A31094">
        <w:rPr>
          <w:rFonts w:ascii="Times New Roman" w:hAnsi="Times New Roman"/>
          <w:color w:val="000000" w:themeColor="text1"/>
          <w:szCs w:val="24"/>
        </w:rPr>
        <w:t xml:space="preserve"> Section 74-743(a)(2)</w:t>
      </w:r>
      <w:r w:rsidR="00F442B7">
        <w:rPr>
          <w:rFonts w:ascii="Times New Roman" w:hAnsi="Times New Roman"/>
          <w:color w:val="000000" w:themeColor="text1"/>
          <w:szCs w:val="24"/>
        </w:rPr>
        <w:t>,</w:t>
      </w:r>
      <w:r w:rsidR="00D9039B" w:rsidRPr="00A31094">
        <w:rPr>
          <w:rFonts w:ascii="Times New Roman" w:hAnsi="Times New Roman"/>
          <w:color w:val="000000" w:themeColor="text1"/>
          <w:szCs w:val="24"/>
        </w:rPr>
        <w:t xml:space="preserve"> to modify:</w:t>
      </w:r>
    </w:p>
    <w:p w14:paraId="7B3D60E8" w14:textId="77777777" w:rsidR="00A31094" w:rsidRPr="00A31094" w:rsidRDefault="00A31094" w:rsidP="00DE49BA">
      <w:pPr>
        <w:autoSpaceDE w:val="0"/>
        <w:autoSpaceDN w:val="0"/>
        <w:adjustRightInd w:val="0"/>
        <w:jc w:val="both"/>
        <w:rPr>
          <w:rFonts w:ascii="Times New Roman" w:hAnsi="Times New Roman"/>
          <w:snapToGrid/>
          <w:color w:val="000000"/>
          <w:szCs w:val="24"/>
        </w:rPr>
      </w:pPr>
    </w:p>
    <w:p w14:paraId="7CBBA441" w14:textId="77777777" w:rsidR="00A31094" w:rsidRPr="00A31094" w:rsidRDefault="00A31094" w:rsidP="00DE49BA">
      <w:pPr>
        <w:widowControl/>
        <w:numPr>
          <w:ilvl w:val="0"/>
          <w:numId w:val="10"/>
        </w:numPr>
        <w:autoSpaceDE w:val="0"/>
        <w:autoSpaceDN w:val="0"/>
        <w:adjustRightInd w:val="0"/>
        <w:contextualSpacing/>
        <w:jc w:val="both"/>
        <w:rPr>
          <w:rFonts w:ascii="Times New Roman" w:hAnsi="Times New Roman"/>
          <w:snapToGrid/>
          <w:color w:val="000000"/>
          <w:szCs w:val="24"/>
        </w:rPr>
      </w:pPr>
      <w:r w:rsidRPr="00A31094">
        <w:rPr>
          <w:rFonts w:ascii="Times New Roman" w:hAnsi="Times New Roman"/>
          <w:snapToGrid/>
          <w:color w:val="000000"/>
          <w:szCs w:val="24"/>
        </w:rPr>
        <w:t>the side and rear yard regulations of Section 23-40 (YARD REGULATIONS), Section 23-50 (Additional Yard Regulations), Section 33-30 (OTHER SPECIAL PPROVISIONS FOR REAR YARDS), and 35-50 (MODIFICATION OF YARD REGULATIONS);</w:t>
      </w:r>
    </w:p>
    <w:p w14:paraId="45995B1B" w14:textId="77777777" w:rsidR="00A31094" w:rsidRPr="00A31094" w:rsidRDefault="00A31094" w:rsidP="00DE49BA">
      <w:pPr>
        <w:autoSpaceDE w:val="0"/>
        <w:autoSpaceDN w:val="0"/>
        <w:adjustRightInd w:val="0"/>
        <w:jc w:val="both"/>
        <w:rPr>
          <w:rFonts w:ascii="Times New Roman" w:hAnsi="Times New Roman"/>
          <w:snapToGrid/>
          <w:color w:val="000000"/>
          <w:szCs w:val="24"/>
        </w:rPr>
      </w:pPr>
    </w:p>
    <w:p w14:paraId="274900A3" w14:textId="77777777" w:rsidR="00A31094" w:rsidRPr="00A31094" w:rsidRDefault="00A31094" w:rsidP="00DE49BA">
      <w:pPr>
        <w:widowControl/>
        <w:numPr>
          <w:ilvl w:val="0"/>
          <w:numId w:val="10"/>
        </w:numPr>
        <w:autoSpaceDE w:val="0"/>
        <w:autoSpaceDN w:val="0"/>
        <w:adjustRightInd w:val="0"/>
        <w:contextualSpacing/>
        <w:jc w:val="both"/>
        <w:rPr>
          <w:rFonts w:ascii="Times New Roman" w:hAnsi="Times New Roman"/>
          <w:snapToGrid/>
          <w:color w:val="000000"/>
          <w:szCs w:val="24"/>
        </w:rPr>
      </w:pPr>
      <w:r w:rsidRPr="00A31094">
        <w:rPr>
          <w:rFonts w:ascii="Times New Roman" w:hAnsi="Times New Roman"/>
          <w:snapToGrid/>
          <w:color w:val="000000"/>
          <w:szCs w:val="24"/>
        </w:rPr>
        <w:t xml:space="preserve">the height and setback requirements of Sections 23-66 (Height and Setback Requirements for Quality Housing Buildings), 23-69 (Special Height Limitations), and 35-65 (Height and Setback Requirements for Quality Housing Buildings); and </w:t>
      </w:r>
    </w:p>
    <w:p w14:paraId="36AA4149" w14:textId="77777777" w:rsidR="00A31094" w:rsidRPr="00A31094" w:rsidRDefault="00A31094" w:rsidP="00DE49BA">
      <w:pPr>
        <w:autoSpaceDE w:val="0"/>
        <w:autoSpaceDN w:val="0"/>
        <w:adjustRightInd w:val="0"/>
        <w:jc w:val="both"/>
        <w:rPr>
          <w:rFonts w:ascii="Times New Roman" w:hAnsi="Times New Roman"/>
          <w:snapToGrid/>
          <w:color w:val="000000"/>
          <w:szCs w:val="24"/>
        </w:rPr>
      </w:pPr>
    </w:p>
    <w:p w14:paraId="3C975FB7" w14:textId="33821DA0" w:rsidR="00A31094" w:rsidRPr="00A31094" w:rsidRDefault="00A31094" w:rsidP="00DE49BA">
      <w:pPr>
        <w:widowControl/>
        <w:numPr>
          <w:ilvl w:val="0"/>
          <w:numId w:val="10"/>
        </w:numPr>
        <w:autoSpaceDE w:val="0"/>
        <w:autoSpaceDN w:val="0"/>
        <w:adjustRightInd w:val="0"/>
        <w:contextualSpacing/>
        <w:jc w:val="both"/>
        <w:rPr>
          <w:rFonts w:ascii="Times New Roman" w:hAnsi="Times New Roman"/>
          <w:snapToGrid/>
          <w:color w:val="000000"/>
          <w:szCs w:val="24"/>
        </w:rPr>
      </w:pPr>
      <w:r w:rsidRPr="00A31094">
        <w:rPr>
          <w:rFonts w:ascii="Times New Roman" w:hAnsi="Times New Roman"/>
          <w:snapToGrid/>
          <w:color w:val="000000"/>
          <w:szCs w:val="24"/>
        </w:rPr>
        <w:t>the minimum distance between buildings regulations of Section 23-711 (Standard minimum distance between buildings);</w:t>
      </w:r>
    </w:p>
    <w:p w14:paraId="1908704F" w14:textId="77777777" w:rsidR="00A31094" w:rsidRPr="00A31094" w:rsidRDefault="00A31094" w:rsidP="00DE49BA">
      <w:pPr>
        <w:pStyle w:val="ListParagraph"/>
        <w:jc w:val="both"/>
        <w:rPr>
          <w:rFonts w:ascii="Times New Roman" w:hAnsi="Times New Roman"/>
          <w:color w:val="000000"/>
          <w:sz w:val="24"/>
        </w:rPr>
      </w:pPr>
    </w:p>
    <w:p w14:paraId="163FD34A" w14:textId="77777777" w:rsidR="00A31094" w:rsidRPr="00A31094" w:rsidRDefault="00A31094" w:rsidP="00DE49BA">
      <w:pPr>
        <w:autoSpaceDE w:val="0"/>
        <w:autoSpaceDN w:val="0"/>
        <w:adjustRightInd w:val="0"/>
        <w:jc w:val="both"/>
        <w:rPr>
          <w:rFonts w:ascii="Times New Roman" w:hAnsi="Times New Roman"/>
          <w:snapToGrid/>
          <w:szCs w:val="24"/>
        </w:rPr>
      </w:pPr>
      <w:r w:rsidRPr="00A31094">
        <w:rPr>
          <w:rFonts w:ascii="Times New Roman" w:hAnsi="Times New Roman"/>
          <w:snapToGrid/>
          <w:color w:val="000000"/>
          <w:szCs w:val="24"/>
        </w:rPr>
        <w:t>in connection with a proposed mixed-use development, within a Large-scale General Development generally bounded by Flatlands Avenue, Pennsylvania Avenue, a line 295 feet southeasterly of Flatlands Avenue, a line 235 feet southwesterly of Pennsylvania Avenue, a line 370 feet southeasterly of Flatlands Avenue, a line 535 feet southwesterly of Pennsylvania Avenue, a line 550 feet southeasterly of Flatlands Avenue, a line 245 feet northwesterly of Vandalia Avenue, and Louisiana Avenue (Block 4430, Lot 1, and Block 4434, Lots 1 &amp; 10), in an R7-2/C2-4 District, Borough of Brooklyn, Community District 5, as modified, is approved, subject to the following terms and conditions:</w:t>
      </w:r>
    </w:p>
    <w:p w14:paraId="29996F43" w14:textId="77777777" w:rsidR="00A31094" w:rsidRPr="00A31094" w:rsidRDefault="00A31094" w:rsidP="00A31094">
      <w:pPr>
        <w:tabs>
          <w:tab w:val="left" w:pos="720"/>
        </w:tabs>
        <w:autoSpaceDE w:val="0"/>
        <w:autoSpaceDN w:val="0"/>
        <w:adjustRightInd w:val="0"/>
        <w:jc w:val="both"/>
        <w:rPr>
          <w:rFonts w:ascii="Times New Roman" w:hAnsi="Times New Roman"/>
          <w:snapToGrid/>
          <w:color w:val="D9D9D9"/>
          <w:szCs w:val="24"/>
        </w:rPr>
      </w:pPr>
    </w:p>
    <w:p w14:paraId="7E4E2BB6" w14:textId="77777777" w:rsidR="00A31094" w:rsidRPr="00A31094" w:rsidRDefault="00A31094" w:rsidP="00A31094">
      <w:pPr>
        <w:numPr>
          <w:ilvl w:val="0"/>
          <w:numId w:val="9"/>
        </w:numPr>
        <w:autoSpaceDE w:val="0"/>
        <w:autoSpaceDN w:val="0"/>
        <w:adjustRightInd w:val="0"/>
        <w:outlineLvl w:val="0"/>
        <w:rPr>
          <w:rFonts w:ascii="Times New Roman" w:hAnsi="Times New Roman"/>
          <w:snapToGrid/>
          <w:color w:val="000000"/>
          <w:szCs w:val="24"/>
        </w:rPr>
      </w:pPr>
      <w:r w:rsidRPr="00A31094">
        <w:rPr>
          <w:rFonts w:ascii="Times New Roman" w:hAnsi="Times New Roman"/>
          <w:snapToGrid/>
          <w:szCs w:val="24"/>
        </w:rPr>
        <w:t>The property that is the subject of this application (</w:t>
      </w:r>
      <w:r w:rsidRPr="00A31094">
        <w:rPr>
          <w:rFonts w:ascii="Times New Roman" w:hAnsi="Times New Roman"/>
          <w:snapToGrid/>
          <w:color w:val="000000"/>
          <w:szCs w:val="24"/>
          <w:shd w:val="clear" w:color="auto" w:fill="FFFFFF"/>
        </w:rPr>
        <w:t>C 220311 ZSK</w:t>
      </w:r>
      <w:r w:rsidRPr="00A31094">
        <w:rPr>
          <w:rFonts w:ascii="Times New Roman" w:hAnsi="Times New Roman"/>
          <w:snapToGrid/>
          <w:szCs w:val="24"/>
        </w:rPr>
        <w:t xml:space="preserve">) shall be developed in size and arrangement substantially in accordance with the dimensions, specifications and zoning computations indicated on the following approved plans, prepared by Practice for Architecture Urbanism DPC and MPFP PLLC, filed with this application and incorporated in this Resolution: </w:t>
      </w:r>
    </w:p>
    <w:p w14:paraId="17EFE52C" w14:textId="77777777" w:rsidR="00A31094" w:rsidRPr="00A31094" w:rsidRDefault="00A31094" w:rsidP="00A31094">
      <w:pPr>
        <w:autoSpaceDE w:val="0"/>
        <w:autoSpaceDN w:val="0"/>
        <w:adjustRightInd w:val="0"/>
        <w:ind w:left="720"/>
        <w:outlineLvl w:val="0"/>
        <w:rPr>
          <w:rFonts w:ascii="Times New Roman" w:hAnsi="Times New Roman"/>
          <w:snapToGrid/>
          <w:color w:val="000000"/>
          <w:szCs w:val="24"/>
        </w:rPr>
      </w:pPr>
    </w:p>
    <w:p w14:paraId="69378CCB" w14:textId="77777777" w:rsidR="00A31094" w:rsidRPr="00A31094" w:rsidRDefault="00A31094" w:rsidP="00A31094">
      <w:pPr>
        <w:tabs>
          <w:tab w:val="num" w:pos="360"/>
        </w:tabs>
        <w:autoSpaceDE w:val="0"/>
        <w:autoSpaceDN w:val="0"/>
        <w:adjustRightInd w:val="0"/>
        <w:ind w:left="720"/>
        <w:outlineLvl w:val="0"/>
        <w:rPr>
          <w:rFonts w:ascii="Times New Roman" w:hAnsi="Times New Roman"/>
          <w:b/>
          <w:bCs/>
          <w:snapToGrid/>
          <w:color w:val="000000"/>
          <w:szCs w:val="24"/>
          <w:u w:val="single"/>
        </w:rPr>
      </w:pPr>
      <w:r w:rsidRPr="00A31094">
        <w:rPr>
          <w:rFonts w:ascii="Times New Roman" w:hAnsi="Times New Roman"/>
          <w:snapToGrid/>
          <w:color w:val="000000"/>
          <w:szCs w:val="24"/>
        </w:rPr>
        <w:tab/>
      </w:r>
      <w:r w:rsidRPr="00A31094">
        <w:rPr>
          <w:rFonts w:ascii="Times New Roman" w:hAnsi="Times New Roman"/>
          <w:b/>
          <w:bCs/>
          <w:snapToGrid/>
          <w:color w:val="000000"/>
          <w:szCs w:val="24"/>
          <w:u w:val="single"/>
        </w:rPr>
        <w:t>Drawing No.</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b/>
          <w:bCs/>
          <w:snapToGrid/>
          <w:color w:val="000000"/>
          <w:szCs w:val="24"/>
          <w:u w:val="single"/>
        </w:rPr>
        <w:t xml:space="preserve">Title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b/>
          <w:bCs/>
          <w:snapToGrid/>
          <w:color w:val="000000"/>
          <w:szCs w:val="24"/>
          <w:u w:val="single"/>
        </w:rPr>
        <w:t>Last Date Revised</w:t>
      </w:r>
    </w:p>
    <w:p w14:paraId="13213059"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Z-020.00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LSGD Zoning Analysis</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7B488FAF"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Z-021.00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LSGD Zoning Diagram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29BD261C"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Z-030.00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Overall Large Scale Site Plan  </w:t>
      </w:r>
      <w:r w:rsidRPr="00A31094">
        <w:rPr>
          <w:rFonts w:ascii="Times New Roman" w:hAnsi="Times New Roman"/>
          <w:snapToGrid/>
          <w:color w:val="000000"/>
          <w:szCs w:val="24"/>
        </w:rPr>
        <w:tab/>
        <w:t>10/4/2022</w:t>
      </w:r>
    </w:p>
    <w:p w14:paraId="586BCBA0"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Z-050.00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Waiver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3A6F8F98"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Z-060.00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Zoning Section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r w:rsidRPr="00A31094">
        <w:rPr>
          <w:rFonts w:ascii="Times New Roman" w:hAnsi="Times New Roman"/>
          <w:snapToGrid/>
          <w:szCs w:val="24"/>
        </w:rPr>
        <w:tab/>
      </w:r>
      <w:r w:rsidRPr="00A31094">
        <w:rPr>
          <w:rFonts w:ascii="Times New Roman" w:hAnsi="Times New Roman"/>
          <w:snapToGrid/>
          <w:szCs w:val="24"/>
        </w:rPr>
        <w:tab/>
      </w:r>
    </w:p>
    <w:p w14:paraId="64E48538"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Z-061.00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Zoning Section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2DD7AEBB"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Z-062.00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Zoning Section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4656F94D"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Z-063.00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Zoning Section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11A6CFC0"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Z-064.00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Zoning Section – Street Frontages </w:t>
      </w:r>
      <w:r w:rsidRPr="00A31094">
        <w:rPr>
          <w:rFonts w:ascii="Times New Roman" w:hAnsi="Times New Roman"/>
          <w:snapToGrid/>
          <w:szCs w:val="24"/>
        </w:rPr>
        <w:tab/>
      </w:r>
      <w:r w:rsidRPr="00A31094">
        <w:rPr>
          <w:rFonts w:ascii="Times New Roman" w:hAnsi="Times New Roman"/>
          <w:snapToGrid/>
          <w:color w:val="000000"/>
          <w:szCs w:val="24"/>
        </w:rPr>
        <w:t>10/4/2022</w:t>
      </w:r>
    </w:p>
    <w:p w14:paraId="477CA4E2"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Z-070.00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Urban Design Notes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13CE4B6B"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Z-071.00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Urban Design Notes</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6C300F20"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L-000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Overall Landscape &amp; Phasing Plan </w:t>
      </w:r>
      <w:r w:rsidRPr="00A31094">
        <w:rPr>
          <w:rFonts w:ascii="Times New Roman" w:hAnsi="Times New Roman"/>
          <w:snapToGrid/>
          <w:szCs w:val="24"/>
        </w:rPr>
        <w:tab/>
      </w:r>
      <w:r w:rsidRPr="00A31094">
        <w:rPr>
          <w:rFonts w:ascii="Times New Roman" w:hAnsi="Times New Roman"/>
          <w:snapToGrid/>
          <w:color w:val="000000"/>
          <w:szCs w:val="24"/>
        </w:rPr>
        <w:t>10/4/2022</w:t>
      </w:r>
    </w:p>
    <w:p w14:paraId="0AC134DE"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L-001</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Publicly Accessible Area Plan </w:t>
      </w:r>
      <w:r w:rsidRPr="00A31094">
        <w:rPr>
          <w:rFonts w:ascii="Times New Roman" w:hAnsi="Times New Roman"/>
          <w:snapToGrid/>
          <w:szCs w:val="24"/>
        </w:rPr>
        <w:tab/>
      </w:r>
      <w:r w:rsidRPr="00A31094">
        <w:rPr>
          <w:rFonts w:ascii="Times New Roman" w:hAnsi="Times New Roman"/>
          <w:snapToGrid/>
          <w:color w:val="000000"/>
          <w:szCs w:val="24"/>
        </w:rPr>
        <w:t>10/4/2022</w:t>
      </w:r>
    </w:p>
    <w:p w14:paraId="3115CE0A"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L-002</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Overall Key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2C8E219D"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L-003</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Amenity Plan</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63AC3E8D"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L-100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Key &amp; Dim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61E8A21A"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L-101</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Key &amp; Dim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349FBB74"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L-102</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Key &amp; Dim Plan - Garage Roof </w:t>
      </w:r>
      <w:r w:rsidRPr="00A31094">
        <w:rPr>
          <w:rFonts w:ascii="Times New Roman" w:hAnsi="Times New Roman"/>
          <w:snapToGrid/>
          <w:szCs w:val="24"/>
        </w:rPr>
        <w:tab/>
      </w:r>
      <w:r w:rsidRPr="00A31094">
        <w:rPr>
          <w:rFonts w:ascii="Times New Roman" w:hAnsi="Times New Roman"/>
          <w:snapToGrid/>
          <w:color w:val="000000"/>
          <w:szCs w:val="24"/>
        </w:rPr>
        <w:t>10/4/2022</w:t>
      </w:r>
    </w:p>
    <w:p w14:paraId="6EE71C37"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L-200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Materials &amp; Grading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33326A55"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L-201</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Materials &amp; Grading Plan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30261E90"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L-202</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Materials &amp; Grading Plan- Garage Roof 10/4/2022</w:t>
      </w:r>
    </w:p>
    <w:p w14:paraId="416F526E"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L-300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Planting, Furniture &amp; Lighting Plan </w:t>
      </w:r>
      <w:r w:rsidRPr="00A31094">
        <w:rPr>
          <w:rFonts w:ascii="Times New Roman" w:hAnsi="Times New Roman"/>
          <w:snapToGrid/>
          <w:szCs w:val="24"/>
        </w:rPr>
        <w:tab/>
      </w:r>
      <w:r w:rsidRPr="00A31094">
        <w:rPr>
          <w:rFonts w:ascii="Times New Roman" w:hAnsi="Times New Roman"/>
          <w:snapToGrid/>
          <w:color w:val="000000"/>
          <w:szCs w:val="24"/>
        </w:rPr>
        <w:t>10/4/2022</w:t>
      </w:r>
    </w:p>
    <w:p w14:paraId="66BA10D0"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L-301</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Planting, Furniture &amp; Lighting Plan </w:t>
      </w:r>
      <w:r w:rsidRPr="00A31094">
        <w:rPr>
          <w:rFonts w:ascii="Times New Roman" w:hAnsi="Times New Roman"/>
          <w:snapToGrid/>
          <w:szCs w:val="24"/>
        </w:rPr>
        <w:tab/>
      </w:r>
      <w:r w:rsidRPr="00A31094">
        <w:rPr>
          <w:rFonts w:ascii="Times New Roman" w:hAnsi="Times New Roman"/>
          <w:snapToGrid/>
          <w:color w:val="000000"/>
          <w:szCs w:val="24"/>
        </w:rPr>
        <w:t>10/4/2022</w:t>
      </w:r>
    </w:p>
    <w:p w14:paraId="0B23E703"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L-600</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Furniture Details</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 10/4/2022</w:t>
      </w:r>
    </w:p>
    <w:p w14:paraId="7B6223B2"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L-601</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Planting Details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7F005A0C"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L-602</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Lighting Details</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4B8B7E43" w14:textId="77777777" w:rsidR="00A31094" w:rsidRPr="00A31094" w:rsidRDefault="00A31094" w:rsidP="00A31094">
      <w:pPr>
        <w:tabs>
          <w:tab w:val="num" w:pos="360"/>
        </w:tabs>
        <w:autoSpaceDE w:val="0"/>
        <w:autoSpaceDN w:val="0"/>
        <w:adjustRightInd w:val="0"/>
        <w:ind w:left="720"/>
        <w:outlineLvl w:val="0"/>
        <w:rPr>
          <w:rFonts w:ascii="Times New Roman" w:hAnsi="Times New Roman"/>
          <w:snapToGrid/>
          <w:color w:val="000000"/>
          <w:szCs w:val="24"/>
        </w:rPr>
      </w:pPr>
      <w:r w:rsidRPr="00A31094">
        <w:rPr>
          <w:rFonts w:ascii="Times New Roman" w:hAnsi="Times New Roman"/>
          <w:snapToGrid/>
          <w:color w:val="000000"/>
          <w:szCs w:val="24"/>
        </w:rPr>
        <w:tab/>
        <w:t>L-603</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POP Signage Details</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10/4/2022</w:t>
      </w:r>
    </w:p>
    <w:p w14:paraId="4177AC94" w14:textId="77777777" w:rsidR="00A31094" w:rsidRPr="00A31094" w:rsidRDefault="00A31094" w:rsidP="00A31094">
      <w:pPr>
        <w:autoSpaceDE w:val="0"/>
        <w:autoSpaceDN w:val="0"/>
        <w:adjustRightInd w:val="0"/>
        <w:ind w:left="720" w:hanging="720"/>
        <w:outlineLvl w:val="0"/>
        <w:rPr>
          <w:rFonts w:ascii="Times New Roman" w:hAnsi="Times New Roman"/>
          <w:snapToGrid/>
          <w:color w:val="000000"/>
          <w:szCs w:val="24"/>
        </w:rPr>
      </w:pPr>
      <w:r w:rsidRPr="00A31094">
        <w:rPr>
          <w:rFonts w:ascii="Times New Roman" w:hAnsi="Times New Roman"/>
          <w:snapToGrid/>
          <w:color w:val="000000"/>
          <w:szCs w:val="24"/>
        </w:rPr>
        <w:t xml:space="preserve">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L-604</w:t>
      </w:r>
      <w:r w:rsidRPr="00A31094">
        <w:rPr>
          <w:rFonts w:ascii="Times New Roman" w:hAnsi="Times New Roman"/>
          <w:snapToGrid/>
          <w:szCs w:val="24"/>
        </w:rPr>
        <w:tab/>
      </w:r>
      <w:r w:rsidRPr="00A31094">
        <w:rPr>
          <w:rFonts w:ascii="Times New Roman" w:hAnsi="Times New Roman"/>
          <w:snapToGrid/>
          <w:color w:val="000000"/>
          <w:szCs w:val="24"/>
        </w:rPr>
        <w:t xml:space="preserve">      </w:t>
      </w:r>
      <w:r w:rsidRPr="00A31094">
        <w:rPr>
          <w:rFonts w:ascii="Times New Roman" w:hAnsi="Times New Roman"/>
          <w:snapToGrid/>
          <w:szCs w:val="24"/>
        </w:rPr>
        <w:tab/>
      </w:r>
      <w:r w:rsidRPr="00A31094">
        <w:rPr>
          <w:rFonts w:ascii="Times New Roman" w:hAnsi="Times New Roman"/>
          <w:snapToGrid/>
          <w:color w:val="000000"/>
          <w:szCs w:val="24"/>
        </w:rPr>
        <w:t xml:space="preserve">      </w:t>
      </w:r>
      <w:r w:rsidRPr="00A31094">
        <w:rPr>
          <w:rFonts w:ascii="Times New Roman" w:hAnsi="Times New Roman"/>
          <w:snapToGrid/>
          <w:color w:val="000000"/>
          <w:szCs w:val="24"/>
        </w:rPr>
        <w:tab/>
        <w:t xml:space="preserve">Bollard Details </w:t>
      </w:r>
      <w:r w:rsidRPr="00A31094">
        <w:rPr>
          <w:rFonts w:ascii="Times New Roman" w:hAnsi="Times New Roman"/>
          <w:snapToGrid/>
          <w:szCs w:val="24"/>
        </w:rPr>
        <w:tab/>
      </w:r>
      <w:r w:rsidRPr="00A31094">
        <w:rPr>
          <w:rFonts w:ascii="Times New Roman" w:hAnsi="Times New Roman"/>
          <w:snapToGrid/>
          <w:szCs w:val="24"/>
        </w:rPr>
        <w:tab/>
      </w:r>
      <w:r w:rsidRPr="00A31094">
        <w:rPr>
          <w:rFonts w:ascii="Times New Roman" w:hAnsi="Times New Roman"/>
          <w:snapToGrid/>
          <w:color w:val="000000"/>
          <w:szCs w:val="24"/>
        </w:rPr>
        <w:t xml:space="preserve"> </w:t>
      </w:r>
      <w:r w:rsidRPr="00A31094">
        <w:rPr>
          <w:rFonts w:ascii="Times New Roman" w:hAnsi="Times New Roman"/>
          <w:snapToGrid/>
          <w:szCs w:val="24"/>
        </w:rPr>
        <w:tab/>
      </w:r>
      <w:r w:rsidRPr="00A31094">
        <w:rPr>
          <w:rFonts w:ascii="Times New Roman" w:hAnsi="Times New Roman"/>
          <w:snapToGrid/>
          <w:color w:val="000000"/>
          <w:szCs w:val="24"/>
        </w:rPr>
        <w:t>10/4/2022</w:t>
      </w:r>
    </w:p>
    <w:p w14:paraId="2724743F" w14:textId="77777777" w:rsidR="00A31094" w:rsidRPr="00A31094" w:rsidRDefault="00A31094" w:rsidP="00A31094">
      <w:pPr>
        <w:autoSpaceDE w:val="0"/>
        <w:autoSpaceDN w:val="0"/>
        <w:adjustRightInd w:val="0"/>
        <w:ind w:left="1440"/>
        <w:outlineLvl w:val="0"/>
        <w:rPr>
          <w:rFonts w:ascii="Times New Roman" w:hAnsi="Times New Roman"/>
          <w:snapToGrid/>
          <w:color w:val="D9D9D9"/>
          <w:szCs w:val="24"/>
        </w:rPr>
      </w:pPr>
    </w:p>
    <w:p w14:paraId="3C8C5D7E" w14:textId="77777777" w:rsidR="00A31094" w:rsidRPr="00A31094" w:rsidRDefault="00A31094" w:rsidP="00A31094">
      <w:pPr>
        <w:tabs>
          <w:tab w:val="left" w:pos="-1440"/>
        </w:tabs>
        <w:autoSpaceDE w:val="0"/>
        <w:autoSpaceDN w:val="0"/>
        <w:adjustRightInd w:val="0"/>
        <w:ind w:left="360"/>
        <w:outlineLvl w:val="0"/>
        <w:rPr>
          <w:rFonts w:ascii="Times New Roman" w:hAnsi="Times New Roman"/>
          <w:snapToGrid/>
          <w:color w:val="D9D9D9"/>
          <w:szCs w:val="24"/>
        </w:rPr>
      </w:pPr>
    </w:p>
    <w:p w14:paraId="6FEB84FC"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14:paraId="3959AC10" w14:textId="77777777" w:rsidR="00A31094" w:rsidRPr="00A31094" w:rsidRDefault="00A31094" w:rsidP="00DE49BA">
      <w:pPr>
        <w:autoSpaceDE w:val="0"/>
        <w:autoSpaceDN w:val="0"/>
        <w:adjustRightInd w:val="0"/>
        <w:ind w:left="720"/>
        <w:jc w:val="both"/>
        <w:outlineLvl w:val="0"/>
        <w:rPr>
          <w:rFonts w:ascii="Times New Roman" w:hAnsi="Times New Roman"/>
          <w:snapToGrid/>
          <w:color w:val="D9D9D9"/>
          <w:szCs w:val="24"/>
        </w:rPr>
      </w:pPr>
    </w:p>
    <w:p w14:paraId="402AA6AC"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Such development shall conform to all applicable laws and regulations relating to its construction, operation and maintenance</w:t>
      </w:r>
    </w:p>
    <w:p w14:paraId="3F48EB8D" w14:textId="77777777" w:rsidR="00A31094" w:rsidRPr="00A31094" w:rsidRDefault="00A31094" w:rsidP="00DE49BA">
      <w:pPr>
        <w:tabs>
          <w:tab w:val="left" w:pos="-1440"/>
        </w:tabs>
        <w:autoSpaceDE w:val="0"/>
        <w:autoSpaceDN w:val="0"/>
        <w:adjustRightInd w:val="0"/>
        <w:jc w:val="both"/>
        <w:outlineLvl w:val="0"/>
        <w:rPr>
          <w:rFonts w:ascii="Times New Roman" w:hAnsi="Times New Roman"/>
          <w:snapToGrid/>
          <w:color w:val="D9D9D9"/>
          <w:szCs w:val="24"/>
        </w:rPr>
      </w:pPr>
    </w:p>
    <w:p w14:paraId="6B815C9B"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color w:val="000000"/>
          <w:szCs w:val="24"/>
        </w:rPr>
        <w:t>No development pursuant to this resolution shall be permitted until the Restrictive Declaration dated October 11, 2022 and executed by Innovative Urban Living, LLC</w:t>
      </w:r>
      <w:r w:rsidRPr="00A31094">
        <w:rPr>
          <w:rFonts w:ascii="Times New Roman" w:hAnsi="Times New Roman"/>
          <w:snapToGrid/>
          <w:szCs w:val="24"/>
        </w:rPr>
        <w:t>, as a condition of the special permit,</w:t>
      </w:r>
      <w:r w:rsidRPr="00A31094">
        <w:rPr>
          <w:rFonts w:ascii="Times New Roman" w:hAnsi="Times New Roman"/>
          <w:snapToGrid/>
          <w:color w:val="000000"/>
          <w:szCs w:val="24"/>
        </w:rPr>
        <w:t xml:space="preserve"> is recorded and filed in the Office of the Register of the City of New York, County of Kings. Such restrictive declaration shall be deemed incorporated herein.</w:t>
      </w:r>
    </w:p>
    <w:p w14:paraId="5CCAA516" w14:textId="77777777" w:rsidR="00A31094" w:rsidRPr="00A31094" w:rsidRDefault="00A31094" w:rsidP="00DE49BA">
      <w:pPr>
        <w:widowControl/>
        <w:ind w:left="720"/>
        <w:contextualSpacing/>
        <w:jc w:val="both"/>
        <w:rPr>
          <w:rFonts w:ascii="Times New Roman" w:hAnsi="Times New Roman"/>
          <w:snapToGrid/>
          <w:color w:val="D9D9D9"/>
          <w:szCs w:val="24"/>
        </w:rPr>
      </w:pPr>
    </w:p>
    <w:p w14:paraId="652C23B8"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 xml:space="preserve">The development shall include those project components related to the environment and mitigation measures identified in the Final Environmental Impact Statement (CEQR No. </w:t>
      </w:r>
      <w:r w:rsidRPr="00A31094">
        <w:rPr>
          <w:rFonts w:ascii="Times New Roman" w:hAnsi="Times New Roman"/>
          <w:snapToGrid/>
          <w:color w:val="000000"/>
          <w:szCs w:val="24"/>
        </w:rPr>
        <w:t>20DCP057K</w:t>
      </w:r>
      <w:r w:rsidRPr="00A31094">
        <w:rPr>
          <w:rFonts w:ascii="Times New Roman" w:hAnsi="Times New Roman"/>
          <w:snapToGrid/>
          <w:szCs w:val="24"/>
        </w:rPr>
        <w:t>) issued on September 30, 2022, and in accordance with the restrictive declaration attached hereto as Exhibit A.</w:t>
      </w:r>
    </w:p>
    <w:p w14:paraId="696324CE" w14:textId="77777777" w:rsidR="00A31094" w:rsidRPr="00A31094" w:rsidRDefault="00A31094" w:rsidP="00DE49BA">
      <w:pPr>
        <w:autoSpaceDE w:val="0"/>
        <w:autoSpaceDN w:val="0"/>
        <w:adjustRightInd w:val="0"/>
        <w:jc w:val="both"/>
        <w:outlineLvl w:val="0"/>
        <w:rPr>
          <w:rFonts w:ascii="Times New Roman" w:hAnsi="Times New Roman"/>
          <w:snapToGrid/>
          <w:color w:val="D9D9D9"/>
          <w:szCs w:val="24"/>
        </w:rPr>
      </w:pPr>
    </w:p>
    <w:p w14:paraId="1B87E04F" w14:textId="77777777" w:rsidR="00A31094" w:rsidRPr="00A31094" w:rsidRDefault="00A31094" w:rsidP="00DE49BA">
      <w:pPr>
        <w:numPr>
          <w:ilvl w:val="0"/>
          <w:numId w:val="9"/>
        </w:numPr>
        <w:autoSpaceDE w:val="0"/>
        <w:autoSpaceDN w:val="0"/>
        <w:adjustRightInd w:val="0"/>
        <w:jc w:val="both"/>
        <w:rPr>
          <w:rFonts w:ascii="Times New Roman" w:hAnsi="Times New Roman"/>
          <w:snapToGrid/>
          <w:color w:val="000000"/>
          <w:szCs w:val="24"/>
        </w:rPr>
      </w:pPr>
      <w:r w:rsidRPr="00A31094">
        <w:rPr>
          <w:rFonts w:ascii="Times New Roman" w:hAnsi="Times New Roman"/>
          <w:snapToGrid/>
          <w:szCs w:val="24"/>
        </w:rPr>
        <w:t>In the event the property that is the subject of the application is developed as, sold as, or</w:t>
      </w:r>
    </w:p>
    <w:p w14:paraId="46B4F8A3" w14:textId="77777777" w:rsidR="00A31094" w:rsidRPr="00A31094" w:rsidRDefault="00A31094" w:rsidP="00DE49BA">
      <w:pPr>
        <w:autoSpaceDE w:val="0"/>
        <w:autoSpaceDN w:val="0"/>
        <w:adjustRightInd w:val="0"/>
        <w:ind w:left="720"/>
        <w:jc w:val="both"/>
        <w:rPr>
          <w:rFonts w:ascii="Times New Roman" w:hAnsi="Times New Roman"/>
          <w:snapToGrid/>
          <w:color w:val="D9D9D9"/>
          <w:szCs w:val="24"/>
        </w:rPr>
      </w:pPr>
      <w:r w:rsidRPr="00A31094">
        <w:rPr>
          <w:rFonts w:ascii="Times New Roman" w:hAnsi="Times New Roman"/>
          <w:snapToGrid/>
          <w:szCs w:val="24"/>
        </w:rPr>
        <w:t>converted to condominium units, a homeowners’ association, or cooperative ownership, a copy of this report and resolution and any subsequent modifications shall be provided to the Attorney General of the State of New York at the time of application for any such condominium, homeowners’ or cooperative offering plan and, if the Attorney General so directs, shall be incorporated in full in any offering documents relating to the property.</w:t>
      </w:r>
    </w:p>
    <w:p w14:paraId="27B35910" w14:textId="77777777" w:rsidR="00A31094" w:rsidRPr="00A31094" w:rsidRDefault="00A31094" w:rsidP="00DE49BA">
      <w:pPr>
        <w:autoSpaceDE w:val="0"/>
        <w:autoSpaceDN w:val="0"/>
        <w:adjustRightInd w:val="0"/>
        <w:jc w:val="both"/>
        <w:outlineLvl w:val="0"/>
        <w:rPr>
          <w:rFonts w:ascii="Times New Roman" w:hAnsi="Times New Roman"/>
          <w:snapToGrid/>
          <w:color w:val="D9D9D9"/>
          <w:szCs w:val="24"/>
        </w:rPr>
      </w:pPr>
    </w:p>
    <w:p w14:paraId="266C781B"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All leases, subleases, or other agreements for use or occupancy of space at the subject property shall give actual notice of this special permit to the lessee, sub-lessee or occupant.</w:t>
      </w:r>
    </w:p>
    <w:p w14:paraId="2A486D9D" w14:textId="77777777" w:rsidR="00A31094" w:rsidRPr="00A31094" w:rsidRDefault="00A31094" w:rsidP="00DE49BA">
      <w:pPr>
        <w:autoSpaceDE w:val="0"/>
        <w:autoSpaceDN w:val="0"/>
        <w:adjustRightInd w:val="0"/>
        <w:jc w:val="both"/>
        <w:rPr>
          <w:rFonts w:ascii="Times New Roman" w:hAnsi="Times New Roman"/>
          <w:snapToGrid/>
          <w:color w:val="D9D9D9"/>
          <w:szCs w:val="24"/>
        </w:rPr>
      </w:pPr>
    </w:p>
    <w:p w14:paraId="37A1F6A7" w14:textId="77777777" w:rsidR="00A31094" w:rsidRPr="00A31094"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Upon the failure of any party having any right, title or interest in the property that is the</w:t>
      </w:r>
    </w:p>
    <w:p w14:paraId="5B803D9B" w14:textId="77777777" w:rsidR="00A31094" w:rsidRPr="00A31094" w:rsidRDefault="00A31094" w:rsidP="00DE49BA">
      <w:pPr>
        <w:autoSpaceDE w:val="0"/>
        <w:autoSpaceDN w:val="0"/>
        <w:adjustRightInd w:val="0"/>
        <w:ind w:left="720"/>
        <w:jc w:val="both"/>
        <w:outlineLvl w:val="0"/>
        <w:rPr>
          <w:rFonts w:ascii="Times New Roman" w:hAnsi="Times New Roman"/>
          <w:snapToGrid/>
          <w:color w:val="D9D9D9"/>
          <w:szCs w:val="24"/>
        </w:rPr>
      </w:pPr>
      <w:r w:rsidRPr="00A31094">
        <w:rPr>
          <w:rFonts w:ascii="Times New Roman" w:hAnsi="Times New Roman"/>
          <w:snapToGrid/>
          <w:szCs w:val="24"/>
        </w:rPr>
        <w:t>subject of this application, or the failure of any heir, successor, assign, or legal representative of such party, to observe any of the covenants, restrictions, agreements, terms or conditions of this resolution and the restrictive declaration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 or of the restrictive declaration.</w:t>
      </w:r>
    </w:p>
    <w:p w14:paraId="61C85473" w14:textId="77777777" w:rsidR="00A31094" w:rsidRPr="00A31094" w:rsidRDefault="00A31094" w:rsidP="00DE49BA">
      <w:pPr>
        <w:autoSpaceDE w:val="0"/>
        <w:autoSpaceDN w:val="0"/>
        <w:adjustRightInd w:val="0"/>
        <w:jc w:val="both"/>
        <w:rPr>
          <w:rFonts w:ascii="Times New Roman" w:hAnsi="Times New Roman"/>
          <w:snapToGrid/>
          <w:color w:val="D9D9D9"/>
          <w:szCs w:val="24"/>
        </w:rPr>
      </w:pPr>
    </w:p>
    <w:p w14:paraId="4BB3B7D3" w14:textId="1E1241E3" w:rsidR="00A31094" w:rsidRPr="00DE49BA" w:rsidRDefault="00A31094" w:rsidP="00DE49BA">
      <w:pPr>
        <w:numPr>
          <w:ilvl w:val="0"/>
          <w:numId w:val="9"/>
        </w:numPr>
        <w:autoSpaceDE w:val="0"/>
        <w:autoSpaceDN w:val="0"/>
        <w:adjustRightInd w:val="0"/>
        <w:jc w:val="both"/>
        <w:outlineLvl w:val="0"/>
        <w:rPr>
          <w:rFonts w:ascii="Times New Roman" w:hAnsi="Times New Roman"/>
          <w:snapToGrid/>
          <w:color w:val="000000"/>
          <w:szCs w:val="24"/>
        </w:rPr>
      </w:pPr>
      <w:r w:rsidRPr="00A31094">
        <w:rPr>
          <w:rFonts w:ascii="Times New Roman" w:hAnsi="Times New Roman"/>
          <w:snapToGrid/>
          <w:szCs w:val="24"/>
        </w:rPr>
        <w:t>Neither the City of New York nor its employees or agents shall have any liability for money damages by reason of the city or such employees or agents failure to act in accordance with the provisions of this special permit.</w:t>
      </w:r>
    </w:p>
    <w:p w14:paraId="2185946D" w14:textId="5694DF92" w:rsidR="00A31094" w:rsidRPr="00A31094" w:rsidRDefault="00A31094" w:rsidP="00A31094">
      <w:pPr>
        <w:tabs>
          <w:tab w:val="left" w:pos="720"/>
        </w:tabs>
        <w:jc w:val="both"/>
        <w:rPr>
          <w:rFonts w:ascii="Times New Roman" w:hAnsi="Times New Roman"/>
          <w:snapToGrid/>
          <w:color w:val="000000"/>
          <w:szCs w:val="24"/>
        </w:rPr>
      </w:pPr>
    </w:p>
    <w:p w14:paraId="04A0DA18" w14:textId="77777777" w:rsidR="001078A3" w:rsidRPr="00A34D3B" w:rsidRDefault="001078A3" w:rsidP="001078A3">
      <w:pPr>
        <w:jc w:val="center"/>
        <w:rPr>
          <w:rFonts w:ascii="Times New Roman" w:hAnsi="Times New Roman"/>
        </w:rPr>
      </w:pPr>
      <w:r w:rsidRPr="00A34D3B">
        <w:rPr>
          <w:rFonts w:ascii="Times New Roman" w:hAnsi="Times New Roman"/>
        </w:rPr>
        <w:t>*     *     *</w:t>
      </w:r>
    </w:p>
    <w:p w14:paraId="2851CE4A" w14:textId="77777777" w:rsidR="00A31094" w:rsidRPr="00A31094" w:rsidRDefault="00A31094" w:rsidP="00A31094">
      <w:pPr>
        <w:tabs>
          <w:tab w:val="left" w:pos="720"/>
        </w:tabs>
        <w:jc w:val="both"/>
        <w:rPr>
          <w:rFonts w:ascii="Times New Roman" w:hAnsi="Times New Roman"/>
          <w:szCs w:val="24"/>
        </w:rPr>
      </w:pPr>
    </w:p>
    <w:p w14:paraId="5B1572C8" w14:textId="77777777" w:rsidR="00423626" w:rsidRPr="00A31094" w:rsidRDefault="00726E50" w:rsidP="00A31094">
      <w:pPr>
        <w:widowControl/>
        <w:jc w:val="both"/>
        <w:rPr>
          <w:rFonts w:ascii="Times New Roman" w:hAnsi="Times New Roman"/>
          <w:szCs w:val="24"/>
        </w:rPr>
      </w:pPr>
      <w:r w:rsidRPr="00A31094">
        <w:rPr>
          <w:rFonts w:ascii="Times New Roman" w:hAnsi="Times New Roman"/>
          <w:szCs w:val="24"/>
        </w:rPr>
        <w:t>Adopted.</w:t>
      </w:r>
    </w:p>
    <w:p w14:paraId="60E146E9" w14:textId="77777777" w:rsidR="00E32E37" w:rsidRPr="00A31094" w:rsidRDefault="00E32E37" w:rsidP="00A31094">
      <w:pPr>
        <w:widowControl/>
        <w:jc w:val="both"/>
        <w:rPr>
          <w:rFonts w:ascii="Times New Roman" w:hAnsi="Times New Roman"/>
          <w:szCs w:val="24"/>
        </w:rPr>
      </w:pPr>
    </w:p>
    <w:p w14:paraId="3D6A33D5" w14:textId="77777777" w:rsidR="00423626" w:rsidRPr="00A31094" w:rsidRDefault="00423626" w:rsidP="00A31094">
      <w:pPr>
        <w:tabs>
          <w:tab w:val="left" w:pos="720"/>
        </w:tabs>
        <w:ind w:firstLine="720"/>
        <w:jc w:val="both"/>
        <w:rPr>
          <w:rFonts w:ascii="Times New Roman" w:hAnsi="Times New Roman"/>
          <w:szCs w:val="24"/>
        </w:rPr>
      </w:pPr>
      <w:r w:rsidRPr="00A31094">
        <w:rPr>
          <w:rFonts w:ascii="Times New Roman" w:hAnsi="Times New Roman"/>
          <w:szCs w:val="24"/>
        </w:rPr>
        <w:t>Office of the City Clerk, }</w:t>
      </w:r>
    </w:p>
    <w:p w14:paraId="2E534E64" w14:textId="77777777" w:rsidR="00423626" w:rsidRPr="00A31094" w:rsidRDefault="00423626" w:rsidP="00A31094">
      <w:pPr>
        <w:ind w:firstLine="720"/>
        <w:jc w:val="both"/>
        <w:rPr>
          <w:rFonts w:ascii="Times New Roman" w:hAnsi="Times New Roman"/>
          <w:szCs w:val="24"/>
        </w:rPr>
      </w:pPr>
      <w:r w:rsidRPr="00A31094">
        <w:rPr>
          <w:rFonts w:ascii="Times New Roman" w:hAnsi="Times New Roman"/>
          <w:szCs w:val="24"/>
        </w:rPr>
        <w:t>The City of New York,  } ss.:</w:t>
      </w:r>
    </w:p>
    <w:p w14:paraId="4CF32E44" w14:textId="77777777" w:rsidR="00423626" w:rsidRPr="00A31094" w:rsidRDefault="00423626" w:rsidP="00A31094">
      <w:pPr>
        <w:jc w:val="both"/>
        <w:rPr>
          <w:rFonts w:ascii="Times New Roman" w:hAnsi="Times New Roman"/>
          <w:szCs w:val="24"/>
        </w:rPr>
      </w:pPr>
    </w:p>
    <w:p w14:paraId="2842BBAC" w14:textId="77777777" w:rsidR="00423626" w:rsidRPr="00A31094" w:rsidRDefault="00423626" w:rsidP="00A31094">
      <w:pPr>
        <w:pStyle w:val="BodyTextIndent"/>
        <w:spacing w:after="0"/>
        <w:ind w:left="0" w:firstLine="1440"/>
        <w:rPr>
          <w:rFonts w:ascii="Times New Roman" w:hAnsi="Times New Roman"/>
          <w:szCs w:val="24"/>
        </w:rPr>
      </w:pPr>
      <w:r w:rsidRPr="00A31094">
        <w:rPr>
          <w:rFonts w:ascii="Times New Roman" w:hAnsi="Times New Roman"/>
          <w:szCs w:val="24"/>
        </w:rPr>
        <w:t xml:space="preserve">I hereby certify that the foregoing is a true copy of a Resolution passed by The Council of The City of New York on </w:t>
      </w:r>
      <w:r w:rsidR="005C77CF" w:rsidRPr="00A31094">
        <w:rPr>
          <w:rFonts w:ascii="Times New Roman" w:hAnsi="Times New Roman"/>
          <w:szCs w:val="24"/>
        </w:rPr>
        <w:t>__________,</w:t>
      </w:r>
      <w:r w:rsidR="000A1135" w:rsidRPr="00A31094">
        <w:rPr>
          <w:rFonts w:ascii="Times New Roman" w:hAnsi="Times New Roman"/>
          <w:szCs w:val="24"/>
        </w:rPr>
        <w:t xml:space="preserve"> 20</w:t>
      </w:r>
      <w:r w:rsidR="007D6EF5" w:rsidRPr="00A31094">
        <w:rPr>
          <w:rFonts w:ascii="Times New Roman" w:hAnsi="Times New Roman"/>
          <w:szCs w:val="24"/>
        </w:rPr>
        <w:t>2</w:t>
      </w:r>
      <w:r w:rsidR="00305172" w:rsidRPr="00A31094">
        <w:rPr>
          <w:rFonts w:ascii="Times New Roman" w:hAnsi="Times New Roman"/>
          <w:szCs w:val="24"/>
        </w:rPr>
        <w:t>2</w:t>
      </w:r>
      <w:r w:rsidRPr="00A31094">
        <w:rPr>
          <w:rFonts w:ascii="Times New Roman" w:hAnsi="Times New Roman"/>
          <w:szCs w:val="24"/>
        </w:rPr>
        <w:t>, on file in this office.</w:t>
      </w:r>
    </w:p>
    <w:p w14:paraId="23268E94" w14:textId="77777777" w:rsidR="002B0104" w:rsidRPr="00A31094" w:rsidRDefault="002B0104" w:rsidP="00A31094">
      <w:pPr>
        <w:jc w:val="both"/>
        <w:rPr>
          <w:rFonts w:ascii="Times New Roman" w:hAnsi="Times New Roman"/>
          <w:szCs w:val="24"/>
        </w:rPr>
      </w:pPr>
    </w:p>
    <w:p w14:paraId="1938761F" w14:textId="77777777" w:rsidR="007006CE" w:rsidRPr="00A31094" w:rsidRDefault="007006CE" w:rsidP="00A31094">
      <w:pPr>
        <w:jc w:val="both"/>
        <w:rPr>
          <w:rFonts w:ascii="Times New Roman" w:hAnsi="Times New Roman"/>
          <w:szCs w:val="24"/>
        </w:rPr>
      </w:pPr>
    </w:p>
    <w:p w14:paraId="26183923" w14:textId="77777777" w:rsidR="00C103F4" w:rsidRPr="00A31094" w:rsidRDefault="00C103F4" w:rsidP="00A31094">
      <w:pPr>
        <w:jc w:val="both"/>
        <w:rPr>
          <w:rFonts w:ascii="Times New Roman" w:hAnsi="Times New Roman"/>
          <w:szCs w:val="24"/>
        </w:rPr>
      </w:pPr>
    </w:p>
    <w:p w14:paraId="0A54BE32" w14:textId="77777777" w:rsidR="00726E50" w:rsidRPr="00A31094" w:rsidRDefault="00726E50" w:rsidP="00A31094">
      <w:pPr>
        <w:jc w:val="both"/>
        <w:rPr>
          <w:rFonts w:ascii="Times New Roman" w:hAnsi="Times New Roman"/>
          <w:szCs w:val="24"/>
        </w:rPr>
      </w:pPr>
    </w:p>
    <w:p w14:paraId="70114CC4" w14:textId="77777777" w:rsidR="006D0364" w:rsidRPr="00A31094" w:rsidRDefault="006D0364" w:rsidP="00A31094">
      <w:pPr>
        <w:tabs>
          <w:tab w:val="left" w:pos="-1440"/>
        </w:tabs>
        <w:jc w:val="right"/>
        <w:rPr>
          <w:rFonts w:ascii="Times New Roman" w:hAnsi="Times New Roman"/>
          <w:szCs w:val="24"/>
        </w:rPr>
      </w:pPr>
      <w:r w:rsidRPr="00A31094">
        <w:rPr>
          <w:rFonts w:ascii="Times New Roman" w:hAnsi="Times New Roman"/>
          <w:szCs w:val="24"/>
        </w:rPr>
        <w:t>.....................................................</w:t>
      </w:r>
    </w:p>
    <w:p w14:paraId="62BAFBC7" w14:textId="77777777" w:rsidR="006D0364" w:rsidRPr="00A31094" w:rsidRDefault="006D0364" w:rsidP="00A31094">
      <w:pPr>
        <w:tabs>
          <w:tab w:val="left" w:pos="-1440"/>
        </w:tabs>
        <w:jc w:val="right"/>
        <w:rPr>
          <w:rFonts w:ascii="Times New Roman" w:hAnsi="Times New Roman"/>
          <w:szCs w:val="24"/>
        </w:rPr>
      </w:pPr>
      <w:r w:rsidRPr="00A31094">
        <w:rPr>
          <w:rFonts w:ascii="Times New Roman" w:hAnsi="Times New Roman"/>
          <w:szCs w:val="24"/>
        </w:rPr>
        <w:t>City Clerk, Clerk of The Council</w:t>
      </w:r>
    </w:p>
    <w:sectPr w:rsidR="006D0364" w:rsidRPr="00A31094" w:rsidSect="00965861">
      <w:headerReference w:type="default" r:id="rId7"/>
      <w:footerReference w:type="even" r:id="rId8"/>
      <w:footerReference w:type="default" r:id="rId9"/>
      <w:type w:val="continuous"/>
      <w:pgSz w:w="12240" w:h="15840"/>
      <w:pgMar w:top="1440" w:right="1440" w:bottom="1440" w:left="1584"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3EAF" w14:textId="77777777" w:rsidR="00BA4AD8" w:rsidRDefault="00BA4AD8">
      <w:r>
        <w:separator/>
      </w:r>
    </w:p>
  </w:endnote>
  <w:endnote w:type="continuationSeparator" w:id="0">
    <w:p w14:paraId="5EC18240" w14:textId="77777777" w:rsidR="00BA4AD8" w:rsidRDefault="00B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C81" w14:textId="77777777"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D284C" w14:textId="77777777"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04" w14:textId="77777777"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2D14E" w14:textId="77777777" w:rsidR="00BA4AD8" w:rsidRDefault="00BA4AD8">
      <w:r>
        <w:separator/>
      </w:r>
    </w:p>
  </w:footnote>
  <w:footnote w:type="continuationSeparator" w:id="0">
    <w:p w14:paraId="0CE4D973" w14:textId="77777777" w:rsidR="00BA4AD8" w:rsidRDefault="00B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FCD7" w14:textId="77777777" w:rsidR="00CD062A" w:rsidRDefault="00CD062A">
    <w:pPr>
      <w:pStyle w:val="Header"/>
      <w:rPr>
        <w:rFonts w:ascii="Times New Roman" w:hAnsi="Times New Roman"/>
        <w:b/>
        <w:bCs/>
      </w:rPr>
    </w:pPr>
  </w:p>
  <w:p w14:paraId="0C55A8BD" w14:textId="77777777" w:rsidR="00726E50" w:rsidRDefault="00726E50">
    <w:pPr>
      <w:pStyle w:val="Header"/>
      <w:rPr>
        <w:rFonts w:ascii="Times New Roman" w:hAnsi="Times New Roman"/>
        <w:b/>
        <w:bCs/>
      </w:rPr>
    </w:pPr>
  </w:p>
  <w:p w14:paraId="4D370BF6" w14:textId="77777777" w:rsidR="00726E50" w:rsidRDefault="00726E50">
    <w:pPr>
      <w:pStyle w:val="Header"/>
      <w:rPr>
        <w:rFonts w:ascii="Times New Roman" w:hAnsi="Times New Roman"/>
        <w:b/>
        <w:bCs/>
      </w:rPr>
    </w:pPr>
  </w:p>
  <w:p w14:paraId="53D2CA23" w14:textId="27D9FD1F"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D94CB4">
      <w:rPr>
        <w:rFonts w:ascii="Times New Roman" w:hAnsi="Times New Roman"/>
        <w:b/>
        <w:bCs/>
        <w:noProof/>
        <w:szCs w:val="24"/>
      </w:rPr>
      <w:t>6</w:t>
    </w:r>
    <w:r w:rsidRPr="00D6300F">
      <w:rPr>
        <w:rFonts w:ascii="Times New Roman" w:hAnsi="Times New Roman"/>
        <w:b/>
        <w:bCs/>
        <w:szCs w:val="24"/>
      </w:rPr>
      <w:fldChar w:fldCharType="end"/>
    </w:r>
    <w:r w:rsidRPr="00D6300F">
      <w:rPr>
        <w:rFonts w:ascii="Times New Roman" w:hAnsi="Times New Roman"/>
        <w:b/>
        <w:bCs/>
        <w:szCs w:val="24"/>
      </w:rPr>
      <w:t xml:space="preserve"> of </w:t>
    </w:r>
    <w:r w:rsidR="006106A6">
      <w:rPr>
        <w:rFonts w:ascii="Times New Roman" w:hAnsi="Times New Roman"/>
        <w:b/>
        <w:bCs/>
        <w:szCs w:val="24"/>
      </w:rPr>
      <w:t>6</w:t>
    </w:r>
  </w:p>
  <w:p w14:paraId="58A17E86" w14:textId="77777777"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305172">
      <w:rPr>
        <w:rFonts w:ascii="Times New Roman" w:hAnsi="Times New Roman"/>
        <w:b/>
        <w:bCs/>
        <w:szCs w:val="24"/>
      </w:rPr>
      <w:t>2203</w:t>
    </w:r>
    <w:r w:rsidR="00CA2746">
      <w:rPr>
        <w:rFonts w:ascii="Times New Roman" w:hAnsi="Times New Roman"/>
        <w:b/>
        <w:bCs/>
        <w:szCs w:val="24"/>
      </w:rPr>
      <w:t>11</w:t>
    </w:r>
    <w:r w:rsidR="004F2028">
      <w:rPr>
        <w:rFonts w:ascii="Times New Roman" w:hAnsi="Times New Roman"/>
        <w:b/>
        <w:bCs/>
        <w:szCs w:val="24"/>
      </w:rPr>
      <w:t xml:space="preserve"> </w:t>
    </w:r>
    <w:r w:rsidR="00305172">
      <w:rPr>
        <w:rFonts w:ascii="Times New Roman" w:hAnsi="Times New Roman"/>
        <w:b/>
        <w:bCs/>
        <w:szCs w:val="24"/>
      </w:rPr>
      <w:t>ZS</w:t>
    </w:r>
    <w:r w:rsidR="00CA2746">
      <w:rPr>
        <w:rFonts w:ascii="Times New Roman" w:hAnsi="Times New Roman"/>
        <w:b/>
        <w:bCs/>
        <w:szCs w:val="24"/>
      </w:rPr>
      <w:t>K</w:t>
    </w:r>
  </w:p>
  <w:p w14:paraId="467FC467" w14:textId="21791593"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5C77CF">
      <w:rPr>
        <w:rFonts w:ascii="Times New Roman" w:hAnsi="Times New Roman"/>
        <w:b/>
        <w:bCs/>
        <w:szCs w:val="24"/>
      </w:rPr>
      <w:t>____</w:t>
    </w:r>
    <w:r w:rsidRPr="00D6300F">
      <w:rPr>
        <w:rFonts w:ascii="Times New Roman" w:hAnsi="Times New Roman"/>
        <w:b/>
        <w:bCs/>
        <w:szCs w:val="24"/>
      </w:rPr>
      <w:t xml:space="preserve"> (L.U. No. </w:t>
    </w:r>
    <w:r w:rsidR="00867FC9">
      <w:rPr>
        <w:rFonts w:ascii="Times New Roman" w:hAnsi="Times New Roman"/>
        <w:b/>
        <w:bCs/>
        <w:szCs w:val="24"/>
      </w:rPr>
      <w:t>145</w:t>
    </w:r>
    <w:r w:rsidRPr="00D6300F">
      <w:rPr>
        <w:rFonts w:ascii="Times New Roman" w:hAnsi="Times New Roman"/>
        <w:b/>
        <w:bCs/>
        <w:szCs w:val="24"/>
      </w:rPr>
      <w:t>)</w:t>
    </w:r>
  </w:p>
  <w:p w14:paraId="2E9E8893" w14:textId="77777777" w:rsidR="00BA51C0" w:rsidRPr="00D6300F" w:rsidRDefault="00BA51C0">
    <w:pPr>
      <w:pStyle w:val="Header"/>
      <w:rPr>
        <w:rFonts w:ascii="Times New Roman" w:hAnsi="Times New Roman"/>
        <w:b/>
        <w:bCs/>
        <w:szCs w:val="24"/>
      </w:rPr>
    </w:pPr>
  </w:p>
  <w:p w14:paraId="12EA2B20" w14:textId="77777777"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324CA7"/>
    <w:multiLevelType w:val="hybridMultilevel"/>
    <w:tmpl w:val="FFFFFFFF"/>
    <w:lvl w:ilvl="0" w:tplc="C1B25B94">
      <w:start w:val="1"/>
      <w:numFmt w:val="decimal"/>
      <w:lvlText w:val="%1."/>
      <w:lvlJc w:val="left"/>
      <w:pPr>
        <w:ind w:left="720" w:hanging="360"/>
      </w:pPr>
    </w:lvl>
    <w:lvl w:ilvl="1" w:tplc="C3262B10">
      <w:start w:val="1"/>
      <w:numFmt w:val="lowerLetter"/>
      <w:lvlText w:val="%2."/>
      <w:lvlJc w:val="left"/>
      <w:pPr>
        <w:ind w:left="1440" w:hanging="360"/>
      </w:pPr>
    </w:lvl>
    <w:lvl w:ilvl="2" w:tplc="85DAA534">
      <w:start w:val="1"/>
      <w:numFmt w:val="lowerRoman"/>
      <w:lvlText w:val="%3."/>
      <w:lvlJc w:val="right"/>
      <w:pPr>
        <w:ind w:left="2160" w:hanging="180"/>
      </w:pPr>
    </w:lvl>
    <w:lvl w:ilvl="3" w:tplc="4AAAC5F2">
      <w:start w:val="1"/>
      <w:numFmt w:val="decimal"/>
      <w:lvlText w:val="%4."/>
      <w:lvlJc w:val="left"/>
      <w:pPr>
        <w:ind w:left="2880" w:hanging="360"/>
      </w:pPr>
    </w:lvl>
    <w:lvl w:ilvl="4" w:tplc="5936C0DE">
      <w:start w:val="1"/>
      <w:numFmt w:val="lowerLetter"/>
      <w:lvlText w:val="%5."/>
      <w:lvlJc w:val="left"/>
      <w:pPr>
        <w:ind w:left="3600" w:hanging="360"/>
      </w:pPr>
    </w:lvl>
    <w:lvl w:ilvl="5" w:tplc="79D8DC3A">
      <w:start w:val="1"/>
      <w:numFmt w:val="lowerRoman"/>
      <w:lvlText w:val="%6."/>
      <w:lvlJc w:val="right"/>
      <w:pPr>
        <w:ind w:left="4320" w:hanging="180"/>
      </w:pPr>
    </w:lvl>
    <w:lvl w:ilvl="6" w:tplc="58AC3434">
      <w:start w:val="1"/>
      <w:numFmt w:val="decimal"/>
      <w:lvlText w:val="%7."/>
      <w:lvlJc w:val="left"/>
      <w:pPr>
        <w:ind w:left="5040" w:hanging="360"/>
      </w:pPr>
    </w:lvl>
    <w:lvl w:ilvl="7" w:tplc="F8126C54">
      <w:start w:val="1"/>
      <w:numFmt w:val="lowerLetter"/>
      <w:lvlText w:val="%8."/>
      <w:lvlJc w:val="left"/>
      <w:pPr>
        <w:ind w:left="5760" w:hanging="360"/>
      </w:pPr>
    </w:lvl>
    <w:lvl w:ilvl="8" w:tplc="50540CFC">
      <w:start w:val="1"/>
      <w:numFmt w:val="lowerRoman"/>
      <w:lvlText w:val="%9."/>
      <w:lvlJc w:val="right"/>
      <w:pPr>
        <w:ind w:left="6480" w:hanging="180"/>
      </w:pPr>
    </w:lvl>
  </w:abstractNum>
  <w:abstractNum w:abstractNumId="2" w15:restartNumberingAfterBreak="0">
    <w:nsid w:val="06A35E04"/>
    <w:multiLevelType w:val="hybridMultilevel"/>
    <w:tmpl w:val="01A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2BA5"/>
    <w:multiLevelType w:val="hybridMultilevel"/>
    <w:tmpl w:val="BF8633D6"/>
    <w:lvl w:ilvl="0" w:tplc="F3162E4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E80455"/>
    <w:multiLevelType w:val="hybridMultilevel"/>
    <w:tmpl w:val="F8BC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80BD2"/>
    <w:multiLevelType w:val="hybridMultilevel"/>
    <w:tmpl w:val="8CB2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0D1F"/>
    <w:multiLevelType w:val="hybridMultilevel"/>
    <w:tmpl w:val="FF36701A"/>
    <w:lvl w:ilvl="0" w:tplc="C668F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532399"/>
    <w:multiLevelType w:val="hybridMultilevel"/>
    <w:tmpl w:val="065AF9C8"/>
    <w:lvl w:ilvl="0" w:tplc="1814F7F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C76A3"/>
    <w:multiLevelType w:val="hybridMultilevel"/>
    <w:tmpl w:val="F16C46FA"/>
    <w:lvl w:ilvl="0" w:tplc="58A4EB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1E3F"/>
    <w:multiLevelType w:val="hybridMultilevel"/>
    <w:tmpl w:val="7CB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082E"/>
    <w:multiLevelType w:val="hybridMultilevel"/>
    <w:tmpl w:val="D68AE8AE"/>
    <w:lvl w:ilvl="0" w:tplc="1E087718">
      <w:start w:val="1"/>
      <w:numFmt w:val="decimal"/>
      <w:lvlText w:val="%1."/>
      <w:lvlJc w:val="left"/>
      <w:pPr>
        <w:ind w:left="720" w:hanging="360"/>
      </w:pPr>
    </w:lvl>
    <w:lvl w:ilvl="1" w:tplc="369A1034">
      <w:start w:val="1"/>
      <w:numFmt w:val="lowerLetter"/>
      <w:lvlText w:val="%2."/>
      <w:lvlJc w:val="left"/>
      <w:pPr>
        <w:ind w:left="1440" w:hanging="360"/>
      </w:pPr>
    </w:lvl>
    <w:lvl w:ilvl="2" w:tplc="184A0FF6">
      <w:start w:val="1"/>
      <w:numFmt w:val="lowerRoman"/>
      <w:lvlText w:val="%3."/>
      <w:lvlJc w:val="right"/>
      <w:pPr>
        <w:ind w:left="2160" w:hanging="180"/>
      </w:pPr>
    </w:lvl>
    <w:lvl w:ilvl="3" w:tplc="9E10797C">
      <w:start w:val="1"/>
      <w:numFmt w:val="decimal"/>
      <w:lvlText w:val="%4."/>
      <w:lvlJc w:val="left"/>
      <w:pPr>
        <w:ind w:left="2880" w:hanging="360"/>
      </w:pPr>
    </w:lvl>
    <w:lvl w:ilvl="4" w:tplc="E9BC7FC2">
      <w:start w:val="1"/>
      <w:numFmt w:val="lowerLetter"/>
      <w:lvlText w:val="%5."/>
      <w:lvlJc w:val="left"/>
      <w:pPr>
        <w:ind w:left="3600" w:hanging="360"/>
      </w:pPr>
    </w:lvl>
    <w:lvl w:ilvl="5" w:tplc="CFDA94AE">
      <w:start w:val="1"/>
      <w:numFmt w:val="lowerRoman"/>
      <w:lvlText w:val="%6."/>
      <w:lvlJc w:val="right"/>
      <w:pPr>
        <w:ind w:left="4320" w:hanging="180"/>
      </w:pPr>
    </w:lvl>
    <w:lvl w:ilvl="6" w:tplc="5FC69332">
      <w:start w:val="1"/>
      <w:numFmt w:val="decimal"/>
      <w:lvlText w:val="%7."/>
      <w:lvlJc w:val="left"/>
      <w:pPr>
        <w:ind w:left="5040" w:hanging="360"/>
      </w:pPr>
    </w:lvl>
    <w:lvl w:ilvl="7" w:tplc="63AAEFF4">
      <w:start w:val="1"/>
      <w:numFmt w:val="lowerLetter"/>
      <w:lvlText w:val="%8."/>
      <w:lvlJc w:val="left"/>
      <w:pPr>
        <w:ind w:left="5760" w:hanging="360"/>
      </w:pPr>
    </w:lvl>
    <w:lvl w:ilvl="8" w:tplc="F37C9CC2">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7"/>
  </w:num>
  <w:num w:numId="7">
    <w:abstractNumId w:val="10"/>
  </w:num>
  <w:num w:numId="8">
    <w:abstractNumId w:val="8"/>
  </w:num>
  <w:num w:numId="9">
    <w:abstractNumId w:val="9"/>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48A7"/>
    <w:rsid w:val="00006133"/>
    <w:rsid w:val="00010341"/>
    <w:rsid w:val="000229F9"/>
    <w:rsid w:val="000246A7"/>
    <w:rsid w:val="00026186"/>
    <w:rsid w:val="0002649A"/>
    <w:rsid w:val="000275DE"/>
    <w:rsid w:val="00030AC4"/>
    <w:rsid w:val="0003278A"/>
    <w:rsid w:val="00032942"/>
    <w:rsid w:val="00033BBD"/>
    <w:rsid w:val="000408EB"/>
    <w:rsid w:val="000412B1"/>
    <w:rsid w:val="00041D0D"/>
    <w:rsid w:val="0004256B"/>
    <w:rsid w:val="00042CDA"/>
    <w:rsid w:val="00043004"/>
    <w:rsid w:val="00050E1C"/>
    <w:rsid w:val="00051DE7"/>
    <w:rsid w:val="00052E6D"/>
    <w:rsid w:val="0005376B"/>
    <w:rsid w:val="00060214"/>
    <w:rsid w:val="00062AAB"/>
    <w:rsid w:val="00062ACB"/>
    <w:rsid w:val="00062D8F"/>
    <w:rsid w:val="00063A81"/>
    <w:rsid w:val="00064638"/>
    <w:rsid w:val="000648C2"/>
    <w:rsid w:val="000659CC"/>
    <w:rsid w:val="00067A67"/>
    <w:rsid w:val="0007050E"/>
    <w:rsid w:val="00071939"/>
    <w:rsid w:val="00077C17"/>
    <w:rsid w:val="000803DD"/>
    <w:rsid w:val="0008262E"/>
    <w:rsid w:val="00084A3F"/>
    <w:rsid w:val="00085B13"/>
    <w:rsid w:val="00086BCC"/>
    <w:rsid w:val="00090C05"/>
    <w:rsid w:val="00091568"/>
    <w:rsid w:val="00096F55"/>
    <w:rsid w:val="00097A07"/>
    <w:rsid w:val="000A1135"/>
    <w:rsid w:val="000A175A"/>
    <w:rsid w:val="000A19BC"/>
    <w:rsid w:val="000A1BC7"/>
    <w:rsid w:val="000A50CD"/>
    <w:rsid w:val="000B28E1"/>
    <w:rsid w:val="000B5778"/>
    <w:rsid w:val="000B5B7A"/>
    <w:rsid w:val="000B75AD"/>
    <w:rsid w:val="000C1419"/>
    <w:rsid w:val="000C60D9"/>
    <w:rsid w:val="000C6A4B"/>
    <w:rsid w:val="000D04F9"/>
    <w:rsid w:val="000D36BD"/>
    <w:rsid w:val="000D7FBE"/>
    <w:rsid w:val="000E0C15"/>
    <w:rsid w:val="000E202E"/>
    <w:rsid w:val="000E3DDB"/>
    <w:rsid w:val="000E479E"/>
    <w:rsid w:val="000E4EC2"/>
    <w:rsid w:val="000E6133"/>
    <w:rsid w:val="000E652E"/>
    <w:rsid w:val="000E67E0"/>
    <w:rsid w:val="000F44B3"/>
    <w:rsid w:val="000F5FC6"/>
    <w:rsid w:val="000F6233"/>
    <w:rsid w:val="00101CD0"/>
    <w:rsid w:val="0010305E"/>
    <w:rsid w:val="001054A9"/>
    <w:rsid w:val="001057D7"/>
    <w:rsid w:val="00105B53"/>
    <w:rsid w:val="001078A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669DF"/>
    <w:rsid w:val="001754B9"/>
    <w:rsid w:val="001773FF"/>
    <w:rsid w:val="00182A70"/>
    <w:rsid w:val="00183D7E"/>
    <w:rsid w:val="00184B55"/>
    <w:rsid w:val="00186067"/>
    <w:rsid w:val="00186BF8"/>
    <w:rsid w:val="00187618"/>
    <w:rsid w:val="00191DFF"/>
    <w:rsid w:val="001926A0"/>
    <w:rsid w:val="001937D5"/>
    <w:rsid w:val="00194759"/>
    <w:rsid w:val="00197F9E"/>
    <w:rsid w:val="001A2647"/>
    <w:rsid w:val="001A3849"/>
    <w:rsid w:val="001A479C"/>
    <w:rsid w:val="001A5A6A"/>
    <w:rsid w:val="001A6382"/>
    <w:rsid w:val="001A7F45"/>
    <w:rsid w:val="001B0575"/>
    <w:rsid w:val="001B064B"/>
    <w:rsid w:val="001B13A0"/>
    <w:rsid w:val="001B147F"/>
    <w:rsid w:val="001B22A1"/>
    <w:rsid w:val="001B5B78"/>
    <w:rsid w:val="001B722A"/>
    <w:rsid w:val="001C00C2"/>
    <w:rsid w:val="001C07D8"/>
    <w:rsid w:val="001C1A8E"/>
    <w:rsid w:val="001C1F71"/>
    <w:rsid w:val="001C5480"/>
    <w:rsid w:val="001D1866"/>
    <w:rsid w:val="001D2935"/>
    <w:rsid w:val="001D39F3"/>
    <w:rsid w:val="001D45AB"/>
    <w:rsid w:val="001D71D0"/>
    <w:rsid w:val="001E0826"/>
    <w:rsid w:val="001E0D26"/>
    <w:rsid w:val="001E6AED"/>
    <w:rsid w:val="001F3A29"/>
    <w:rsid w:val="001F59D7"/>
    <w:rsid w:val="001F6097"/>
    <w:rsid w:val="00201A36"/>
    <w:rsid w:val="002022CB"/>
    <w:rsid w:val="00203B23"/>
    <w:rsid w:val="00206958"/>
    <w:rsid w:val="002075CB"/>
    <w:rsid w:val="0021118C"/>
    <w:rsid w:val="00221CEF"/>
    <w:rsid w:val="002238DE"/>
    <w:rsid w:val="002244A7"/>
    <w:rsid w:val="00224BEF"/>
    <w:rsid w:val="00225858"/>
    <w:rsid w:val="00226313"/>
    <w:rsid w:val="00230391"/>
    <w:rsid w:val="002308CF"/>
    <w:rsid w:val="00235674"/>
    <w:rsid w:val="002357B5"/>
    <w:rsid w:val="00236836"/>
    <w:rsid w:val="00240E05"/>
    <w:rsid w:val="00243203"/>
    <w:rsid w:val="00244F23"/>
    <w:rsid w:val="00246584"/>
    <w:rsid w:val="00250D5C"/>
    <w:rsid w:val="00252681"/>
    <w:rsid w:val="002528FA"/>
    <w:rsid w:val="00255248"/>
    <w:rsid w:val="00264C01"/>
    <w:rsid w:val="00275BD1"/>
    <w:rsid w:val="0027610E"/>
    <w:rsid w:val="0027655C"/>
    <w:rsid w:val="0027734E"/>
    <w:rsid w:val="00281217"/>
    <w:rsid w:val="00283457"/>
    <w:rsid w:val="002858A7"/>
    <w:rsid w:val="00286255"/>
    <w:rsid w:val="00286EE9"/>
    <w:rsid w:val="00292D19"/>
    <w:rsid w:val="00297570"/>
    <w:rsid w:val="002979B6"/>
    <w:rsid w:val="002A06DA"/>
    <w:rsid w:val="002A0896"/>
    <w:rsid w:val="002A0E6C"/>
    <w:rsid w:val="002A13D7"/>
    <w:rsid w:val="002A1B3B"/>
    <w:rsid w:val="002A1F72"/>
    <w:rsid w:val="002A3BA5"/>
    <w:rsid w:val="002A4371"/>
    <w:rsid w:val="002A440D"/>
    <w:rsid w:val="002A45FE"/>
    <w:rsid w:val="002A524A"/>
    <w:rsid w:val="002A586F"/>
    <w:rsid w:val="002A77B2"/>
    <w:rsid w:val="002B0104"/>
    <w:rsid w:val="002B182C"/>
    <w:rsid w:val="002B2BA0"/>
    <w:rsid w:val="002B4172"/>
    <w:rsid w:val="002B53DD"/>
    <w:rsid w:val="002B6162"/>
    <w:rsid w:val="002C2781"/>
    <w:rsid w:val="002C2807"/>
    <w:rsid w:val="002C5529"/>
    <w:rsid w:val="002C6CC5"/>
    <w:rsid w:val="002C6F76"/>
    <w:rsid w:val="002C77D7"/>
    <w:rsid w:val="002C7C72"/>
    <w:rsid w:val="002D04AD"/>
    <w:rsid w:val="002D2FE5"/>
    <w:rsid w:val="002D3375"/>
    <w:rsid w:val="002D471C"/>
    <w:rsid w:val="002D61B0"/>
    <w:rsid w:val="002D7CA3"/>
    <w:rsid w:val="002E038A"/>
    <w:rsid w:val="002E1888"/>
    <w:rsid w:val="002E7BF0"/>
    <w:rsid w:val="002F0A56"/>
    <w:rsid w:val="002F2B25"/>
    <w:rsid w:val="002F4B5F"/>
    <w:rsid w:val="002F71AC"/>
    <w:rsid w:val="00300BA6"/>
    <w:rsid w:val="00302BE7"/>
    <w:rsid w:val="003033D7"/>
    <w:rsid w:val="003035E9"/>
    <w:rsid w:val="00303B40"/>
    <w:rsid w:val="00305172"/>
    <w:rsid w:val="003051F8"/>
    <w:rsid w:val="0030527A"/>
    <w:rsid w:val="00314023"/>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4D0E"/>
    <w:rsid w:val="003A5A0C"/>
    <w:rsid w:val="003A5D32"/>
    <w:rsid w:val="003A6CCD"/>
    <w:rsid w:val="003A7758"/>
    <w:rsid w:val="003B2FA1"/>
    <w:rsid w:val="003B3B47"/>
    <w:rsid w:val="003B4512"/>
    <w:rsid w:val="003B602B"/>
    <w:rsid w:val="003B6A63"/>
    <w:rsid w:val="003C1974"/>
    <w:rsid w:val="003C3058"/>
    <w:rsid w:val="003C3150"/>
    <w:rsid w:val="003C4B3F"/>
    <w:rsid w:val="003C64A7"/>
    <w:rsid w:val="003D32CA"/>
    <w:rsid w:val="003D6D88"/>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690F"/>
    <w:rsid w:val="00427FC3"/>
    <w:rsid w:val="00432245"/>
    <w:rsid w:val="0043255D"/>
    <w:rsid w:val="004334B8"/>
    <w:rsid w:val="004345AF"/>
    <w:rsid w:val="00436091"/>
    <w:rsid w:val="00436DAE"/>
    <w:rsid w:val="0043703C"/>
    <w:rsid w:val="00443998"/>
    <w:rsid w:val="00445C0C"/>
    <w:rsid w:val="00447179"/>
    <w:rsid w:val="0044765F"/>
    <w:rsid w:val="00454BBE"/>
    <w:rsid w:val="00456066"/>
    <w:rsid w:val="00456E06"/>
    <w:rsid w:val="00461B3B"/>
    <w:rsid w:val="00466385"/>
    <w:rsid w:val="00470362"/>
    <w:rsid w:val="0047130C"/>
    <w:rsid w:val="00475549"/>
    <w:rsid w:val="00481642"/>
    <w:rsid w:val="00481684"/>
    <w:rsid w:val="00482A4B"/>
    <w:rsid w:val="00482BB7"/>
    <w:rsid w:val="004843B1"/>
    <w:rsid w:val="00485103"/>
    <w:rsid w:val="00486866"/>
    <w:rsid w:val="004923BB"/>
    <w:rsid w:val="00494C91"/>
    <w:rsid w:val="00494D99"/>
    <w:rsid w:val="0049593B"/>
    <w:rsid w:val="00496180"/>
    <w:rsid w:val="004A1CAE"/>
    <w:rsid w:val="004A2BE7"/>
    <w:rsid w:val="004A35D1"/>
    <w:rsid w:val="004B175B"/>
    <w:rsid w:val="004B1A02"/>
    <w:rsid w:val="004B1B18"/>
    <w:rsid w:val="004B6BC1"/>
    <w:rsid w:val="004B75AC"/>
    <w:rsid w:val="004C19D7"/>
    <w:rsid w:val="004C1E3E"/>
    <w:rsid w:val="004C4006"/>
    <w:rsid w:val="004C5484"/>
    <w:rsid w:val="004D13A2"/>
    <w:rsid w:val="004D1968"/>
    <w:rsid w:val="004D31E4"/>
    <w:rsid w:val="004D33B9"/>
    <w:rsid w:val="004D33EA"/>
    <w:rsid w:val="004D55E5"/>
    <w:rsid w:val="004E0A9C"/>
    <w:rsid w:val="004E0AEE"/>
    <w:rsid w:val="004E0ED1"/>
    <w:rsid w:val="004E1B40"/>
    <w:rsid w:val="004E33C2"/>
    <w:rsid w:val="004E4BA5"/>
    <w:rsid w:val="004F00DF"/>
    <w:rsid w:val="004F0321"/>
    <w:rsid w:val="004F2028"/>
    <w:rsid w:val="004F3411"/>
    <w:rsid w:val="004F4C3E"/>
    <w:rsid w:val="004F692B"/>
    <w:rsid w:val="004F6D87"/>
    <w:rsid w:val="004F7973"/>
    <w:rsid w:val="005003F7"/>
    <w:rsid w:val="0050188B"/>
    <w:rsid w:val="00504218"/>
    <w:rsid w:val="005044AD"/>
    <w:rsid w:val="00504603"/>
    <w:rsid w:val="00506D47"/>
    <w:rsid w:val="005079CE"/>
    <w:rsid w:val="0051284C"/>
    <w:rsid w:val="005140CD"/>
    <w:rsid w:val="005172CB"/>
    <w:rsid w:val="0051757D"/>
    <w:rsid w:val="00520534"/>
    <w:rsid w:val="00520960"/>
    <w:rsid w:val="005232BB"/>
    <w:rsid w:val="0052674E"/>
    <w:rsid w:val="00526BC9"/>
    <w:rsid w:val="005325A7"/>
    <w:rsid w:val="005358EB"/>
    <w:rsid w:val="00537FF4"/>
    <w:rsid w:val="005408A0"/>
    <w:rsid w:val="005415E4"/>
    <w:rsid w:val="00542AD9"/>
    <w:rsid w:val="00542E2E"/>
    <w:rsid w:val="005477DD"/>
    <w:rsid w:val="005504C9"/>
    <w:rsid w:val="00551815"/>
    <w:rsid w:val="00553A30"/>
    <w:rsid w:val="00554CA2"/>
    <w:rsid w:val="00554E84"/>
    <w:rsid w:val="00554FA3"/>
    <w:rsid w:val="00561269"/>
    <w:rsid w:val="00561ADF"/>
    <w:rsid w:val="005621F0"/>
    <w:rsid w:val="00562605"/>
    <w:rsid w:val="00563ED8"/>
    <w:rsid w:val="005671D3"/>
    <w:rsid w:val="0057049E"/>
    <w:rsid w:val="00570660"/>
    <w:rsid w:val="005731E7"/>
    <w:rsid w:val="00577180"/>
    <w:rsid w:val="005812F2"/>
    <w:rsid w:val="005817A7"/>
    <w:rsid w:val="00582271"/>
    <w:rsid w:val="0058258F"/>
    <w:rsid w:val="005836A1"/>
    <w:rsid w:val="00584197"/>
    <w:rsid w:val="00585BEB"/>
    <w:rsid w:val="00585FAD"/>
    <w:rsid w:val="00592B51"/>
    <w:rsid w:val="00595A76"/>
    <w:rsid w:val="00596DAE"/>
    <w:rsid w:val="005A1BBD"/>
    <w:rsid w:val="005A2632"/>
    <w:rsid w:val="005A2E5E"/>
    <w:rsid w:val="005A3FF5"/>
    <w:rsid w:val="005A789B"/>
    <w:rsid w:val="005B050E"/>
    <w:rsid w:val="005B1D64"/>
    <w:rsid w:val="005B3604"/>
    <w:rsid w:val="005B72CC"/>
    <w:rsid w:val="005C06E4"/>
    <w:rsid w:val="005C0F1A"/>
    <w:rsid w:val="005C119E"/>
    <w:rsid w:val="005C25EF"/>
    <w:rsid w:val="005C329F"/>
    <w:rsid w:val="005C42D1"/>
    <w:rsid w:val="005C5127"/>
    <w:rsid w:val="005C6472"/>
    <w:rsid w:val="005C77CF"/>
    <w:rsid w:val="005D13BB"/>
    <w:rsid w:val="005D219A"/>
    <w:rsid w:val="005D5290"/>
    <w:rsid w:val="005D5874"/>
    <w:rsid w:val="005D6DA6"/>
    <w:rsid w:val="005D7557"/>
    <w:rsid w:val="005E391F"/>
    <w:rsid w:val="005E6E88"/>
    <w:rsid w:val="005F33BB"/>
    <w:rsid w:val="005F3B92"/>
    <w:rsid w:val="005F50B1"/>
    <w:rsid w:val="005F6A88"/>
    <w:rsid w:val="00600128"/>
    <w:rsid w:val="0060026E"/>
    <w:rsid w:val="00600D15"/>
    <w:rsid w:val="00601F5F"/>
    <w:rsid w:val="0061063A"/>
    <w:rsid w:val="006106A6"/>
    <w:rsid w:val="00614858"/>
    <w:rsid w:val="006162B1"/>
    <w:rsid w:val="0062186E"/>
    <w:rsid w:val="00621CE3"/>
    <w:rsid w:val="00622D61"/>
    <w:rsid w:val="00623085"/>
    <w:rsid w:val="00626E6F"/>
    <w:rsid w:val="0062717C"/>
    <w:rsid w:val="006271DB"/>
    <w:rsid w:val="006276C7"/>
    <w:rsid w:val="006315FF"/>
    <w:rsid w:val="00635078"/>
    <w:rsid w:val="00641755"/>
    <w:rsid w:val="00642615"/>
    <w:rsid w:val="006451F0"/>
    <w:rsid w:val="00650DB0"/>
    <w:rsid w:val="0065225A"/>
    <w:rsid w:val="0066189B"/>
    <w:rsid w:val="00664262"/>
    <w:rsid w:val="00665515"/>
    <w:rsid w:val="00667E92"/>
    <w:rsid w:val="00671858"/>
    <w:rsid w:val="0067478F"/>
    <w:rsid w:val="006749E7"/>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0364"/>
    <w:rsid w:val="006D420E"/>
    <w:rsid w:val="006D44DD"/>
    <w:rsid w:val="006D5263"/>
    <w:rsid w:val="006E2CAB"/>
    <w:rsid w:val="006E336B"/>
    <w:rsid w:val="006E486D"/>
    <w:rsid w:val="006E5073"/>
    <w:rsid w:val="006E5D23"/>
    <w:rsid w:val="006F0C2F"/>
    <w:rsid w:val="006F0F17"/>
    <w:rsid w:val="006F22CE"/>
    <w:rsid w:val="006F619E"/>
    <w:rsid w:val="006F65E7"/>
    <w:rsid w:val="006F75EA"/>
    <w:rsid w:val="007006CE"/>
    <w:rsid w:val="00701F4E"/>
    <w:rsid w:val="007023E4"/>
    <w:rsid w:val="00705EE7"/>
    <w:rsid w:val="00714049"/>
    <w:rsid w:val="00715A06"/>
    <w:rsid w:val="00716AE8"/>
    <w:rsid w:val="007178DF"/>
    <w:rsid w:val="0072130B"/>
    <w:rsid w:val="00721751"/>
    <w:rsid w:val="0072547A"/>
    <w:rsid w:val="00726E50"/>
    <w:rsid w:val="007275BB"/>
    <w:rsid w:val="0073096B"/>
    <w:rsid w:val="007374EC"/>
    <w:rsid w:val="00740153"/>
    <w:rsid w:val="0074044A"/>
    <w:rsid w:val="007405BF"/>
    <w:rsid w:val="00742834"/>
    <w:rsid w:val="007466B0"/>
    <w:rsid w:val="0074706C"/>
    <w:rsid w:val="007512BA"/>
    <w:rsid w:val="00757A59"/>
    <w:rsid w:val="00757C5F"/>
    <w:rsid w:val="00760F2C"/>
    <w:rsid w:val="007636C2"/>
    <w:rsid w:val="00764D5D"/>
    <w:rsid w:val="007664CF"/>
    <w:rsid w:val="007712AF"/>
    <w:rsid w:val="00773B46"/>
    <w:rsid w:val="0079041A"/>
    <w:rsid w:val="007907E6"/>
    <w:rsid w:val="00791431"/>
    <w:rsid w:val="00793556"/>
    <w:rsid w:val="007952EC"/>
    <w:rsid w:val="007A2015"/>
    <w:rsid w:val="007A2EC2"/>
    <w:rsid w:val="007B1FC9"/>
    <w:rsid w:val="007B223D"/>
    <w:rsid w:val="007B31E5"/>
    <w:rsid w:val="007B3AB3"/>
    <w:rsid w:val="007B5703"/>
    <w:rsid w:val="007B7590"/>
    <w:rsid w:val="007C057B"/>
    <w:rsid w:val="007C0E4A"/>
    <w:rsid w:val="007C1E34"/>
    <w:rsid w:val="007C30CB"/>
    <w:rsid w:val="007C373E"/>
    <w:rsid w:val="007C468A"/>
    <w:rsid w:val="007C4C0D"/>
    <w:rsid w:val="007C552F"/>
    <w:rsid w:val="007D00CD"/>
    <w:rsid w:val="007D1AE5"/>
    <w:rsid w:val="007D1B90"/>
    <w:rsid w:val="007D239E"/>
    <w:rsid w:val="007D6EF5"/>
    <w:rsid w:val="007D7E3A"/>
    <w:rsid w:val="007E07AB"/>
    <w:rsid w:val="007E3905"/>
    <w:rsid w:val="007E3E4D"/>
    <w:rsid w:val="007E5B44"/>
    <w:rsid w:val="007E5FBE"/>
    <w:rsid w:val="007E7128"/>
    <w:rsid w:val="007E7D08"/>
    <w:rsid w:val="007E7D2C"/>
    <w:rsid w:val="007F0BE9"/>
    <w:rsid w:val="007F0FAC"/>
    <w:rsid w:val="007F2FA5"/>
    <w:rsid w:val="007F451F"/>
    <w:rsid w:val="007F6B71"/>
    <w:rsid w:val="00800F65"/>
    <w:rsid w:val="00802445"/>
    <w:rsid w:val="008026C8"/>
    <w:rsid w:val="008068AF"/>
    <w:rsid w:val="00813FD1"/>
    <w:rsid w:val="00816D0A"/>
    <w:rsid w:val="00820E11"/>
    <w:rsid w:val="00821CE4"/>
    <w:rsid w:val="008227E5"/>
    <w:rsid w:val="00825113"/>
    <w:rsid w:val="00830DE1"/>
    <w:rsid w:val="00832161"/>
    <w:rsid w:val="008341F6"/>
    <w:rsid w:val="00835953"/>
    <w:rsid w:val="00835A08"/>
    <w:rsid w:val="00835EFF"/>
    <w:rsid w:val="00836BCA"/>
    <w:rsid w:val="008406AB"/>
    <w:rsid w:val="008411BD"/>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67FC9"/>
    <w:rsid w:val="00873B94"/>
    <w:rsid w:val="008750A7"/>
    <w:rsid w:val="0087636F"/>
    <w:rsid w:val="008770A9"/>
    <w:rsid w:val="00880CF2"/>
    <w:rsid w:val="00883000"/>
    <w:rsid w:val="00885E06"/>
    <w:rsid w:val="00886422"/>
    <w:rsid w:val="008902B0"/>
    <w:rsid w:val="00891B5B"/>
    <w:rsid w:val="008923BF"/>
    <w:rsid w:val="0089309D"/>
    <w:rsid w:val="00897725"/>
    <w:rsid w:val="008A183C"/>
    <w:rsid w:val="008A1B22"/>
    <w:rsid w:val="008A2595"/>
    <w:rsid w:val="008A2D39"/>
    <w:rsid w:val="008A46BF"/>
    <w:rsid w:val="008A4856"/>
    <w:rsid w:val="008A55FE"/>
    <w:rsid w:val="008A6873"/>
    <w:rsid w:val="008B2096"/>
    <w:rsid w:val="008B2201"/>
    <w:rsid w:val="008B6361"/>
    <w:rsid w:val="008B6509"/>
    <w:rsid w:val="008B750F"/>
    <w:rsid w:val="008C08F9"/>
    <w:rsid w:val="008C6103"/>
    <w:rsid w:val="008C68F2"/>
    <w:rsid w:val="008C6957"/>
    <w:rsid w:val="008C7E29"/>
    <w:rsid w:val="008D16EE"/>
    <w:rsid w:val="008D1FC0"/>
    <w:rsid w:val="008D407A"/>
    <w:rsid w:val="008D46F3"/>
    <w:rsid w:val="008D4AB4"/>
    <w:rsid w:val="008D4C75"/>
    <w:rsid w:val="008D55B8"/>
    <w:rsid w:val="008D5D76"/>
    <w:rsid w:val="008D74C7"/>
    <w:rsid w:val="008D7894"/>
    <w:rsid w:val="008E08C3"/>
    <w:rsid w:val="008E386E"/>
    <w:rsid w:val="008F1A7D"/>
    <w:rsid w:val="008F1B6B"/>
    <w:rsid w:val="008F6809"/>
    <w:rsid w:val="0090004B"/>
    <w:rsid w:val="00901DC0"/>
    <w:rsid w:val="0090397F"/>
    <w:rsid w:val="00915499"/>
    <w:rsid w:val="009158AD"/>
    <w:rsid w:val="00917617"/>
    <w:rsid w:val="00917CE7"/>
    <w:rsid w:val="00920059"/>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1983"/>
    <w:rsid w:val="009551AF"/>
    <w:rsid w:val="00955866"/>
    <w:rsid w:val="00956818"/>
    <w:rsid w:val="00961B87"/>
    <w:rsid w:val="00962130"/>
    <w:rsid w:val="00962EF2"/>
    <w:rsid w:val="00963C71"/>
    <w:rsid w:val="00965789"/>
    <w:rsid w:val="00965861"/>
    <w:rsid w:val="00965B14"/>
    <w:rsid w:val="009662B2"/>
    <w:rsid w:val="009675C7"/>
    <w:rsid w:val="00976E60"/>
    <w:rsid w:val="00983165"/>
    <w:rsid w:val="00984120"/>
    <w:rsid w:val="009958F0"/>
    <w:rsid w:val="00995B0E"/>
    <w:rsid w:val="00997658"/>
    <w:rsid w:val="00997765"/>
    <w:rsid w:val="00997DA5"/>
    <w:rsid w:val="009A05D8"/>
    <w:rsid w:val="009A067F"/>
    <w:rsid w:val="009A3215"/>
    <w:rsid w:val="009A4A07"/>
    <w:rsid w:val="009B1440"/>
    <w:rsid w:val="009C0C08"/>
    <w:rsid w:val="009C25D9"/>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4FA0"/>
    <w:rsid w:val="00A101A1"/>
    <w:rsid w:val="00A13D1E"/>
    <w:rsid w:val="00A31094"/>
    <w:rsid w:val="00A31693"/>
    <w:rsid w:val="00A33E5C"/>
    <w:rsid w:val="00A34053"/>
    <w:rsid w:val="00A34D2A"/>
    <w:rsid w:val="00A35BEC"/>
    <w:rsid w:val="00A36F4D"/>
    <w:rsid w:val="00A400A9"/>
    <w:rsid w:val="00A41E6E"/>
    <w:rsid w:val="00A424F8"/>
    <w:rsid w:val="00A440D3"/>
    <w:rsid w:val="00A45D68"/>
    <w:rsid w:val="00A47AE1"/>
    <w:rsid w:val="00A47D97"/>
    <w:rsid w:val="00A60906"/>
    <w:rsid w:val="00A61F32"/>
    <w:rsid w:val="00A63D05"/>
    <w:rsid w:val="00A6657D"/>
    <w:rsid w:val="00A6767D"/>
    <w:rsid w:val="00A67829"/>
    <w:rsid w:val="00A7439C"/>
    <w:rsid w:val="00A75166"/>
    <w:rsid w:val="00A757AD"/>
    <w:rsid w:val="00A76F07"/>
    <w:rsid w:val="00A83296"/>
    <w:rsid w:val="00A84A5E"/>
    <w:rsid w:val="00A87B63"/>
    <w:rsid w:val="00A87E06"/>
    <w:rsid w:val="00A93189"/>
    <w:rsid w:val="00A958FB"/>
    <w:rsid w:val="00AA14B5"/>
    <w:rsid w:val="00AA6F42"/>
    <w:rsid w:val="00AB0DD9"/>
    <w:rsid w:val="00AB2BA1"/>
    <w:rsid w:val="00AB43DA"/>
    <w:rsid w:val="00AB53C5"/>
    <w:rsid w:val="00AD03E4"/>
    <w:rsid w:val="00AD3894"/>
    <w:rsid w:val="00AD4173"/>
    <w:rsid w:val="00AD46CE"/>
    <w:rsid w:val="00AD5C60"/>
    <w:rsid w:val="00AE0941"/>
    <w:rsid w:val="00AE26EE"/>
    <w:rsid w:val="00AE2BD9"/>
    <w:rsid w:val="00AE30D0"/>
    <w:rsid w:val="00AE35E9"/>
    <w:rsid w:val="00AE3898"/>
    <w:rsid w:val="00AE392F"/>
    <w:rsid w:val="00AE65E4"/>
    <w:rsid w:val="00AF78E0"/>
    <w:rsid w:val="00AF7D46"/>
    <w:rsid w:val="00AF7F5E"/>
    <w:rsid w:val="00B0311F"/>
    <w:rsid w:val="00B03A55"/>
    <w:rsid w:val="00B0509F"/>
    <w:rsid w:val="00B11358"/>
    <w:rsid w:val="00B225E3"/>
    <w:rsid w:val="00B23071"/>
    <w:rsid w:val="00B24793"/>
    <w:rsid w:val="00B256AE"/>
    <w:rsid w:val="00B257BD"/>
    <w:rsid w:val="00B30B1D"/>
    <w:rsid w:val="00B3504A"/>
    <w:rsid w:val="00B35416"/>
    <w:rsid w:val="00B3571C"/>
    <w:rsid w:val="00B35D3F"/>
    <w:rsid w:val="00B36801"/>
    <w:rsid w:val="00B37487"/>
    <w:rsid w:val="00B37873"/>
    <w:rsid w:val="00B37A56"/>
    <w:rsid w:val="00B43C2D"/>
    <w:rsid w:val="00B45015"/>
    <w:rsid w:val="00B4618C"/>
    <w:rsid w:val="00B47965"/>
    <w:rsid w:val="00B507B1"/>
    <w:rsid w:val="00B53885"/>
    <w:rsid w:val="00B53E3F"/>
    <w:rsid w:val="00B54A14"/>
    <w:rsid w:val="00B555FF"/>
    <w:rsid w:val="00B567D8"/>
    <w:rsid w:val="00B60C8B"/>
    <w:rsid w:val="00B61BE0"/>
    <w:rsid w:val="00B66F33"/>
    <w:rsid w:val="00B67DC9"/>
    <w:rsid w:val="00B7204E"/>
    <w:rsid w:val="00B7262F"/>
    <w:rsid w:val="00B72BBE"/>
    <w:rsid w:val="00B73274"/>
    <w:rsid w:val="00B770BF"/>
    <w:rsid w:val="00B8408F"/>
    <w:rsid w:val="00B84EAC"/>
    <w:rsid w:val="00B85620"/>
    <w:rsid w:val="00B8609C"/>
    <w:rsid w:val="00B865EC"/>
    <w:rsid w:val="00B87215"/>
    <w:rsid w:val="00B872A7"/>
    <w:rsid w:val="00B908C6"/>
    <w:rsid w:val="00B94440"/>
    <w:rsid w:val="00B94658"/>
    <w:rsid w:val="00B959DB"/>
    <w:rsid w:val="00BA44F4"/>
    <w:rsid w:val="00BA4AD8"/>
    <w:rsid w:val="00BA51C0"/>
    <w:rsid w:val="00BA5680"/>
    <w:rsid w:val="00BA5FE6"/>
    <w:rsid w:val="00BA7FE2"/>
    <w:rsid w:val="00BC08E7"/>
    <w:rsid w:val="00BC4595"/>
    <w:rsid w:val="00BD3AF7"/>
    <w:rsid w:val="00BD4F90"/>
    <w:rsid w:val="00BD5013"/>
    <w:rsid w:val="00BD7BDB"/>
    <w:rsid w:val="00BE15C9"/>
    <w:rsid w:val="00BE42B1"/>
    <w:rsid w:val="00BE52DA"/>
    <w:rsid w:val="00BE5ACA"/>
    <w:rsid w:val="00BF2B1F"/>
    <w:rsid w:val="00BF49EB"/>
    <w:rsid w:val="00BF57B9"/>
    <w:rsid w:val="00BF5C96"/>
    <w:rsid w:val="00BF5E3B"/>
    <w:rsid w:val="00C0085E"/>
    <w:rsid w:val="00C02484"/>
    <w:rsid w:val="00C03130"/>
    <w:rsid w:val="00C03AB8"/>
    <w:rsid w:val="00C04672"/>
    <w:rsid w:val="00C103F4"/>
    <w:rsid w:val="00C10EBD"/>
    <w:rsid w:val="00C1482E"/>
    <w:rsid w:val="00C17A44"/>
    <w:rsid w:val="00C21CC6"/>
    <w:rsid w:val="00C27FE8"/>
    <w:rsid w:val="00C30858"/>
    <w:rsid w:val="00C328D0"/>
    <w:rsid w:val="00C35D87"/>
    <w:rsid w:val="00C40844"/>
    <w:rsid w:val="00C41D02"/>
    <w:rsid w:val="00C43AE4"/>
    <w:rsid w:val="00C43FA2"/>
    <w:rsid w:val="00C45400"/>
    <w:rsid w:val="00C465BC"/>
    <w:rsid w:val="00C46BDF"/>
    <w:rsid w:val="00C46D20"/>
    <w:rsid w:val="00C51D03"/>
    <w:rsid w:val="00C53A05"/>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76DD1"/>
    <w:rsid w:val="00C77C6C"/>
    <w:rsid w:val="00C82EC5"/>
    <w:rsid w:val="00C92BB2"/>
    <w:rsid w:val="00C93862"/>
    <w:rsid w:val="00C94B28"/>
    <w:rsid w:val="00C960ED"/>
    <w:rsid w:val="00CA1BDC"/>
    <w:rsid w:val="00CA2132"/>
    <w:rsid w:val="00CA2167"/>
    <w:rsid w:val="00CA2746"/>
    <w:rsid w:val="00CA3105"/>
    <w:rsid w:val="00CA5627"/>
    <w:rsid w:val="00CA590B"/>
    <w:rsid w:val="00CB701D"/>
    <w:rsid w:val="00CB77F6"/>
    <w:rsid w:val="00CC1841"/>
    <w:rsid w:val="00CC3B0B"/>
    <w:rsid w:val="00CC7B70"/>
    <w:rsid w:val="00CD062A"/>
    <w:rsid w:val="00CD0865"/>
    <w:rsid w:val="00CD2418"/>
    <w:rsid w:val="00CD2E05"/>
    <w:rsid w:val="00CD5FBC"/>
    <w:rsid w:val="00CD656C"/>
    <w:rsid w:val="00CE05A6"/>
    <w:rsid w:val="00CE3950"/>
    <w:rsid w:val="00CE5342"/>
    <w:rsid w:val="00CE5822"/>
    <w:rsid w:val="00CE625B"/>
    <w:rsid w:val="00CE6E59"/>
    <w:rsid w:val="00CF0E86"/>
    <w:rsid w:val="00CF0ECE"/>
    <w:rsid w:val="00CF3469"/>
    <w:rsid w:val="00CF35E4"/>
    <w:rsid w:val="00CF3A36"/>
    <w:rsid w:val="00CF428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37F2"/>
    <w:rsid w:val="00D6300F"/>
    <w:rsid w:val="00D65F62"/>
    <w:rsid w:val="00D66391"/>
    <w:rsid w:val="00D663B7"/>
    <w:rsid w:val="00D66A49"/>
    <w:rsid w:val="00D67401"/>
    <w:rsid w:val="00D67983"/>
    <w:rsid w:val="00D679D6"/>
    <w:rsid w:val="00D7129E"/>
    <w:rsid w:val="00D76A17"/>
    <w:rsid w:val="00D7703E"/>
    <w:rsid w:val="00D837BB"/>
    <w:rsid w:val="00D84532"/>
    <w:rsid w:val="00D87277"/>
    <w:rsid w:val="00D9039B"/>
    <w:rsid w:val="00D91347"/>
    <w:rsid w:val="00D930BD"/>
    <w:rsid w:val="00D93EA3"/>
    <w:rsid w:val="00D94CB4"/>
    <w:rsid w:val="00DA0862"/>
    <w:rsid w:val="00DA267E"/>
    <w:rsid w:val="00DA5B56"/>
    <w:rsid w:val="00DB1C88"/>
    <w:rsid w:val="00DB4777"/>
    <w:rsid w:val="00DB6080"/>
    <w:rsid w:val="00DB6790"/>
    <w:rsid w:val="00DB7164"/>
    <w:rsid w:val="00DC19F6"/>
    <w:rsid w:val="00DC2EE5"/>
    <w:rsid w:val="00DD116B"/>
    <w:rsid w:val="00DD1759"/>
    <w:rsid w:val="00DD4B6D"/>
    <w:rsid w:val="00DD73C1"/>
    <w:rsid w:val="00DE0C79"/>
    <w:rsid w:val="00DE47E7"/>
    <w:rsid w:val="00DE49BA"/>
    <w:rsid w:val="00DE6960"/>
    <w:rsid w:val="00DF0123"/>
    <w:rsid w:val="00DF0F42"/>
    <w:rsid w:val="00DF26CA"/>
    <w:rsid w:val="00DF34C8"/>
    <w:rsid w:val="00E03DC4"/>
    <w:rsid w:val="00E043E1"/>
    <w:rsid w:val="00E04ED1"/>
    <w:rsid w:val="00E05733"/>
    <w:rsid w:val="00E0650D"/>
    <w:rsid w:val="00E071B3"/>
    <w:rsid w:val="00E07B08"/>
    <w:rsid w:val="00E12E0D"/>
    <w:rsid w:val="00E14009"/>
    <w:rsid w:val="00E16DD8"/>
    <w:rsid w:val="00E2049D"/>
    <w:rsid w:val="00E22F1F"/>
    <w:rsid w:val="00E2670F"/>
    <w:rsid w:val="00E32E37"/>
    <w:rsid w:val="00E33DD0"/>
    <w:rsid w:val="00E34068"/>
    <w:rsid w:val="00E344AE"/>
    <w:rsid w:val="00E34DAD"/>
    <w:rsid w:val="00E354DA"/>
    <w:rsid w:val="00E3712D"/>
    <w:rsid w:val="00E37B6D"/>
    <w:rsid w:val="00E44420"/>
    <w:rsid w:val="00E45048"/>
    <w:rsid w:val="00E45CA6"/>
    <w:rsid w:val="00E4677B"/>
    <w:rsid w:val="00E5281E"/>
    <w:rsid w:val="00E548A3"/>
    <w:rsid w:val="00E55610"/>
    <w:rsid w:val="00E57BB3"/>
    <w:rsid w:val="00E62688"/>
    <w:rsid w:val="00E6447C"/>
    <w:rsid w:val="00E65BF8"/>
    <w:rsid w:val="00E715F0"/>
    <w:rsid w:val="00E71AA7"/>
    <w:rsid w:val="00E8277C"/>
    <w:rsid w:val="00E84B93"/>
    <w:rsid w:val="00E85566"/>
    <w:rsid w:val="00E914CD"/>
    <w:rsid w:val="00E91FB5"/>
    <w:rsid w:val="00E94425"/>
    <w:rsid w:val="00E9750B"/>
    <w:rsid w:val="00E97606"/>
    <w:rsid w:val="00EA1961"/>
    <w:rsid w:val="00EA1AE1"/>
    <w:rsid w:val="00EA4388"/>
    <w:rsid w:val="00EA59BE"/>
    <w:rsid w:val="00EB190E"/>
    <w:rsid w:val="00EB20B8"/>
    <w:rsid w:val="00EB3E98"/>
    <w:rsid w:val="00EB5846"/>
    <w:rsid w:val="00EB6301"/>
    <w:rsid w:val="00EB7BD0"/>
    <w:rsid w:val="00EC213D"/>
    <w:rsid w:val="00EC445D"/>
    <w:rsid w:val="00EC5726"/>
    <w:rsid w:val="00EC7546"/>
    <w:rsid w:val="00ED000D"/>
    <w:rsid w:val="00ED253C"/>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42D"/>
    <w:rsid w:val="00F15FC8"/>
    <w:rsid w:val="00F20695"/>
    <w:rsid w:val="00F22186"/>
    <w:rsid w:val="00F23B8C"/>
    <w:rsid w:val="00F23C73"/>
    <w:rsid w:val="00F24001"/>
    <w:rsid w:val="00F24885"/>
    <w:rsid w:val="00F25710"/>
    <w:rsid w:val="00F329EF"/>
    <w:rsid w:val="00F32F1A"/>
    <w:rsid w:val="00F35068"/>
    <w:rsid w:val="00F43520"/>
    <w:rsid w:val="00F442B7"/>
    <w:rsid w:val="00F45357"/>
    <w:rsid w:val="00F45E4C"/>
    <w:rsid w:val="00F47552"/>
    <w:rsid w:val="00F51DCF"/>
    <w:rsid w:val="00F53C1E"/>
    <w:rsid w:val="00F54393"/>
    <w:rsid w:val="00F54ED0"/>
    <w:rsid w:val="00F5658F"/>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A5D"/>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2510"/>
    <w:rsid w:val="00FD5771"/>
    <w:rsid w:val="00FD6613"/>
    <w:rsid w:val="00FD6AC4"/>
    <w:rsid w:val="00FD70AB"/>
    <w:rsid w:val="00FD7C0D"/>
    <w:rsid w:val="00FE199E"/>
    <w:rsid w:val="00FE2133"/>
    <w:rsid w:val="00FE2EF7"/>
    <w:rsid w:val="00FE5B4B"/>
    <w:rsid w:val="00FE5C4D"/>
    <w:rsid w:val="00FF035E"/>
    <w:rsid w:val="00FF1B4C"/>
    <w:rsid w:val="00FF43E5"/>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43380D"/>
  <w15:chartTrackingRefBased/>
  <w15:docId w15:val="{88F900CF-EA24-4A24-BDE1-801339F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link w:val="ListParagraphChar"/>
    <w:uiPriority w:val="34"/>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uiPriority w:val="99"/>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 w:type="paragraph" w:styleId="NoSpacing">
    <w:name w:val="No Spacing"/>
    <w:uiPriority w:val="1"/>
    <w:qFormat/>
    <w:rsid w:val="00C27FE8"/>
    <w:pPr>
      <w:widowControl w:val="0"/>
    </w:pPr>
    <w:rPr>
      <w:rFonts w:ascii="Courier" w:hAnsi="Courier"/>
      <w:snapToGrid w:val="0"/>
      <w:sz w:val="24"/>
    </w:rPr>
  </w:style>
  <w:style w:type="table" w:customStyle="1" w:styleId="TableGrid2">
    <w:name w:val="Table Grid2"/>
    <w:basedOn w:val="TableNormal"/>
    <w:next w:val="TableGrid"/>
    <w:uiPriority w:val="39"/>
    <w:rsid w:val="002862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E2BD9"/>
    <w:rPr>
      <w:rFonts w:ascii="Courier New TUR" w:hAnsi="Courier New TUR"/>
      <w:szCs w:val="24"/>
    </w:rPr>
  </w:style>
  <w:style w:type="character" w:customStyle="1" w:styleId="normaltextrun">
    <w:name w:val="normaltextrun"/>
    <w:basedOn w:val="DefaultParagraphFont"/>
    <w:rsid w:val="00D9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2022-11-22T20:07:00Z</dcterms:created>
  <dcterms:modified xsi:type="dcterms:W3CDTF">2022-11-22T20:07:00Z</dcterms:modified>
</cp:coreProperties>
</file>