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00" w:rsidRDefault="00956500" w:rsidP="00E67D89">
      <w:pPr>
        <w:pStyle w:val="DoubleSpaceParagaph"/>
        <w:spacing w:line="240" w:lineRule="auto"/>
        <w:ind w:firstLine="0"/>
        <w:jc w:val="center"/>
      </w:pPr>
      <w:bookmarkStart w:id="0" w:name="_GoBack"/>
      <w:bookmarkEnd w:id="0"/>
      <w:r>
        <w:t>Int. No. 655-A</w:t>
      </w:r>
    </w:p>
    <w:p w:rsidR="00956500" w:rsidRDefault="00956500" w:rsidP="00E67D89">
      <w:pPr>
        <w:pStyle w:val="DoubleSpaceParagaph"/>
        <w:spacing w:line="240" w:lineRule="auto"/>
        <w:ind w:firstLine="0"/>
      </w:pPr>
    </w:p>
    <w:p w:rsidR="00956500" w:rsidRDefault="00956500" w:rsidP="00E67D89">
      <w:pPr>
        <w:pStyle w:val="DoubleSpaceParagaph"/>
        <w:spacing w:line="240" w:lineRule="auto"/>
        <w:ind w:firstLine="0"/>
      </w:pPr>
      <w:r>
        <w:t>By Council Members Brannan and Restler (by request of the Mayor)</w:t>
      </w:r>
    </w:p>
    <w:p w:rsidR="00956500" w:rsidRDefault="00956500" w:rsidP="00E67D89">
      <w:pPr>
        <w:pStyle w:val="DoubleSpaceParagaph"/>
        <w:spacing w:line="240" w:lineRule="auto"/>
        <w:ind w:firstLine="0"/>
      </w:pPr>
    </w:p>
    <w:p w:rsidR="00956500" w:rsidRPr="002D3143" w:rsidRDefault="00956500" w:rsidP="00E67D89">
      <w:pPr>
        <w:pStyle w:val="DoubleSpaceParagaph"/>
        <w:spacing w:line="240" w:lineRule="auto"/>
        <w:ind w:firstLine="0"/>
        <w:rPr>
          <w:vanish/>
        </w:rPr>
      </w:pPr>
      <w:r w:rsidRPr="002D3143">
        <w:rPr>
          <w:vanish/>
        </w:rPr>
        <w:t>..Title</w:t>
      </w:r>
    </w:p>
    <w:p w:rsidR="00956500" w:rsidRDefault="00956500" w:rsidP="00E67D89">
      <w:pPr>
        <w:pStyle w:val="DoubleSpaceParagaph"/>
        <w:spacing w:line="240" w:lineRule="auto"/>
        <w:ind w:firstLine="0"/>
      </w:pPr>
      <w:r>
        <w:t>A Local Law to amend the administrative code of the city of New York, in relation to authorizing an increase in the amount to be expended annually in three business improvement districts.</w:t>
      </w:r>
    </w:p>
    <w:p w:rsidR="00956500" w:rsidRPr="00956500" w:rsidRDefault="00956500" w:rsidP="00E67D89">
      <w:pPr>
        <w:pStyle w:val="DoubleSpaceParagaph"/>
        <w:spacing w:line="240" w:lineRule="auto"/>
        <w:ind w:firstLine="0"/>
        <w:rPr>
          <w:b/>
          <w:vanish/>
        </w:rPr>
      </w:pPr>
      <w:r w:rsidRPr="00956500">
        <w:rPr>
          <w:vanish/>
        </w:rPr>
        <w:t>..Body</w:t>
      </w:r>
    </w:p>
    <w:p w:rsidR="00956500" w:rsidRDefault="00956500" w:rsidP="00956500">
      <w:pPr>
        <w:pStyle w:val="BlockNarrow"/>
        <w:spacing w:after="0"/>
        <w:ind w:left="0"/>
      </w:pPr>
    </w:p>
    <w:p w:rsidR="00956500" w:rsidRDefault="00956500" w:rsidP="00E67D89">
      <w:pPr>
        <w:pStyle w:val="SingleSpaceHanging1"/>
        <w:ind w:left="0" w:firstLine="0"/>
        <w:rPr>
          <w:u w:val="single"/>
        </w:rPr>
      </w:pPr>
      <w:r>
        <w:rPr>
          <w:u w:val="single"/>
        </w:rPr>
        <w:t>Be it enacted by the Council as follows:</w:t>
      </w:r>
    </w:p>
    <w:p w:rsidR="00332B5D" w:rsidRDefault="00332B5D" w:rsidP="00332B5D">
      <w:pPr>
        <w:pStyle w:val="DoubleSpaceParagaph"/>
      </w:pPr>
      <w:r>
        <w:t xml:space="preserve">Section 1. Subdivision a of section 25-431.1 of the administrative code of the city of New York, as amended by local law number 209 for the year 2019, is amended to read as follows: </w:t>
      </w:r>
    </w:p>
    <w:p w:rsidR="00332B5D" w:rsidRDefault="00332B5D" w:rsidP="00332B5D">
      <w:pPr>
        <w:pStyle w:val="DoubleSpaceParagaph"/>
        <w:rPr>
          <w:u w:val="single"/>
        </w:rPr>
      </w:pPr>
      <w:r>
        <w:t xml:space="preserve">a. The city council having determined, pursuant to subdivision b of section 25-410 of chapter four of this title, that it is in the public interest to authorize an increase in the amount to be expended annually in the Fifth Avenue Association business improvement district beginning on July 1, [2019] </w:t>
      </w:r>
      <w:r>
        <w:rPr>
          <w:u w:val="single"/>
        </w:rPr>
        <w:t>2022</w:t>
      </w:r>
      <w:r>
        <w:t xml:space="preserve">, and the council having determined further that the tax and debt limits prescribed in section 25-412 of chapter four of this title will not be exceeded by such increased expenditure, there is hereby authorized in such district an annual expenditure of [six million four hundred fourteen thousand dollars ($6,414,000)] </w:t>
      </w:r>
      <w:r>
        <w:rPr>
          <w:u w:val="single"/>
        </w:rPr>
        <w:t>eight million fifty-four thousand six hundred sixty-three dollars ($8,054,663)</w:t>
      </w:r>
      <w:r>
        <w:t>.</w:t>
      </w:r>
      <w:r>
        <w:rPr>
          <w:u w:val="single"/>
        </w:rPr>
        <w:t xml:space="preserve"> </w:t>
      </w:r>
    </w:p>
    <w:p w:rsidR="00332B5D" w:rsidRDefault="00332B5D" w:rsidP="00332B5D">
      <w:pPr>
        <w:pStyle w:val="DoubleSpaceParagaph"/>
      </w:pPr>
      <w:r>
        <w:rPr>
          <w:color w:val="000000" w:themeColor="text1"/>
        </w:rPr>
        <w:t>§ 2.</w:t>
      </w:r>
      <w:r>
        <w:t xml:space="preserve"> Subdivision a of section 25-461 of the administrative code of the city of New York, as amended by local law number 3 for the year 2015, is amended to read as follows:</w:t>
      </w:r>
    </w:p>
    <w:p w:rsidR="00332B5D" w:rsidRDefault="00332B5D" w:rsidP="00332B5D">
      <w:pPr>
        <w:pStyle w:val="DoubleSpaceParagaph"/>
      </w:pPr>
      <w:r>
        <w:t xml:space="preserve">a. The city council having determined, pursuant to subdivision b of section 25-410 of chapter four of this title, that it is in the public interest to authorize an increase in the amount to be expended annually in the Columbus/Amsterdam business improvement district beginning on July 1,  [2014] </w:t>
      </w:r>
      <w:r>
        <w:rPr>
          <w:u w:val="single"/>
        </w:rPr>
        <w:t>2022</w:t>
      </w:r>
      <w:r>
        <w:t xml:space="preserve">, and the council having determined further that the tax and debt limits prescribed in section 25-412 of chapter four of this title will not be exceeded by such increased </w:t>
      </w:r>
      <w:r>
        <w:lastRenderedPageBreak/>
        <w:t xml:space="preserve">expenditure, there is hereby authorized in such district an annual expenditure of [three hundred fifty thousand dollars ($350,00)] </w:t>
      </w:r>
      <w:r>
        <w:rPr>
          <w:u w:val="single"/>
        </w:rPr>
        <w:t>six hundred fifty thousand dollars ($650,000)</w:t>
      </w:r>
      <w:r>
        <w:t>.</w:t>
      </w:r>
    </w:p>
    <w:p w:rsidR="00332B5D" w:rsidRDefault="00332B5D" w:rsidP="00332B5D">
      <w:pPr>
        <w:pStyle w:val="DoubleSpaceParagaph"/>
      </w:pPr>
      <w:r>
        <w:t>§ 3. Subdivision a of section 25-472.1 of the administrative code of the city of New York, as amended by local law number 223 for the year 2018, is amended to read as follows:</w:t>
      </w:r>
    </w:p>
    <w:p w:rsidR="00332B5D" w:rsidRDefault="00332B5D" w:rsidP="00332B5D">
      <w:pPr>
        <w:pStyle w:val="DoubleSpaceParagaph"/>
      </w:pPr>
      <w:r>
        <w:t xml:space="preserve">a. The city council having determined, pursuant to subdivision b of section 25-410 of chapter four of this title, that it is in the public interest to authorize an increase in the amount to be expended annually in the Court-Livingston-Schermerhorn business improvement district beginning on July 1, [2018] </w:t>
      </w:r>
      <w:r>
        <w:rPr>
          <w:u w:val="single"/>
        </w:rPr>
        <w:t>2022</w:t>
      </w:r>
      <w:r>
        <w:t xml:space="preserve">, and the council having determined further that the tax and debt limits prescribed in section 25-412 of chapter four of this title will not be exceeded by such increased expenditure, there is hereby authorized in such district an annual expenditure of [one million four hundred thousand dollars ($1,400,000)] </w:t>
      </w:r>
      <w:r>
        <w:rPr>
          <w:u w:val="single"/>
        </w:rPr>
        <w:t>one million eight hundred thousand dollars ($1,800,000)</w:t>
      </w:r>
      <w:r>
        <w:rPr>
          <w:i/>
          <w:iCs/>
        </w:rPr>
        <w:t>.</w:t>
      </w:r>
    </w:p>
    <w:p w:rsidR="00CA0B0A" w:rsidRDefault="00332B5D" w:rsidP="00332B5D">
      <w:pPr>
        <w:pStyle w:val="DoubleSpaceParagaph"/>
      </w:pPr>
      <w:r>
        <w:t>§ 4. This local law takes effect immediately and is retroactive to and deemed to have been in effect as of July 1, 2022.</w:t>
      </w:r>
    </w:p>
    <w:sectPr w:rsidR="00CA0B0A" w:rsidSect="00872396">
      <w:footerReference w:type="default" r:id="rId7"/>
      <w:footerReference w:type="first" r:id="rId8"/>
      <w:pgSz w:w="12240" w:h="15840"/>
      <w:pgMar w:top="1440" w:right="1440" w:bottom="965" w:left="1440" w:header="1440" w:footer="965"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35" w:rsidRDefault="00384935">
      <w:r>
        <w:separator/>
      </w:r>
    </w:p>
  </w:endnote>
  <w:endnote w:type="continuationSeparator" w:id="0">
    <w:p w:rsidR="00384935" w:rsidRDefault="0038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trPr>
        <w:jc w:val="center"/>
      </w:trPr>
      <w:tc>
        <w:tcPr>
          <w:tcW w:w="3192" w:type="dxa"/>
          <w:vAlign w:val="center"/>
        </w:tcPr>
        <w:p w:rsidR="008A73BA" w:rsidRDefault="005169C0">
          <w:pPr>
            <w:rPr>
              <w:sz w:val="16"/>
            </w:rPr>
          </w:pPr>
        </w:p>
      </w:tc>
      <w:tc>
        <w:tcPr>
          <w:tcW w:w="3192" w:type="dxa"/>
        </w:tcPr>
        <w:p w:rsidR="008A73BA" w:rsidRDefault="00956500">
          <w:pPr>
            <w:jc w:val="center"/>
          </w:pPr>
          <w:r>
            <w:t xml:space="preserve">- </w:t>
          </w:r>
          <w:r>
            <w:fldChar w:fldCharType="begin"/>
          </w:r>
          <w:r>
            <w:instrText xml:space="preserve"> PAGE </w:instrText>
          </w:r>
          <w:r>
            <w:fldChar w:fldCharType="separate"/>
          </w:r>
          <w:r w:rsidR="005169C0">
            <w:rPr>
              <w:noProof/>
            </w:rPr>
            <w:t>2</w:t>
          </w:r>
          <w:r>
            <w:fldChar w:fldCharType="end"/>
          </w:r>
          <w:r>
            <w:t xml:space="preserve"> -</w:t>
          </w:r>
        </w:p>
      </w:tc>
      <w:tc>
        <w:tcPr>
          <w:tcW w:w="3192" w:type="dxa"/>
          <w:vAlign w:val="center"/>
        </w:tcPr>
        <w:p w:rsidR="008A73BA" w:rsidRDefault="005169C0">
          <w:pPr>
            <w:jc w:val="right"/>
            <w:rPr>
              <w:sz w:val="16"/>
            </w:rPr>
          </w:pPr>
        </w:p>
      </w:tc>
    </w:tr>
  </w:tbl>
  <w:p w:rsidR="008A73BA" w:rsidRDefault="005169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BA" w:rsidRPr="00A5033B" w:rsidRDefault="00956500">
    <w:pPr>
      <w:spacing w:before="140" w:line="100" w:lineRule="exact"/>
      <w:rPr>
        <w:sz w:val="18"/>
        <w:szCs w:val="18"/>
      </w:rPr>
    </w:pPr>
    <w:r w:rsidRPr="00A5033B">
      <w:rPr>
        <w:sz w:val="18"/>
        <w:szCs w:val="18"/>
      </w:rPr>
      <w:t>#12894741v1</w:t>
    </w:r>
  </w:p>
  <w:p w:rsidR="008A73BA" w:rsidRDefault="005169C0">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35" w:rsidRDefault="00384935">
      <w:r>
        <w:separator/>
      </w:r>
    </w:p>
  </w:footnote>
  <w:footnote w:type="continuationSeparator" w:id="0">
    <w:p w:rsidR="00384935" w:rsidRDefault="00384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00"/>
    <w:rsid w:val="00152375"/>
    <w:rsid w:val="00332B5D"/>
    <w:rsid w:val="00384935"/>
    <w:rsid w:val="005169C0"/>
    <w:rsid w:val="00956500"/>
    <w:rsid w:val="00CA0B0A"/>
    <w:rsid w:val="00D7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4B6DD-084E-4499-A388-FBD9CD18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00"/>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Narrow">
    <w:name w:val="Block Narrow"/>
    <w:aliases w:val="BN"/>
    <w:basedOn w:val="Normal"/>
    <w:next w:val="Normal"/>
    <w:rsid w:val="00956500"/>
    <w:pPr>
      <w:spacing w:after="240"/>
      <w:ind w:left="2160" w:right="2160"/>
      <w:jc w:val="both"/>
      <w:outlineLvl w:val="2"/>
    </w:pPr>
  </w:style>
  <w:style w:type="paragraph" w:customStyle="1" w:styleId="SingleSpaceHanging1">
    <w:name w:val="Single Space Hanging 1&quot;"/>
    <w:aliases w:val="SSH1"/>
    <w:basedOn w:val="Normal"/>
    <w:rsid w:val="00956500"/>
    <w:pPr>
      <w:spacing w:after="240"/>
      <w:ind w:left="2160" w:hanging="720"/>
      <w:jc w:val="both"/>
    </w:pPr>
  </w:style>
  <w:style w:type="paragraph" w:customStyle="1" w:styleId="DoubleSpaceParagaph">
    <w:name w:val="Double Space Paragaph"/>
    <w:aliases w:val="DS"/>
    <w:basedOn w:val="Normal"/>
    <w:rsid w:val="00956500"/>
    <w:pPr>
      <w:spacing w:line="480" w:lineRule="auto"/>
      <w:ind w:firstLine="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2022-11-21T15:29:00Z</dcterms:created>
  <dcterms:modified xsi:type="dcterms:W3CDTF">2022-11-21T15:29:00Z</dcterms:modified>
</cp:coreProperties>
</file>