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AD68B" w14:textId="77777777" w:rsidR="00567D6C" w:rsidRDefault="004C7BC3">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r>
        <w:rPr>
          <w:rFonts w:ascii="Arial" w:eastAsia="Arial" w:hAnsi="Arial" w:cs="Arial"/>
          <w:color w:val="000000"/>
          <w:sz w:val="22"/>
          <w:szCs w:val="22"/>
        </w:rPr>
        <w:t xml:space="preserve"> </w:t>
      </w:r>
    </w:p>
    <w:tbl>
      <w:tblPr>
        <w:tblW w:w="10620" w:type="dxa"/>
        <w:jc w:val="center"/>
        <w:tblLayout w:type="fixed"/>
        <w:tblCellMar>
          <w:left w:w="115" w:type="dxa"/>
          <w:right w:w="115" w:type="dxa"/>
        </w:tblCellMar>
        <w:tblLook w:val="0600" w:firstRow="0" w:lastRow="0" w:firstColumn="0" w:lastColumn="0" w:noHBand="1" w:noVBand="1"/>
      </w:tblPr>
      <w:tblGrid>
        <w:gridCol w:w="6030"/>
        <w:gridCol w:w="4590"/>
      </w:tblGrid>
      <w:tr w:rsidR="00567D6C" w14:paraId="6BF671D8" w14:textId="77777777" w:rsidTr="009F447D">
        <w:trPr>
          <w:jc w:val="center"/>
        </w:trPr>
        <w:tc>
          <w:tcPr>
            <w:tcW w:w="6030" w:type="dxa"/>
            <w:tcBorders>
              <w:bottom w:val="single" w:sz="4" w:space="0" w:color="000000" w:themeColor="text1"/>
            </w:tcBorders>
          </w:tcPr>
          <w:p w14:paraId="1E456AFD" w14:textId="77777777" w:rsidR="00567D6C" w:rsidRDefault="00263651">
            <w:pPr>
              <w:pBdr>
                <w:top w:val="single" w:sz="6" w:space="0" w:color="FFFFFF"/>
                <w:left w:val="single" w:sz="6" w:space="0" w:color="FFFFFF"/>
                <w:bottom w:val="single" w:sz="6" w:space="0" w:color="FFFFFF"/>
                <w:right w:val="single" w:sz="6" w:space="0" w:color="FFFFFF"/>
              </w:pBdr>
              <w:jc w:val="center"/>
            </w:pPr>
            <w:r>
              <w:rPr>
                <w:noProof/>
              </w:rPr>
              <w:drawing>
                <wp:inline distT="0" distB="0" distL="0" distR="0" wp14:anchorId="06730525" wp14:editId="0599140B">
                  <wp:extent cx="1362075" cy="1371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l="-1396" t="-970" r="-1396" b="-970"/>
                          <a:stretch>
                            <a:fillRect/>
                          </a:stretch>
                        </pic:blipFill>
                        <pic:spPr>
                          <a:xfrm>
                            <a:off x="0" y="0"/>
                            <a:ext cx="1362075" cy="1371600"/>
                          </a:xfrm>
                          <a:prstGeom prst="rect">
                            <a:avLst/>
                          </a:prstGeom>
                          <a:ln/>
                        </pic:spPr>
                      </pic:pic>
                    </a:graphicData>
                  </a:graphic>
                </wp:inline>
              </w:drawing>
            </w:r>
          </w:p>
        </w:tc>
        <w:tc>
          <w:tcPr>
            <w:tcW w:w="4590" w:type="dxa"/>
            <w:tcBorders>
              <w:bottom w:val="single" w:sz="4" w:space="0" w:color="000000" w:themeColor="text1"/>
            </w:tcBorders>
          </w:tcPr>
          <w:p w14:paraId="6826333D" w14:textId="77777777" w:rsidR="00567D6C" w:rsidRDefault="00263651">
            <w:pPr>
              <w:rPr>
                <w:b/>
                <w:smallCaps/>
                <w:sz w:val="22"/>
                <w:szCs w:val="22"/>
              </w:rPr>
            </w:pPr>
            <w:r>
              <w:rPr>
                <w:b/>
                <w:smallCaps/>
                <w:sz w:val="22"/>
                <w:szCs w:val="22"/>
              </w:rPr>
              <w:t>The Council of the City of New York</w:t>
            </w:r>
          </w:p>
          <w:p w14:paraId="1C88A85E" w14:textId="77777777" w:rsidR="00567D6C" w:rsidRDefault="00263651">
            <w:pPr>
              <w:rPr>
                <w:b/>
                <w:smallCaps/>
                <w:sz w:val="22"/>
                <w:szCs w:val="22"/>
              </w:rPr>
            </w:pPr>
            <w:r>
              <w:rPr>
                <w:b/>
                <w:smallCaps/>
                <w:sz w:val="22"/>
                <w:szCs w:val="22"/>
              </w:rPr>
              <w:t>Finance Division</w:t>
            </w:r>
          </w:p>
          <w:p w14:paraId="02D2F467" w14:textId="5594F746" w:rsidR="00CF7560" w:rsidRDefault="00BA7C24">
            <w:pPr>
              <w:spacing w:before="120"/>
              <w:rPr>
                <w:b/>
                <w:smallCaps/>
                <w:sz w:val="22"/>
                <w:szCs w:val="22"/>
              </w:rPr>
            </w:pPr>
            <w:r>
              <w:rPr>
                <w:b/>
                <w:smallCaps/>
                <w:sz w:val="22"/>
                <w:szCs w:val="22"/>
              </w:rPr>
              <w:t>Tanisha Edwards</w:t>
            </w:r>
            <w:r w:rsidR="00263651">
              <w:rPr>
                <w:b/>
                <w:smallCaps/>
                <w:sz w:val="22"/>
                <w:szCs w:val="22"/>
              </w:rPr>
              <w:t xml:space="preserve">, </w:t>
            </w:r>
            <w:r w:rsidR="006B3735">
              <w:rPr>
                <w:b/>
                <w:smallCaps/>
                <w:sz w:val="22"/>
                <w:szCs w:val="22"/>
              </w:rPr>
              <w:t>Esq</w:t>
            </w:r>
            <w:r w:rsidR="00CF7560">
              <w:rPr>
                <w:b/>
                <w:smallCaps/>
                <w:sz w:val="22"/>
                <w:szCs w:val="22"/>
              </w:rPr>
              <w:t xml:space="preserve">., </w:t>
            </w:r>
            <w:proofErr w:type="spellStart"/>
            <w:r w:rsidR="00CF7560">
              <w:rPr>
                <w:b/>
                <w:smallCaps/>
                <w:sz w:val="22"/>
                <w:szCs w:val="22"/>
              </w:rPr>
              <w:t>cfo</w:t>
            </w:r>
            <w:proofErr w:type="spellEnd"/>
            <w:r w:rsidR="00CF7560">
              <w:rPr>
                <w:b/>
                <w:smallCaps/>
                <w:sz w:val="22"/>
                <w:szCs w:val="22"/>
              </w:rPr>
              <w:t xml:space="preserve"> </w:t>
            </w:r>
            <w:r w:rsidR="00BF0BCE">
              <w:rPr>
                <w:b/>
                <w:smallCaps/>
                <w:sz w:val="22"/>
                <w:szCs w:val="22"/>
              </w:rPr>
              <w:t>&amp;</w:t>
            </w:r>
            <w:r w:rsidR="00CF7560">
              <w:rPr>
                <w:b/>
                <w:smallCaps/>
                <w:sz w:val="22"/>
                <w:szCs w:val="22"/>
              </w:rPr>
              <w:t xml:space="preserve"> deputy chief of staff to the speaker</w:t>
            </w:r>
          </w:p>
          <w:p w14:paraId="14093645" w14:textId="77777777" w:rsidR="00567D6C" w:rsidRDefault="00263651">
            <w:pPr>
              <w:spacing w:before="120"/>
              <w:rPr>
                <w:sz w:val="22"/>
                <w:szCs w:val="22"/>
              </w:rPr>
            </w:pPr>
            <w:r>
              <w:rPr>
                <w:b/>
                <w:smallCaps/>
                <w:sz w:val="22"/>
                <w:szCs w:val="22"/>
              </w:rPr>
              <w:t>Fiscal Impact Statement</w:t>
            </w:r>
          </w:p>
          <w:p w14:paraId="4073B44E" w14:textId="0C03C8E5" w:rsidR="00567D6C" w:rsidRDefault="003C615F" w:rsidP="5DDD319C">
            <w:pPr>
              <w:spacing w:before="120"/>
              <w:rPr>
                <w:b/>
                <w:bCs/>
                <w:sz w:val="22"/>
                <w:szCs w:val="22"/>
              </w:rPr>
            </w:pPr>
            <w:r>
              <w:rPr>
                <w:b/>
                <w:bCs/>
                <w:smallCaps/>
                <w:sz w:val="22"/>
                <w:szCs w:val="22"/>
              </w:rPr>
              <w:t>Proposed Int</w:t>
            </w:r>
            <w:r w:rsidR="00263651" w:rsidRPr="3743CED7">
              <w:rPr>
                <w:b/>
                <w:bCs/>
                <w:smallCaps/>
                <w:sz w:val="22"/>
                <w:szCs w:val="22"/>
              </w:rPr>
              <w:t>. No</w:t>
            </w:r>
            <w:r w:rsidR="00263651" w:rsidRPr="3743CED7">
              <w:rPr>
                <w:b/>
                <w:bCs/>
                <w:sz w:val="22"/>
                <w:szCs w:val="22"/>
              </w:rPr>
              <w:t xml:space="preserve">: </w:t>
            </w:r>
            <w:r w:rsidR="00383FCC">
              <w:rPr>
                <w:b/>
                <w:bCs/>
                <w:sz w:val="22"/>
                <w:szCs w:val="22"/>
              </w:rPr>
              <w:t>2</w:t>
            </w:r>
            <w:r w:rsidR="00E21054">
              <w:rPr>
                <w:b/>
                <w:bCs/>
                <w:sz w:val="22"/>
                <w:szCs w:val="22"/>
              </w:rPr>
              <w:t>58</w:t>
            </w:r>
            <w:r w:rsidR="00BA7C24">
              <w:rPr>
                <w:b/>
                <w:bCs/>
                <w:sz w:val="22"/>
                <w:szCs w:val="22"/>
              </w:rPr>
              <w:t>-A</w:t>
            </w:r>
          </w:p>
          <w:p w14:paraId="31D8F9DD" w14:textId="7DA2C4F5" w:rsidR="00567D6C" w:rsidRDefault="00263651" w:rsidP="00383FCC">
            <w:pPr>
              <w:spacing w:before="120"/>
              <w:ind w:left="1440" w:hanging="1440"/>
              <w:rPr>
                <w:color w:val="FF0000"/>
                <w:sz w:val="22"/>
                <w:szCs w:val="22"/>
              </w:rPr>
            </w:pPr>
            <w:r w:rsidRPr="56A63D9C">
              <w:rPr>
                <w:b/>
                <w:bCs/>
                <w:smallCaps/>
                <w:sz w:val="22"/>
                <w:szCs w:val="22"/>
              </w:rPr>
              <w:t>Committee</w:t>
            </w:r>
            <w:r w:rsidRPr="56A63D9C">
              <w:rPr>
                <w:sz w:val="22"/>
                <w:szCs w:val="22"/>
              </w:rPr>
              <w:t xml:space="preserve">:  </w:t>
            </w:r>
            <w:r w:rsidR="00383FCC">
              <w:rPr>
                <w:b/>
                <w:sz w:val="22"/>
                <w:szCs w:val="22"/>
              </w:rPr>
              <w:t>Transportation &amp; Infrastructure</w:t>
            </w:r>
          </w:p>
        </w:tc>
      </w:tr>
      <w:tr w:rsidR="00567D6C" w14:paraId="68D942F0" w14:textId="77777777" w:rsidTr="009F447D">
        <w:trPr>
          <w:jc w:val="center"/>
        </w:trPr>
        <w:tc>
          <w:tcPr>
            <w:tcW w:w="6030" w:type="dxa"/>
            <w:tcBorders>
              <w:top w:val="single" w:sz="4" w:space="0" w:color="000000" w:themeColor="text1"/>
            </w:tcBorders>
          </w:tcPr>
          <w:p w14:paraId="69D51F15" w14:textId="77777777" w:rsidR="00E21054" w:rsidRDefault="00263651" w:rsidP="00E21054">
            <w:pPr>
              <w:pStyle w:val="Body"/>
              <w:shd w:val="clear" w:color="auto" w:fill="FFFFFF"/>
              <w:ind w:left="-113"/>
              <w:jc w:val="both"/>
            </w:pPr>
            <w:r w:rsidRPr="3743CED7">
              <w:rPr>
                <w:b/>
                <w:bCs/>
                <w:smallCaps/>
                <w:color w:val="000000" w:themeColor="text1"/>
              </w:rPr>
              <w:t>Title:</w:t>
            </w:r>
            <w:r w:rsidRPr="3743CED7">
              <w:rPr>
                <w:color w:val="000000" w:themeColor="text1"/>
              </w:rPr>
              <w:t xml:space="preserve"> </w:t>
            </w:r>
            <w:r w:rsidR="00107082" w:rsidRPr="00107082">
              <w:rPr>
                <w:rFonts w:cs="Times New Roman"/>
              </w:rPr>
              <w:t xml:space="preserve">A Local Law </w:t>
            </w:r>
            <w:r w:rsidR="00107082" w:rsidRPr="00107082">
              <w:t xml:space="preserve">to amend the administrative code of the city of New York, in </w:t>
            </w:r>
            <w:r w:rsidR="00FB7101">
              <w:t xml:space="preserve">relation to </w:t>
            </w:r>
            <w:r w:rsidR="00E21054">
              <w:t>a report on suitable locations for installing public bathrooms</w:t>
            </w:r>
          </w:p>
          <w:p w14:paraId="3714EA30" w14:textId="65CC300B" w:rsidR="006C04CE" w:rsidRDefault="006C04CE" w:rsidP="00E21054">
            <w:pPr>
              <w:pStyle w:val="Body"/>
              <w:shd w:val="clear" w:color="auto" w:fill="FFFFFF"/>
              <w:ind w:left="-113"/>
              <w:jc w:val="both"/>
            </w:pPr>
          </w:p>
        </w:tc>
        <w:tc>
          <w:tcPr>
            <w:tcW w:w="4590" w:type="dxa"/>
            <w:tcBorders>
              <w:top w:val="single" w:sz="4" w:space="0" w:color="000000" w:themeColor="text1"/>
            </w:tcBorders>
          </w:tcPr>
          <w:p w14:paraId="3868F9DF" w14:textId="2E832D21" w:rsidR="00134E88" w:rsidRPr="00134E88" w:rsidRDefault="00263651" w:rsidP="004A724D">
            <w:pPr>
              <w:jc w:val="both"/>
              <w:rPr>
                <w:rFonts w:eastAsia="Arial Unicode MS" w:cs="Arial Unicode MS"/>
                <w:color w:val="000000"/>
                <w:sz w:val="22"/>
                <w:szCs w:val="22"/>
                <w:u w:color="000000"/>
                <w:bdr w:val="nil"/>
              </w:rPr>
            </w:pPr>
            <w:r w:rsidRPr="56A63D9C">
              <w:rPr>
                <w:b/>
                <w:bCs/>
                <w:smallCaps/>
                <w:sz w:val="22"/>
                <w:szCs w:val="22"/>
              </w:rPr>
              <w:t>Sponsors</w:t>
            </w:r>
            <w:r w:rsidRPr="56A63D9C">
              <w:rPr>
                <w:b/>
                <w:bCs/>
                <w:sz w:val="22"/>
                <w:szCs w:val="22"/>
              </w:rPr>
              <w:t xml:space="preserve">: </w:t>
            </w:r>
            <w:r w:rsidR="000F2537">
              <w:rPr>
                <w:sz w:val="22"/>
                <w:szCs w:val="22"/>
              </w:rPr>
              <w:t>Council Member</w:t>
            </w:r>
            <w:r w:rsidR="006C04CE">
              <w:rPr>
                <w:sz w:val="22"/>
                <w:szCs w:val="22"/>
              </w:rPr>
              <w:t xml:space="preserve">s </w:t>
            </w:r>
            <w:r w:rsidR="00E21054" w:rsidRPr="00E21054">
              <w:rPr>
                <w:sz w:val="22"/>
                <w:szCs w:val="22"/>
              </w:rPr>
              <w:t>Joseph, Hanif, Hudson, Sanchez, Stevens, Ung, Restler, Nurse, The Speaker (Council Member Adams), Narcisse, Oss , Menin, Brewer, Abreu, Dinowitz, Cab</w:t>
            </w:r>
            <w:r w:rsidR="00954332">
              <w:rPr>
                <w:sz w:val="22"/>
                <w:szCs w:val="22"/>
              </w:rPr>
              <w:t>á</w:t>
            </w:r>
            <w:r w:rsidR="00E21054" w:rsidRPr="00E21054">
              <w:rPr>
                <w:sz w:val="22"/>
                <w:szCs w:val="22"/>
              </w:rPr>
              <w:t>n, Krishnan, Ayala, Louis, Riley, Guti</w:t>
            </w:r>
            <w:r w:rsidR="00954332">
              <w:rPr>
                <w:sz w:val="22"/>
                <w:szCs w:val="22"/>
              </w:rPr>
              <w:t>é</w:t>
            </w:r>
            <w:r w:rsidR="00E21054" w:rsidRPr="00E21054">
              <w:rPr>
                <w:sz w:val="22"/>
                <w:szCs w:val="22"/>
              </w:rPr>
              <w:t>rrez, Williams, De La Rosa, Won, Barron, Richardson Jordan, Schulman, Avil</w:t>
            </w:r>
            <w:r w:rsidR="00954332">
              <w:rPr>
                <w:sz w:val="22"/>
                <w:szCs w:val="22"/>
              </w:rPr>
              <w:t>é</w:t>
            </w:r>
            <w:r w:rsidR="00E21054" w:rsidRPr="00E21054">
              <w:rPr>
                <w:sz w:val="22"/>
                <w:szCs w:val="22"/>
              </w:rPr>
              <w:t>s, Far</w:t>
            </w:r>
            <w:r w:rsidR="00954332">
              <w:rPr>
                <w:sz w:val="22"/>
                <w:szCs w:val="22"/>
              </w:rPr>
              <w:t>í</w:t>
            </w:r>
            <w:r w:rsidR="00E21054" w:rsidRPr="00E21054">
              <w:rPr>
                <w:sz w:val="22"/>
                <w:szCs w:val="22"/>
              </w:rPr>
              <w:t>as, Brooks-Powers, Kagan, Powers and Bottcher (by request of the Manhattan Borough President)</w:t>
            </w:r>
          </w:p>
          <w:p w14:paraId="2E46AFF6" w14:textId="77777777" w:rsidR="00107082" w:rsidRDefault="00107082" w:rsidP="56A63D9C">
            <w:pPr>
              <w:widowControl w:val="0"/>
              <w:rPr>
                <w:color w:val="000000" w:themeColor="text1"/>
                <w:sz w:val="22"/>
                <w:szCs w:val="22"/>
              </w:rPr>
            </w:pPr>
          </w:p>
        </w:tc>
      </w:tr>
    </w:tbl>
    <w:p w14:paraId="71E9D178" w14:textId="77777777" w:rsidR="00640406" w:rsidRDefault="00640406" w:rsidP="004A72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mallCaps/>
          <w:sz w:val="22"/>
          <w:szCs w:val="22"/>
        </w:rPr>
      </w:pPr>
    </w:p>
    <w:p w14:paraId="0A29B2F8" w14:textId="6BA2B359" w:rsidR="00736E71" w:rsidRDefault="00263651" w:rsidP="003E7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96069">
        <w:rPr>
          <w:b/>
          <w:bCs/>
          <w:smallCaps/>
          <w:sz w:val="22"/>
          <w:szCs w:val="22"/>
        </w:rPr>
        <w:t>Summary of Legislation:</w:t>
      </w:r>
      <w:r w:rsidR="003C615F">
        <w:rPr>
          <w:sz w:val="22"/>
          <w:szCs w:val="22"/>
        </w:rPr>
        <w:t xml:space="preserve">  Proposed Int</w:t>
      </w:r>
      <w:r w:rsidRPr="00C96069">
        <w:rPr>
          <w:sz w:val="22"/>
          <w:szCs w:val="22"/>
        </w:rPr>
        <w:t xml:space="preserve">. No. </w:t>
      </w:r>
      <w:r w:rsidR="00383FCC">
        <w:rPr>
          <w:sz w:val="22"/>
          <w:szCs w:val="22"/>
        </w:rPr>
        <w:t>2</w:t>
      </w:r>
      <w:r w:rsidR="003E780F">
        <w:rPr>
          <w:sz w:val="22"/>
          <w:szCs w:val="22"/>
        </w:rPr>
        <w:t>58-A</w:t>
      </w:r>
      <w:r w:rsidRPr="00DB2241">
        <w:rPr>
          <w:sz w:val="22"/>
          <w:szCs w:val="22"/>
        </w:rPr>
        <w:t xml:space="preserve"> </w:t>
      </w:r>
      <w:r w:rsidR="009B2589" w:rsidRPr="00DB2241">
        <w:rPr>
          <w:sz w:val="22"/>
          <w:szCs w:val="22"/>
        </w:rPr>
        <w:t xml:space="preserve">would </w:t>
      </w:r>
      <w:r w:rsidR="00383FCC">
        <w:rPr>
          <w:sz w:val="22"/>
          <w:szCs w:val="22"/>
        </w:rPr>
        <w:t>require</w:t>
      </w:r>
      <w:r w:rsidR="003E780F">
        <w:rPr>
          <w:sz w:val="22"/>
          <w:szCs w:val="22"/>
        </w:rPr>
        <w:t xml:space="preserve"> that</w:t>
      </w:r>
      <w:r w:rsidR="00383FCC">
        <w:rPr>
          <w:sz w:val="22"/>
          <w:szCs w:val="22"/>
        </w:rPr>
        <w:t xml:space="preserve"> </w:t>
      </w:r>
      <w:r w:rsidR="003E780F" w:rsidRPr="003E780F">
        <w:rPr>
          <w:sz w:val="22"/>
          <w:szCs w:val="22"/>
        </w:rPr>
        <w:t>the Mayor designate an agency</w:t>
      </w:r>
      <w:r w:rsidR="00954332">
        <w:rPr>
          <w:sz w:val="22"/>
          <w:szCs w:val="22"/>
        </w:rPr>
        <w:t xml:space="preserve"> or </w:t>
      </w:r>
      <w:r w:rsidR="003E780F" w:rsidRPr="003E780F">
        <w:rPr>
          <w:sz w:val="22"/>
          <w:szCs w:val="22"/>
        </w:rPr>
        <w:t>office, in coordination with the Department of Parks and Recreation and the Department of Transportation, to report on feasible locations for public bathroom facilities in each of the City’s Zip Code Tabulation Areas (ZCTAs), except in ZCTAs where the agency</w:t>
      </w:r>
      <w:r w:rsidR="00954332">
        <w:rPr>
          <w:sz w:val="22"/>
          <w:szCs w:val="22"/>
        </w:rPr>
        <w:t xml:space="preserve"> or </w:t>
      </w:r>
      <w:r w:rsidR="003E780F" w:rsidRPr="003E780F">
        <w:rPr>
          <w:sz w:val="22"/>
          <w:szCs w:val="22"/>
        </w:rPr>
        <w:t xml:space="preserve">office determines bathroom installation would not be suitable because the ZCTA contains only a single commercial building, education facility, or residential complex, or the ZCTA is comprised entirely of industrial zones. The report would also identify the number of currently operational public bathroom facilities in each ZCTA, accessibility and safety measures necessary for bathroom installation, and potential barriers to installation and maintenance. </w:t>
      </w:r>
      <w:r w:rsidR="00954332">
        <w:rPr>
          <w:sz w:val="22"/>
          <w:szCs w:val="22"/>
        </w:rPr>
        <w:t>In addition, t</w:t>
      </w:r>
      <w:r w:rsidR="003E780F" w:rsidRPr="003E780F">
        <w:rPr>
          <w:sz w:val="22"/>
          <w:szCs w:val="22"/>
        </w:rPr>
        <w:t>he bill would require that the agency</w:t>
      </w:r>
      <w:r w:rsidR="00954332">
        <w:rPr>
          <w:sz w:val="22"/>
          <w:szCs w:val="22"/>
        </w:rPr>
        <w:t xml:space="preserve"> or</w:t>
      </w:r>
      <w:r w:rsidR="00691296">
        <w:rPr>
          <w:sz w:val="22"/>
          <w:szCs w:val="22"/>
        </w:rPr>
        <w:t xml:space="preserve"> </w:t>
      </w:r>
      <w:r w:rsidR="003E780F" w:rsidRPr="003E780F">
        <w:rPr>
          <w:sz w:val="22"/>
          <w:szCs w:val="22"/>
        </w:rPr>
        <w:t xml:space="preserve">office consider public and community board </w:t>
      </w:r>
      <w:r w:rsidR="0017032C">
        <w:rPr>
          <w:sz w:val="22"/>
          <w:szCs w:val="22"/>
        </w:rPr>
        <w:t xml:space="preserve">  </w:t>
      </w:r>
      <w:r w:rsidR="003E780F" w:rsidRPr="003E780F">
        <w:rPr>
          <w:sz w:val="22"/>
          <w:szCs w:val="22"/>
        </w:rPr>
        <w:t>input and provide recommendations for overcoming any identified barriers regarding locations suitable for public bathrooms.</w:t>
      </w:r>
    </w:p>
    <w:p w14:paraId="7CC39C2C" w14:textId="77777777" w:rsidR="00D151CE" w:rsidRPr="00D151CE" w:rsidRDefault="00D151CE" w:rsidP="00D15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774B3A25" w14:textId="77777777" w:rsidR="008707C1" w:rsidRPr="008707C1" w:rsidRDefault="00263651" w:rsidP="008707C1">
      <w:pPr>
        <w:spacing w:line="259" w:lineRule="auto"/>
        <w:jc w:val="both"/>
        <w:rPr>
          <w:color w:val="000000" w:themeColor="text1"/>
          <w:sz w:val="22"/>
          <w:szCs w:val="22"/>
        </w:rPr>
      </w:pPr>
      <w:r w:rsidRPr="56A63D9C">
        <w:rPr>
          <w:b/>
          <w:bCs/>
          <w:smallCaps/>
          <w:color w:val="000000" w:themeColor="text1"/>
          <w:sz w:val="22"/>
          <w:szCs w:val="22"/>
        </w:rPr>
        <w:t>Effective Date:</w:t>
      </w:r>
      <w:r w:rsidRPr="56A63D9C">
        <w:rPr>
          <w:color w:val="000000" w:themeColor="text1"/>
          <w:sz w:val="22"/>
          <w:szCs w:val="22"/>
        </w:rPr>
        <w:t xml:space="preserve"> </w:t>
      </w:r>
      <w:r w:rsidR="006C04CE">
        <w:rPr>
          <w:color w:val="000000" w:themeColor="text1"/>
          <w:sz w:val="22"/>
          <w:szCs w:val="22"/>
        </w:rPr>
        <w:t xml:space="preserve">Immediately </w:t>
      </w:r>
    </w:p>
    <w:p w14:paraId="1C028884" w14:textId="77777777" w:rsidR="00C74068" w:rsidRDefault="00C74068" w:rsidP="0077411A">
      <w:pPr>
        <w:spacing w:line="259" w:lineRule="auto"/>
        <w:rPr>
          <w:color w:val="000000" w:themeColor="text1"/>
          <w:sz w:val="22"/>
          <w:szCs w:val="22"/>
        </w:rPr>
      </w:pPr>
    </w:p>
    <w:p w14:paraId="283BF929" w14:textId="472FFF02" w:rsidR="00567D6C" w:rsidRDefault="00263651" w:rsidP="5DDD319C">
      <w:pPr>
        <w:rPr>
          <w:smallCaps/>
          <w:sz w:val="22"/>
          <w:szCs w:val="22"/>
        </w:rPr>
      </w:pPr>
      <w:r w:rsidRPr="6C2AFBF1">
        <w:rPr>
          <w:b/>
          <w:bCs/>
          <w:smallCaps/>
          <w:sz w:val="22"/>
          <w:szCs w:val="22"/>
        </w:rPr>
        <w:t xml:space="preserve">Fiscal Year In Which Full Fiscal Impact Anticipated: </w:t>
      </w:r>
      <w:r w:rsidRPr="6C2AFBF1">
        <w:rPr>
          <w:smallCaps/>
          <w:sz w:val="22"/>
          <w:szCs w:val="22"/>
        </w:rPr>
        <w:t>F</w:t>
      </w:r>
      <w:r w:rsidRPr="6C2AFBF1">
        <w:rPr>
          <w:sz w:val="22"/>
          <w:szCs w:val="22"/>
        </w:rPr>
        <w:t xml:space="preserve">iscal </w:t>
      </w:r>
      <w:r w:rsidRPr="6C2AFBF1">
        <w:rPr>
          <w:smallCaps/>
          <w:sz w:val="22"/>
          <w:szCs w:val="22"/>
        </w:rPr>
        <w:t>202</w:t>
      </w:r>
      <w:r w:rsidR="0017032C">
        <w:rPr>
          <w:smallCaps/>
          <w:sz w:val="22"/>
          <w:szCs w:val="22"/>
        </w:rPr>
        <w:t>4</w:t>
      </w:r>
    </w:p>
    <w:p w14:paraId="1FD25F21" w14:textId="77777777" w:rsidR="00567D6C" w:rsidRDefault="00263651">
      <w:pPr>
        <w:pBdr>
          <w:top w:val="single" w:sz="4" w:space="1" w:color="000000"/>
        </w:pBdr>
        <w:spacing w:before="240"/>
        <w:rPr>
          <w:b/>
          <w:smallCaps/>
          <w:sz w:val="22"/>
          <w:szCs w:val="22"/>
        </w:rPr>
      </w:pPr>
      <w:r>
        <w:rPr>
          <w:b/>
          <w:smallCaps/>
          <w:sz w:val="22"/>
          <w:szCs w:val="22"/>
        </w:rPr>
        <w:t>Fiscal Impact Statement:</w:t>
      </w:r>
    </w:p>
    <w:tbl>
      <w:tblPr>
        <w:tblW w:w="6954" w:type="dxa"/>
        <w:jc w:val="center"/>
        <w:tblLayout w:type="fixed"/>
        <w:tblCellMar>
          <w:left w:w="141" w:type="dxa"/>
          <w:right w:w="141" w:type="dxa"/>
        </w:tblCellMar>
        <w:tblLook w:val="0000" w:firstRow="0" w:lastRow="0" w:firstColumn="0" w:lastColumn="0" w:noHBand="0" w:noVBand="0"/>
      </w:tblPr>
      <w:tblGrid>
        <w:gridCol w:w="1692"/>
        <w:gridCol w:w="1754"/>
        <w:gridCol w:w="1754"/>
        <w:gridCol w:w="1754"/>
      </w:tblGrid>
      <w:tr w:rsidR="003A3D21" w14:paraId="7ECAAB20" w14:textId="77777777" w:rsidTr="00A85D43">
        <w:trPr>
          <w:jc w:val="center"/>
        </w:trPr>
        <w:tc>
          <w:tcPr>
            <w:tcW w:w="1692"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64984888" w14:textId="77777777" w:rsidR="003A3D21" w:rsidRDefault="003A3D21" w:rsidP="009D584E">
            <w:pPr>
              <w:spacing w:line="201" w:lineRule="auto"/>
              <w:jc w:val="center"/>
              <w:rPr>
                <w:sz w:val="20"/>
                <w:szCs w:val="20"/>
              </w:rPr>
            </w:pPr>
          </w:p>
          <w:p w14:paraId="4123778D" w14:textId="77777777" w:rsidR="003A3D21" w:rsidRDefault="003A3D21" w:rsidP="009D584E">
            <w:pPr>
              <w:jc w:val="center"/>
              <w:rPr>
                <w:b/>
                <w:sz w:val="20"/>
                <w:szCs w:val="20"/>
              </w:rPr>
            </w:pPr>
          </w:p>
        </w:tc>
        <w:tc>
          <w:tcPr>
            <w:tcW w:w="1754"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08AE3684" w14:textId="027AF104" w:rsidR="003A3D21" w:rsidRDefault="003A3D21" w:rsidP="00383FCC">
            <w:pPr>
              <w:jc w:val="center"/>
              <w:rPr>
                <w:b/>
                <w:bCs/>
                <w:sz w:val="20"/>
                <w:szCs w:val="20"/>
              </w:rPr>
            </w:pPr>
            <w:r w:rsidRPr="6C2AFBF1">
              <w:rPr>
                <w:b/>
                <w:bCs/>
                <w:sz w:val="20"/>
                <w:szCs w:val="20"/>
              </w:rPr>
              <w:t>Effective FY2</w:t>
            </w:r>
            <w:r w:rsidR="00383FCC">
              <w:rPr>
                <w:b/>
                <w:bCs/>
                <w:sz w:val="20"/>
                <w:szCs w:val="20"/>
              </w:rPr>
              <w:t>3</w:t>
            </w:r>
          </w:p>
        </w:tc>
        <w:tc>
          <w:tcPr>
            <w:tcW w:w="1754" w:type="dxa"/>
            <w:tcBorders>
              <w:top w:val="single" w:sz="7" w:space="0" w:color="000000" w:themeColor="text1"/>
              <w:left w:val="single" w:sz="7" w:space="0" w:color="000000" w:themeColor="text1"/>
              <w:bottom w:val="single" w:sz="6" w:space="0" w:color="FFFFFF" w:themeColor="background1"/>
              <w:right w:val="single" w:sz="7" w:space="0" w:color="000000" w:themeColor="text1"/>
            </w:tcBorders>
            <w:vAlign w:val="center"/>
          </w:tcPr>
          <w:p w14:paraId="1E6E14B6" w14:textId="6C8ADF1A" w:rsidR="003A3D21" w:rsidRDefault="003A3D21" w:rsidP="00383FCC">
            <w:pPr>
              <w:jc w:val="center"/>
              <w:rPr>
                <w:b/>
                <w:bCs/>
                <w:sz w:val="20"/>
                <w:szCs w:val="20"/>
              </w:rPr>
            </w:pPr>
            <w:r w:rsidRPr="6C2AFBF1">
              <w:rPr>
                <w:b/>
                <w:bCs/>
                <w:sz w:val="20"/>
                <w:szCs w:val="20"/>
              </w:rPr>
              <w:t>FY Succeeding Effective FY2</w:t>
            </w:r>
            <w:r w:rsidR="00383FCC">
              <w:rPr>
                <w:b/>
                <w:bCs/>
                <w:sz w:val="20"/>
                <w:szCs w:val="20"/>
              </w:rPr>
              <w:t>4</w:t>
            </w:r>
          </w:p>
        </w:tc>
        <w:tc>
          <w:tcPr>
            <w:tcW w:w="1754" w:type="dxa"/>
            <w:tcBorders>
              <w:top w:val="single" w:sz="7" w:space="0" w:color="000000" w:themeColor="text1"/>
              <w:left w:val="single" w:sz="7" w:space="0" w:color="000000" w:themeColor="text1"/>
              <w:bottom w:val="single" w:sz="6" w:space="0" w:color="FFFFFF" w:themeColor="background1"/>
              <w:right w:val="single" w:sz="7" w:space="0" w:color="000000" w:themeColor="text1"/>
            </w:tcBorders>
          </w:tcPr>
          <w:p w14:paraId="001D4AC9" w14:textId="76184183" w:rsidR="003A3D21" w:rsidRPr="6C2AFBF1" w:rsidRDefault="003A3D21" w:rsidP="00B54596">
            <w:pPr>
              <w:jc w:val="center"/>
              <w:rPr>
                <w:b/>
                <w:bCs/>
                <w:sz w:val="20"/>
                <w:szCs w:val="20"/>
              </w:rPr>
            </w:pPr>
            <w:r w:rsidRPr="6C2AFBF1">
              <w:rPr>
                <w:b/>
                <w:bCs/>
                <w:sz w:val="20"/>
                <w:szCs w:val="20"/>
              </w:rPr>
              <w:t>Full Fiscal Impact FY2</w:t>
            </w:r>
            <w:r w:rsidR="0017032C">
              <w:rPr>
                <w:b/>
                <w:bCs/>
                <w:sz w:val="20"/>
                <w:szCs w:val="20"/>
              </w:rPr>
              <w:t>4</w:t>
            </w:r>
          </w:p>
        </w:tc>
      </w:tr>
      <w:tr w:rsidR="003A3D21" w14:paraId="2B7E1E69" w14:textId="77777777" w:rsidTr="00A85D43">
        <w:trPr>
          <w:jc w:val="center"/>
        </w:trPr>
        <w:tc>
          <w:tcPr>
            <w:tcW w:w="1692"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4013EDFA" w14:textId="77777777" w:rsidR="003A3D21" w:rsidRDefault="003A3D21" w:rsidP="009D584E">
            <w:pPr>
              <w:jc w:val="center"/>
              <w:rPr>
                <w:b/>
                <w:sz w:val="20"/>
                <w:szCs w:val="20"/>
              </w:rPr>
            </w:pPr>
            <w:r>
              <w:rPr>
                <w:b/>
                <w:sz w:val="20"/>
                <w:szCs w:val="20"/>
              </w:rPr>
              <w:t>Revenues</w:t>
            </w:r>
          </w:p>
        </w:tc>
        <w:tc>
          <w:tcPr>
            <w:tcW w:w="1754"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579D61B7" w14:textId="77777777" w:rsidR="003A3D21" w:rsidRDefault="003A3D21" w:rsidP="009D584E">
            <w:pPr>
              <w:jc w:val="center"/>
              <w:rPr>
                <w:sz w:val="20"/>
                <w:szCs w:val="20"/>
              </w:rPr>
            </w:pPr>
            <w:r>
              <w:rPr>
                <w:sz w:val="20"/>
                <w:szCs w:val="20"/>
              </w:rPr>
              <w:t>$0</w:t>
            </w:r>
          </w:p>
        </w:tc>
        <w:tc>
          <w:tcPr>
            <w:tcW w:w="1754" w:type="dxa"/>
            <w:tcBorders>
              <w:top w:val="single" w:sz="7" w:space="0" w:color="000000" w:themeColor="text1"/>
              <w:left w:val="single" w:sz="7" w:space="0" w:color="000000" w:themeColor="text1"/>
              <w:bottom w:val="single" w:sz="6" w:space="0" w:color="FFFFFF" w:themeColor="background1"/>
              <w:right w:val="single" w:sz="7" w:space="0" w:color="000000" w:themeColor="text1"/>
            </w:tcBorders>
            <w:vAlign w:val="center"/>
          </w:tcPr>
          <w:p w14:paraId="4BBA97C6" w14:textId="77777777" w:rsidR="003A3D21" w:rsidRDefault="003A3D21" w:rsidP="009D584E">
            <w:pPr>
              <w:jc w:val="center"/>
              <w:rPr>
                <w:sz w:val="20"/>
                <w:szCs w:val="20"/>
              </w:rPr>
            </w:pPr>
            <w:r>
              <w:rPr>
                <w:sz w:val="20"/>
                <w:szCs w:val="20"/>
              </w:rPr>
              <w:t>$0</w:t>
            </w:r>
          </w:p>
        </w:tc>
        <w:tc>
          <w:tcPr>
            <w:tcW w:w="1754" w:type="dxa"/>
            <w:tcBorders>
              <w:top w:val="single" w:sz="7" w:space="0" w:color="000000" w:themeColor="text1"/>
              <w:left w:val="single" w:sz="7" w:space="0" w:color="000000" w:themeColor="text1"/>
              <w:bottom w:val="single" w:sz="6" w:space="0" w:color="FFFFFF" w:themeColor="background1"/>
              <w:right w:val="single" w:sz="7" w:space="0" w:color="000000" w:themeColor="text1"/>
            </w:tcBorders>
          </w:tcPr>
          <w:p w14:paraId="505D6F27" w14:textId="77777777" w:rsidR="003A3D21" w:rsidRDefault="003A3D21" w:rsidP="009D584E">
            <w:pPr>
              <w:jc w:val="center"/>
              <w:rPr>
                <w:sz w:val="20"/>
                <w:szCs w:val="20"/>
              </w:rPr>
            </w:pPr>
            <w:r>
              <w:rPr>
                <w:sz w:val="20"/>
                <w:szCs w:val="20"/>
              </w:rPr>
              <w:t>$0</w:t>
            </w:r>
          </w:p>
        </w:tc>
      </w:tr>
      <w:tr w:rsidR="003A3D21" w14:paraId="757AA923" w14:textId="77777777" w:rsidTr="00A85D43">
        <w:trPr>
          <w:jc w:val="center"/>
        </w:trPr>
        <w:tc>
          <w:tcPr>
            <w:tcW w:w="1692"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2061638F" w14:textId="77777777" w:rsidR="003A3D21" w:rsidRDefault="003A3D21" w:rsidP="009D584E">
            <w:pPr>
              <w:jc w:val="center"/>
              <w:rPr>
                <w:b/>
                <w:sz w:val="20"/>
                <w:szCs w:val="20"/>
              </w:rPr>
            </w:pPr>
            <w:r>
              <w:rPr>
                <w:b/>
                <w:sz w:val="20"/>
                <w:szCs w:val="20"/>
              </w:rPr>
              <w:t>Expenditures</w:t>
            </w:r>
          </w:p>
        </w:tc>
        <w:tc>
          <w:tcPr>
            <w:tcW w:w="1754"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53352E61" w14:textId="77777777" w:rsidR="003A3D21" w:rsidRDefault="003A3D21" w:rsidP="009D584E">
            <w:pPr>
              <w:jc w:val="center"/>
              <w:rPr>
                <w:sz w:val="20"/>
                <w:szCs w:val="20"/>
              </w:rPr>
            </w:pPr>
            <w:r w:rsidRPr="6C2AFBF1">
              <w:rPr>
                <w:sz w:val="20"/>
                <w:szCs w:val="20"/>
              </w:rPr>
              <w:t>$</w:t>
            </w:r>
            <w:r w:rsidR="00431ED5">
              <w:rPr>
                <w:sz w:val="20"/>
                <w:szCs w:val="20"/>
              </w:rPr>
              <w:t>0</w:t>
            </w:r>
          </w:p>
        </w:tc>
        <w:tc>
          <w:tcPr>
            <w:tcW w:w="1754" w:type="dxa"/>
            <w:tcBorders>
              <w:top w:val="single" w:sz="7" w:space="0" w:color="000000" w:themeColor="text1"/>
              <w:left w:val="single" w:sz="7" w:space="0" w:color="000000" w:themeColor="text1"/>
              <w:bottom w:val="single" w:sz="6" w:space="0" w:color="FFFFFF" w:themeColor="background1"/>
              <w:right w:val="single" w:sz="7" w:space="0" w:color="000000" w:themeColor="text1"/>
            </w:tcBorders>
            <w:vAlign w:val="center"/>
          </w:tcPr>
          <w:p w14:paraId="3A411961" w14:textId="77777777" w:rsidR="003A3D21" w:rsidRDefault="003A3D21" w:rsidP="009D584E">
            <w:pPr>
              <w:jc w:val="center"/>
              <w:rPr>
                <w:sz w:val="20"/>
                <w:szCs w:val="20"/>
              </w:rPr>
            </w:pPr>
            <w:r w:rsidRPr="440A625D">
              <w:rPr>
                <w:sz w:val="20"/>
                <w:szCs w:val="20"/>
              </w:rPr>
              <w:t>$</w:t>
            </w:r>
            <w:r w:rsidR="00484F9E">
              <w:rPr>
                <w:sz w:val="20"/>
                <w:szCs w:val="20"/>
              </w:rPr>
              <w:t>0</w:t>
            </w:r>
          </w:p>
        </w:tc>
        <w:tc>
          <w:tcPr>
            <w:tcW w:w="1754" w:type="dxa"/>
            <w:tcBorders>
              <w:top w:val="single" w:sz="7" w:space="0" w:color="000000" w:themeColor="text1"/>
              <w:left w:val="single" w:sz="7" w:space="0" w:color="000000" w:themeColor="text1"/>
              <w:bottom w:val="single" w:sz="6" w:space="0" w:color="FFFFFF" w:themeColor="background1"/>
              <w:right w:val="single" w:sz="7" w:space="0" w:color="000000" w:themeColor="text1"/>
            </w:tcBorders>
            <w:vAlign w:val="center"/>
          </w:tcPr>
          <w:p w14:paraId="6E77656B" w14:textId="77777777" w:rsidR="003A3D21" w:rsidRPr="440A625D" w:rsidRDefault="003A3D21" w:rsidP="009D584E">
            <w:pPr>
              <w:jc w:val="center"/>
              <w:rPr>
                <w:sz w:val="20"/>
                <w:szCs w:val="20"/>
              </w:rPr>
            </w:pPr>
            <w:r w:rsidRPr="6C2AFBF1">
              <w:rPr>
                <w:sz w:val="20"/>
                <w:szCs w:val="20"/>
              </w:rPr>
              <w:t>$</w:t>
            </w:r>
            <w:r w:rsidR="00484F9E">
              <w:rPr>
                <w:sz w:val="20"/>
                <w:szCs w:val="20"/>
              </w:rPr>
              <w:t>0</w:t>
            </w:r>
          </w:p>
        </w:tc>
      </w:tr>
      <w:tr w:rsidR="003A3D21" w14:paraId="1A76AD34" w14:textId="77777777" w:rsidTr="00A85D43">
        <w:trPr>
          <w:jc w:val="center"/>
        </w:trPr>
        <w:tc>
          <w:tcPr>
            <w:tcW w:w="1692" w:type="dxa"/>
            <w:tcBorders>
              <w:top w:val="single" w:sz="7" w:space="0" w:color="000000" w:themeColor="text1"/>
              <w:left w:val="single" w:sz="7" w:space="0" w:color="000000" w:themeColor="text1"/>
              <w:bottom w:val="single" w:sz="7" w:space="0" w:color="000000" w:themeColor="text1"/>
              <w:right w:val="single" w:sz="6" w:space="0" w:color="FFFFFF" w:themeColor="background1"/>
            </w:tcBorders>
            <w:vAlign w:val="center"/>
          </w:tcPr>
          <w:p w14:paraId="7DB799E0" w14:textId="77777777" w:rsidR="003A3D21" w:rsidRDefault="003A3D21" w:rsidP="009D584E">
            <w:pPr>
              <w:spacing w:after="58"/>
              <w:jc w:val="center"/>
              <w:rPr>
                <w:b/>
                <w:sz w:val="20"/>
                <w:szCs w:val="20"/>
              </w:rPr>
            </w:pPr>
            <w:r>
              <w:rPr>
                <w:b/>
                <w:sz w:val="20"/>
                <w:szCs w:val="20"/>
              </w:rPr>
              <w:t>Net</w:t>
            </w:r>
          </w:p>
        </w:tc>
        <w:tc>
          <w:tcPr>
            <w:tcW w:w="1754" w:type="dxa"/>
            <w:tcBorders>
              <w:top w:val="single" w:sz="7" w:space="0" w:color="000000" w:themeColor="text1"/>
              <w:left w:val="single" w:sz="7" w:space="0" w:color="000000" w:themeColor="text1"/>
              <w:bottom w:val="single" w:sz="7" w:space="0" w:color="000000" w:themeColor="text1"/>
              <w:right w:val="single" w:sz="6" w:space="0" w:color="FFFFFF" w:themeColor="background1"/>
            </w:tcBorders>
            <w:vAlign w:val="center"/>
          </w:tcPr>
          <w:p w14:paraId="07971174" w14:textId="77777777" w:rsidR="003A3D21" w:rsidRDefault="003A3D21" w:rsidP="009D584E">
            <w:pPr>
              <w:jc w:val="center"/>
              <w:rPr>
                <w:sz w:val="20"/>
                <w:szCs w:val="20"/>
              </w:rPr>
            </w:pPr>
            <w:r w:rsidRPr="6C2AFBF1">
              <w:rPr>
                <w:sz w:val="20"/>
                <w:szCs w:val="20"/>
              </w:rPr>
              <w:t>$</w:t>
            </w:r>
            <w:r w:rsidR="00431ED5">
              <w:rPr>
                <w:sz w:val="20"/>
                <w:szCs w:val="20"/>
              </w:rPr>
              <w:t>0</w:t>
            </w:r>
          </w:p>
        </w:tc>
        <w:tc>
          <w:tcPr>
            <w:tcW w:w="1754"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98531FB" w14:textId="77777777" w:rsidR="003A3D21" w:rsidRDefault="003A3D21" w:rsidP="009D584E">
            <w:pPr>
              <w:jc w:val="center"/>
              <w:rPr>
                <w:sz w:val="20"/>
                <w:szCs w:val="20"/>
              </w:rPr>
            </w:pPr>
            <w:r w:rsidRPr="440A625D">
              <w:rPr>
                <w:sz w:val="20"/>
                <w:szCs w:val="20"/>
              </w:rPr>
              <w:t>$</w:t>
            </w:r>
            <w:r w:rsidR="00484F9E">
              <w:rPr>
                <w:sz w:val="20"/>
                <w:szCs w:val="20"/>
              </w:rPr>
              <w:t>0</w:t>
            </w:r>
          </w:p>
        </w:tc>
        <w:tc>
          <w:tcPr>
            <w:tcW w:w="1754"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5DB55C9" w14:textId="77777777" w:rsidR="003A3D21" w:rsidRPr="440A625D" w:rsidRDefault="003A3D21" w:rsidP="009D584E">
            <w:pPr>
              <w:jc w:val="center"/>
              <w:rPr>
                <w:sz w:val="20"/>
                <w:szCs w:val="20"/>
              </w:rPr>
            </w:pPr>
            <w:r w:rsidRPr="6C2AFBF1">
              <w:rPr>
                <w:sz w:val="20"/>
                <w:szCs w:val="20"/>
              </w:rPr>
              <w:t>$</w:t>
            </w:r>
            <w:r w:rsidR="00484F9E">
              <w:rPr>
                <w:sz w:val="20"/>
                <w:szCs w:val="20"/>
              </w:rPr>
              <w:t>0</w:t>
            </w:r>
          </w:p>
        </w:tc>
      </w:tr>
    </w:tbl>
    <w:p w14:paraId="55DF6BAC" w14:textId="77777777" w:rsidR="008A2D2F" w:rsidRDefault="00263651">
      <w:pPr>
        <w:spacing w:before="120"/>
        <w:rPr>
          <w:sz w:val="22"/>
          <w:szCs w:val="22"/>
        </w:rPr>
      </w:pPr>
      <w:r>
        <w:rPr>
          <w:b/>
          <w:smallCaps/>
          <w:sz w:val="22"/>
          <w:szCs w:val="22"/>
        </w:rPr>
        <w:t>Impact on Revenues:</w:t>
      </w:r>
      <w:r w:rsidR="00736E71">
        <w:rPr>
          <w:bCs/>
          <w:smallCaps/>
          <w:sz w:val="22"/>
          <w:szCs w:val="22"/>
        </w:rPr>
        <w:t xml:space="preserve"> </w:t>
      </w:r>
      <w:r w:rsidR="00D55001" w:rsidRPr="00D55001">
        <w:rPr>
          <w:sz w:val="22"/>
          <w:szCs w:val="22"/>
        </w:rPr>
        <w:t xml:space="preserve">It is estimated that there would be no impact on revenues resulting from the enactment of this legislation. </w:t>
      </w:r>
    </w:p>
    <w:p w14:paraId="77327FC5" w14:textId="77777777" w:rsidR="00567D6C" w:rsidRDefault="00567D6C">
      <w:pPr>
        <w:rPr>
          <w:b/>
          <w:smallCaps/>
          <w:sz w:val="22"/>
          <w:szCs w:val="22"/>
        </w:rPr>
      </w:pPr>
    </w:p>
    <w:p w14:paraId="675CA40C" w14:textId="77777777" w:rsidR="00DA445E" w:rsidRDefault="00263651" w:rsidP="440A625D">
      <w:pPr>
        <w:rPr>
          <w:sz w:val="22"/>
          <w:szCs w:val="22"/>
        </w:rPr>
      </w:pPr>
      <w:r w:rsidRPr="440A625D">
        <w:rPr>
          <w:b/>
          <w:bCs/>
          <w:smallCaps/>
          <w:sz w:val="22"/>
          <w:szCs w:val="22"/>
        </w:rPr>
        <w:t>Impact on Expenditures:</w:t>
      </w:r>
      <w:r w:rsidRPr="440A625D">
        <w:rPr>
          <w:sz w:val="22"/>
          <w:szCs w:val="22"/>
        </w:rPr>
        <w:t xml:space="preserve"> </w:t>
      </w:r>
      <w:r w:rsidR="00484F9E" w:rsidRPr="37699244">
        <w:rPr>
          <w:sz w:val="22"/>
          <w:szCs w:val="22"/>
        </w:rPr>
        <w:t xml:space="preserve">It </w:t>
      </w:r>
      <w:r w:rsidR="00FE78DA" w:rsidRPr="00FE78DA">
        <w:rPr>
          <w:sz w:val="22"/>
          <w:szCs w:val="22"/>
        </w:rPr>
        <w:t>is estimated that there would be no impact on expenditures</w:t>
      </w:r>
      <w:r w:rsidR="00D2467F">
        <w:rPr>
          <w:sz w:val="22"/>
          <w:szCs w:val="22"/>
        </w:rPr>
        <w:t xml:space="preserve"> </w:t>
      </w:r>
      <w:r w:rsidR="00636AFF">
        <w:rPr>
          <w:sz w:val="22"/>
          <w:szCs w:val="22"/>
        </w:rPr>
        <w:t xml:space="preserve">resulting </w:t>
      </w:r>
      <w:r w:rsidR="00B05E59">
        <w:rPr>
          <w:sz w:val="22"/>
          <w:szCs w:val="22"/>
        </w:rPr>
        <w:t>from the enactment of this legislation</w:t>
      </w:r>
      <w:r w:rsidR="009F53FE">
        <w:rPr>
          <w:sz w:val="22"/>
          <w:szCs w:val="22"/>
        </w:rPr>
        <w:t xml:space="preserve"> </w:t>
      </w:r>
      <w:r w:rsidR="006C04CE">
        <w:rPr>
          <w:sz w:val="22"/>
          <w:szCs w:val="22"/>
        </w:rPr>
        <w:t>because the department would utilize existing resources to implement the requirements of this legislation.</w:t>
      </w:r>
    </w:p>
    <w:p w14:paraId="680E4762" w14:textId="77777777" w:rsidR="00567D6C" w:rsidRDefault="00263651">
      <w:pPr>
        <w:spacing w:before="240"/>
        <w:rPr>
          <w:sz w:val="22"/>
          <w:szCs w:val="22"/>
        </w:rPr>
      </w:pPr>
      <w:r w:rsidRPr="56A63D9C">
        <w:rPr>
          <w:b/>
          <w:bCs/>
          <w:smallCaps/>
          <w:sz w:val="22"/>
          <w:szCs w:val="22"/>
        </w:rPr>
        <w:t>Source of Funds to Cover Estimated Costs:</w:t>
      </w:r>
      <w:r w:rsidRPr="56A63D9C">
        <w:rPr>
          <w:sz w:val="22"/>
          <w:szCs w:val="22"/>
        </w:rPr>
        <w:t xml:space="preserve"> </w:t>
      </w:r>
      <w:r w:rsidR="006B4D55">
        <w:rPr>
          <w:sz w:val="22"/>
          <w:szCs w:val="22"/>
        </w:rPr>
        <w:t>N/A</w:t>
      </w:r>
    </w:p>
    <w:p w14:paraId="06D57171" w14:textId="77777777" w:rsidR="00B05E59" w:rsidRDefault="00263651" w:rsidP="00B05E59">
      <w:pPr>
        <w:spacing w:before="240"/>
        <w:rPr>
          <w:sz w:val="22"/>
          <w:szCs w:val="22"/>
        </w:rPr>
      </w:pPr>
      <w:r>
        <w:rPr>
          <w:b/>
          <w:smallCaps/>
          <w:sz w:val="22"/>
          <w:szCs w:val="22"/>
        </w:rPr>
        <w:t>Source of Information:</w:t>
      </w:r>
      <w:r>
        <w:rPr>
          <w:sz w:val="22"/>
          <w:szCs w:val="22"/>
        </w:rPr>
        <w:t xml:space="preserve">    </w:t>
      </w:r>
      <w:r>
        <w:rPr>
          <w:sz w:val="22"/>
          <w:szCs w:val="22"/>
        </w:rPr>
        <w:tab/>
      </w:r>
      <w:r w:rsidR="00B05E59">
        <w:rPr>
          <w:sz w:val="22"/>
          <w:szCs w:val="22"/>
        </w:rPr>
        <w:t>New York City Council Finance Division</w:t>
      </w:r>
    </w:p>
    <w:p w14:paraId="456DB2AC" w14:textId="7A1404DB" w:rsidR="00567D6C" w:rsidRPr="00B05E59" w:rsidRDefault="00B05E59" w:rsidP="00B05E59">
      <w:pPr>
        <w:pBdr>
          <w:top w:val="nil"/>
          <w:left w:val="nil"/>
          <w:bottom w:val="nil"/>
          <w:right w:val="nil"/>
          <w:between w:val="nil"/>
        </w:pBdr>
        <w:ind w:left="2160"/>
        <w:rPr>
          <w:color w:val="000000"/>
          <w:sz w:val="22"/>
          <w:szCs w:val="22"/>
        </w:rPr>
      </w:pPr>
      <w:r>
        <w:rPr>
          <w:rFonts w:ascii="Calibri" w:eastAsia="Calibri" w:hAnsi="Calibri" w:cs="Calibri"/>
          <w:color w:val="000000"/>
          <w:sz w:val="22"/>
          <w:szCs w:val="22"/>
        </w:rPr>
        <w:t xml:space="preserve">           </w:t>
      </w:r>
      <w:r>
        <w:rPr>
          <w:rFonts w:ascii="Calibri" w:eastAsia="Calibri" w:hAnsi="Calibri" w:cs="Calibri"/>
          <w:color w:val="000000"/>
          <w:sz w:val="22"/>
          <w:szCs w:val="22"/>
        </w:rPr>
        <w:tab/>
      </w:r>
      <w:r w:rsidR="00263651" w:rsidRPr="005B205E">
        <w:rPr>
          <w:rFonts w:eastAsia="Calibri"/>
          <w:color w:val="000000"/>
          <w:sz w:val="22"/>
          <w:szCs w:val="22"/>
        </w:rPr>
        <w:t xml:space="preserve"> </w:t>
      </w:r>
      <w:r w:rsidR="00276339">
        <w:rPr>
          <w:color w:val="000000"/>
          <w:sz w:val="22"/>
          <w:szCs w:val="22"/>
        </w:rPr>
        <w:t>Mayor’s Office of Legislative Affairs</w:t>
      </w:r>
    </w:p>
    <w:p w14:paraId="1C6C5A49" w14:textId="1D61B479" w:rsidR="00567D6C" w:rsidRDefault="00263651">
      <w:pPr>
        <w:spacing w:before="240"/>
        <w:rPr>
          <w:smallCaps/>
          <w:sz w:val="22"/>
          <w:szCs w:val="22"/>
        </w:rPr>
      </w:pPr>
      <w:r>
        <w:rPr>
          <w:b/>
          <w:smallCaps/>
          <w:sz w:val="22"/>
          <w:szCs w:val="22"/>
        </w:rPr>
        <w:t xml:space="preserve">Estimate Prepared by:    </w:t>
      </w:r>
      <w:r>
        <w:rPr>
          <w:b/>
          <w:smallCaps/>
          <w:sz w:val="22"/>
          <w:szCs w:val="22"/>
        </w:rPr>
        <w:tab/>
      </w:r>
      <w:r>
        <w:rPr>
          <w:sz w:val="22"/>
          <w:szCs w:val="22"/>
        </w:rPr>
        <w:t xml:space="preserve">John Basile, </w:t>
      </w:r>
      <w:r w:rsidR="00575D4D">
        <w:rPr>
          <w:sz w:val="22"/>
          <w:szCs w:val="22"/>
        </w:rPr>
        <w:t>Principal</w:t>
      </w:r>
      <w:r>
        <w:rPr>
          <w:sz w:val="22"/>
          <w:szCs w:val="22"/>
        </w:rPr>
        <w:t xml:space="preserve"> Financial Analyst</w:t>
      </w:r>
    </w:p>
    <w:p w14:paraId="03D06848" w14:textId="77777777" w:rsidR="00CA15DE" w:rsidRDefault="00CA15DE">
      <w:pPr>
        <w:rPr>
          <w:b/>
          <w:smallCaps/>
          <w:sz w:val="22"/>
          <w:szCs w:val="22"/>
        </w:rPr>
      </w:pPr>
    </w:p>
    <w:p w14:paraId="6D3D49C0" w14:textId="0A070740" w:rsidR="00567D6C" w:rsidRDefault="00263651">
      <w:pPr>
        <w:rPr>
          <w:sz w:val="22"/>
          <w:szCs w:val="22"/>
        </w:rPr>
      </w:pPr>
      <w:r>
        <w:rPr>
          <w:b/>
          <w:smallCaps/>
          <w:sz w:val="22"/>
          <w:szCs w:val="22"/>
        </w:rPr>
        <w:t>Estimate Reviewed by:</w:t>
      </w:r>
      <w:r>
        <w:rPr>
          <w:b/>
          <w:smallCaps/>
          <w:sz w:val="22"/>
          <w:szCs w:val="22"/>
        </w:rPr>
        <w:tab/>
      </w:r>
      <w:r w:rsidR="00FE78DA">
        <w:rPr>
          <w:sz w:val="22"/>
          <w:szCs w:val="22"/>
        </w:rPr>
        <w:t>Chima Obichere</w:t>
      </w:r>
      <w:r>
        <w:rPr>
          <w:sz w:val="22"/>
          <w:szCs w:val="22"/>
        </w:rPr>
        <w:t xml:space="preserve">, </w:t>
      </w:r>
      <w:r w:rsidR="00C910BB">
        <w:rPr>
          <w:sz w:val="22"/>
          <w:szCs w:val="22"/>
        </w:rPr>
        <w:t>Deputy Director</w:t>
      </w:r>
    </w:p>
    <w:p w14:paraId="7EE849DA" w14:textId="70949793" w:rsidR="00CF7560" w:rsidRDefault="00CF7560">
      <w:pPr>
        <w:rPr>
          <w:sz w:val="22"/>
          <w:szCs w:val="22"/>
        </w:rPr>
      </w:pPr>
      <w:r>
        <w:rPr>
          <w:sz w:val="22"/>
          <w:szCs w:val="22"/>
        </w:rPr>
        <w:tab/>
      </w:r>
      <w:r>
        <w:rPr>
          <w:sz w:val="22"/>
          <w:szCs w:val="22"/>
        </w:rPr>
        <w:tab/>
      </w:r>
      <w:r>
        <w:rPr>
          <w:sz w:val="22"/>
          <w:szCs w:val="22"/>
        </w:rPr>
        <w:tab/>
      </w:r>
      <w:r>
        <w:rPr>
          <w:sz w:val="22"/>
          <w:szCs w:val="22"/>
        </w:rPr>
        <w:tab/>
        <w:t>Eisha Wright, Deputy Director</w:t>
      </w:r>
    </w:p>
    <w:p w14:paraId="0F87E515" w14:textId="02F4055F" w:rsidR="00276339" w:rsidRDefault="00276339">
      <w:pPr>
        <w:rPr>
          <w:sz w:val="22"/>
          <w:szCs w:val="22"/>
        </w:rPr>
      </w:pPr>
      <w:r>
        <w:rPr>
          <w:sz w:val="22"/>
          <w:szCs w:val="22"/>
        </w:rPr>
        <w:tab/>
      </w:r>
      <w:r>
        <w:rPr>
          <w:sz w:val="22"/>
          <w:szCs w:val="22"/>
        </w:rPr>
        <w:tab/>
      </w:r>
      <w:r>
        <w:rPr>
          <w:sz w:val="22"/>
          <w:szCs w:val="22"/>
        </w:rPr>
        <w:tab/>
      </w:r>
      <w:r>
        <w:rPr>
          <w:sz w:val="22"/>
          <w:szCs w:val="22"/>
        </w:rPr>
        <w:tab/>
        <w:t>Jonathan Rosenberg, Managing Deputy Director</w:t>
      </w:r>
    </w:p>
    <w:p w14:paraId="63434269" w14:textId="7F463564" w:rsidR="00567D6C" w:rsidRDefault="00263651">
      <w:pPr>
        <w:rPr>
          <w:sz w:val="22"/>
          <w:szCs w:val="22"/>
        </w:rPr>
      </w:pPr>
      <w:r>
        <w:rPr>
          <w:sz w:val="22"/>
          <w:szCs w:val="22"/>
        </w:rPr>
        <w:tab/>
      </w:r>
      <w:r>
        <w:rPr>
          <w:sz w:val="22"/>
          <w:szCs w:val="22"/>
        </w:rPr>
        <w:tab/>
      </w:r>
      <w:r>
        <w:rPr>
          <w:sz w:val="22"/>
          <w:szCs w:val="22"/>
        </w:rPr>
        <w:tab/>
      </w:r>
      <w:r>
        <w:rPr>
          <w:sz w:val="22"/>
          <w:szCs w:val="22"/>
        </w:rPr>
        <w:tab/>
      </w:r>
      <w:r w:rsidR="00CF7560">
        <w:rPr>
          <w:sz w:val="22"/>
          <w:szCs w:val="22"/>
        </w:rPr>
        <w:t xml:space="preserve">Kathleen </w:t>
      </w:r>
      <w:r w:rsidR="004D4386">
        <w:rPr>
          <w:sz w:val="22"/>
          <w:szCs w:val="22"/>
        </w:rPr>
        <w:t>Ahn</w:t>
      </w:r>
      <w:r w:rsidRPr="008705D7">
        <w:rPr>
          <w:sz w:val="22"/>
          <w:szCs w:val="22"/>
        </w:rPr>
        <w:t xml:space="preserve">, </w:t>
      </w:r>
      <w:r w:rsidR="00BB53F8">
        <w:rPr>
          <w:sz w:val="22"/>
          <w:szCs w:val="22"/>
        </w:rPr>
        <w:t xml:space="preserve">Finance Division </w:t>
      </w:r>
      <w:r w:rsidRPr="008705D7">
        <w:rPr>
          <w:sz w:val="22"/>
          <w:szCs w:val="22"/>
        </w:rPr>
        <w:t>Counsel</w:t>
      </w:r>
      <w:r>
        <w:t xml:space="preserve"> </w:t>
      </w:r>
    </w:p>
    <w:p w14:paraId="26579322" w14:textId="75FB0C01" w:rsidR="00640406" w:rsidRDefault="00263651" w:rsidP="00E62046">
      <w:pPr>
        <w:spacing w:before="240" w:after="240"/>
        <w:rPr>
          <w:color w:val="000000" w:themeColor="text1"/>
          <w:sz w:val="22"/>
          <w:szCs w:val="22"/>
        </w:rPr>
      </w:pPr>
      <w:r w:rsidRPr="3743CED7">
        <w:rPr>
          <w:b/>
          <w:bCs/>
          <w:smallCaps/>
          <w:sz w:val="22"/>
          <w:szCs w:val="22"/>
        </w:rPr>
        <w:t>Legislative History:</w:t>
      </w:r>
      <w:r w:rsidR="00270E87">
        <w:rPr>
          <w:sz w:val="22"/>
          <w:szCs w:val="22"/>
        </w:rPr>
        <w:t xml:space="preserve"> </w:t>
      </w:r>
      <w:r w:rsidR="00244D21" w:rsidRPr="00244D21">
        <w:rPr>
          <w:sz w:val="22"/>
          <w:szCs w:val="22"/>
        </w:rPr>
        <w:t xml:space="preserve">This legislation was first introduced to the full Council as Intro. No. </w:t>
      </w:r>
      <w:r w:rsidR="0017032C">
        <w:rPr>
          <w:sz w:val="22"/>
          <w:szCs w:val="22"/>
        </w:rPr>
        <w:t>258</w:t>
      </w:r>
      <w:r w:rsidR="00244D21" w:rsidRPr="00244D21">
        <w:rPr>
          <w:sz w:val="22"/>
          <w:szCs w:val="22"/>
        </w:rPr>
        <w:t xml:space="preserve"> on </w:t>
      </w:r>
      <w:r w:rsidR="00780B5A">
        <w:rPr>
          <w:sz w:val="22"/>
          <w:szCs w:val="22"/>
        </w:rPr>
        <w:t>April 28</w:t>
      </w:r>
      <w:r w:rsidR="00244D21" w:rsidRPr="00244D21">
        <w:rPr>
          <w:sz w:val="22"/>
          <w:szCs w:val="22"/>
        </w:rPr>
        <w:t>, 20</w:t>
      </w:r>
      <w:r w:rsidR="00780B5A">
        <w:rPr>
          <w:sz w:val="22"/>
          <w:szCs w:val="22"/>
        </w:rPr>
        <w:t>22</w:t>
      </w:r>
      <w:r w:rsidR="00244D21" w:rsidRPr="00244D21">
        <w:rPr>
          <w:sz w:val="22"/>
          <w:szCs w:val="22"/>
        </w:rPr>
        <w:t xml:space="preserve"> and the bill was referred to the Committee on Transportation </w:t>
      </w:r>
      <w:r w:rsidR="00780B5A">
        <w:rPr>
          <w:sz w:val="22"/>
          <w:szCs w:val="22"/>
        </w:rPr>
        <w:t xml:space="preserve">&amp; Infrastructure </w:t>
      </w:r>
      <w:r w:rsidR="00244D21" w:rsidRPr="00244D21">
        <w:rPr>
          <w:sz w:val="22"/>
          <w:szCs w:val="22"/>
        </w:rPr>
        <w:t xml:space="preserve">(Committee).  A hearing was held by the Committee on </w:t>
      </w:r>
      <w:r w:rsidR="00780B5A">
        <w:rPr>
          <w:sz w:val="22"/>
          <w:szCs w:val="22"/>
        </w:rPr>
        <w:t>June</w:t>
      </w:r>
      <w:r w:rsidR="00244D21" w:rsidRPr="00244D21">
        <w:rPr>
          <w:sz w:val="22"/>
          <w:szCs w:val="22"/>
        </w:rPr>
        <w:t xml:space="preserve"> </w:t>
      </w:r>
      <w:r w:rsidR="00780B5A">
        <w:rPr>
          <w:sz w:val="22"/>
          <w:szCs w:val="22"/>
        </w:rPr>
        <w:t>28</w:t>
      </w:r>
      <w:r w:rsidR="00244D21" w:rsidRPr="00244D21">
        <w:rPr>
          <w:sz w:val="22"/>
          <w:szCs w:val="22"/>
        </w:rPr>
        <w:t>, 20</w:t>
      </w:r>
      <w:r w:rsidR="00780B5A">
        <w:rPr>
          <w:sz w:val="22"/>
          <w:szCs w:val="22"/>
        </w:rPr>
        <w:t>22</w:t>
      </w:r>
      <w:r w:rsidR="00244D21" w:rsidRPr="00244D21">
        <w:rPr>
          <w:sz w:val="22"/>
          <w:szCs w:val="22"/>
        </w:rPr>
        <w:t xml:space="preserve"> and the bill was laid over.  The legislation has been amended and the amended version, Proposed Intro. No. </w:t>
      </w:r>
      <w:r w:rsidR="0017032C">
        <w:rPr>
          <w:sz w:val="22"/>
          <w:szCs w:val="22"/>
        </w:rPr>
        <w:t>258</w:t>
      </w:r>
      <w:r w:rsidR="00244D21" w:rsidRPr="00244D21">
        <w:rPr>
          <w:sz w:val="22"/>
          <w:szCs w:val="22"/>
        </w:rPr>
        <w:t xml:space="preserve">-A, will be considered by the Committee on </w:t>
      </w:r>
      <w:r w:rsidR="00780B5A">
        <w:rPr>
          <w:sz w:val="22"/>
          <w:szCs w:val="22"/>
        </w:rPr>
        <w:t>October</w:t>
      </w:r>
      <w:r w:rsidR="00244D21" w:rsidRPr="00244D21">
        <w:rPr>
          <w:sz w:val="22"/>
          <w:szCs w:val="22"/>
        </w:rPr>
        <w:t xml:space="preserve"> </w:t>
      </w:r>
      <w:r w:rsidR="00780B5A">
        <w:rPr>
          <w:sz w:val="22"/>
          <w:szCs w:val="22"/>
        </w:rPr>
        <w:t>13</w:t>
      </w:r>
      <w:r w:rsidR="00244D21" w:rsidRPr="00244D21">
        <w:rPr>
          <w:sz w:val="22"/>
          <w:szCs w:val="22"/>
        </w:rPr>
        <w:t>, 202</w:t>
      </w:r>
      <w:r w:rsidR="00780B5A">
        <w:rPr>
          <w:sz w:val="22"/>
          <w:szCs w:val="22"/>
        </w:rPr>
        <w:t>2</w:t>
      </w:r>
      <w:r w:rsidR="00244D21" w:rsidRPr="00244D21">
        <w:rPr>
          <w:sz w:val="22"/>
          <w:szCs w:val="22"/>
        </w:rPr>
        <w:t xml:space="preserve">. Upon a successful vote by the Committee, Proposed Intro. No. </w:t>
      </w:r>
      <w:r w:rsidR="0017032C">
        <w:rPr>
          <w:sz w:val="22"/>
          <w:szCs w:val="22"/>
        </w:rPr>
        <w:t>258</w:t>
      </w:r>
      <w:r w:rsidR="00244D21" w:rsidRPr="00244D21">
        <w:rPr>
          <w:sz w:val="22"/>
          <w:szCs w:val="22"/>
        </w:rPr>
        <w:t xml:space="preserve">-A will be submitted to the full Council for a vote on </w:t>
      </w:r>
      <w:r w:rsidR="00780B5A">
        <w:rPr>
          <w:sz w:val="22"/>
          <w:szCs w:val="22"/>
        </w:rPr>
        <w:t>Octo</w:t>
      </w:r>
      <w:r w:rsidR="00954332">
        <w:rPr>
          <w:sz w:val="22"/>
          <w:szCs w:val="22"/>
        </w:rPr>
        <w:t>b</w:t>
      </w:r>
      <w:r w:rsidR="00780B5A">
        <w:rPr>
          <w:sz w:val="22"/>
          <w:szCs w:val="22"/>
        </w:rPr>
        <w:t>er</w:t>
      </w:r>
      <w:r w:rsidR="00244D21" w:rsidRPr="00244D21">
        <w:rPr>
          <w:sz w:val="22"/>
          <w:szCs w:val="22"/>
        </w:rPr>
        <w:t xml:space="preserve"> </w:t>
      </w:r>
      <w:r w:rsidR="00A2075E">
        <w:rPr>
          <w:sz w:val="22"/>
          <w:szCs w:val="22"/>
        </w:rPr>
        <w:t>27</w:t>
      </w:r>
      <w:r w:rsidR="00244D21" w:rsidRPr="00244D21">
        <w:rPr>
          <w:sz w:val="22"/>
          <w:szCs w:val="22"/>
        </w:rPr>
        <w:t>, 202</w:t>
      </w:r>
      <w:r w:rsidR="00780B5A">
        <w:rPr>
          <w:sz w:val="22"/>
          <w:szCs w:val="22"/>
        </w:rPr>
        <w:t>2</w:t>
      </w:r>
      <w:r w:rsidR="00244D21" w:rsidRPr="00244D21">
        <w:rPr>
          <w:sz w:val="22"/>
          <w:szCs w:val="22"/>
        </w:rPr>
        <w:t>.</w:t>
      </w:r>
    </w:p>
    <w:p w14:paraId="08B442CA" w14:textId="7C26CF09" w:rsidR="000C7596" w:rsidRDefault="00263651">
      <w:pPr>
        <w:spacing w:before="120"/>
        <w:rPr>
          <w:sz w:val="22"/>
          <w:szCs w:val="22"/>
        </w:rPr>
      </w:pPr>
      <w:r w:rsidRPr="440A625D">
        <w:rPr>
          <w:b/>
          <w:bCs/>
          <w:smallCaps/>
          <w:sz w:val="22"/>
          <w:szCs w:val="22"/>
        </w:rPr>
        <w:t xml:space="preserve">Date Prepared: </w:t>
      </w:r>
      <w:r w:rsidR="00746C31">
        <w:rPr>
          <w:sz w:val="22"/>
          <w:szCs w:val="22"/>
        </w:rPr>
        <w:t>October</w:t>
      </w:r>
      <w:r w:rsidR="009F431F">
        <w:rPr>
          <w:sz w:val="22"/>
          <w:szCs w:val="22"/>
        </w:rPr>
        <w:t xml:space="preserve"> </w:t>
      </w:r>
      <w:r w:rsidR="00746C31">
        <w:rPr>
          <w:sz w:val="22"/>
          <w:szCs w:val="22"/>
        </w:rPr>
        <w:t>7</w:t>
      </w:r>
      <w:r w:rsidR="00780B5A">
        <w:rPr>
          <w:sz w:val="22"/>
          <w:szCs w:val="22"/>
        </w:rPr>
        <w:t>,</w:t>
      </w:r>
      <w:r w:rsidR="009F431F">
        <w:rPr>
          <w:sz w:val="22"/>
          <w:szCs w:val="22"/>
        </w:rPr>
        <w:t xml:space="preserve"> 202</w:t>
      </w:r>
      <w:r w:rsidR="00746C31">
        <w:rPr>
          <w:sz w:val="22"/>
          <w:szCs w:val="22"/>
        </w:rPr>
        <w:t>2</w:t>
      </w:r>
    </w:p>
    <w:sectPr w:rsidR="000C7596">
      <w:footerReference w:type="default" r:id="rId11"/>
      <w:pgSz w:w="12240" w:h="15840"/>
      <w:pgMar w:top="54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1C0A9" w14:textId="77777777" w:rsidR="0081007C" w:rsidRDefault="0081007C">
      <w:r>
        <w:separator/>
      </w:r>
    </w:p>
  </w:endnote>
  <w:endnote w:type="continuationSeparator" w:id="0">
    <w:p w14:paraId="7ED0DAE7" w14:textId="77777777" w:rsidR="0081007C" w:rsidRDefault="0081007C">
      <w:r>
        <w:continuationSeparator/>
      </w:r>
    </w:p>
  </w:endnote>
  <w:endnote w:type="continuationNotice" w:id="1">
    <w:p w14:paraId="75128EC4" w14:textId="77777777" w:rsidR="0081007C" w:rsidRDefault="008100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C737C" w14:textId="6F2E9DC7" w:rsidR="00567D6C" w:rsidRDefault="014260E4" w:rsidP="014260E4">
    <w:pPr>
      <w:pBdr>
        <w:top w:val="single" w:sz="24" w:space="1" w:color="622423"/>
        <w:left w:val="nil"/>
        <w:bottom w:val="nil"/>
        <w:right w:val="nil"/>
        <w:between w:val="nil"/>
      </w:pBdr>
      <w:tabs>
        <w:tab w:val="center" w:pos="4680"/>
        <w:tab w:val="right" w:pos="9360"/>
      </w:tabs>
      <w:rPr>
        <w:rFonts w:ascii="Calibri" w:eastAsia="Calibri" w:hAnsi="Calibri" w:cs="Calibri"/>
        <w:noProof/>
        <w:color w:val="000000"/>
      </w:rPr>
    </w:pPr>
    <w:r w:rsidRPr="014260E4">
      <w:rPr>
        <w:rFonts w:ascii="Cambria" w:eastAsia="Cambria" w:hAnsi="Cambria" w:cs="Cambria"/>
        <w:color w:val="000000" w:themeColor="text1"/>
      </w:rPr>
      <w:t xml:space="preserve">Proposed Int. No. </w:t>
    </w:r>
    <w:r w:rsidR="00575D4D">
      <w:rPr>
        <w:rFonts w:ascii="Cambria" w:eastAsia="Cambria" w:hAnsi="Cambria" w:cs="Cambria"/>
        <w:color w:val="000000" w:themeColor="text1"/>
      </w:rPr>
      <w:t>2</w:t>
    </w:r>
    <w:r w:rsidR="0017032C">
      <w:rPr>
        <w:rFonts w:ascii="Cambria" w:eastAsia="Cambria" w:hAnsi="Cambria" w:cs="Cambria"/>
        <w:color w:val="000000" w:themeColor="text1"/>
      </w:rPr>
      <w:t>58</w:t>
    </w:r>
    <w:r w:rsidR="00BA7C24">
      <w:rPr>
        <w:rFonts w:ascii="Cambria" w:eastAsia="Cambria" w:hAnsi="Cambria" w:cs="Cambria"/>
        <w:color w:val="000000" w:themeColor="text1"/>
      </w:rPr>
      <w: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A88FB" w14:textId="77777777" w:rsidR="0081007C" w:rsidRDefault="0081007C">
      <w:r>
        <w:separator/>
      </w:r>
    </w:p>
  </w:footnote>
  <w:footnote w:type="continuationSeparator" w:id="0">
    <w:p w14:paraId="01836F3E" w14:textId="77777777" w:rsidR="0081007C" w:rsidRDefault="0081007C">
      <w:r>
        <w:continuationSeparator/>
      </w:r>
    </w:p>
  </w:footnote>
  <w:footnote w:type="continuationNotice" w:id="1">
    <w:p w14:paraId="40FCF200" w14:textId="77777777" w:rsidR="0081007C" w:rsidRDefault="0081007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6C"/>
    <w:rsid w:val="00002828"/>
    <w:rsid w:val="00005E99"/>
    <w:rsid w:val="00010B49"/>
    <w:rsid w:val="00017E5E"/>
    <w:rsid w:val="00031563"/>
    <w:rsid w:val="0004550D"/>
    <w:rsid w:val="00053C7C"/>
    <w:rsid w:val="00062710"/>
    <w:rsid w:val="0006311F"/>
    <w:rsid w:val="000638E0"/>
    <w:rsid w:val="00074581"/>
    <w:rsid w:val="000766A7"/>
    <w:rsid w:val="0008059F"/>
    <w:rsid w:val="00084F1C"/>
    <w:rsid w:val="000A5E0C"/>
    <w:rsid w:val="000C7596"/>
    <w:rsid w:val="000D0CBF"/>
    <w:rsid w:val="000F2537"/>
    <w:rsid w:val="000F385B"/>
    <w:rsid w:val="001004F4"/>
    <w:rsid w:val="00107082"/>
    <w:rsid w:val="0011755C"/>
    <w:rsid w:val="00117F02"/>
    <w:rsid w:val="00134E88"/>
    <w:rsid w:val="00135EDF"/>
    <w:rsid w:val="001462D6"/>
    <w:rsid w:val="00150AD5"/>
    <w:rsid w:val="00151726"/>
    <w:rsid w:val="0016015A"/>
    <w:rsid w:val="001679D5"/>
    <w:rsid w:val="00167E51"/>
    <w:rsid w:val="0017032C"/>
    <w:rsid w:val="001825DF"/>
    <w:rsid w:val="001979EB"/>
    <w:rsid w:val="001A3A6F"/>
    <w:rsid w:val="001B333F"/>
    <w:rsid w:val="001B4FA0"/>
    <w:rsid w:val="001B7BF5"/>
    <w:rsid w:val="001C19BE"/>
    <w:rsid w:val="001C3BDD"/>
    <w:rsid w:val="001C783D"/>
    <w:rsid w:val="001D63B1"/>
    <w:rsid w:val="001D716D"/>
    <w:rsid w:val="0020280D"/>
    <w:rsid w:val="002034AC"/>
    <w:rsid w:val="00225854"/>
    <w:rsid w:val="00230B79"/>
    <w:rsid w:val="002314BE"/>
    <w:rsid w:val="00240C91"/>
    <w:rsid w:val="00244D21"/>
    <w:rsid w:val="00257631"/>
    <w:rsid w:val="00263651"/>
    <w:rsid w:val="0026373D"/>
    <w:rsid w:val="00270E87"/>
    <w:rsid w:val="00276339"/>
    <w:rsid w:val="002A222A"/>
    <w:rsid w:val="002B0379"/>
    <w:rsid w:val="002C3F8D"/>
    <w:rsid w:val="002C5CC4"/>
    <w:rsid w:val="002F3C2B"/>
    <w:rsid w:val="002F6735"/>
    <w:rsid w:val="0031609D"/>
    <w:rsid w:val="00316681"/>
    <w:rsid w:val="00316816"/>
    <w:rsid w:val="003206BC"/>
    <w:rsid w:val="00326A05"/>
    <w:rsid w:val="00333009"/>
    <w:rsid w:val="00343F65"/>
    <w:rsid w:val="003468E2"/>
    <w:rsid w:val="00351419"/>
    <w:rsid w:val="003742B1"/>
    <w:rsid w:val="00375E26"/>
    <w:rsid w:val="00383FCC"/>
    <w:rsid w:val="00396140"/>
    <w:rsid w:val="003A09F8"/>
    <w:rsid w:val="003A3D21"/>
    <w:rsid w:val="003B46E7"/>
    <w:rsid w:val="003B6149"/>
    <w:rsid w:val="003C3AA5"/>
    <w:rsid w:val="003C615F"/>
    <w:rsid w:val="003D57AA"/>
    <w:rsid w:val="003E2EDD"/>
    <w:rsid w:val="003E780F"/>
    <w:rsid w:val="00400E8F"/>
    <w:rsid w:val="00405E71"/>
    <w:rsid w:val="00410075"/>
    <w:rsid w:val="00424A38"/>
    <w:rsid w:val="00427973"/>
    <w:rsid w:val="00431ED5"/>
    <w:rsid w:val="0043368C"/>
    <w:rsid w:val="00442F83"/>
    <w:rsid w:val="00451DDA"/>
    <w:rsid w:val="00457364"/>
    <w:rsid w:val="004609F7"/>
    <w:rsid w:val="004633AE"/>
    <w:rsid w:val="00484D83"/>
    <w:rsid w:val="00484E71"/>
    <w:rsid w:val="00484F9E"/>
    <w:rsid w:val="0048746F"/>
    <w:rsid w:val="004924D3"/>
    <w:rsid w:val="004A3694"/>
    <w:rsid w:val="004A5D6A"/>
    <w:rsid w:val="004A724D"/>
    <w:rsid w:val="004B567D"/>
    <w:rsid w:val="004C7BC3"/>
    <w:rsid w:val="004D08CA"/>
    <w:rsid w:val="004D12F7"/>
    <w:rsid w:val="004D2344"/>
    <w:rsid w:val="004D4386"/>
    <w:rsid w:val="004D4708"/>
    <w:rsid w:val="004D6B27"/>
    <w:rsid w:val="004D7098"/>
    <w:rsid w:val="004D7B78"/>
    <w:rsid w:val="004E5DB2"/>
    <w:rsid w:val="004F345D"/>
    <w:rsid w:val="004F6270"/>
    <w:rsid w:val="00510C73"/>
    <w:rsid w:val="00511E94"/>
    <w:rsid w:val="00516537"/>
    <w:rsid w:val="00516A5F"/>
    <w:rsid w:val="00521C69"/>
    <w:rsid w:val="005324DF"/>
    <w:rsid w:val="005326A3"/>
    <w:rsid w:val="00533BD2"/>
    <w:rsid w:val="005379D3"/>
    <w:rsid w:val="00555309"/>
    <w:rsid w:val="00567D6C"/>
    <w:rsid w:val="005717C7"/>
    <w:rsid w:val="00575D4D"/>
    <w:rsid w:val="00576A7E"/>
    <w:rsid w:val="00580E5B"/>
    <w:rsid w:val="00582814"/>
    <w:rsid w:val="00587665"/>
    <w:rsid w:val="005A3566"/>
    <w:rsid w:val="005B205E"/>
    <w:rsid w:val="005D3C94"/>
    <w:rsid w:val="005D3EAB"/>
    <w:rsid w:val="005E5BCF"/>
    <w:rsid w:val="005E6A0A"/>
    <w:rsid w:val="005E7AFA"/>
    <w:rsid w:val="005F2F92"/>
    <w:rsid w:val="0060421E"/>
    <w:rsid w:val="00610EDE"/>
    <w:rsid w:val="00623E08"/>
    <w:rsid w:val="00635CA5"/>
    <w:rsid w:val="00636AFF"/>
    <w:rsid w:val="00640406"/>
    <w:rsid w:val="00644758"/>
    <w:rsid w:val="0064704E"/>
    <w:rsid w:val="00666061"/>
    <w:rsid w:val="00670678"/>
    <w:rsid w:val="00680D96"/>
    <w:rsid w:val="00691296"/>
    <w:rsid w:val="00694C06"/>
    <w:rsid w:val="006B3735"/>
    <w:rsid w:val="006B4D55"/>
    <w:rsid w:val="006C04CE"/>
    <w:rsid w:val="006D5BFC"/>
    <w:rsid w:val="006F28DB"/>
    <w:rsid w:val="0070435B"/>
    <w:rsid w:val="00712A3F"/>
    <w:rsid w:val="00725362"/>
    <w:rsid w:val="007327BB"/>
    <w:rsid w:val="00734566"/>
    <w:rsid w:val="00736E71"/>
    <w:rsid w:val="00742005"/>
    <w:rsid w:val="00745277"/>
    <w:rsid w:val="00746C31"/>
    <w:rsid w:val="00751AF1"/>
    <w:rsid w:val="0075316A"/>
    <w:rsid w:val="00763454"/>
    <w:rsid w:val="00772603"/>
    <w:rsid w:val="0077411A"/>
    <w:rsid w:val="00780B5A"/>
    <w:rsid w:val="00785DAC"/>
    <w:rsid w:val="007C461B"/>
    <w:rsid w:val="007C5F2B"/>
    <w:rsid w:val="007C751B"/>
    <w:rsid w:val="007D02ED"/>
    <w:rsid w:val="007D216F"/>
    <w:rsid w:val="007D55DF"/>
    <w:rsid w:val="007F2786"/>
    <w:rsid w:val="0081007C"/>
    <w:rsid w:val="008162D6"/>
    <w:rsid w:val="00830134"/>
    <w:rsid w:val="0083596F"/>
    <w:rsid w:val="00844903"/>
    <w:rsid w:val="008468B5"/>
    <w:rsid w:val="008705D7"/>
    <w:rsid w:val="0087076D"/>
    <w:rsid w:val="008707C1"/>
    <w:rsid w:val="00870E1C"/>
    <w:rsid w:val="00870ED7"/>
    <w:rsid w:val="00872EF0"/>
    <w:rsid w:val="00880C5C"/>
    <w:rsid w:val="008925AF"/>
    <w:rsid w:val="008930E8"/>
    <w:rsid w:val="008A2B4E"/>
    <w:rsid w:val="008A2D2F"/>
    <w:rsid w:val="008B0107"/>
    <w:rsid w:val="008B5433"/>
    <w:rsid w:val="008D08BF"/>
    <w:rsid w:val="008F2B73"/>
    <w:rsid w:val="008F6BB1"/>
    <w:rsid w:val="008F6EE4"/>
    <w:rsid w:val="008F7888"/>
    <w:rsid w:val="0090577A"/>
    <w:rsid w:val="009126C0"/>
    <w:rsid w:val="00920A7B"/>
    <w:rsid w:val="00942A1D"/>
    <w:rsid w:val="00946BBF"/>
    <w:rsid w:val="00954332"/>
    <w:rsid w:val="0095779C"/>
    <w:rsid w:val="00967B78"/>
    <w:rsid w:val="00974453"/>
    <w:rsid w:val="0097715D"/>
    <w:rsid w:val="00980D50"/>
    <w:rsid w:val="00985339"/>
    <w:rsid w:val="00986791"/>
    <w:rsid w:val="009A04DF"/>
    <w:rsid w:val="009A7D08"/>
    <w:rsid w:val="009B2589"/>
    <w:rsid w:val="009B2F9A"/>
    <w:rsid w:val="009C0714"/>
    <w:rsid w:val="009D2045"/>
    <w:rsid w:val="009D584E"/>
    <w:rsid w:val="009E0A22"/>
    <w:rsid w:val="009F0696"/>
    <w:rsid w:val="009F1FF5"/>
    <w:rsid w:val="009F431F"/>
    <w:rsid w:val="009F447D"/>
    <w:rsid w:val="009F53FE"/>
    <w:rsid w:val="00A009C3"/>
    <w:rsid w:val="00A1016D"/>
    <w:rsid w:val="00A103F8"/>
    <w:rsid w:val="00A11D0F"/>
    <w:rsid w:val="00A2075E"/>
    <w:rsid w:val="00A24772"/>
    <w:rsid w:val="00A26C55"/>
    <w:rsid w:val="00A50EB3"/>
    <w:rsid w:val="00A51DB3"/>
    <w:rsid w:val="00A61305"/>
    <w:rsid w:val="00A70F67"/>
    <w:rsid w:val="00A85D43"/>
    <w:rsid w:val="00A909F4"/>
    <w:rsid w:val="00A97B87"/>
    <w:rsid w:val="00AB5134"/>
    <w:rsid w:val="00AC0312"/>
    <w:rsid w:val="00AD3CBC"/>
    <w:rsid w:val="00AD5802"/>
    <w:rsid w:val="00AE058A"/>
    <w:rsid w:val="00AE20DC"/>
    <w:rsid w:val="00B05E59"/>
    <w:rsid w:val="00B108AE"/>
    <w:rsid w:val="00B11DE9"/>
    <w:rsid w:val="00B23C68"/>
    <w:rsid w:val="00B23F6C"/>
    <w:rsid w:val="00B50028"/>
    <w:rsid w:val="00B54596"/>
    <w:rsid w:val="00B56D68"/>
    <w:rsid w:val="00B57C7B"/>
    <w:rsid w:val="00B81594"/>
    <w:rsid w:val="00B819B7"/>
    <w:rsid w:val="00B826BC"/>
    <w:rsid w:val="00B82C6C"/>
    <w:rsid w:val="00B86A2D"/>
    <w:rsid w:val="00B90D33"/>
    <w:rsid w:val="00B95A17"/>
    <w:rsid w:val="00BA7C24"/>
    <w:rsid w:val="00BB3623"/>
    <w:rsid w:val="00BB4798"/>
    <w:rsid w:val="00BB53F8"/>
    <w:rsid w:val="00BB5C23"/>
    <w:rsid w:val="00BC277B"/>
    <w:rsid w:val="00BD475B"/>
    <w:rsid w:val="00BE0223"/>
    <w:rsid w:val="00BE1816"/>
    <w:rsid w:val="00BE2233"/>
    <w:rsid w:val="00BF0BCE"/>
    <w:rsid w:val="00C01ADB"/>
    <w:rsid w:val="00C37451"/>
    <w:rsid w:val="00C42105"/>
    <w:rsid w:val="00C54BC5"/>
    <w:rsid w:val="00C606D8"/>
    <w:rsid w:val="00C628F2"/>
    <w:rsid w:val="00C6436A"/>
    <w:rsid w:val="00C74068"/>
    <w:rsid w:val="00C83A5F"/>
    <w:rsid w:val="00C83B49"/>
    <w:rsid w:val="00C910BB"/>
    <w:rsid w:val="00C96069"/>
    <w:rsid w:val="00CA1078"/>
    <w:rsid w:val="00CA15DE"/>
    <w:rsid w:val="00CD1E73"/>
    <w:rsid w:val="00CD2AE8"/>
    <w:rsid w:val="00CD688D"/>
    <w:rsid w:val="00CE4580"/>
    <w:rsid w:val="00CE6681"/>
    <w:rsid w:val="00CF47E6"/>
    <w:rsid w:val="00CF5703"/>
    <w:rsid w:val="00CF600E"/>
    <w:rsid w:val="00CF65D6"/>
    <w:rsid w:val="00CF7560"/>
    <w:rsid w:val="00CF7837"/>
    <w:rsid w:val="00CF7C0C"/>
    <w:rsid w:val="00D026EA"/>
    <w:rsid w:val="00D067C8"/>
    <w:rsid w:val="00D11597"/>
    <w:rsid w:val="00D13056"/>
    <w:rsid w:val="00D151CE"/>
    <w:rsid w:val="00D16CCF"/>
    <w:rsid w:val="00D232B6"/>
    <w:rsid w:val="00D2467F"/>
    <w:rsid w:val="00D55001"/>
    <w:rsid w:val="00D56D03"/>
    <w:rsid w:val="00D62330"/>
    <w:rsid w:val="00D721C5"/>
    <w:rsid w:val="00D80F0C"/>
    <w:rsid w:val="00D8561C"/>
    <w:rsid w:val="00D87F99"/>
    <w:rsid w:val="00D91C0F"/>
    <w:rsid w:val="00D946AE"/>
    <w:rsid w:val="00DA445E"/>
    <w:rsid w:val="00DA5C8A"/>
    <w:rsid w:val="00DB2241"/>
    <w:rsid w:val="00DB6F28"/>
    <w:rsid w:val="00DC21D2"/>
    <w:rsid w:val="00DD5EC7"/>
    <w:rsid w:val="00DD66B6"/>
    <w:rsid w:val="00DE1452"/>
    <w:rsid w:val="00DE246D"/>
    <w:rsid w:val="00DE3437"/>
    <w:rsid w:val="00DF024B"/>
    <w:rsid w:val="00DF1595"/>
    <w:rsid w:val="00DF2507"/>
    <w:rsid w:val="00DF2580"/>
    <w:rsid w:val="00DF6EC4"/>
    <w:rsid w:val="00E045B0"/>
    <w:rsid w:val="00E1219E"/>
    <w:rsid w:val="00E1454A"/>
    <w:rsid w:val="00E166E8"/>
    <w:rsid w:val="00E21054"/>
    <w:rsid w:val="00E4342E"/>
    <w:rsid w:val="00E47E1F"/>
    <w:rsid w:val="00E62046"/>
    <w:rsid w:val="00E75F08"/>
    <w:rsid w:val="00E80D0C"/>
    <w:rsid w:val="00E832AD"/>
    <w:rsid w:val="00E83AE7"/>
    <w:rsid w:val="00E922FA"/>
    <w:rsid w:val="00E93E27"/>
    <w:rsid w:val="00E9489C"/>
    <w:rsid w:val="00EA1403"/>
    <w:rsid w:val="00EA255D"/>
    <w:rsid w:val="00EA2B23"/>
    <w:rsid w:val="00EC3A83"/>
    <w:rsid w:val="00ED3059"/>
    <w:rsid w:val="00EF2B06"/>
    <w:rsid w:val="00EF4F89"/>
    <w:rsid w:val="00F07DDA"/>
    <w:rsid w:val="00F113CC"/>
    <w:rsid w:val="00F14B29"/>
    <w:rsid w:val="00F729A0"/>
    <w:rsid w:val="00F77EA5"/>
    <w:rsid w:val="00F80C02"/>
    <w:rsid w:val="00F861FD"/>
    <w:rsid w:val="00F91DB5"/>
    <w:rsid w:val="00F92022"/>
    <w:rsid w:val="00F93C88"/>
    <w:rsid w:val="00F9547E"/>
    <w:rsid w:val="00FB7101"/>
    <w:rsid w:val="00FE718C"/>
    <w:rsid w:val="00FE78DA"/>
    <w:rsid w:val="00FF42B7"/>
    <w:rsid w:val="00FF7444"/>
    <w:rsid w:val="014260E4"/>
    <w:rsid w:val="01EC1334"/>
    <w:rsid w:val="02D7240D"/>
    <w:rsid w:val="03779358"/>
    <w:rsid w:val="03DC2BD4"/>
    <w:rsid w:val="03DE066E"/>
    <w:rsid w:val="04060983"/>
    <w:rsid w:val="0429EA35"/>
    <w:rsid w:val="051F3E34"/>
    <w:rsid w:val="054E6CE4"/>
    <w:rsid w:val="0579D6CF"/>
    <w:rsid w:val="05C732F0"/>
    <w:rsid w:val="06BE3BE2"/>
    <w:rsid w:val="06D69940"/>
    <w:rsid w:val="0844707E"/>
    <w:rsid w:val="094BDAC1"/>
    <w:rsid w:val="0AF02B5C"/>
    <w:rsid w:val="0B1E65E1"/>
    <w:rsid w:val="0B69A7B1"/>
    <w:rsid w:val="0CBA96BB"/>
    <w:rsid w:val="1019BDBB"/>
    <w:rsid w:val="1046FE98"/>
    <w:rsid w:val="1223D471"/>
    <w:rsid w:val="1380BD38"/>
    <w:rsid w:val="13D246B1"/>
    <w:rsid w:val="14BC8340"/>
    <w:rsid w:val="14E7ED2B"/>
    <w:rsid w:val="150F8DD8"/>
    <w:rsid w:val="152096D9"/>
    <w:rsid w:val="15CDCE4B"/>
    <w:rsid w:val="16ADEB6C"/>
    <w:rsid w:val="16F74594"/>
    <w:rsid w:val="18A41EF6"/>
    <w:rsid w:val="192EDBD1"/>
    <w:rsid w:val="197CD49A"/>
    <w:rsid w:val="1B5A88AE"/>
    <w:rsid w:val="1B624363"/>
    <w:rsid w:val="1CBFE9C4"/>
    <w:rsid w:val="1D5E13E5"/>
    <w:rsid w:val="1DD78519"/>
    <w:rsid w:val="20267BD2"/>
    <w:rsid w:val="211A9673"/>
    <w:rsid w:val="215B6C2E"/>
    <w:rsid w:val="220B6722"/>
    <w:rsid w:val="232FF8E0"/>
    <w:rsid w:val="236998A4"/>
    <w:rsid w:val="242A999C"/>
    <w:rsid w:val="243EAD9D"/>
    <w:rsid w:val="266F41B4"/>
    <w:rsid w:val="26F40C17"/>
    <w:rsid w:val="2787AFFC"/>
    <w:rsid w:val="27B2CDC3"/>
    <w:rsid w:val="27EF949A"/>
    <w:rsid w:val="27FA0914"/>
    <w:rsid w:val="281F7EB2"/>
    <w:rsid w:val="2923805D"/>
    <w:rsid w:val="294D4D7C"/>
    <w:rsid w:val="297A6619"/>
    <w:rsid w:val="299B6607"/>
    <w:rsid w:val="2B7D9131"/>
    <w:rsid w:val="2B94BA6F"/>
    <w:rsid w:val="2BD306E2"/>
    <w:rsid w:val="2C12CBDF"/>
    <w:rsid w:val="2C9534FF"/>
    <w:rsid w:val="2CAE2BB7"/>
    <w:rsid w:val="2D861D58"/>
    <w:rsid w:val="2E71C243"/>
    <w:rsid w:val="2E93B864"/>
    <w:rsid w:val="30150D19"/>
    <w:rsid w:val="3048B122"/>
    <w:rsid w:val="305102D6"/>
    <w:rsid w:val="314CE4A3"/>
    <w:rsid w:val="3158C940"/>
    <w:rsid w:val="3168EF86"/>
    <w:rsid w:val="33751B3F"/>
    <w:rsid w:val="33A5862C"/>
    <w:rsid w:val="33EAD8A0"/>
    <w:rsid w:val="3428CCA9"/>
    <w:rsid w:val="349330FF"/>
    <w:rsid w:val="34EEC5D8"/>
    <w:rsid w:val="355C1D3A"/>
    <w:rsid w:val="35794477"/>
    <w:rsid w:val="36B68915"/>
    <w:rsid w:val="3743CED7"/>
    <w:rsid w:val="37681F70"/>
    <w:rsid w:val="3779291E"/>
    <w:rsid w:val="37D092C4"/>
    <w:rsid w:val="3853F4DD"/>
    <w:rsid w:val="3ACBD354"/>
    <w:rsid w:val="3B14B0D1"/>
    <w:rsid w:val="3B6523E2"/>
    <w:rsid w:val="3B9E3233"/>
    <w:rsid w:val="3BDA0691"/>
    <w:rsid w:val="3C0A99C0"/>
    <w:rsid w:val="3C3076D0"/>
    <w:rsid w:val="3CB410C9"/>
    <w:rsid w:val="3DCC89AE"/>
    <w:rsid w:val="3E36125F"/>
    <w:rsid w:val="3E9638DF"/>
    <w:rsid w:val="3EB0F1AC"/>
    <w:rsid w:val="4082BF4B"/>
    <w:rsid w:val="41ECC28C"/>
    <w:rsid w:val="42A8402D"/>
    <w:rsid w:val="42C72C3A"/>
    <w:rsid w:val="42DFBD58"/>
    <w:rsid w:val="43068A0B"/>
    <w:rsid w:val="43AD7201"/>
    <w:rsid w:val="43F2A103"/>
    <w:rsid w:val="440A625D"/>
    <w:rsid w:val="444812D5"/>
    <w:rsid w:val="44711044"/>
    <w:rsid w:val="44B1D69E"/>
    <w:rsid w:val="45203EED"/>
    <w:rsid w:val="4606EC58"/>
    <w:rsid w:val="46EC434C"/>
    <w:rsid w:val="479133B6"/>
    <w:rsid w:val="479B997C"/>
    <w:rsid w:val="47C8359A"/>
    <w:rsid w:val="4860FD2C"/>
    <w:rsid w:val="48C48E38"/>
    <w:rsid w:val="48C5931B"/>
    <w:rsid w:val="49BCEB24"/>
    <w:rsid w:val="4AE051C8"/>
    <w:rsid w:val="4B0E1898"/>
    <w:rsid w:val="4B8B276C"/>
    <w:rsid w:val="4C602D95"/>
    <w:rsid w:val="4CCF5E97"/>
    <w:rsid w:val="4ECF4291"/>
    <w:rsid w:val="4ED64692"/>
    <w:rsid w:val="4EDB94BE"/>
    <w:rsid w:val="4F94A641"/>
    <w:rsid w:val="4F9E8C05"/>
    <w:rsid w:val="4FD0313A"/>
    <w:rsid w:val="501F2B97"/>
    <w:rsid w:val="513A5C66"/>
    <w:rsid w:val="51417FA3"/>
    <w:rsid w:val="51EDCC10"/>
    <w:rsid w:val="5206E353"/>
    <w:rsid w:val="52311C6F"/>
    <w:rsid w:val="52D23B50"/>
    <w:rsid w:val="54F58B26"/>
    <w:rsid w:val="54FFE61A"/>
    <w:rsid w:val="550E3137"/>
    <w:rsid w:val="55EDD73E"/>
    <w:rsid w:val="55FEF71B"/>
    <w:rsid w:val="56A63D9C"/>
    <w:rsid w:val="56E53D3E"/>
    <w:rsid w:val="575CBA70"/>
    <w:rsid w:val="59049E2C"/>
    <w:rsid w:val="59B0441A"/>
    <w:rsid w:val="59D0F26A"/>
    <w:rsid w:val="5B4192A4"/>
    <w:rsid w:val="5B59BEE2"/>
    <w:rsid w:val="5B949D3C"/>
    <w:rsid w:val="5D61E467"/>
    <w:rsid w:val="5D69A7D0"/>
    <w:rsid w:val="5DBEE50D"/>
    <w:rsid w:val="5DDD319C"/>
    <w:rsid w:val="5E8D3B2E"/>
    <w:rsid w:val="5F14580A"/>
    <w:rsid w:val="60FD10F1"/>
    <w:rsid w:val="6478A643"/>
    <w:rsid w:val="64B70867"/>
    <w:rsid w:val="64B9E3D1"/>
    <w:rsid w:val="6609720D"/>
    <w:rsid w:val="660EC505"/>
    <w:rsid w:val="6694522D"/>
    <w:rsid w:val="66BAA6A5"/>
    <w:rsid w:val="6705AF26"/>
    <w:rsid w:val="6786EE61"/>
    <w:rsid w:val="67AA0B8C"/>
    <w:rsid w:val="68028D94"/>
    <w:rsid w:val="68A17F87"/>
    <w:rsid w:val="699B0490"/>
    <w:rsid w:val="6A2F3692"/>
    <w:rsid w:val="6AC7D53E"/>
    <w:rsid w:val="6B1ADFD6"/>
    <w:rsid w:val="6BE04386"/>
    <w:rsid w:val="6C256010"/>
    <w:rsid w:val="6C2AFBF1"/>
    <w:rsid w:val="6C2C2AE1"/>
    <w:rsid w:val="6CCDDF5B"/>
    <w:rsid w:val="6CF18E91"/>
    <w:rsid w:val="6D600F8C"/>
    <w:rsid w:val="6DDB868F"/>
    <w:rsid w:val="6E312A5E"/>
    <w:rsid w:val="6E863BB5"/>
    <w:rsid w:val="6ED9464D"/>
    <w:rsid w:val="6EE42939"/>
    <w:rsid w:val="6EF902C0"/>
    <w:rsid w:val="6F61292A"/>
    <w:rsid w:val="6FEFB76E"/>
    <w:rsid w:val="7011442C"/>
    <w:rsid w:val="70837988"/>
    <w:rsid w:val="70FDBACD"/>
    <w:rsid w:val="71976ABA"/>
    <w:rsid w:val="719870C9"/>
    <w:rsid w:val="71FB7E53"/>
    <w:rsid w:val="722C90CD"/>
    <w:rsid w:val="722D4921"/>
    <w:rsid w:val="7295DCBF"/>
    <w:rsid w:val="73A6DEDA"/>
    <w:rsid w:val="743DF85B"/>
    <w:rsid w:val="745BE2EC"/>
    <w:rsid w:val="74C7E83F"/>
    <w:rsid w:val="757F0670"/>
    <w:rsid w:val="7620BAEA"/>
    <w:rsid w:val="763AC8C2"/>
    <w:rsid w:val="76B95496"/>
    <w:rsid w:val="7766BE2C"/>
    <w:rsid w:val="77AE0240"/>
    <w:rsid w:val="785CB613"/>
    <w:rsid w:val="78A0FD0C"/>
    <w:rsid w:val="78E82E33"/>
    <w:rsid w:val="79559033"/>
    <w:rsid w:val="7A1DBF5C"/>
    <w:rsid w:val="7A70C9F4"/>
    <w:rsid w:val="7A8802FD"/>
    <w:rsid w:val="7B033B12"/>
    <w:rsid w:val="7BE62898"/>
    <w:rsid w:val="7D44571D"/>
    <w:rsid w:val="7D44EE95"/>
    <w:rsid w:val="7D69CCBB"/>
    <w:rsid w:val="7D6EC4E9"/>
    <w:rsid w:val="7D75956F"/>
    <w:rsid w:val="7DF1EF8E"/>
    <w:rsid w:val="7E24B4FB"/>
    <w:rsid w:val="7E37E83A"/>
    <w:rsid w:val="7E475CA9"/>
    <w:rsid w:val="7E9D29C8"/>
    <w:rsid w:val="7F059D1C"/>
    <w:rsid w:val="7F0CC059"/>
    <w:rsid w:val="7F23BDA7"/>
    <w:rsid w:val="7F35DD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66644"/>
  <w15:docId w15:val="{F6C826DE-C81B-4A59-908D-CDCA797B1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681"/>
    <w:pPr>
      <w:jc w:val="left"/>
    </w:pPr>
  </w:style>
  <w:style w:type="paragraph" w:styleId="Heading1">
    <w:name w:val="heading 1"/>
    <w:basedOn w:val="Normal"/>
    <w:next w:val="Normal"/>
    <w:pPr>
      <w:keepNext/>
      <w:spacing w:before="240" w:after="60"/>
      <w:jc w:val="both"/>
      <w:outlineLvl w:val="0"/>
    </w:pPr>
    <w:rPr>
      <w:rFonts w:ascii="Arial" w:eastAsia="Arial" w:hAnsi="Arial" w:cs="Arial"/>
      <w:b/>
      <w:sz w:val="32"/>
      <w:szCs w:val="32"/>
    </w:rPr>
  </w:style>
  <w:style w:type="paragraph" w:styleId="Heading2">
    <w:name w:val="heading 2"/>
    <w:basedOn w:val="Normal"/>
    <w:next w:val="Normal"/>
    <w:pPr>
      <w:keepNext/>
      <w:spacing w:before="240" w:after="60"/>
      <w:jc w:val="both"/>
      <w:outlineLvl w:val="1"/>
    </w:pPr>
    <w:rPr>
      <w:rFonts w:ascii="Arial" w:eastAsia="Arial" w:hAnsi="Arial" w:cs="Arial"/>
      <w:b/>
      <w:i/>
      <w:sz w:val="28"/>
      <w:szCs w:val="28"/>
    </w:rPr>
  </w:style>
  <w:style w:type="paragraph" w:styleId="Heading3">
    <w:name w:val="heading 3"/>
    <w:basedOn w:val="Normal"/>
    <w:next w:val="Normal"/>
    <w:pPr>
      <w:keepNext/>
      <w:spacing w:before="240" w:after="60"/>
      <w:jc w:val="both"/>
      <w:outlineLvl w:val="2"/>
    </w:pPr>
    <w:rPr>
      <w:rFonts w:ascii="Arial" w:eastAsia="Arial" w:hAnsi="Arial" w:cs="Arial"/>
      <w:b/>
      <w:sz w:val="26"/>
      <w:szCs w:val="26"/>
    </w:rPr>
  </w:style>
  <w:style w:type="paragraph" w:styleId="Heading4">
    <w:name w:val="heading 4"/>
    <w:basedOn w:val="Normal"/>
    <w:next w:val="Normal"/>
    <w:pPr>
      <w:keepNext/>
      <w:keepLines/>
      <w:spacing w:before="240" w:after="40"/>
      <w:jc w:val="both"/>
      <w:outlineLvl w:val="3"/>
    </w:pPr>
    <w:rPr>
      <w:b/>
    </w:rPr>
  </w:style>
  <w:style w:type="paragraph" w:styleId="Heading5">
    <w:name w:val="heading 5"/>
    <w:basedOn w:val="Normal"/>
    <w:next w:val="Normal"/>
    <w:pPr>
      <w:keepNext/>
      <w:keepLines/>
      <w:spacing w:before="220" w:after="40"/>
      <w:jc w:val="both"/>
      <w:outlineLvl w:val="4"/>
    </w:pPr>
    <w:rPr>
      <w:b/>
      <w:sz w:val="22"/>
      <w:szCs w:val="22"/>
    </w:rPr>
  </w:style>
  <w:style w:type="paragraph" w:styleId="Heading6">
    <w:name w:val="heading 6"/>
    <w:basedOn w:val="Normal"/>
    <w:next w:val="Normal"/>
    <w:pPr>
      <w:keepNext/>
      <w:keepLines/>
      <w:spacing w:before="200" w:after="40"/>
      <w:jc w:val="both"/>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jc w:val="both"/>
    </w:pPr>
    <w:rPr>
      <w:b/>
      <w:sz w:val="72"/>
      <w:szCs w:val="72"/>
    </w:rPr>
  </w:style>
  <w:style w:type="paragraph" w:styleId="Subtitle">
    <w:name w:val="Subtitle"/>
    <w:basedOn w:val="Normal"/>
    <w:next w:val="Normal"/>
    <w:pPr>
      <w:keepNext/>
      <w:keepLines/>
      <w:spacing w:before="360" w:after="80"/>
      <w:jc w:val="both"/>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41" w:type="dxa"/>
        <w:right w:w="141" w:type="dxa"/>
      </w:tblCellMar>
    </w:tblPr>
  </w:style>
  <w:style w:type="paragraph" w:styleId="BalloonText">
    <w:name w:val="Balloon Text"/>
    <w:basedOn w:val="Normal"/>
    <w:link w:val="BalloonTextChar"/>
    <w:uiPriority w:val="99"/>
    <w:semiHidden/>
    <w:unhideWhenUsed/>
    <w:rsid w:val="005E5BCF"/>
    <w:pPr>
      <w:jc w:val="both"/>
    </w:pPr>
    <w:rPr>
      <w:sz w:val="18"/>
      <w:szCs w:val="18"/>
    </w:rPr>
  </w:style>
  <w:style w:type="character" w:customStyle="1" w:styleId="BalloonTextChar">
    <w:name w:val="Balloon Text Char"/>
    <w:basedOn w:val="DefaultParagraphFont"/>
    <w:link w:val="BalloonText"/>
    <w:uiPriority w:val="99"/>
    <w:semiHidden/>
    <w:rsid w:val="005E5BCF"/>
    <w:rPr>
      <w:sz w:val="18"/>
      <w:szCs w:val="18"/>
    </w:rPr>
  </w:style>
  <w:style w:type="paragraph" w:styleId="Header">
    <w:name w:val="header"/>
    <w:basedOn w:val="Normal"/>
    <w:link w:val="HeaderChar"/>
    <w:uiPriority w:val="99"/>
    <w:unhideWhenUsed/>
    <w:rsid w:val="005E5BCF"/>
    <w:pPr>
      <w:tabs>
        <w:tab w:val="center" w:pos="4680"/>
        <w:tab w:val="right" w:pos="9360"/>
      </w:tabs>
      <w:jc w:val="both"/>
    </w:pPr>
  </w:style>
  <w:style w:type="character" w:customStyle="1" w:styleId="HeaderChar">
    <w:name w:val="Header Char"/>
    <w:basedOn w:val="DefaultParagraphFont"/>
    <w:link w:val="Header"/>
    <w:uiPriority w:val="99"/>
    <w:rsid w:val="005E5BCF"/>
  </w:style>
  <w:style w:type="paragraph" w:styleId="Footer">
    <w:name w:val="footer"/>
    <w:basedOn w:val="Normal"/>
    <w:link w:val="FooterChar"/>
    <w:uiPriority w:val="99"/>
    <w:unhideWhenUsed/>
    <w:rsid w:val="005E5BCF"/>
    <w:pPr>
      <w:tabs>
        <w:tab w:val="center" w:pos="4680"/>
        <w:tab w:val="right" w:pos="9360"/>
      </w:tabs>
      <w:jc w:val="both"/>
    </w:pPr>
  </w:style>
  <w:style w:type="character" w:customStyle="1" w:styleId="FooterChar">
    <w:name w:val="Footer Char"/>
    <w:basedOn w:val="DefaultParagraphFont"/>
    <w:link w:val="Footer"/>
    <w:uiPriority w:val="99"/>
    <w:rsid w:val="005E5BC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A26C55"/>
    <w:rPr>
      <w:sz w:val="16"/>
      <w:szCs w:val="16"/>
    </w:rPr>
  </w:style>
  <w:style w:type="paragraph" w:styleId="CommentText">
    <w:name w:val="annotation text"/>
    <w:basedOn w:val="Normal"/>
    <w:link w:val="CommentTextChar"/>
    <w:uiPriority w:val="99"/>
    <w:semiHidden/>
    <w:unhideWhenUsed/>
    <w:rsid w:val="00A26C55"/>
    <w:pPr>
      <w:jc w:val="both"/>
    </w:pPr>
    <w:rPr>
      <w:sz w:val="20"/>
      <w:szCs w:val="20"/>
    </w:rPr>
  </w:style>
  <w:style w:type="character" w:customStyle="1" w:styleId="CommentTextChar">
    <w:name w:val="Comment Text Char"/>
    <w:basedOn w:val="DefaultParagraphFont"/>
    <w:link w:val="CommentText"/>
    <w:uiPriority w:val="99"/>
    <w:semiHidden/>
    <w:rsid w:val="00A26C55"/>
    <w:rPr>
      <w:sz w:val="20"/>
      <w:szCs w:val="20"/>
    </w:rPr>
  </w:style>
  <w:style w:type="paragraph" w:styleId="CommentSubject">
    <w:name w:val="annotation subject"/>
    <w:basedOn w:val="CommentText"/>
    <w:next w:val="CommentText"/>
    <w:link w:val="CommentSubjectChar"/>
    <w:uiPriority w:val="99"/>
    <w:semiHidden/>
    <w:unhideWhenUsed/>
    <w:rsid w:val="00A26C55"/>
    <w:rPr>
      <w:b/>
      <w:bCs/>
    </w:rPr>
  </w:style>
  <w:style w:type="character" w:customStyle="1" w:styleId="CommentSubjectChar">
    <w:name w:val="Comment Subject Char"/>
    <w:basedOn w:val="CommentTextChar"/>
    <w:link w:val="CommentSubject"/>
    <w:uiPriority w:val="99"/>
    <w:semiHidden/>
    <w:rsid w:val="00A26C55"/>
    <w:rPr>
      <w:b/>
      <w:bCs/>
      <w:sz w:val="20"/>
      <w:szCs w:val="20"/>
    </w:rPr>
  </w:style>
  <w:style w:type="paragraph" w:customStyle="1" w:styleId="Body">
    <w:name w:val="Body"/>
    <w:rsid w:val="00107082"/>
    <w:pPr>
      <w:pBdr>
        <w:top w:val="nil"/>
        <w:left w:val="nil"/>
        <w:bottom w:val="nil"/>
        <w:right w:val="nil"/>
        <w:between w:val="nil"/>
        <w:bar w:val="nil"/>
      </w:pBdr>
      <w:jc w:val="left"/>
    </w:pPr>
    <w:rPr>
      <w:rFonts w:eastAsia="Arial Unicode MS" w:cs="Arial Unicode MS"/>
      <w:color w:val="000000"/>
      <w:sz w:val="22"/>
      <w:szCs w:val="22"/>
      <w:u w:color="000000"/>
      <w:bdr w:val="nil"/>
    </w:rPr>
  </w:style>
  <w:style w:type="paragraph" w:styleId="NoSpacing">
    <w:name w:val="No Spacing"/>
    <w:uiPriority w:val="1"/>
    <w:qFormat/>
    <w:rsid w:val="003A09F8"/>
    <w:pPr>
      <w:jc w:val="left"/>
    </w:pPr>
    <w:rPr>
      <w:rFonts w:asciiTheme="minorHAnsi" w:eastAsiaTheme="minorHAnsi" w:hAnsiTheme="minorHAnsi" w:cstheme="minorBidi"/>
      <w:sz w:val="22"/>
      <w:szCs w:val="22"/>
    </w:rPr>
  </w:style>
  <w:style w:type="paragraph" w:customStyle="1" w:styleId="BodyA">
    <w:name w:val="Body A"/>
    <w:rsid w:val="005D3C94"/>
    <w:pPr>
      <w:pBdr>
        <w:top w:val="nil"/>
        <w:left w:val="nil"/>
        <w:bottom w:val="nil"/>
        <w:right w:val="nil"/>
        <w:between w:val="nil"/>
        <w:bar w:val="nil"/>
      </w:pBdr>
      <w:jc w:val="left"/>
    </w:pPr>
    <w:rPr>
      <w:rFonts w:eastAsia="Arial Unicode MS" w:cs="Arial Unicode MS"/>
      <w:color w:val="000000"/>
      <w:sz w:val="22"/>
      <w:szCs w:val="22"/>
      <w:u w:color="000000"/>
      <w:bdr w:val="nil"/>
    </w:rPr>
  </w:style>
  <w:style w:type="character" w:customStyle="1" w:styleId="apple-converted-space">
    <w:name w:val="apple-converted-space"/>
    <w:basedOn w:val="DefaultParagraphFont"/>
    <w:rsid w:val="000C7596"/>
  </w:style>
  <w:style w:type="character" w:styleId="Hyperlink">
    <w:name w:val="Hyperlink"/>
    <w:basedOn w:val="DefaultParagraphFont"/>
    <w:uiPriority w:val="99"/>
    <w:unhideWhenUsed/>
    <w:rsid w:val="000C7596"/>
    <w:rPr>
      <w:color w:val="0000FF"/>
      <w:u w:val="single"/>
    </w:rPr>
  </w:style>
  <w:style w:type="paragraph" w:styleId="NormalWeb">
    <w:name w:val="Normal (Web)"/>
    <w:basedOn w:val="Normal"/>
    <w:uiPriority w:val="99"/>
    <w:unhideWhenUsed/>
    <w:rsid w:val="00C96069"/>
    <w:pPr>
      <w:spacing w:before="100" w:beforeAutospacing="1" w:after="100" w:afterAutospacing="1"/>
    </w:pPr>
  </w:style>
  <w:style w:type="paragraph" w:customStyle="1" w:styleId="DoubleSpaceParagaph">
    <w:name w:val="Double Space Paragaph"/>
    <w:aliases w:val="DS"/>
    <w:basedOn w:val="Normal"/>
    <w:rsid w:val="009A04DF"/>
    <w:pPr>
      <w:suppressAutoHyphens/>
      <w:spacing w:line="480" w:lineRule="auto"/>
      <w:ind w:firstLine="1440"/>
      <w:jc w:val="both"/>
    </w:pPr>
    <w:rPr>
      <w:szCs w:val="20"/>
    </w:rPr>
  </w:style>
  <w:style w:type="character" w:styleId="FollowedHyperlink">
    <w:name w:val="FollowedHyperlink"/>
    <w:basedOn w:val="DefaultParagraphFont"/>
    <w:uiPriority w:val="99"/>
    <w:semiHidden/>
    <w:unhideWhenUsed/>
    <w:rsid w:val="0075316A"/>
    <w:rPr>
      <w:color w:val="800080" w:themeColor="followedHyperlink"/>
      <w:u w:val="single"/>
    </w:rPr>
  </w:style>
  <w:style w:type="paragraph" w:styleId="BodyText">
    <w:name w:val="Body Text"/>
    <w:basedOn w:val="Normal"/>
    <w:link w:val="BodyTextChar"/>
    <w:uiPriority w:val="99"/>
    <w:rsid w:val="00BE0223"/>
    <w:pPr>
      <w:spacing w:line="480" w:lineRule="auto"/>
      <w:ind w:firstLine="720"/>
      <w:jc w:val="both"/>
    </w:pPr>
  </w:style>
  <w:style w:type="character" w:customStyle="1" w:styleId="BodyTextChar">
    <w:name w:val="Body Text Char"/>
    <w:basedOn w:val="DefaultParagraphFont"/>
    <w:link w:val="BodyText"/>
    <w:uiPriority w:val="99"/>
    <w:rsid w:val="00BE0223"/>
  </w:style>
  <w:style w:type="paragraph" w:styleId="Revision">
    <w:name w:val="Revision"/>
    <w:hidden/>
    <w:uiPriority w:val="99"/>
    <w:semiHidden/>
    <w:rsid w:val="00C910BB"/>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72961">
      <w:bodyDiv w:val="1"/>
      <w:marLeft w:val="0"/>
      <w:marRight w:val="0"/>
      <w:marTop w:val="0"/>
      <w:marBottom w:val="0"/>
      <w:divBdr>
        <w:top w:val="none" w:sz="0" w:space="0" w:color="auto"/>
        <w:left w:val="none" w:sz="0" w:space="0" w:color="auto"/>
        <w:bottom w:val="none" w:sz="0" w:space="0" w:color="auto"/>
        <w:right w:val="none" w:sz="0" w:space="0" w:color="auto"/>
      </w:divBdr>
      <w:divsChild>
        <w:div w:id="386729845">
          <w:marLeft w:val="0"/>
          <w:marRight w:val="0"/>
          <w:marTop w:val="0"/>
          <w:marBottom w:val="0"/>
          <w:divBdr>
            <w:top w:val="none" w:sz="0" w:space="0" w:color="auto"/>
            <w:left w:val="none" w:sz="0" w:space="0" w:color="auto"/>
            <w:bottom w:val="none" w:sz="0" w:space="0" w:color="auto"/>
            <w:right w:val="none" w:sz="0" w:space="0" w:color="auto"/>
          </w:divBdr>
        </w:div>
        <w:div w:id="216821498">
          <w:marLeft w:val="0"/>
          <w:marRight w:val="0"/>
          <w:marTop w:val="0"/>
          <w:marBottom w:val="0"/>
          <w:divBdr>
            <w:top w:val="none" w:sz="0" w:space="0" w:color="auto"/>
            <w:left w:val="none" w:sz="0" w:space="0" w:color="auto"/>
            <w:bottom w:val="none" w:sz="0" w:space="0" w:color="auto"/>
            <w:right w:val="none" w:sz="0" w:space="0" w:color="auto"/>
          </w:divBdr>
        </w:div>
        <w:div w:id="215166052">
          <w:marLeft w:val="0"/>
          <w:marRight w:val="0"/>
          <w:marTop w:val="0"/>
          <w:marBottom w:val="0"/>
          <w:divBdr>
            <w:top w:val="none" w:sz="0" w:space="0" w:color="auto"/>
            <w:left w:val="none" w:sz="0" w:space="0" w:color="auto"/>
            <w:bottom w:val="none" w:sz="0" w:space="0" w:color="auto"/>
            <w:right w:val="none" w:sz="0" w:space="0" w:color="auto"/>
          </w:divBdr>
        </w:div>
      </w:divsChild>
    </w:div>
    <w:div w:id="127434043">
      <w:bodyDiv w:val="1"/>
      <w:marLeft w:val="0"/>
      <w:marRight w:val="0"/>
      <w:marTop w:val="0"/>
      <w:marBottom w:val="0"/>
      <w:divBdr>
        <w:top w:val="none" w:sz="0" w:space="0" w:color="auto"/>
        <w:left w:val="none" w:sz="0" w:space="0" w:color="auto"/>
        <w:bottom w:val="none" w:sz="0" w:space="0" w:color="auto"/>
        <w:right w:val="none" w:sz="0" w:space="0" w:color="auto"/>
      </w:divBdr>
    </w:div>
    <w:div w:id="211500365">
      <w:bodyDiv w:val="1"/>
      <w:marLeft w:val="0"/>
      <w:marRight w:val="0"/>
      <w:marTop w:val="0"/>
      <w:marBottom w:val="0"/>
      <w:divBdr>
        <w:top w:val="none" w:sz="0" w:space="0" w:color="auto"/>
        <w:left w:val="none" w:sz="0" w:space="0" w:color="auto"/>
        <w:bottom w:val="none" w:sz="0" w:space="0" w:color="auto"/>
        <w:right w:val="none" w:sz="0" w:space="0" w:color="auto"/>
      </w:divBdr>
    </w:div>
    <w:div w:id="454566598">
      <w:bodyDiv w:val="1"/>
      <w:marLeft w:val="0"/>
      <w:marRight w:val="0"/>
      <w:marTop w:val="0"/>
      <w:marBottom w:val="0"/>
      <w:divBdr>
        <w:top w:val="none" w:sz="0" w:space="0" w:color="auto"/>
        <w:left w:val="none" w:sz="0" w:space="0" w:color="auto"/>
        <w:bottom w:val="none" w:sz="0" w:space="0" w:color="auto"/>
        <w:right w:val="none" w:sz="0" w:space="0" w:color="auto"/>
      </w:divBdr>
    </w:div>
    <w:div w:id="617637450">
      <w:bodyDiv w:val="1"/>
      <w:marLeft w:val="0"/>
      <w:marRight w:val="0"/>
      <w:marTop w:val="0"/>
      <w:marBottom w:val="0"/>
      <w:divBdr>
        <w:top w:val="none" w:sz="0" w:space="0" w:color="auto"/>
        <w:left w:val="none" w:sz="0" w:space="0" w:color="auto"/>
        <w:bottom w:val="none" w:sz="0" w:space="0" w:color="auto"/>
        <w:right w:val="none" w:sz="0" w:space="0" w:color="auto"/>
      </w:divBdr>
    </w:div>
    <w:div w:id="977299385">
      <w:bodyDiv w:val="1"/>
      <w:marLeft w:val="0"/>
      <w:marRight w:val="0"/>
      <w:marTop w:val="0"/>
      <w:marBottom w:val="0"/>
      <w:divBdr>
        <w:top w:val="none" w:sz="0" w:space="0" w:color="auto"/>
        <w:left w:val="none" w:sz="0" w:space="0" w:color="auto"/>
        <w:bottom w:val="none" w:sz="0" w:space="0" w:color="auto"/>
        <w:right w:val="none" w:sz="0" w:space="0" w:color="auto"/>
      </w:divBdr>
    </w:div>
    <w:div w:id="1111783665">
      <w:bodyDiv w:val="1"/>
      <w:marLeft w:val="0"/>
      <w:marRight w:val="0"/>
      <w:marTop w:val="0"/>
      <w:marBottom w:val="0"/>
      <w:divBdr>
        <w:top w:val="none" w:sz="0" w:space="0" w:color="auto"/>
        <w:left w:val="none" w:sz="0" w:space="0" w:color="auto"/>
        <w:bottom w:val="none" w:sz="0" w:space="0" w:color="auto"/>
        <w:right w:val="none" w:sz="0" w:space="0" w:color="auto"/>
      </w:divBdr>
    </w:div>
    <w:div w:id="1131094456">
      <w:bodyDiv w:val="1"/>
      <w:marLeft w:val="0"/>
      <w:marRight w:val="0"/>
      <w:marTop w:val="0"/>
      <w:marBottom w:val="0"/>
      <w:divBdr>
        <w:top w:val="none" w:sz="0" w:space="0" w:color="auto"/>
        <w:left w:val="none" w:sz="0" w:space="0" w:color="auto"/>
        <w:bottom w:val="none" w:sz="0" w:space="0" w:color="auto"/>
        <w:right w:val="none" w:sz="0" w:space="0" w:color="auto"/>
      </w:divBdr>
    </w:div>
    <w:div w:id="1299721863">
      <w:bodyDiv w:val="1"/>
      <w:marLeft w:val="0"/>
      <w:marRight w:val="0"/>
      <w:marTop w:val="0"/>
      <w:marBottom w:val="0"/>
      <w:divBdr>
        <w:top w:val="none" w:sz="0" w:space="0" w:color="auto"/>
        <w:left w:val="none" w:sz="0" w:space="0" w:color="auto"/>
        <w:bottom w:val="none" w:sz="0" w:space="0" w:color="auto"/>
        <w:right w:val="none" w:sz="0" w:space="0" w:color="auto"/>
      </w:divBdr>
    </w:div>
    <w:div w:id="1338728377">
      <w:bodyDiv w:val="1"/>
      <w:marLeft w:val="0"/>
      <w:marRight w:val="0"/>
      <w:marTop w:val="0"/>
      <w:marBottom w:val="0"/>
      <w:divBdr>
        <w:top w:val="none" w:sz="0" w:space="0" w:color="auto"/>
        <w:left w:val="none" w:sz="0" w:space="0" w:color="auto"/>
        <w:bottom w:val="none" w:sz="0" w:space="0" w:color="auto"/>
        <w:right w:val="none" w:sz="0" w:space="0" w:color="auto"/>
      </w:divBdr>
    </w:div>
    <w:div w:id="1710376656">
      <w:bodyDiv w:val="1"/>
      <w:marLeft w:val="0"/>
      <w:marRight w:val="0"/>
      <w:marTop w:val="0"/>
      <w:marBottom w:val="0"/>
      <w:divBdr>
        <w:top w:val="none" w:sz="0" w:space="0" w:color="auto"/>
        <w:left w:val="none" w:sz="0" w:space="0" w:color="auto"/>
        <w:bottom w:val="none" w:sz="0" w:space="0" w:color="auto"/>
        <w:right w:val="none" w:sz="0" w:space="0" w:color="auto"/>
      </w:divBdr>
    </w:div>
    <w:div w:id="1944610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714F58CDFAFD4E8F44BB2F908672EE" ma:contentTypeVersion="7" ma:contentTypeDescription="Create a new document." ma:contentTypeScope="" ma:versionID="ad070f0c4c0107b60235dc836be5aa48">
  <xsd:schema xmlns:xsd="http://www.w3.org/2001/XMLSchema" xmlns:xs="http://www.w3.org/2001/XMLSchema" xmlns:p="http://schemas.microsoft.com/office/2006/metadata/properties" xmlns:ns3="e439e139-2b0c-4fc1-9916-e7e9fc29bb32" xmlns:ns4="6643d114-9f0b-4f64-97b5-776969dd6e84" targetNamespace="http://schemas.microsoft.com/office/2006/metadata/properties" ma:root="true" ma:fieldsID="c88ff93524f1221191cf294a39392794" ns3:_="" ns4:_="">
    <xsd:import namespace="e439e139-2b0c-4fc1-9916-e7e9fc29bb32"/>
    <xsd:import namespace="6643d114-9f0b-4f64-97b5-776969dd6e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39e139-2b0c-4fc1-9916-e7e9fc29bb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43d114-9f0b-4f64-97b5-776969dd6e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B06BE-3190-4E47-94FE-75D729038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39e139-2b0c-4fc1-9916-e7e9fc29bb32"/>
    <ds:schemaRef ds:uri="6643d114-9f0b-4f64-97b5-776969dd6e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BA2F04-87E2-4A29-AF04-1E188986C4A5}">
  <ds:schemaRefs>
    <ds:schemaRef ds:uri="http://schemas.microsoft.com/sharepoint/v3/contenttype/forms"/>
  </ds:schemaRefs>
</ds:datastoreItem>
</file>

<file path=customXml/itemProps3.xml><?xml version="1.0" encoding="utf-8"?>
<ds:datastoreItem xmlns:ds="http://schemas.openxmlformats.org/officeDocument/2006/customXml" ds:itemID="{25F93AD2-F7ED-4E61-89C0-07EA235592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4FE5E5-5891-402C-B41D-2A80E0A01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Obichere, Chima</dc:creator>
  <cp:keywords/>
  <cp:lastModifiedBy>DelFranco, Ruthie</cp:lastModifiedBy>
  <cp:revision>2</cp:revision>
  <dcterms:created xsi:type="dcterms:W3CDTF">2022-10-13T14:55:00Z</dcterms:created>
  <dcterms:modified xsi:type="dcterms:W3CDTF">2022-10-13T14:55:00Z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0x01010037714F58CDFAFD4E8F44BB2F908672EE</vt:lpwstr>
  </property>
</Properties>
</file>