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26038A" w:rsidRPr="00456386" w14:paraId="4A8621D5" w14:textId="77777777" w:rsidTr="001C4DD6">
        <w:trPr>
          <w:jc w:val="center"/>
        </w:trPr>
        <w:tc>
          <w:tcPr>
            <w:tcW w:w="6006" w:type="dxa"/>
            <w:tcBorders>
              <w:bottom w:val="single" w:sz="4" w:space="0" w:color="auto"/>
            </w:tcBorders>
          </w:tcPr>
          <w:p w14:paraId="5114BC1C" w14:textId="77777777" w:rsidR="0026038A" w:rsidRPr="00456386" w:rsidRDefault="0026038A" w:rsidP="0026038A">
            <w:pPr>
              <w:pBdr>
                <w:top w:val="single" w:sz="6" w:space="0" w:color="FFFFFF"/>
                <w:left w:val="single" w:sz="6" w:space="0" w:color="FFFFFF"/>
                <w:bottom w:val="single" w:sz="6" w:space="0" w:color="FFFFFF"/>
                <w:right w:val="single" w:sz="6" w:space="0" w:color="FFFFFF"/>
              </w:pBdr>
              <w:jc w:val="center"/>
            </w:pPr>
            <w:bookmarkStart w:id="0" w:name="_GoBack"/>
            <w:bookmarkEnd w:id="0"/>
            <w:r w:rsidRPr="00456386">
              <w:rPr>
                <w:noProof/>
              </w:rPr>
              <w:drawing>
                <wp:inline distT="0" distB="0" distL="0" distR="0" wp14:anchorId="64C28F1F" wp14:editId="16F995FF">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2381687F" w14:textId="77777777" w:rsidR="0026038A" w:rsidRPr="00456386" w:rsidRDefault="0026038A" w:rsidP="0026038A">
            <w:pPr>
              <w:jc w:val="both"/>
            </w:pPr>
          </w:p>
        </w:tc>
        <w:tc>
          <w:tcPr>
            <w:tcW w:w="4869" w:type="dxa"/>
            <w:tcBorders>
              <w:bottom w:val="single" w:sz="4" w:space="0" w:color="auto"/>
            </w:tcBorders>
          </w:tcPr>
          <w:p w14:paraId="3692A050" w14:textId="77777777" w:rsidR="0026038A" w:rsidRPr="00456386" w:rsidRDefault="0026038A" w:rsidP="0026038A">
            <w:pPr>
              <w:jc w:val="both"/>
              <w:rPr>
                <w:b/>
                <w:bCs/>
                <w:smallCaps/>
              </w:rPr>
            </w:pPr>
            <w:r w:rsidRPr="00456386">
              <w:rPr>
                <w:b/>
                <w:bCs/>
                <w:smallCaps/>
              </w:rPr>
              <w:t>The Council of the City of New York</w:t>
            </w:r>
          </w:p>
          <w:p w14:paraId="321CDE2D" w14:textId="77777777" w:rsidR="0026038A" w:rsidRPr="00456386" w:rsidRDefault="0026038A" w:rsidP="0026038A">
            <w:pPr>
              <w:jc w:val="both"/>
              <w:rPr>
                <w:b/>
                <w:bCs/>
                <w:smallCaps/>
              </w:rPr>
            </w:pPr>
            <w:r w:rsidRPr="00456386">
              <w:rPr>
                <w:b/>
                <w:bCs/>
                <w:smallCaps/>
              </w:rPr>
              <w:t>Finance Division</w:t>
            </w:r>
          </w:p>
          <w:p w14:paraId="18843845" w14:textId="188E6464" w:rsidR="0026038A" w:rsidRPr="00456386" w:rsidRDefault="00F322AE" w:rsidP="0026038A">
            <w:pPr>
              <w:spacing w:before="120"/>
              <w:jc w:val="both"/>
              <w:rPr>
                <w:bCs/>
                <w:smallCaps/>
              </w:rPr>
            </w:pPr>
            <w:r w:rsidRPr="00F322AE">
              <w:rPr>
                <w:bCs/>
                <w:smallCaps/>
              </w:rPr>
              <w:t>Tanisha S. Edwards. esq., Chief financial officer &amp; deputy chief of staff to the Speaker</w:t>
            </w:r>
          </w:p>
          <w:p w14:paraId="236F7354" w14:textId="77777777" w:rsidR="0026038A" w:rsidRPr="00456386" w:rsidRDefault="0026038A" w:rsidP="0026038A">
            <w:pPr>
              <w:spacing w:before="120"/>
              <w:jc w:val="both"/>
            </w:pPr>
            <w:r w:rsidRPr="00456386">
              <w:rPr>
                <w:b/>
                <w:bCs/>
                <w:smallCaps/>
              </w:rPr>
              <w:t>Fiscal Impact Statement</w:t>
            </w:r>
          </w:p>
          <w:p w14:paraId="05A82334" w14:textId="77777777" w:rsidR="0026038A" w:rsidRPr="00456386" w:rsidRDefault="0026038A" w:rsidP="0026038A">
            <w:pPr>
              <w:jc w:val="both"/>
              <w:rPr>
                <w:b/>
                <w:bCs/>
              </w:rPr>
            </w:pPr>
          </w:p>
          <w:p w14:paraId="1E5B3285" w14:textId="1C65E988" w:rsidR="0026038A" w:rsidRPr="00456386" w:rsidRDefault="0026038A" w:rsidP="0026038A">
            <w:pPr>
              <w:jc w:val="both"/>
              <w:rPr>
                <w:color w:val="FF0000"/>
              </w:rPr>
            </w:pPr>
            <w:r w:rsidRPr="00456386">
              <w:rPr>
                <w:b/>
                <w:bCs/>
                <w:smallCaps/>
              </w:rPr>
              <w:t>Proposed Intro. No</w:t>
            </w:r>
            <w:r w:rsidRPr="00456386">
              <w:rPr>
                <w:b/>
                <w:bCs/>
              </w:rPr>
              <w:t xml:space="preserve">: </w:t>
            </w:r>
            <w:r w:rsidRPr="00456386">
              <w:rPr>
                <w:bCs/>
              </w:rPr>
              <w:t xml:space="preserve"> </w:t>
            </w:r>
            <w:r w:rsidR="00D027AB">
              <w:rPr>
                <w:bCs/>
              </w:rPr>
              <w:t>240</w:t>
            </w:r>
            <w:r w:rsidR="00D31B6C">
              <w:rPr>
                <w:bCs/>
              </w:rPr>
              <w:t>-A</w:t>
            </w:r>
          </w:p>
          <w:p w14:paraId="2BADEDBC" w14:textId="64E1E557" w:rsidR="0026038A" w:rsidRPr="00456386" w:rsidRDefault="0026038A" w:rsidP="0026038A">
            <w:pPr>
              <w:tabs>
                <w:tab w:val="left" w:pos="-1440"/>
              </w:tabs>
              <w:spacing w:before="120"/>
              <w:ind w:left="1440" w:hanging="1440"/>
              <w:rPr>
                <w:color w:val="FF0000"/>
              </w:rPr>
            </w:pPr>
            <w:r w:rsidRPr="00456386">
              <w:rPr>
                <w:b/>
                <w:bCs/>
                <w:smallCaps/>
              </w:rPr>
              <w:t>Committee</w:t>
            </w:r>
            <w:r w:rsidRPr="00456386">
              <w:rPr>
                <w:b/>
                <w:bCs/>
              </w:rPr>
              <w:t>:</w:t>
            </w:r>
            <w:r w:rsidRPr="00456386">
              <w:rPr>
                <w:bCs/>
              </w:rPr>
              <w:t xml:space="preserve"> </w:t>
            </w:r>
            <w:r w:rsidRPr="00456386">
              <w:rPr>
                <w:b/>
              </w:rPr>
              <w:t xml:space="preserve"> </w:t>
            </w:r>
            <w:r w:rsidR="00FB364B" w:rsidRPr="00456386">
              <w:rPr>
                <w:b/>
              </w:rPr>
              <w:t>T</w:t>
            </w:r>
            <w:r w:rsidR="00A319A6">
              <w:rPr>
                <w:b/>
              </w:rPr>
              <w:t>echnology</w:t>
            </w:r>
          </w:p>
        </w:tc>
      </w:tr>
      <w:tr w:rsidR="0026038A" w:rsidRPr="00456386" w14:paraId="158FE50B" w14:textId="77777777" w:rsidTr="001C4DD6">
        <w:trPr>
          <w:jc w:val="center"/>
        </w:trPr>
        <w:tc>
          <w:tcPr>
            <w:tcW w:w="6006" w:type="dxa"/>
            <w:tcBorders>
              <w:top w:val="single" w:sz="4" w:space="0" w:color="auto"/>
            </w:tcBorders>
          </w:tcPr>
          <w:p w14:paraId="7545F312" w14:textId="37C2018F" w:rsidR="00F322AE" w:rsidRPr="00333B55" w:rsidRDefault="0026038A" w:rsidP="009358A7">
            <w:pPr>
              <w:jc w:val="both"/>
            </w:pPr>
            <w:r w:rsidRPr="00456386">
              <w:rPr>
                <w:b/>
                <w:bCs/>
                <w:smallCaps/>
              </w:rPr>
              <w:t>Title:</w:t>
            </w:r>
            <w:r w:rsidRPr="00456386">
              <w:rPr>
                <w:bCs/>
              </w:rPr>
              <w:t xml:space="preserve"> </w:t>
            </w:r>
            <w:bookmarkStart w:id="1" w:name="_Hlk71535417"/>
            <w:r w:rsidR="00F322AE">
              <w:t xml:space="preserve">A Local </w:t>
            </w:r>
            <w:r w:rsidR="00F322AE" w:rsidRPr="00333B55">
              <w:t xml:space="preserve">Law </w:t>
            </w:r>
            <w:r w:rsidR="00333B55" w:rsidRPr="00333B55">
              <w:t>to amend the administrative code of the city o</w:t>
            </w:r>
            <w:r w:rsidR="00261386">
              <w:t>f New York, in relation to the Department of Information Technology and T</w:t>
            </w:r>
            <w:r w:rsidR="00333B55" w:rsidRPr="00333B55">
              <w:t>elecommunications updating 311 complaint types and reporting on such updates</w:t>
            </w:r>
          </w:p>
          <w:bookmarkEnd w:id="1"/>
          <w:p w14:paraId="57B37695" w14:textId="77777777" w:rsidR="0026038A" w:rsidRPr="00456386" w:rsidRDefault="0026038A" w:rsidP="0026038A">
            <w:pPr>
              <w:widowControl w:val="0"/>
              <w:autoSpaceDE w:val="0"/>
              <w:autoSpaceDN w:val="0"/>
              <w:adjustRightInd w:val="0"/>
              <w:jc w:val="both"/>
            </w:pPr>
          </w:p>
        </w:tc>
        <w:tc>
          <w:tcPr>
            <w:tcW w:w="4869" w:type="dxa"/>
            <w:tcBorders>
              <w:top w:val="single" w:sz="4" w:space="0" w:color="auto"/>
            </w:tcBorders>
          </w:tcPr>
          <w:p w14:paraId="3C25FB52" w14:textId="2D6C2963" w:rsidR="0026038A" w:rsidRDefault="0026038A" w:rsidP="00333B55">
            <w:pPr>
              <w:autoSpaceDE w:val="0"/>
              <w:autoSpaceDN w:val="0"/>
              <w:adjustRightInd w:val="0"/>
              <w:jc w:val="both"/>
            </w:pPr>
            <w:r w:rsidRPr="00456386">
              <w:rPr>
                <w:b/>
                <w:bCs/>
                <w:smallCaps/>
              </w:rPr>
              <w:t>Sponsor(s)</w:t>
            </w:r>
            <w:r w:rsidRPr="00456386">
              <w:rPr>
                <w:b/>
                <w:bCs/>
              </w:rPr>
              <w:t xml:space="preserve">: </w:t>
            </w:r>
            <w:r w:rsidR="00FB364B" w:rsidRPr="00456386">
              <w:t>Council Member</w:t>
            </w:r>
            <w:r w:rsidR="00054617" w:rsidRPr="00456386">
              <w:t>s</w:t>
            </w:r>
            <w:r w:rsidR="00FB364B" w:rsidRPr="00456386">
              <w:t xml:space="preserve"> </w:t>
            </w:r>
            <w:r w:rsidR="00333B55">
              <w:t>Gutiérrez, Joseph, Brooks-Powers, Stevens, Yeger, Menin, Williams, Schulman, Riley, Narcisse, Barron, Ossé, Ayala, Restler, Cabán, Abreu, Richardson Jordan, Nurse, Louis, Avilés, De La Rosa, Won, Hudson, Hanif, Sanchez, Ariola</w:t>
            </w:r>
          </w:p>
          <w:p w14:paraId="1AD9188F" w14:textId="51942A42" w:rsidR="00333B55" w:rsidRPr="00456386" w:rsidRDefault="00333B55" w:rsidP="00333B55">
            <w:pPr>
              <w:autoSpaceDE w:val="0"/>
              <w:autoSpaceDN w:val="0"/>
              <w:adjustRightInd w:val="0"/>
              <w:jc w:val="both"/>
              <w:rPr>
                <w:b/>
              </w:rPr>
            </w:pPr>
          </w:p>
        </w:tc>
      </w:tr>
    </w:tbl>
    <w:p w14:paraId="58C7EF83" w14:textId="2C67AB69" w:rsidR="000115A8" w:rsidRPr="000115A8" w:rsidRDefault="0026038A" w:rsidP="000115A8">
      <w:pPr>
        <w:widowControl w:val="0"/>
        <w:tabs>
          <w:tab w:val="left" w:pos="-720"/>
        </w:tabs>
        <w:suppressAutoHyphens/>
        <w:jc w:val="both"/>
        <w:rPr>
          <w:rFonts w:eastAsia="Calibri"/>
        </w:rPr>
      </w:pPr>
      <w:r w:rsidRPr="00456386">
        <w:rPr>
          <w:b/>
          <w:smallCaps/>
        </w:rPr>
        <w:t>Summary of Legislation:</w:t>
      </w:r>
      <w:r w:rsidR="0010079A" w:rsidRPr="00456386">
        <w:t xml:space="preserve"> </w:t>
      </w:r>
      <w:r w:rsidR="0044671C">
        <w:t>Proposed Intro. No. 240</w:t>
      </w:r>
      <w:r w:rsidR="00261386">
        <w:t>-A</w:t>
      </w:r>
      <w:r w:rsidR="00556E2A" w:rsidRPr="00456386">
        <w:rPr>
          <w:color w:val="000000" w:themeColor="text1"/>
        </w:rPr>
        <w:t xml:space="preserve"> </w:t>
      </w:r>
      <w:r w:rsidR="000115A8" w:rsidRPr="000115A8">
        <w:rPr>
          <w:rFonts w:eastAsia="Calibri"/>
        </w:rPr>
        <w:t>would require the Department of Information Technology and Telecommunications (DoITT) to update the complaint types on the 311 customer service center website and mobile device platforms and notify 311 customer service center call takers of such complaint type,</w:t>
      </w:r>
      <w:r w:rsidR="000115A8" w:rsidRPr="000115A8">
        <w:rPr>
          <w:rFonts w:eastAsia="Calibri"/>
          <w:szCs w:val="20"/>
        </w:rPr>
        <w:t xml:space="preserve"> </w:t>
      </w:r>
      <w:r w:rsidR="000115A8" w:rsidRPr="000115A8">
        <w:rPr>
          <w:rFonts w:eastAsia="Calibri"/>
        </w:rPr>
        <w:t xml:space="preserve">by the effective date of a local law that involves a request for service. This bill would also require DoITT to </w:t>
      </w:r>
      <w:r w:rsidR="000115A8" w:rsidRPr="000115A8">
        <w:rPr>
          <w:rFonts w:eastAsia="Calibri"/>
          <w:color w:val="000000"/>
        </w:rPr>
        <w:t xml:space="preserve">semiannually </w:t>
      </w:r>
      <w:r w:rsidR="000115A8" w:rsidRPr="000115A8">
        <w:rPr>
          <w:rFonts w:eastAsia="Calibri"/>
        </w:rPr>
        <w:t>report to the Mayor and the Speaker of the Council on the updating of 311 complaint types.</w:t>
      </w:r>
    </w:p>
    <w:p w14:paraId="1540D983" w14:textId="007E31D0" w:rsidR="0026038A" w:rsidRPr="00456386" w:rsidRDefault="0026038A" w:rsidP="0026038A">
      <w:pPr>
        <w:jc w:val="both"/>
      </w:pPr>
    </w:p>
    <w:p w14:paraId="049D8676" w14:textId="43943452" w:rsidR="00C713E4" w:rsidRPr="00456386" w:rsidRDefault="0026038A" w:rsidP="00C713E4">
      <w:pPr>
        <w:spacing w:before="100" w:beforeAutospacing="1"/>
        <w:contextualSpacing/>
      </w:pPr>
      <w:r w:rsidRPr="00456386">
        <w:rPr>
          <w:b/>
          <w:smallCaps/>
        </w:rPr>
        <w:t>Effective Date:</w:t>
      </w:r>
      <w:r w:rsidRPr="00456386">
        <w:t xml:space="preserve"> </w:t>
      </w:r>
      <w:r w:rsidR="00C713E4" w:rsidRPr="00456386">
        <w:t>This local law</w:t>
      </w:r>
      <w:r w:rsidR="00FB5055" w:rsidRPr="00456386">
        <w:t xml:space="preserve"> would</w:t>
      </w:r>
      <w:r w:rsidR="0044671C">
        <w:rPr>
          <w:spacing w:val="-3"/>
        </w:rPr>
        <w:t xml:space="preserve"> </w:t>
      </w:r>
      <w:r w:rsidR="0044671C">
        <w:t>take</w:t>
      </w:r>
      <w:r w:rsidR="0044671C">
        <w:rPr>
          <w:spacing w:val="-3"/>
        </w:rPr>
        <w:t xml:space="preserve"> </w:t>
      </w:r>
      <w:r w:rsidR="0044671C">
        <w:t>effect</w:t>
      </w:r>
      <w:r w:rsidR="0044671C">
        <w:rPr>
          <w:spacing w:val="-2"/>
        </w:rPr>
        <w:t xml:space="preserve"> </w:t>
      </w:r>
      <w:r w:rsidR="0044671C">
        <w:t>60</w:t>
      </w:r>
      <w:r w:rsidR="0044671C">
        <w:rPr>
          <w:spacing w:val="-3"/>
        </w:rPr>
        <w:t xml:space="preserve"> </w:t>
      </w:r>
      <w:r w:rsidR="0044671C">
        <w:t>days after</w:t>
      </w:r>
      <w:r w:rsidR="0044671C">
        <w:rPr>
          <w:spacing w:val="-2"/>
        </w:rPr>
        <w:t xml:space="preserve"> </w:t>
      </w:r>
      <w:r w:rsidR="0044671C">
        <w:t>it</w:t>
      </w:r>
      <w:r w:rsidR="0044671C">
        <w:rPr>
          <w:spacing w:val="-2"/>
        </w:rPr>
        <w:t xml:space="preserve"> </w:t>
      </w:r>
      <w:r w:rsidR="0044671C">
        <w:t>becomes</w:t>
      </w:r>
      <w:r w:rsidR="0044671C">
        <w:rPr>
          <w:spacing w:val="-3"/>
        </w:rPr>
        <w:t xml:space="preserve"> </w:t>
      </w:r>
      <w:r w:rsidR="0044671C">
        <w:rPr>
          <w:spacing w:val="-4"/>
        </w:rPr>
        <w:t>law.</w:t>
      </w:r>
    </w:p>
    <w:p w14:paraId="3494C7B5" w14:textId="77777777" w:rsidR="00FB5055" w:rsidRPr="00456386" w:rsidRDefault="00FB5055" w:rsidP="00C713E4">
      <w:pPr>
        <w:spacing w:before="100" w:beforeAutospacing="1"/>
        <w:contextualSpacing/>
      </w:pPr>
    </w:p>
    <w:p w14:paraId="3AC211E2" w14:textId="53EA1E82" w:rsidR="0026038A" w:rsidRPr="00456386" w:rsidRDefault="0026038A" w:rsidP="004D3293">
      <w:pPr>
        <w:jc w:val="both"/>
        <w:rPr>
          <w:bCs/>
        </w:rPr>
      </w:pPr>
      <w:r w:rsidRPr="00456386">
        <w:rPr>
          <w:b/>
          <w:smallCaps/>
        </w:rPr>
        <w:t xml:space="preserve">Fiscal Year In Which Full Fiscal Impact Anticipated: </w:t>
      </w:r>
      <w:r w:rsidR="00FB5055" w:rsidRPr="00456386">
        <w:rPr>
          <w:bCs/>
        </w:rPr>
        <w:t>F</w:t>
      </w:r>
      <w:r w:rsidR="00FB5055" w:rsidRPr="004D3293">
        <w:rPr>
          <w:bCs/>
        </w:rPr>
        <w:t xml:space="preserve">iscal </w:t>
      </w:r>
      <w:r w:rsidR="00733BFB" w:rsidRPr="004D3293">
        <w:rPr>
          <w:bCs/>
        </w:rPr>
        <w:t>202</w:t>
      </w:r>
      <w:r w:rsidR="0044671C">
        <w:rPr>
          <w:bCs/>
        </w:rPr>
        <w:t>4</w:t>
      </w:r>
    </w:p>
    <w:p w14:paraId="7B55A64B" w14:textId="15CB9B6B" w:rsidR="000332F0" w:rsidRPr="00456386" w:rsidRDefault="0026038A" w:rsidP="000332F0">
      <w:pPr>
        <w:pBdr>
          <w:top w:val="single" w:sz="4" w:space="1" w:color="auto"/>
        </w:pBdr>
        <w:spacing w:before="240"/>
        <w:jc w:val="both"/>
        <w:rPr>
          <w:b/>
          <w:smallCaps/>
        </w:rPr>
      </w:pPr>
      <w:r w:rsidRPr="00456386">
        <w:rPr>
          <w:b/>
          <w:smallCaps/>
        </w:rPr>
        <w:t>Fiscal Impact Statement:</w:t>
      </w:r>
    </w:p>
    <w:p w14:paraId="3F1614DD" w14:textId="77777777" w:rsidR="000332F0" w:rsidRPr="00456386" w:rsidRDefault="000332F0" w:rsidP="004D3293">
      <w:pPr>
        <w:pBdr>
          <w:top w:val="single" w:sz="4" w:space="1" w:color="auto"/>
        </w:pBdr>
        <w:jc w:val="both"/>
        <w:rPr>
          <w:b/>
          <w:smallCaps/>
        </w:rPr>
      </w:pPr>
    </w:p>
    <w:tbl>
      <w:tblPr>
        <w:tblW w:w="0" w:type="auto"/>
        <w:jc w:val="center"/>
        <w:tblCellMar>
          <w:left w:w="141" w:type="dxa"/>
          <w:right w:w="141" w:type="dxa"/>
        </w:tblCellMar>
        <w:tblLook w:val="0000" w:firstRow="0" w:lastRow="0" w:firstColumn="0" w:lastColumn="0" w:noHBand="0" w:noVBand="0"/>
      </w:tblPr>
      <w:tblGrid>
        <w:gridCol w:w="1702"/>
        <w:gridCol w:w="1765"/>
        <w:gridCol w:w="1765"/>
        <w:gridCol w:w="1765"/>
      </w:tblGrid>
      <w:tr w:rsidR="0026038A" w:rsidRPr="00B92502" w14:paraId="3436DC74" w14:textId="77777777" w:rsidTr="000332F0">
        <w:trPr>
          <w:trHeight w:val="329"/>
          <w:jc w:val="center"/>
        </w:trPr>
        <w:tc>
          <w:tcPr>
            <w:tcW w:w="1702" w:type="dxa"/>
            <w:tcBorders>
              <w:top w:val="double" w:sz="7" w:space="0" w:color="000000"/>
              <w:left w:val="double" w:sz="7" w:space="0" w:color="000000"/>
              <w:bottom w:val="single" w:sz="6" w:space="0" w:color="FFFFFF"/>
              <w:right w:val="single" w:sz="6" w:space="0" w:color="FFFFFF"/>
            </w:tcBorders>
            <w:vAlign w:val="center"/>
          </w:tcPr>
          <w:p w14:paraId="7D602D35" w14:textId="77777777" w:rsidR="0026038A" w:rsidRPr="00B92502" w:rsidRDefault="0026038A" w:rsidP="0026038A">
            <w:pPr>
              <w:spacing w:line="201" w:lineRule="exact"/>
              <w:jc w:val="center"/>
              <w:rPr>
                <w:sz w:val="20"/>
                <w:szCs w:val="20"/>
              </w:rPr>
            </w:pPr>
          </w:p>
          <w:p w14:paraId="6DB33D1E" w14:textId="77777777" w:rsidR="0026038A" w:rsidRPr="00B92502" w:rsidRDefault="0026038A" w:rsidP="0026038A">
            <w:pPr>
              <w:jc w:val="center"/>
              <w:rPr>
                <w:b/>
                <w:bCs/>
                <w:sz w:val="20"/>
                <w:szCs w:val="20"/>
              </w:rPr>
            </w:pPr>
          </w:p>
        </w:tc>
        <w:tc>
          <w:tcPr>
            <w:tcW w:w="1765" w:type="dxa"/>
            <w:tcBorders>
              <w:top w:val="double" w:sz="7" w:space="0" w:color="000000"/>
              <w:left w:val="single" w:sz="7" w:space="0" w:color="000000"/>
              <w:bottom w:val="single" w:sz="6" w:space="0" w:color="FFFFFF"/>
              <w:right w:val="single" w:sz="6" w:space="0" w:color="FFFFFF"/>
            </w:tcBorders>
            <w:vAlign w:val="center"/>
          </w:tcPr>
          <w:p w14:paraId="103C9346" w14:textId="77777777" w:rsidR="0026038A" w:rsidRPr="00B92502" w:rsidRDefault="0026038A" w:rsidP="0026038A">
            <w:pPr>
              <w:jc w:val="both"/>
              <w:rPr>
                <w:b/>
                <w:bCs/>
                <w:sz w:val="20"/>
                <w:szCs w:val="20"/>
              </w:rPr>
            </w:pPr>
          </w:p>
          <w:p w14:paraId="7EEAA324" w14:textId="599C66A3" w:rsidR="0026038A" w:rsidRPr="00B92502" w:rsidRDefault="0026038A" w:rsidP="0026038A">
            <w:pPr>
              <w:jc w:val="center"/>
              <w:rPr>
                <w:b/>
                <w:bCs/>
                <w:sz w:val="20"/>
                <w:szCs w:val="20"/>
              </w:rPr>
            </w:pPr>
            <w:r w:rsidRPr="00B92502">
              <w:rPr>
                <w:b/>
                <w:bCs/>
                <w:sz w:val="20"/>
                <w:szCs w:val="20"/>
              </w:rPr>
              <w:t>Effective FY</w:t>
            </w:r>
            <w:r w:rsidR="0044671C">
              <w:rPr>
                <w:b/>
                <w:bCs/>
                <w:sz w:val="20"/>
                <w:szCs w:val="20"/>
              </w:rPr>
              <w:t>23</w:t>
            </w:r>
          </w:p>
          <w:p w14:paraId="0A819D8F" w14:textId="77777777" w:rsidR="0026038A" w:rsidRPr="00B92502" w:rsidRDefault="0026038A" w:rsidP="0026038A">
            <w:pPr>
              <w:jc w:val="center"/>
              <w:rPr>
                <w:b/>
                <w:bCs/>
                <w:sz w:val="20"/>
                <w:szCs w:val="20"/>
              </w:rPr>
            </w:pPr>
          </w:p>
        </w:tc>
        <w:tc>
          <w:tcPr>
            <w:tcW w:w="1765" w:type="dxa"/>
            <w:tcBorders>
              <w:top w:val="double" w:sz="7" w:space="0" w:color="000000"/>
              <w:left w:val="single" w:sz="7" w:space="0" w:color="000000"/>
              <w:bottom w:val="single" w:sz="6" w:space="0" w:color="FFFFFF"/>
              <w:right w:val="single" w:sz="6" w:space="0" w:color="FFFFFF"/>
            </w:tcBorders>
            <w:vAlign w:val="center"/>
          </w:tcPr>
          <w:p w14:paraId="5772E34B" w14:textId="77777777" w:rsidR="001D661C" w:rsidRPr="00B92502" w:rsidRDefault="001D661C" w:rsidP="001D661C">
            <w:pPr>
              <w:jc w:val="center"/>
              <w:rPr>
                <w:b/>
                <w:bCs/>
                <w:sz w:val="20"/>
                <w:szCs w:val="20"/>
              </w:rPr>
            </w:pPr>
            <w:r w:rsidRPr="00B92502">
              <w:rPr>
                <w:b/>
                <w:bCs/>
                <w:sz w:val="20"/>
                <w:szCs w:val="20"/>
              </w:rPr>
              <w:t>FY Succeeding</w:t>
            </w:r>
          </w:p>
          <w:p w14:paraId="298625A2" w14:textId="790FCB42" w:rsidR="0026038A" w:rsidRPr="00B92502" w:rsidRDefault="00261386" w:rsidP="001D661C">
            <w:pPr>
              <w:jc w:val="center"/>
              <w:rPr>
                <w:b/>
                <w:bCs/>
                <w:sz w:val="20"/>
                <w:szCs w:val="20"/>
              </w:rPr>
            </w:pPr>
            <w:r>
              <w:rPr>
                <w:b/>
                <w:bCs/>
                <w:sz w:val="20"/>
                <w:szCs w:val="20"/>
              </w:rPr>
              <w:t>Effective FY24</w:t>
            </w:r>
          </w:p>
        </w:tc>
        <w:tc>
          <w:tcPr>
            <w:tcW w:w="1765" w:type="dxa"/>
            <w:tcBorders>
              <w:top w:val="double" w:sz="7" w:space="0" w:color="000000"/>
              <w:left w:val="single" w:sz="7" w:space="0" w:color="000000"/>
              <w:bottom w:val="single" w:sz="6" w:space="0" w:color="FFFFFF"/>
              <w:right w:val="double" w:sz="7" w:space="0" w:color="000000"/>
            </w:tcBorders>
            <w:vAlign w:val="center"/>
          </w:tcPr>
          <w:p w14:paraId="1931A5C8" w14:textId="77777777" w:rsidR="001D661C" w:rsidRPr="00B92502" w:rsidRDefault="001D661C" w:rsidP="001D661C">
            <w:pPr>
              <w:jc w:val="center"/>
              <w:rPr>
                <w:b/>
                <w:bCs/>
                <w:sz w:val="20"/>
                <w:szCs w:val="20"/>
              </w:rPr>
            </w:pPr>
            <w:r w:rsidRPr="00B92502">
              <w:rPr>
                <w:b/>
                <w:bCs/>
                <w:sz w:val="20"/>
                <w:szCs w:val="20"/>
              </w:rPr>
              <w:t>Full Fiscal</w:t>
            </w:r>
          </w:p>
          <w:p w14:paraId="1A5E718D" w14:textId="5EE0CD37" w:rsidR="0026038A" w:rsidRPr="00B92502" w:rsidRDefault="0044671C" w:rsidP="001D661C">
            <w:pPr>
              <w:jc w:val="center"/>
              <w:rPr>
                <w:b/>
                <w:bCs/>
                <w:sz w:val="20"/>
                <w:szCs w:val="20"/>
              </w:rPr>
            </w:pPr>
            <w:r>
              <w:rPr>
                <w:b/>
                <w:bCs/>
                <w:sz w:val="20"/>
                <w:szCs w:val="20"/>
              </w:rPr>
              <w:t>Impact FY24</w:t>
            </w:r>
          </w:p>
        </w:tc>
      </w:tr>
      <w:tr w:rsidR="0026038A" w:rsidRPr="00B92502" w14:paraId="109E1046" w14:textId="77777777" w:rsidTr="000332F0">
        <w:trPr>
          <w:trHeight w:val="143"/>
          <w:jc w:val="center"/>
        </w:trPr>
        <w:tc>
          <w:tcPr>
            <w:tcW w:w="1702" w:type="dxa"/>
            <w:tcBorders>
              <w:top w:val="single" w:sz="7" w:space="0" w:color="000000"/>
              <w:left w:val="double" w:sz="7" w:space="0" w:color="000000"/>
              <w:bottom w:val="single" w:sz="6" w:space="0" w:color="FFFFFF"/>
              <w:right w:val="single" w:sz="6" w:space="0" w:color="FFFFFF"/>
            </w:tcBorders>
            <w:vAlign w:val="center"/>
          </w:tcPr>
          <w:p w14:paraId="37B42AC1" w14:textId="77777777" w:rsidR="0026038A" w:rsidRPr="00B92502" w:rsidRDefault="0026038A" w:rsidP="0026038A">
            <w:pPr>
              <w:jc w:val="center"/>
              <w:rPr>
                <w:b/>
                <w:bCs/>
                <w:sz w:val="20"/>
                <w:szCs w:val="20"/>
              </w:rPr>
            </w:pPr>
            <w:r w:rsidRPr="00B92502">
              <w:rPr>
                <w:b/>
                <w:bCs/>
                <w:sz w:val="20"/>
                <w:szCs w:val="20"/>
              </w:rPr>
              <w:t>Revenues</w:t>
            </w:r>
          </w:p>
        </w:tc>
        <w:tc>
          <w:tcPr>
            <w:tcW w:w="1765" w:type="dxa"/>
            <w:tcBorders>
              <w:top w:val="single" w:sz="7" w:space="0" w:color="000000"/>
              <w:left w:val="single" w:sz="7" w:space="0" w:color="000000"/>
              <w:bottom w:val="single" w:sz="6" w:space="0" w:color="FFFFFF"/>
              <w:right w:val="single" w:sz="6" w:space="0" w:color="FFFFFF"/>
            </w:tcBorders>
            <w:vAlign w:val="center"/>
          </w:tcPr>
          <w:p w14:paraId="15D8F513" w14:textId="77777777" w:rsidR="0026038A" w:rsidRPr="00B92502" w:rsidRDefault="0026038A" w:rsidP="0026038A">
            <w:pPr>
              <w:jc w:val="center"/>
              <w:rPr>
                <w:bCs/>
                <w:sz w:val="20"/>
                <w:szCs w:val="20"/>
              </w:rPr>
            </w:pPr>
            <w:r w:rsidRPr="00B92502">
              <w:rPr>
                <w:bCs/>
                <w:sz w:val="20"/>
                <w:szCs w:val="20"/>
              </w:rPr>
              <w:t>$0</w:t>
            </w:r>
          </w:p>
        </w:tc>
        <w:tc>
          <w:tcPr>
            <w:tcW w:w="1765" w:type="dxa"/>
            <w:tcBorders>
              <w:top w:val="single" w:sz="7" w:space="0" w:color="000000"/>
              <w:left w:val="single" w:sz="7" w:space="0" w:color="000000"/>
              <w:bottom w:val="single" w:sz="6" w:space="0" w:color="FFFFFF"/>
              <w:right w:val="single" w:sz="6" w:space="0" w:color="FFFFFF"/>
            </w:tcBorders>
            <w:vAlign w:val="center"/>
          </w:tcPr>
          <w:p w14:paraId="3F3E8DE7" w14:textId="77777777" w:rsidR="0026038A" w:rsidRPr="00B92502" w:rsidRDefault="0026038A" w:rsidP="0026038A">
            <w:pPr>
              <w:jc w:val="center"/>
              <w:rPr>
                <w:bCs/>
                <w:sz w:val="20"/>
                <w:szCs w:val="20"/>
              </w:rPr>
            </w:pPr>
            <w:r w:rsidRPr="00B92502">
              <w:rPr>
                <w:bCs/>
                <w:sz w:val="20"/>
                <w:szCs w:val="20"/>
              </w:rPr>
              <w:t>$0</w:t>
            </w:r>
          </w:p>
        </w:tc>
        <w:tc>
          <w:tcPr>
            <w:tcW w:w="1765" w:type="dxa"/>
            <w:tcBorders>
              <w:top w:val="single" w:sz="7" w:space="0" w:color="000000"/>
              <w:left w:val="single" w:sz="7" w:space="0" w:color="000000"/>
              <w:bottom w:val="single" w:sz="6" w:space="0" w:color="FFFFFF"/>
              <w:right w:val="double" w:sz="7" w:space="0" w:color="000000"/>
            </w:tcBorders>
            <w:vAlign w:val="center"/>
          </w:tcPr>
          <w:p w14:paraId="5DD6B301" w14:textId="77777777" w:rsidR="0026038A" w:rsidRPr="00B92502" w:rsidRDefault="0026038A" w:rsidP="0026038A">
            <w:pPr>
              <w:jc w:val="center"/>
              <w:rPr>
                <w:bCs/>
                <w:sz w:val="20"/>
                <w:szCs w:val="20"/>
              </w:rPr>
            </w:pPr>
            <w:r w:rsidRPr="00B92502">
              <w:rPr>
                <w:bCs/>
                <w:sz w:val="20"/>
                <w:szCs w:val="20"/>
              </w:rPr>
              <w:t>$0</w:t>
            </w:r>
          </w:p>
        </w:tc>
      </w:tr>
      <w:tr w:rsidR="0026038A" w:rsidRPr="00B92502" w14:paraId="1EA06FD4" w14:textId="77777777" w:rsidTr="000332F0">
        <w:trPr>
          <w:trHeight w:val="134"/>
          <w:jc w:val="center"/>
        </w:trPr>
        <w:tc>
          <w:tcPr>
            <w:tcW w:w="1702" w:type="dxa"/>
            <w:tcBorders>
              <w:top w:val="single" w:sz="7" w:space="0" w:color="000000"/>
              <w:left w:val="double" w:sz="7" w:space="0" w:color="000000"/>
              <w:bottom w:val="single" w:sz="6" w:space="0" w:color="FFFFFF"/>
              <w:right w:val="single" w:sz="6" w:space="0" w:color="FFFFFF"/>
            </w:tcBorders>
            <w:vAlign w:val="center"/>
          </w:tcPr>
          <w:p w14:paraId="1AE2F7EB" w14:textId="77777777" w:rsidR="0026038A" w:rsidRPr="00B92502" w:rsidRDefault="0026038A" w:rsidP="0026038A">
            <w:pPr>
              <w:jc w:val="center"/>
              <w:rPr>
                <w:b/>
                <w:bCs/>
                <w:sz w:val="20"/>
                <w:szCs w:val="20"/>
              </w:rPr>
            </w:pPr>
            <w:r w:rsidRPr="00B92502">
              <w:rPr>
                <w:b/>
                <w:bCs/>
                <w:sz w:val="20"/>
                <w:szCs w:val="20"/>
              </w:rPr>
              <w:t>Expenditures</w:t>
            </w:r>
          </w:p>
        </w:tc>
        <w:tc>
          <w:tcPr>
            <w:tcW w:w="1765" w:type="dxa"/>
            <w:tcBorders>
              <w:top w:val="single" w:sz="7" w:space="0" w:color="000000"/>
              <w:left w:val="single" w:sz="7" w:space="0" w:color="000000"/>
              <w:bottom w:val="single" w:sz="6" w:space="0" w:color="FFFFFF"/>
              <w:right w:val="single" w:sz="6" w:space="0" w:color="FFFFFF"/>
            </w:tcBorders>
            <w:vAlign w:val="center"/>
          </w:tcPr>
          <w:p w14:paraId="104DA57A" w14:textId="77777777" w:rsidR="0026038A" w:rsidRPr="00B92502" w:rsidRDefault="0026038A" w:rsidP="0026038A">
            <w:pPr>
              <w:jc w:val="center"/>
              <w:rPr>
                <w:bCs/>
                <w:sz w:val="20"/>
                <w:szCs w:val="20"/>
              </w:rPr>
            </w:pPr>
            <w:r w:rsidRPr="00B92502">
              <w:rPr>
                <w:bCs/>
                <w:sz w:val="20"/>
                <w:szCs w:val="20"/>
              </w:rPr>
              <w:t>$0</w:t>
            </w:r>
          </w:p>
        </w:tc>
        <w:tc>
          <w:tcPr>
            <w:tcW w:w="1765" w:type="dxa"/>
            <w:tcBorders>
              <w:top w:val="single" w:sz="7" w:space="0" w:color="000000"/>
              <w:left w:val="single" w:sz="7" w:space="0" w:color="000000"/>
              <w:bottom w:val="single" w:sz="6" w:space="0" w:color="FFFFFF"/>
              <w:right w:val="single" w:sz="6" w:space="0" w:color="FFFFFF"/>
            </w:tcBorders>
            <w:vAlign w:val="center"/>
          </w:tcPr>
          <w:p w14:paraId="0DD1E827" w14:textId="77777777" w:rsidR="0026038A" w:rsidRPr="00B92502" w:rsidRDefault="0026038A" w:rsidP="0026038A">
            <w:pPr>
              <w:jc w:val="center"/>
              <w:rPr>
                <w:bCs/>
                <w:sz w:val="20"/>
                <w:szCs w:val="20"/>
              </w:rPr>
            </w:pPr>
            <w:r w:rsidRPr="00B92502">
              <w:rPr>
                <w:bCs/>
                <w:sz w:val="20"/>
                <w:szCs w:val="20"/>
              </w:rPr>
              <w:t>$0</w:t>
            </w:r>
          </w:p>
        </w:tc>
        <w:tc>
          <w:tcPr>
            <w:tcW w:w="1765" w:type="dxa"/>
            <w:tcBorders>
              <w:top w:val="single" w:sz="7" w:space="0" w:color="000000"/>
              <w:left w:val="single" w:sz="7" w:space="0" w:color="000000"/>
              <w:bottom w:val="single" w:sz="6" w:space="0" w:color="FFFFFF"/>
              <w:right w:val="double" w:sz="7" w:space="0" w:color="000000"/>
            </w:tcBorders>
            <w:vAlign w:val="center"/>
          </w:tcPr>
          <w:p w14:paraId="48C3E7CD" w14:textId="77777777" w:rsidR="0026038A" w:rsidRPr="00B92502" w:rsidRDefault="0026038A" w:rsidP="0026038A">
            <w:pPr>
              <w:jc w:val="center"/>
              <w:rPr>
                <w:bCs/>
                <w:sz w:val="20"/>
                <w:szCs w:val="20"/>
              </w:rPr>
            </w:pPr>
            <w:r w:rsidRPr="00B92502">
              <w:rPr>
                <w:bCs/>
                <w:sz w:val="20"/>
                <w:szCs w:val="20"/>
              </w:rPr>
              <w:t>$0</w:t>
            </w:r>
          </w:p>
        </w:tc>
      </w:tr>
      <w:tr w:rsidR="0026038A" w:rsidRPr="00B92502" w14:paraId="286FACE9" w14:textId="77777777" w:rsidTr="000332F0">
        <w:trPr>
          <w:trHeight w:val="181"/>
          <w:jc w:val="center"/>
        </w:trPr>
        <w:tc>
          <w:tcPr>
            <w:tcW w:w="1702" w:type="dxa"/>
            <w:tcBorders>
              <w:top w:val="single" w:sz="7" w:space="0" w:color="000000"/>
              <w:left w:val="double" w:sz="7" w:space="0" w:color="000000"/>
              <w:bottom w:val="double" w:sz="4" w:space="0" w:color="auto"/>
              <w:right w:val="single" w:sz="6" w:space="0" w:color="FFFFFF"/>
            </w:tcBorders>
            <w:vAlign w:val="center"/>
          </w:tcPr>
          <w:p w14:paraId="0BEECF04" w14:textId="77777777" w:rsidR="0026038A" w:rsidRPr="00B92502" w:rsidRDefault="0026038A" w:rsidP="0026038A">
            <w:pPr>
              <w:spacing w:after="58"/>
              <w:jc w:val="center"/>
              <w:rPr>
                <w:b/>
                <w:bCs/>
                <w:sz w:val="20"/>
                <w:szCs w:val="20"/>
              </w:rPr>
            </w:pPr>
            <w:r w:rsidRPr="00B92502">
              <w:rPr>
                <w:b/>
                <w:bCs/>
                <w:sz w:val="20"/>
                <w:szCs w:val="20"/>
              </w:rPr>
              <w:t>Net</w:t>
            </w:r>
          </w:p>
        </w:tc>
        <w:tc>
          <w:tcPr>
            <w:tcW w:w="1765" w:type="dxa"/>
            <w:tcBorders>
              <w:top w:val="single" w:sz="7" w:space="0" w:color="000000"/>
              <w:left w:val="single" w:sz="7" w:space="0" w:color="000000"/>
              <w:bottom w:val="double" w:sz="4" w:space="0" w:color="auto"/>
              <w:right w:val="single" w:sz="6" w:space="0" w:color="FFFFFF"/>
            </w:tcBorders>
            <w:vAlign w:val="center"/>
          </w:tcPr>
          <w:p w14:paraId="63888C5D" w14:textId="77777777" w:rsidR="0026038A" w:rsidRPr="00B92502" w:rsidRDefault="0026038A" w:rsidP="0026038A">
            <w:pPr>
              <w:jc w:val="center"/>
              <w:rPr>
                <w:bCs/>
                <w:sz w:val="20"/>
                <w:szCs w:val="20"/>
              </w:rPr>
            </w:pPr>
            <w:r w:rsidRPr="00B92502">
              <w:rPr>
                <w:bCs/>
                <w:sz w:val="20"/>
                <w:szCs w:val="20"/>
              </w:rPr>
              <w:t>$0</w:t>
            </w:r>
          </w:p>
        </w:tc>
        <w:tc>
          <w:tcPr>
            <w:tcW w:w="1765" w:type="dxa"/>
            <w:tcBorders>
              <w:top w:val="single" w:sz="7" w:space="0" w:color="000000"/>
              <w:left w:val="single" w:sz="7" w:space="0" w:color="000000"/>
              <w:bottom w:val="double" w:sz="4" w:space="0" w:color="auto"/>
              <w:right w:val="single" w:sz="6" w:space="0" w:color="FFFFFF"/>
            </w:tcBorders>
            <w:vAlign w:val="center"/>
          </w:tcPr>
          <w:p w14:paraId="087DC9AB" w14:textId="77777777" w:rsidR="0026038A" w:rsidRPr="00B92502" w:rsidRDefault="0026038A" w:rsidP="0026038A">
            <w:pPr>
              <w:jc w:val="center"/>
              <w:rPr>
                <w:bCs/>
                <w:sz w:val="20"/>
                <w:szCs w:val="20"/>
              </w:rPr>
            </w:pPr>
            <w:r w:rsidRPr="00B92502">
              <w:rPr>
                <w:bCs/>
                <w:sz w:val="20"/>
                <w:szCs w:val="20"/>
              </w:rPr>
              <w:t>$0</w:t>
            </w:r>
          </w:p>
        </w:tc>
        <w:tc>
          <w:tcPr>
            <w:tcW w:w="1765" w:type="dxa"/>
            <w:tcBorders>
              <w:top w:val="single" w:sz="7" w:space="0" w:color="000000"/>
              <w:left w:val="single" w:sz="7" w:space="0" w:color="000000"/>
              <w:bottom w:val="double" w:sz="4" w:space="0" w:color="auto"/>
              <w:right w:val="double" w:sz="7" w:space="0" w:color="000000"/>
            </w:tcBorders>
            <w:vAlign w:val="center"/>
          </w:tcPr>
          <w:p w14:paraId="5CAE5E97" w14:textId="77777777" w:rsidR="0026038A" w:rsidRPr="00B92502" w:rsidRDefault="0026038A" w:rsidP="0026038A">
            <w:pPr>
              <w:jc w:val="center"/>
              <w:rPr>
                <w:bCs/>
                <w:sz w:val="20"/>
                <w:szCs w:val="20"/>
              </w:rPr>
            </w:pPr>
            <w:r w:rsidRPr="00B92502">
              <w:rPr>
                <w:bCs/>
                <w:sz w:val="20"/>
                <w:szCs w:val="20"/>
              </w:rPr>
              <w:t>$0</w:t>
            </w:r>
          </w:p>
        </w:tc>
      </w:tr>
    </w:tbl>
    <w:p w14:paraId="60247586" w14:textId="77777777" w:rsidR="005D29B0" w:rsidRPr="00456386" w:rsidRDefault="005D29B0" w:rsidP="005D29B0">
      <w:pPr>
        <w:jc w:val="both"/>
        <w:rPr>
          <w:b/>
          <w:smallCaps/>
        </w:rPr>
      </w:pPr>
    </w:p>
    <w:p w14:paraId="14C08ED0" w14:textId="180A59D1" w:rsidR="0026038A" w:rsidRPr="00456386" w:rsidRDefault="0026038A" w:rsidP="004D3293">
      <w:pPr>
        <w:jc w:val="both"/>
        <w:rPr>
          <w:b/>
          <w:smallCaps/>
        </w:rPr>
      </w:pPr>
      <w:r w:rsidRPr="00456386">
        <w:rPr>
          <w:b/>
          <w:smallCaps/>
        </w:rPr>
        <w:t xml:space="preserve">Impact on Revenues: </w:t>
      </w:r>
      <w:r w:rsidRPr="00456386">
        <w:t>It is estimated that this bill would have no impact on revenues.</w:t>
      </w:r>
      <w:r w:rsidRPr="00456386">
        <w:rPr>
          <w:b/>
          <w:smallCaps/>
        </w:rPr>
        <w:t xml:space="preserve">  </w:t>
      </w:r>
    </w:p>
    <w:p w14:paraId="0E884F2B" w14:textId="77777777" w:rsidR="005D29B0" w:rsidRPr="00456386" w:rsidRDefault="005D29B0" w:rsidP="005D29B0">
      <w:pPr>
        <w:jc w:val="both"/>
        <w:rPr>
          <w:b/>
          <w:smallCaps/>
        </w:rPr>
      </w:pPr>
    </w:p>
    <w:p w14:paraId="3A338021" w14:textId="27EB41DC" w:rsidR="0026038A" w:rsidRPr="00456386" w:rsidRDefault="0026038A" w:rsidP="004D3293">
      <w:pPr>
        <w:jc w:val="both"/>
      </w:pPr>
      <w:r w:rsidRPr="00456386">
        <w:rPr>
          <w:b/>
          <w:smallCaps/>
        </w:rPr>
        <w:t xml:space="preserve">Impact on Expenditures: </w:t>
      </w:r>
      <w:r w:rsidR="007738E7" w:rsidRPr="00456386">
        <w:t>It is anticipated that there would be no impact on expenditures resulting from the enactment of this legislation as</w:t>
      </w:r>
      <w:r w:rsidR="00930625" w:rsidRPr="00930625">
        <w:t xml:space="preserve"> the agency responsible for carrying out its requirements would be</w:t>
      </w:r>
      <w:r w:rsidR="00930625">
        <w:t xml:space="preserve"> able to use existing resources </w:t>
      </w:r>
      <w:r w:rsidR="007738E7" w:rsidRPr="00456386">
        <w:t>to fulfill the requirements of this legislation.</w:t>
      </w:r>
      <w:r w:rsidR="00930625">
        <w:t xml:space="preserve"> </w:t>
      </w:r>
    </w:p>
    <w:p w14:paraId="4634F93C" w14:textId="77777777" w:rsidR="005D29B0" w:rsidRPr="00456386" w:rsidRDefault="005D29B0" w:rsidP="005D29B0">
      <w:pPr>
        <w:jc w:val="both"/>
        <w:rPr>
          <w:b/>
          <w:smallCaps/>
        </w:rPr>
      </w:pPr>
    </w:p>
    <w:p w14:paraId="64C73F2A" w14:textId="1E51E117" w:rsidR="0026038A" w:rsidRPr="00456386" w:rsidRDefault="0026038A" w:rsidP="004D3293">
      <w:pPr>
        <w:jc w:val="both"/>
      </w:pPr>
      <w:r w:rsidRPr="00456386">
        <w:rPr>
          <w:b/>
          <w:smallCaps/>
        </w:rPr>
        <w:t>Source of Funds To Cover Estimated Costs:</w:t>
      </w:r>
      <w:r w:rsidRPr="00456386">
        <w:t xml:space="preserve"> N/A</w:t>
      </w:r>
    </w:p>
    <w:p w14:paraId="32FA946C" w14:textId="77777777" w:rsidR="005D29B0" w:rsidRPr="00456386" w:rsidRDefault="005D29B0" w:rsidP="005D29B0">
      <w:pPr>
        <w:jc w:val="both"/>
        <w:rPr>
          <w:b/>
          <w:smallCaps/>
        </w:rPr>
      </w:pPr>
    </w:p>
    <w:p w14:paraId="4ACF0B8B" w14:textId="439E6DEA" w:rsidR="0026038A" w:rsidRPr="00456386" w:rsidRDefault="0026038A" w:rsidP="004D3293">
      <w:pPr>
        <w:jc w:val="both"/>
      </w:pPr>
      <w:r w:rsidRPr="00456386">
        <w:rPr>
          <w:b/>
          <w:smallCaps/>
        </w:rPr>
        <w:t>Source of Information:</w:t>
      </w:r>
      <w:r w:rsidRPr="00456386">
        <w:t xml:space="preserve"> </w:t>
      </w:r>
      <w:r w:rsidR="005D29B0" w:rsidRPr="00456386">
        <w:tab/>
      </w:r>
      <w:r w:rsidRPr="00456386">
        <w:t xml:space="preserve">New York City Council Finance Division </w:t>
      </w:r>
    </w:p>
    <w:p w14:paraId="33C0BCEC" w14:textId="77777777" w:rsidR="005D29B0" w:rsidRPr="00456386" w:rsidRDefault="005D29B0" w:rsidP="005D29B0">
      <w:pPr>
        <w:jc w:val="both"/>
        <w:rPr>
          <w:b/>
          <w:smallCaps/>
        </w:rPr>
      </w:pPr>
    </w:p>
    <w:p w14:paraId="03FAB2CF" w14:textId="18F047E9" w:rsidR="0026038A" w:rsidRPr="00456386" w:rsidRDefault="0026038A" w:rsidP="004D3293">
      <w:pPr>
        <w:jc w:val="both"/>
      </w:pPr>
      <w:r w:rsidRPr="00456386">
        <w:rPr>
          <w:b/>
          <w:smallCaps/>
        </w:rPr>
        <w:t xml:space="preserve">Estimate Prepared by: </w:t>
      </w:r>
      <w:r w:rsidR="005D29B0" w:rsidRPr="00456386">
        <w:rPr>
          <w:b/>
          <w:smallCaps/>
        </w:rPr>
        <w:tab/>
      </w:r>
      <w:r w:rsidR="002261C3" w:rsidRPr="00456386">
        <w:t>Florentine Kabore</w:t>
      </w:r>
      <w:r w:rsidR="00930625">
        <w:t>, Finance</w:t>
      </w:r>
      <w:r w:rsidRPr="00456386">
        <w:t xml:space="preserve"> Analyst</w:t>
      </w:r>
      <w:r w:rsidRPr="00456386">
        <w:rPr>
          <w:b/>
          <w:smallCaps/>
        </w:rPr>
        <w:tab/>
      </w:r>
    </w:p>
    <w:p w14:paraId="552FAD3A" w14:textId="77777777" w:rsidR="005D29B0" w:rsidRPr="00456386" w:rsidRDefault="005D29B0" w:rsidP="005D29B0">
      <w:pPr>
        <w:jc w:val="both"/>
        <w:rPr>
          <w:b/>
          <w:smallCaps/>
        </w:rPr>
      </w:pPr>
    </w:p>
    <w:p w14:paraId="7C49FDCA" w14:textId="314A2FEA" w:rsidR="00B57AB5" w:rsidRDefault="0026038A" w:rsidP="005D29B0">
      <w:pPr>
        <w:jc w:val="both"/>
      </w:pPr>
      <w:r w:rsidRPr="00456386">
        <w:rPr>
          <w:b/>
          <w:smallCaps/>
        </w:rPr>
        <w:t xml:space="preserve">Estimate Reviewed by: </w:t>
      </w:r>
      <w:r w:rsidR="005D29B0" w:rsidRPr="00456386">
        <w:rPr>
          <w:b/>
          <w:smallCaps/>
        </w:rPr>
        <w:tab/>
      </w:r>
      <w:r w:rsidR="00930625" w:rsidRPr="00930625">
        <w:t>Crilhien Francisco, Unit Head</w:t>
      </w:r>
    </w:p>
    <w:p w14:paraId="3D1426E3" w14:textId="351BDF42" w:rsidR="00534D6E" w:rsidRDefault="00534D6E" w:rsidP="00534D6E">
      <w:pPr>
        <w:jc w:val="both"/>
      </w:pPr>
      <w:r>
        <w:t xml:space="preserve">                                                Jonathan Rosenberg, Managing Deputy Director</w:t>
      </w:r>
    </w:p>
    <w:p w14:paraId="503E89EE" w14:textId="06D9BFB7" w:rsidR="005D29B0" w:rsidRPr="00456386" w:rsidRDefault="00534D6E" w:rsidP="004D3293">
      <w:pPr>
        <w:jc w:val="both"/>
      </w:pPr>
      <w:r>
        <w:t xml:space="preserve">                                                Kathleen Ahn, Counsel to the Finance Division</w:t>
      </w:r>
      <w:r w:rsidR="00B57AB5">
        <w:t xml:space="preserve">                           </w:t>
      </w:r>
    </w:p>
    <w:p w14:paraId="09D85DA0" w14:textId="77777777" w:rsidR="005D29B0" w:rsidRPr="00456386" w:rsidRDefault="005D29B0" w:rsidP="004D3293">
      <w:pPr>
        <w:jc w:val="both"/>
      </w:pPr>
    </w:p>
    <w:p w14:paraId="1822AD16" w14:textId="75DE40F0" w:rsidR="0026038A" w:rsidRPr="00534D6E" w:rsidRDefault="0026038A" w:rsidP="00BE0395">
      <w:pPr>
        <w:jc w:val="both"/>
      </w:pPr>
      <w:r w:rsidRPr="00456386">
        <w:rPr>
          <w:b/>
          <w:smallCaps/>
        </w:rPr>
        <w:t xml:space="preserve">Legislative History:  </w:t>
      </w:r>
      <w:r w:rsidR="00F75526" w:rsidRPr="00456386">
        <w:t>This legislation was introduc</w:t>
      </w:r>
      <w:r w:rsidR="00E30753">
        <w:t>ed by the Council on April 28, 2022 as Int. No. 240</w:t>
      </w:r>
      <w:r w:rsidR="00F75526" w:rsidRPr="00456386">
        <w:t xml:space="preserve"> and was referred to the Committee on Technology (Committee). </w:t>
      </w:r>
      <w:r w:rsidR="00456386">
        <w:t>A</w:t>
      </w:r>
      <w:r w:rsidR="006651A3" w:rsidRPr="00456386">
        <w:t xml:space="preserve">t a </w:t>
      </w:r>
      <w:r w:rsidR="00D85A61" w:rsidRPr="004D3293">
        <w:rPr>
          <w:color w:val="000000" w:themeColor="text1"/>
        </w:rPr>
        <w:t xml:space="preserve">hearing by the Committee, joint with the Committee on </w:t>
      </w:r>
      <w:r w:rsidR="00BE0395">
        <w:t>Governmental Operations and the Committee on Public Housing on June 30, 2022</w:t>
      </w:r>
      <w:r w:rsidR="00A055FC" w:rsidRPr="00456386">
        <w:t xml:space="preserve">, </w:t>
      </w:r>
      <w:r w:rsidR="00456386">
        <w:t>the</w:t>
      </w:r>
      <w:r w:rsidR="00456386" w:rsidRPr="00A45B0C">
        <w:t xml:space="preserve"> bill was heard </w:t>
      </w:r>
      <w:r w:rsidR="00456386">
        <w:t xml:space="preserve">and </w:t>
      </w:r>
      <w:r w:rsidR="00456386">
        <w:rPr>
          <w:color w:val="000000" w:themeColor="text1"/>
        </w:rPr>
        <w:t>l</w:t>
      </w:r>
      <w:r w:rsidR="00814E1F">
        <w:rPr>
          <w:color w:val="000000" w:themeColor="text1"/>
        </w:rPr>
        <w:t>aid over</w:t>
      </w:r>
      <w:r w:rsidR="006E2C3E">
        <w:t>.</w:t>
      </w:r>
      <w:r w:rsidR="003B336E" w:rsidRPr="00456386">
        <w:t xml:space="preserve"> </w:t>
      </w:r>
      <w:r w:rsidRPr="00456386">
        <w:t xml:space="preserve">Upon successful vote by the </w:t>
      </w:r>
      <w:r w:rsidRPr="00534D6E">
        <w:t>Com</w:t>
      </w:r>
      <w:r w:rsidR="00B2451A" w:rsidRPr="00534D6E">
        <w:t xml:space="preserve">mittee on </w:t>
      </w:r>
      <w:r w:rsidR="00814E1F" w:rsidRPr="00534D6E">
        <w:t>September 29</w:t>
      </w:r>
      <w:r w:rsidR="000A642C" w:rsidRPr="00534D6E">
        <w:t>,</w:t>
      </w:r>
      <w:r w:rsidR="00B2451A" w:rsidRPr="00534D6E">
        <w:t xml:space="preserve"> 2022</w:t>
      </w:r>
      <w:r w:rsidRPr="00534D6E">
        <w:t xml:space="preserve">, the bill will be submitted to the full Council for a vote on </w:t>
      </w:r>
      <w:r w:rsidR="00814E1F" w:rsidRPr="00534D6E">
        <w:t>September 29</w:t>
      </w:r>
      <w:r w:rsidR="00B2451A" w:rsidRPr="00534D6E">
        <w:t>, 2022</w:t>
      </w:r>
      <w:r w:rsidRPr="00534D6E">
        <w:t>.</w:t>
      </w:r>
    </w:p>
    <w:p w14:paraId="223F889A" w14:textId="124D28A5" w:rsidR="003B336E" w:rsidRPr="00456386" w:rsidRDefault="0026038A" w:rsidP="00AB6EF6">
      <w:pPr>
        <w:spacing w:before="120" w:after="120"/>
        <w:jc w:val="both"/>
      </w:pPr>
      <w:r w:rsidRPr="00534D6E">
        <w:rPr>
          <w:b/>
          <w:smallCaps/>
        </w:rPr>
        <w:t xml:space="preserve">Date Prepared: </w:t>
      </w:r>
      <w:r w:rsidR="00F95509" w:rsidRPr="00534D6E">
        <w:t>September 21</w:t>
      </w:r>
      <w:r w:rsidRPr="00534D6E">
        <w:t>, 20</w:t>
      </w:r>
      <w:r w:rsidR="00316AA2" w:rsidRPr="00534D6E">
        <w:t>22</w:t>
      </w:r>
    </w:p>
    <w:sectPr w:rsidR="003B336E" w:rsidRPr="00456386" w:rsidSect="001C4DD6">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DBE64" w14:textId="77777777" w:rsidR="00D54568" w:rsidRDefault="00D54568" w:rsidP="0026038A">
      <w:r>
        <w:separator/>
      </w:r>
    </w:p>
  </w:endnote>
  <w:endnote w:type="continuationSeparator" w:id="0">
    <w:p w14:paraId="40DD9C27" w14:textId="77777777" w:rsidR="00D54568" w:rsidRDefault="00D54568" w:rsidP="0026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C344" w14:textId="29DA693E" w:rsidR="001C4DD6" w:rsidRPr="0026038A" w:rsidRDefault="00CB64A8" w:rsidP="0026038A">
    <w:pPr>
      <w:pStyle w:val="Footer"/>
      <w:pBdr>
        <w:top w:val="thinThickSmallGap" w:sz="24" w:space="1" w:color="622423"/>
      </w:pBdr>
      <w:rPr>
        <w:rFonts w:ascii="Cambria" w:hAnsi="Cambria"/>
      </w:rPr>
    </w:pPr>
    <w:r w:rsidRPr="0026038A">
      <w:rPr>
        <w:rFonts w:ascii="Cambria" w:hAnsi="Cambria"/>
      </w:rPr>
      <w:t>Intro. No</w:t>
    </w:r>
    <w:r w:rsidR="00814E1F">
      <w:rPr>
        <w:rFonts w:ascii="Cambria" w:hAnsi="Cambria"/>
      </w:rPr>
      <w:t>. 240</w:t>
    </w:r>
    <w:r w:rsidR="00D31B6C">
      <w:rPr>
        <w:rFonts w:ascii="Cambria" w:hAnsi="Cambria"/>
      </w:rPr>
      <w:t>-A</w:t>
    </w:r>
    <w:r w:rsidRPr="00346A01">
      <w:rPr>
        <w:rFonts w:ascii="Cambria" w:hAnsi="Cambria"/>
      </w:rPr>
      <w:ptab w:relativeTo="margin" w:alignment="right" w:leader="none"/>
    </w:r>
    <w:r w:rsidRPr="00346A01">
      <w:rPr>
        <w:rFonts w:ascii="Cambria" w:hAnsi="Cambria"/>
      </w:rPr>
      <w:t xml:space="preserve">Page </w:t>
    </w:r>
    <w:r w:rsidRPr="00346A01">
      <w:rPr>
        <w:rFonts w:ascii="Calibri" w:hAnsi="Calibri"/>
      </w:rPr>
      <w:fldChar w:fldCharType="begin"/>
    </w:r>
    <w:r w:rsidRPr="00346A01">
      <w:instrText xml:space="preserve"> PAGE   \* MERGEFORMAT </w:instrText>
    </w:r>
    <w:r w:rsidRPr="00346A01">
      <w:rPr>
        <w:rFonts w:ascii="Calibri" w:hAnsi="Calibri"/>
      </w:rPr>
      <w:fldChar w:fldCharType="separate"/>
    </w:r>
    <w:r w:rsidR="00E6712F" w:rsidRPr="00E6712F">
      <w:rPr>
        <w:rFonts w:ascii="Cambria" w:hAnsi="Cambria"/>
        <w:noProof/>
      </w:rPr>
      <w:t>1</w:t>
    </w:r>
    <w:r w:rsidRPr="00346A01">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06DE" w14:textId="77777777" w:rsidR="00D54568" w:rsidRDefault="00D54568" w:rsidP="0026038A">
      <w:r>
        <w:separator/>
      </w:r>
    </w:p>
  </w:footnote>
  <w:footnote w:type="continuationSeparator" w:id="0">
    <w:p w14:paraId="3F536B69" w14:textId="77777777" w:rsidR="00D54568" w:rsidRDefault="00D54568" w:rsidP="00260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8A"/>
    <w:rsid w:val="000115A8"/>
    <w:rsid w:val="000332F0"/>
    <w:rsid w:val="00054617"/>
    <w:rsid w:val="0007278D"/>
    <w:rsid w:val="000777D1"/>
    <w:rsid w:val="000A642C"/>
    <w:rsid w:val="000E0FDA"/>
    <w:rsid w:val="0010079A"/>
    <w:rsid w:val="001345EA"/>
    <w:rsid w:val="001C4DD6"/>
    <w:rsid w:val="001D661C"/>
    <w:rsid w:val="001F05E2"/>
    <w:rsid w:val="0020550E"/>
    <w:rsid w:val="002103A8"/>
    <w:rsid w:val="00223A59"/>
    <w:rsid w:val="002261C3"/>
    <w:rsid w:val="00236A55"/>
    <w:rsid w:val="0026038A"/>
    <w:rsid w:val="00261386"/>
    <w:rsid w:val="002B2F89"/>
    <w:rsid w:val="002D48E3"/>
    <w:rsid w:val="003127A2"/>
    <w:rsid w:val="00316AA2"/>
    <w:rsid w:val="00327786"/>
    <w:rsid w:val="00333B55"/>
    <w:rsid w:val="00346A01"/>
    <w:rsid w:val="00357A31"/>
    <w:rsid w:val="00360F60"/>
    <w:rsid w:val="003B336E"/>
    <w:rsid w:val="003D1FB6"/>
    <w:rsid w:val="0044671C"/>
    <w:rsid w:val="00456386"/>
    <w:rsid w:val="004A2E8B"/>
    <w:rsid w:val="004D3293"/>
    <w:rsid w:val="00510DF1"/>
    <w:rsid w:val="00517848"/>
    <w:rsid w:val="00534D6E"/>
    <w:rsid w:val="00543935"/>
    <w:rsid w:val="005534D7"/>
    <w:rsid w:val="00556E2A"/>
    <w:rsid w:val="0058230C"/>
    <w:rsid w:val="005866CB"/>
    <w:rsid w:val="005874D5"/>
    <w:rsid w:val="005A06A9"/>
    <w:rsid w:val="005D29B0"/>
    <w:rsid w:val="00633F9B"/>
    <w:rsid w:val="00655BB2"/>
    <w:rsid w:val="006651A3"/>
    <w:rsid w:val="006A306A"/>
    <w:rsid w:val="006B439C"/>
    <w:rsid w:val="006E26BA"/>
    <w:rsid w:val="006E2C3E"/>
    <w:rsid w:val="00710D33"/>
    <w:rsid w:val="00733BFB"/>
    <w:rsid w:val="007458F7"/>
    <w:rsid w:val="007470CF"/>
    <w:rsid w:val="007738E7"/>
    <w:rsid w:val="007924A6"/>
    <w:rsid w:val="007951F9"/>
    <w:rsid w:val="007C1734"/>
    <w:rsid w:val="00814E1F"/>
    <w:rsid w:val="0082711E"/>
    <w:rsid w:val="008A0710"/>
    <w:rsid w:val="008A4087"/>
    <w:rsid w:val="008C067B"/>
    <w:rsid w:val="008C28C6"/>
    <w:rsid w:val="008E2131"/>
    <w:rsid w:val="008E330B"/>
    <w:rsid w:val="00930625"/>
    <w:rsid w:val="009358A7"/>
    <w:rsid w:val="00A055FC"/>
    <w:rsid w:val="00A319A6"/>
    <w:rsid w:val="00A54436"/>
    <w:rsid w:val="00A85BEF"/>
    <w:rsid w:val="00AA0CD6"/>
    <w:rsid w:val="00AB6EF6"/>
    <w:rsid w:val="00B17461"/>
    <w:rsid w:val="00B2451A"/>
    <w:rsid w:val="00B34701"/>
    <w:rsid w:val="00B57AB5"/>
    <w:rsid w:val="00B6060D"/>
    <w:rsid w:val="00B92502"/>
    <w:rsid w:val="00BA1568"/>
    <w:rsid w:val="00BE0395"/>
    <w:rsid w:val="00C713E4"/>
    <w:rsid w:val="00C97AEC"/>
    <w:rsid w:val="00CB64A8"/>
    <w:rsid w:val="00D027AB"/>
    <w:rsid w:val="00D05CA5"/>
    <w:rsid w:val="00D06949"/>
    <w:rsid w:val="00D07074"/>
    <w:rsid w:val="00D20446"/>
    <w:rsid w:val="00D31B6C"/>
    <w:rsid w:val="00D54568"/>
    <w:rsid w:val="00D85A61"/>
    <w:rsid w:val="00DD5251"/>
    <w:rsid w:val="00DE2E14"/>
    <w:rsid w:val="00DE3B11"/>
    <w:rsid w:val="00E20478"/>
    <w:rsid w:val="00E30753"/>
    <w:rsid w:val="00E4770F"/>
    <w:rsid w:val="00E6712F"/>
    <w:rsid w:val="00F322AE"/>
    <w:rsid w:val="00F75526"/>
    <w:rsid w:val="00F95509"/>
    <w:rsid w:val="00FB02DB"/>
    <w:rsid w:val="00FB364B"/>
    <w:rsid w:val="00FB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BC1C"/>
  <w15:chartTrackingRefBased/>
  <w15:docId w15:val="{4C3603EB-1A46-4B49-9384-2058BD59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038A"/>
    <w:pPr>
      <w:tabs>
        <w:tab w:val="center" w:pos="4680"/>
        <w:tab w:val="right" w:pos="9360"/>
      </w:tabs>
      <w:jc w:val="both"/>
    </w:pPr>
  </w:style>
  <w:style w:type="character" w:customStyle="1" w:styleId="FooterChar">
    <w:name w:val="Footer Char"/>
    <w:basedOn w:val="DefaultParagraphFont"/>
    <w:link w:val="Footer"/>
    <w:uiPriority w:val="99"/>
    <w:rsid w:val="002603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03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038A"/>
  </w:style>
  <w:style w:type="paragraph" w:styleId="BalloonText">
    <w:name w:val="Balloon Text"/>
    <w:basedOn w:val="Normal"/>
    <w:link w:val="BalloonTextChar"/>
    <w:uiPriority w:val="99"/>
    <w:semiHidden/>
    <w:unhideWhenUsed/>
    <w:rsid w:val="00346A0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46A01"/>
    <w:rPr>
      <w:rFonts w:ascii="Segoe UI" w:hAnsi="Segoe UI" w:cs="Segoe UI"/>
      <w:sz w:val="18"/>
      <w:szCs w:val="18"/>
    </w:rPr>
  </w:style>
  <w:style w:type="paragraph" w:styleId="NormalWeb">
    <w:name w:val="Normal (Web)"/>
    <w:basedOn w:val="Normal"/>
    <w:uiPriority w:val="99"/>
    <w:semiHidden/>
    <w:unhideWhenUsed/>
    <w:rsid w:val="00C713E4"/>
    <w:pPr>
      <w:spacing w:after="160" w:line="259"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136">
      <w:bodyDiv w:val="1"/>
      <w:marLeft w:val="0"/>
      <w:marRight w:val="0"/>
      <w:marTop w:val="0"/>
      <w:marBottom w:val="0"/>
      <w:divBdr>
        <w:top w:val="none" w:sz="0" w:space="0" w:color="auto"/>
        <w:left w:val="none" w:sz="0" w:space="0" w:color="auto"/>
        <w:bottom w:val="none" w:sz="0" w:space="0" w:color="auto"/>
        <w:right w:val="none" w:sz="0" w:space="0" w:color="auto"/>
      </w:divBdr>
    </w:div>
    <w:div w:id="1239049750">
      <w:bodyDiv w:val="1"/>
      <w:marLeft w:val="0"/>
      <w:marRight w:val="0"/>
      <w:marTop w:val="0"/>
      <w:marBottom w:val="0"/>
      <w:divBdr>
        <w:top w:val="none" w:sz="0" w:space="0" w:color="auto"/>
        <w:left w:val="none" w:sz="0" w:space="0" w:color="auto"/>
        <w:bottom w:val="none" w:sz="0" w:space="0" w:color="auto"/>
        <w:right w:val="none" w:sz="0" w:space="0" w:color="auto"/>
      </w:divBdr>
    </w:div>
    <w:div w:id="1421370870">
      <w:bodyDiv w:val="1"/>
      <w:marLeft w:val="0"/>
      <w:marRight w:val="0"/>
      <w:marTop w:val="0"/>
      <w:marBottom w:val="0"/>
      <w:divBdr>
        <w:top w:val="none" w:sz="0" w:space="0" w:color="auto"/>
        <w:left w:val="none" w:sz="0" w:space="0" w:color="auto"/>
        <w:bottom w:val="none" w:sz="0" w:space="0" w:color="auto"/>
        <w:right w:val="none" w:sz="0" w:space="0" w:color="auto"/>
      </w:divBdr>
    </w:div>
    <w:div w:id="18830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Kabore, Jeanne Florentine</dc:creator>
  <cp:keywords/>
  <dc:description/>
  <cp:lastModifiedBy>DelFranco, Ruthie</cp:lastModifiedBy>
  <cp:revision>2</cp:revision>
  <dcterms:created xsi:type="dcterms:W3CDTF">2022-09-29T13:13:00Z</dcterms:created>
  <dcterms:modified xsi:type="dcterms:W3CDTF">2022-09-29T13:13:00Z</dcterms:modified>
</cp:coreProperties>
</file>