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C89B81" w14:textId="69A30C04" w:rsidR="00346B75" w:rsidRDefault="00346B75" w:rsidP="00E74A70">
      <w:pPr>
        <w:widowControl w:val="0"/>
        <w:suppressLineNumbers/>
        <w:tabs>
          <w:tab w:val="center" w:pos="4680"/>
        </w:tabs>
        <w:jc w:val="center"/>
        <w:rPr>
          <w:snapToGrid w:val="0"/>
          <w:spacing w:val="-3"/>
          <w:szCs w:val="24"/>
        </w:rPr>
      </w:pPr>
      <w:bookmarkStart w:id="0" w:name="_GoBack"/>
      <w:bookmarkEnd w:id="0"/>
      <w:r>
        <w:rPr>
          <w:snapToGrid w:val="0"/>
          <w:spacing w:val="-3"/>
          <w:szCs w:val="24"/>
        </w:rPr>
        <w:t>Int. No.</w:t>
      </w:r>
      <w:r w:rsidR="00E43F6D">
        <w:rPr>
          <w:snapToGrid w:val="0"/>
          <w:spacing w:val="-3"/>
          <w:szCs w:val="24"/>
        </w:rPr>
        <w:t xml:space="preserve"> 602</w:t>
      </w:r>
      <w:r w:rsidR="00C444A6">
        <w:rPr>
          <w:snapToGrid w:val="0"/>
          <w:spacing w:val="-3"/>
          <w:szCs w:val="24"/>
        </w:rPr>
        <w:t>-A</w:t>
      </w:r>
    </w:p>
    <w:p w14:paraId="770277EE" w14:textId="6507C98E" w:rsidR="00346B75" w:rsidRDefault="00346B75" w:rsidP="00E74A70">
      <w:pPr>
        <w:widowControl w:val="0"/>
        <w:suppressLineNumbers/>
        <w:tabs>
          <w:tab w:val="left" w:pos="-720"/>
        </w:tabs>
        <w:jc w:val="both"/>
        <w:rPr>
          <w:snapToGrid w:val="0"/>
          <w:spacing w:val="-3"/>
          <w:szCs w:val="24"/>
        </w:rPr>
      </w:pPr>
    </w:p>
    <w:p w14:paraId="1AD6653F" w14:textId="2910F948" w:rsidR="00004A71" w:rsidRDefault="00004A71" w:rsidP="00E74A70">
      <w:pPr>
        <w:suppressLineNumbers/>
        <w:autoSpaceDE w:val="0"/>
        <w:autoSpaceDN w:val="0"/>
        <w:adjustRightInd w:val="0"/>
        <w:jc w:val="both"/>
        <w:rPr>
          <w:spacing w:val="-3"/>
          <w:szCs w:val="24"/>
        </w:rPr>
      </w:pPr>
      <w:r>
        <w:rPr>
          <w:spacing w:val="-3"/>
          <w:szCs w:val="24"/>
        </w:rPr>
        <w:t xml:space="preserve">By The Speaker (Council Member Adams) and Council Members Powers, Bottcher, Hanks, Hanif, Menin, </w:t>
      </w:r>
      <w:r>
        <w:rPr>
          <w:szCs w:val="24"/>
        </w:rPr>
        <w:t>Ossé,</w:t>
      </w:r>
      <w:r>
        <w:rPr>
          <w:spacing w:val="-3"/>
          <w:szCs w:val="24"/>
        </w:rPr>
        <w:t xml:space="preserve"> the Public </w:t>
      </w:r>
      <w:r w:rsidR="00AD40A4">
        <w:rPr>
          <w:spacing w:val="-3"/>
          <w:szCs w:val="24"/>
        </w:rPr>
        <w:t xml:space="preserve">Advocate (Mr. Williams), Brewer, </w:t>
      </w:r>
      <w:r>
        <w:rPr>
          <w:spacing w:val="-3"/>
          <w:szCs w:val="24"/>
        </w:rPr>
        <w:t>Williams</w:t>
      </w:r>
      <w:r w:rsidR="00AD40A4">
        <w:rPr>
          <w:spacing w:val="-3"/>
          <w:szCs w:val="24"/>
        </w:rPr>
        <w:t>, Won, Nurse</w:t>
      </w:r>
      <w:r w:rsidR="000634EB">
        <w:rPr>
          <w:spacing w:val="-3"/>
          <w:szCs w:val="24"/>
        </w:rPr>
        <w:t>,</w:t>
      </w:r>
      <w:r w:rsidR="00AD40A4">
        <w:rPr>
          <w:spacing w:val="-3"/>
          <w:szCs w:val="24"/>
        </w:rPr>
        <w:t xml:space="preserve"> Joseph</w:t>
      </w:r>
      <w:r w:rsidR="000634EB">
        <w:rPr>
          <w:spacing w:val="-3"/>
          <w:szCs w:val="24"/>
        </w:rPr>
        <w:t>, Louis, Hudson</w:t>
      </w:r>
      <w:r w:rsidR="005F0946">
        <w:rPr>
          <w:spacing w:val="-3"/>
          <w:szCs w:val="24"/>
        </w:rPr>
        <w:t>,</w:t>
      </w:r>
      <w:r w:rsidR="000634EB">
        <w:rPr>
          <w:spacing w:val="-3"/>
          <w:szCs w:val="24"/>
        </w:rPr>
        <w:t xml:space="preserve"> Riley</w:t>
      </w:r>
      <w:r w:rsidR="006C7F85">
        <w:rPr>
          <w:spacing w:val="-3"/>
          <w:szCs w:val="24"/>
        </w:rPr>
        <w:t>,</w:t>
      </w:r>
      <w:r w:rsidR="005F0946">
        <w:rPr>
          <w:spacing w:val="-3"/>
          <w:szCs w:val="24"/>
        </w:rPr>
        <w:t xml:space="preserve"> Abreu</w:t>
      </w:r>
      <w:r w:rsidR="00025AC3">
        <w:rPr>
          <w:spacing w:val="-3"/>
          <w:szCs w:val="24"/>
        </w:rPr>
        <w:t>,</w:t>
      </w:r>
      <w:r w:rsidR="006C7F85">
        <w:rPr>
          <w:spacing w:val="-3"/>
          <w:szCs w:val="24"/>
        </w:rPr>
        <w:t xml:space="preserve"> Mealy</w:t>
      </w:r>
      <w:r w:rsidR="00025AC3">
        <w:rPr>
          <w:spacing w:val="-3"/>
          <w:szCs w:val="24"/>
        </w:rPr>
        <w:t xml:space="preserve"> and De La Rosa</w:t>
      </w:r>
    </w:p>
    <w:p w14:paraId="48F24916" w14:textId="77777777" w:rsidR="00346B75" w:rsidRDefault="00346B75" w:rsidP="00E74A70">
      <w:pPr>
        <w:suppressLineNumbers/>
      </w:pPr>
    </w:p>
    <w:p w14:paraId="578DB6D3" w14:textId="77777777" w:rsidR="008C57A2" w:rsidRPr="008C57A2" w:rsidRDefault="008C57A2" w:rsidP="00E74A70">
      <w:pPr>
        <w:suppressLineNumbers/>
        <w:rPr>
          <w:vanish/>
        </w:rPr>
      </w:pPr>
      <w:r w:rsidRPr="008C57A2">
        <w:rPr>
          <w:vanish/>
        </w:rPr>
        <w:t>..Title</w:t>
      </w:r>
    </w:p>
    <w:p w14:paraId="3D8B148D" w14:textId="49749406" w:rsidR="00346B75" w:rsidRDefault="00346B75" w:rsidP="00E74A70">
      <w:pPr>
        <w:suppressLineNumbers/>
        <w:jc w:val="both"/>
      </w:pPr>
      <w:r>
        <w:t>A Local Law to amend the administrative code of the c</w:t>
      </w:r>
      <w:r w:rsidR="002C57AD">
        <w:t xml:space="preserve">ity of New York, in relation to </w:t>
      </w:r>
      <w:r>
        <w:t>determining and identifying the area commonly known as Times Square</w:t>
      </w:r>
    </w:p>
    <w:p w14:paraId="185F80A6" w14:textId="4CBB1707" w:rsidR="008C57A2" w:rsidRPr="008C57A2" w:rsidRDefault="008C57A2" w:rsidP="00E74A70">
      <w:pPr>
        <w:suppressLineNumbers/>
        <w:rPr>
          <w:vanish/>
        </w:rPr>
      </w:pPr>
      <w:r w:rsidRPr="008C57A2">
        <w:rPr>
          <w:vanish/>
        </w:rPr>
        <w:t>..Body</w:t>
      </w:r>
    </w:p>
    <w:p w14:paraId="6951380D" w14:textId="77777777" w:rsidR="002C57AD" w:rsidRDefault="002C57AD" w:rsidP="00E74A70">
      <w:pPr>
        <w:suppressLineNumbers/>
      </w:pPr>
    </w:p>
    <w:p w14:paraId="4D5B913D" w14:textId="4CDFA5FB" w:rsidR="00AB421E" w:rsidRDefault="00346B75" w:rsidP="00E74A70">
      <w:pPr>
        <w:suppressLineNumbers/>
        <w:spacing w:line="480" w:lineRule="auto"/>
        <w:rPr>
          <w:snapToGrid w:val="0"/>
          <w:spacing w:val="-3"/>
          <w:szCs w:val="24"/>
          <w:u w:val="single"/>
        </w:rPr>
      </w:pPr>
      <w:r>
        <w:rPr>
          <w:snapToGrid w:val="0"/>
          <w:spacing w:val="-3"/>
          <w:szCs w:val="24"/>
          <w:u w:val="single"/>
        </w:rPr>
        <w:t>Be it enacted by the Council as follows:</w:t>
      </w:r>
    </w:p>
    <w:p w14:paraId="3AEF5956" w14:textId="77777777" w:rsidR="00AB421E" w:rsidRDefault="00AB421E" w:rsidP="00E74A70">
      <w:pPr>
        <w:spacing w:line="480" w:lineRule="auto"/>
        <w:rPr>
          <w:snapToGrid w:val="0"/>
          <w:spacing w:val="-3"/>
          <w:szCs w:val="24"/>
          <w:u w:val="single"/>
        </w:rPr>
        <w:sectPr w:rsidR="00AB421E" w:rsidSect="00E74A70">
          <w:footerReference w:type="first" r:id="rId9"/>
          <w:pgSz w:w="12240" w:h="15840"/>
          <w:pgMar w:top="720" w:right="1440" w:bottom="720" w:left="1440" w:header="1440" w:footer="965" w:gutter="0"/>
          <w:lnNumType w:countBy="1"/>
          <w:cols w:space="720"/>
          <w:noEndnote/>
          <w:docGrid w:linePitch="326"/>
        </w:sectPr>
      </w:pPr>
    </w:p>
    <w:p w14:paraId="4694EEB9" w14:textId="6249C1D3" w:rsidR="00432970" w:rsidRPr="002F7B7B" w:rsidRDefault="00650205" w:rsidP="00E74A70">
      <w:pPr>
        <w:pStyle w:val="DoubleSpaceParagaph"/>
        <w:ind w:firstLine="720"/>
      </w:pPr>
      <w:r>
        <w:t xml:space="preserve">Section 1. </w:t>
      </w:r>
      <w:r w:rsidR="00FB5193">
        <w:t>Chapter 3 of t</w:t>
      </w:r>
      <w:r w:rsidR="00FB5193" w:rsidRPr="002F7B7B">
        <w:t xml:space="preserve">itle </w:t>
      </w:r>
      <w:r w:rsidR="00432970" w:rsidRPr="002F7B7B">
        <w:t>10 of the administrative code of the city of New York is amended by adding a new section 10-</w:t>
      </w:r>
      <w:r w:rsidR="00A973B4">
        <w:t>315</w:t>
      </w:r>
      <w:r w:rsidR="00A973B4" w:rsidRPr="002F7B7B">
        <w:t xml:space="preserve"> </w:t>
      </w:r>
      <w:r w:rsidR="00432970" w:rsidRPr="002F7B7B">
        <w:t>to read as follows:</w:t>
      </w:r>
    </w:p>
    <w:p w14:paraId="5A96FABC" w14:textId="3231D407" w:rsidR="00432970" w:rsidRPr="002F7B7B" w:rsidRDefault="002C57AD" w:rsidP="00E74A70">
      <w:pPr>
        <w:pStyle w:val="DoubleSpaceParagaph"/>
        <w:ind w:firstLine="720"/>
        <w:rPr>
          <w:u w:val="single"/>
        </w:rPr>
      </w:pPr>
      <w:r>
        <w:rPr>
          <w:u w:val="single"/>
        </w:rPr>
        <w:t>§ 10-</w:t>
      </w:r>
      <w:r w:rsidR="00A973B4">
        <w:rPr>
          <w:u w:val="single"/>
        </w:rPr>
        <w:t>315</w:t>
      </w:r>
      <w:r w:rsidR="00A973B4" w:rsidRPr="002F7B7B">
        <w:rPr>
          <w:u w:val="single"/>
        </w:rPr>
        <w:t xml:space="preserve"> </w:t>
      </w:r>
      <w:r w:rsidR="00432970" w:rsidRPr="002F7B7B">
        <w:rPr>
          <w:u w:val="single"/>
        </w:rPr>
        <w:t xml:space="preserve">Times Square sensitive location zone. a. For the purposes of </w:t>
      </w:r>
      <w:r w:rsidR="008D60ED" w:rsidRPr="002F7B7B">
        <w:rPr>
          <w:u w:val="single"/>
        </w:rPr>
        <w:t xml:space="preserve">paragraph </w:t>
      </w:r>
      <w:r w:rsidR="00903909" w:rsidRPr="002F7B7B">
        <w:rPr>
          <w:u w:val="single"/>
        </w:rPr>
        <w:t>(</w:t>
      </w:r>
      <w:r w:rsidR="008D60ED" w:rsidRPr="002F7B7B">
        <w:rPr>
          <w:u w:val="single"/>
        </w:rPr>
        <w:t>t</w:t>
      </w:r>
      <w:r w:rsidR="00903909" w:rsidRPr="002F7B7B">
        <w:rPr>
          <w:u w:val="single"/>
        </w:rPr>
        <w:t>)</w:t>
      </w:r>
      <w:r w:rsidR="008D60ED" w:rsidRPr="002F7B7B">
        <w:rPr>
          <w:u w:val="single"/>
        </w:rPr>
        <w:t xml:space="preserve"> of subdivision 2 of </w:t>
      </w:r>
      <w:r w:rsidR="00432970" w:rsidRPr="002F7B7B">
        <w:rPr>
          <w:u w:val="single"/>
        </w:rPr>
        <w:t>section 265.01-e of the penal law, the area commonly known as Times Square means</w:t>
      </w:r>
      <w:r w:rsidR="000805BF">
        <w:rPr>
          <w:u w:val="single"/>
        </w:rPr>
        <w:t xml:space="preserve"> and includes</w:t>
      </w:r>
      <w:r w:rsidR="002F7B7B" w:rsidRPr="002F7B7B">
        <w:rPr>
          <w:u w:val="single"/>
        </w:rPr>
        <w:t xml:space="preserve"> </w:t>
      </w:r>
      <w:r w:rsidR="00011C18">
        <w:rPr>
          <w:u w:val="single"/>
        </w:rPr>
        <w:t>the following tract</w:t>
      </w:r>
      <w:r w:rsidR="00011C18" w:rsidRPr="002F7B7B">
        <w:rPr>
          <w:u w:val="single"/>
        </w:rPr>
        <w:t xml:space="preserve"> </w:t>
      </w:r>
      <w:r w:rsidR="00432970" w:rsidRPr="002F7B7B">
        <w:rPr>
          <w:u w:val="single"/>
        </w:rPr>
        <w:t>in Manhattan</w:t>
      </w:r>
      <w:r w:rsidR="00642757">
        <w:rPr>
          <w:u w:val="single"/>
        </w:rPr>
        <w:t>,</w:t>
      </w:r>
      <w:r w:rsidR="00432970" w:rsidRPr="002F7B7B">
        <w:rPr>
          <w:u w:val="single"/>
        </w:rPr>
        <w:t xml:space="preserve"> bounded</w:t>
      </w:r>
      <w:r w:rsidR="00AB4F78">
        <w:rPr>
          <w:u w:val="single"/>
        </w:rPr>
        <w:t xml:space="preserve"> and described as</w:t>
      </w:r>
      <w:r w:rsidR="00642757">
        <w:rPr>
          <w:u w:val="single"/>
        </w:rPr>
        <w:t xml:space="preserve"> follows</w:t>
      </w:r>
      <w:r w:rsidR="00BE1480">
        <w:rPr>
          <w:u w:val="single"/>
        </w:rPr>
        <w:t xml:space="preserve">: </w:t>
      </w:r>
      <w:r w:rsidR="00642757">
        <w:rPr>
          <w:u w:val="single"/>
        </w:rPr>
        <w:t>(i)</w:t>
      </w:r>
      <w:r w:rsidR="00432970" w:rsidRPr="002F7B7B">
        <w:rPr>
          <w:u w:val="single"/>
        </w:rPr>
        <w:t xml:space="preserve"> </w:t>
      </w:r>
      <w:r w:rsidR="00AB4F78">
        <w:rPr>
          <w:u w:val="single"/>
        </w:rPr>
        <w:t>B</w:t>
      </w:r>
      <w:r w:rsidR="00104612">
        <w:rPr>
          <w:u w:val="single"/>
        </w:rPr>
        <w:t>EGINNING</w:t>
      </w:r>
      <w:r w:rsidR="00FA1F16">
        <w:rPr>
          <w:u w:val="single"/>
        </w:rPr>
        <w:t xml:space="preserve"> </w:t>
      </w:r>
      <w:r w:rsidR="00AB4F78">
        <w:rPr>
          <w:u w:val="single"/>
        </w:rPr>
        <w:t xml:space="preserve">at the point of intersection of the north side of </w:t>
      </w:r>
      <w:r w:rsidR="00104612">
        <w:rPr>
          <w:u w:val="single"/>
        </w:rPr>
        <w:t>West</w:t>
      </w:r>
      <w:r w:rsidR="00AB4F78">
        <w:rPr>
          <w:u w:val="single"/>
        </w:rPr>
        <w:t xml:space="preserve"> Forty-</w:t>
      </w:r>
      <w:r w:rsidR="00C444A6">
        <w:rPr>
          <w:u w:val="single"/>
        </w:rPr>
        <w:t xml:space="preserve">eighth </w:t>
      </w:r>
      <w:r w:rsidR="00AB4F78">
        <w:rPr>
          <w:u w:val="single"/>
        </w:rPr>
        <w:t xml:space="preserve">Street and the west side of Ninth Avenue; </w:t>
      </w:r>
      <w:r w:rsidR="00642757">
        <w:rPr>
          <w:u w:val="single"/>
        </w:rPr>
        <w:t>(ii</w:t>
      </w:r>
      <w:r w:rsidR="00AB4F78">
        <w:rPr>
          <w:u w:val="single"/>
        </w:rPr>
        <w:t xml:space="preserve">) thence southerly along the west side of Ninth Avenue to the point </w:t>
      </w:r>
      <w:r w:rsidR="00642757">
        <w:rPr>
          <w:u w:val="single"/>
        </w:rPr>
        <w:t xml:space="preserve">of </w:t>
      </w:r>
      <w:r w:rsidR="00AB4F78">
        <w:rPr>
          <w:u w:val="single"/>
        </w:rPr>
        <w:t xml:space="preserve">intersection where the west </w:t>
      </w:r>
      <w:r w:rsidR="00854B14">
        <w:rPr>
          <w:u w:val="single"/>
        </w:rPr>
        <w:t xml:space="preserve">side of Ninth Avenue meets the </w:t>
      </w:r>
      <w:r w:rsidR="00AB4F78">
        <w:rPr>
          <w:u w:val="single"/>
        </w:rPr>
        <w:t xml:space="preserve">south side of </w:t>
      </w:r>
      <w:r w:rsidR="00104612">
        <w:rPr>
          <w:u w:val="single"/>
        </w:rPr>
        <w:t>West</w:t>
      </w:r>
      <w:r w:rsidR="00AB4F78">
        <w:rPr>
          <w:u w:val="single"/>
        </w:rPr>
        <w:t xml:space="preserve"> Fortieth Street; </w:t>
      </w:r>
      <w:r w:rsidR="00642757">
        <w:rPr>
          <w:u w:val="single"/>
        </w:rPr>
        <w:t>(iii</w:t>
      </w:r>
      <w:r w:rsidR="00AB4F78">
        <w:rPr>
          <w:u w:val="single"/>
        </w:rPr>
        <w:t xml:space="preserve">) thence easterly along the south side of </w:t>
      </w:r>
      <w:r w:rsidR="00104612">
        <w:rPr>
          <w:u w:val="single"/>
        </w:rPr>
        <w:t>West</w:t>
      </w:r>
      <w:r w:rsidR="00AB4F78">
        <w:rPr>
          <w:u w:val="single"/>
        </w:rPr>
        <w:t xml:space="preserve"> </w:t>
      </w:r>
      <w:r w:rsidR="00854B14">
        <w:rPr>
          <w:u w:val="single"/>
        </w:rPr>
        <w:t>Fortieth</w:t>
      </w:r>
      <w:r w:rsidR="00AB4F78">
        <w:rPr>
          <w:u w:val="single"/>
        </w:rPr>
        <w:t xml:space="preserve"> Street to the point of intersection where the south side of </w:t>
      </w:r>
      <w:r w:rsidR="00104612">
        <w:rPr>
          <w:u w:val="single"/>
        </w:rPr>
        <w:t>West</w:t>
      </w:r>
      <w:r w:rsidR="00AB4F78">
        <w:rPr>
          <w:u w:val="single"/>
        </w:rPr>
        <w:t xml:space="preserve"> Fortieth Street meets the east side of Sixth Avenue; </w:t>
      </w:r>
      <w:r w:rsidR="00642757">
        <w:rPr>
          <w:u w:val="single"/>
        </w:rPr>
        <w:t>(iv</w:t>
      </w:r>
      <w:r w:rsidR="00AB4F78">
        <w:rPr>
          <w:u w:val="single"/>
        </w:rPr>
        <w:t xml:space="preserve">) thence northerly along the east side of Sixth Avenue to the point of intersection where the east side of Sixth Avenue meets the north side of </w:t>
      </w:r>
      <w:r w:rsidR="00104612">
        <w:rPr>
          <w:u w:val="single"/>
        </w:rPr>
        <w:t>West</w:t>
      </w:r>
      <w:r w:rsidR="00AB4F78">
        <w:rPr>
          <w:u w:val="single"/>
        </w:rPr>
        <w:t xml:space="preserve"> Fifty-</w:t>
      </w:r>
      <w:r w:rsidR="00C444A6">
        <w:rPr>
          <w:u w:val="single"/>
        </w:rPr>
        <w:t xml:space="preserve">third </w:t>
      </w:r>
      <w:r w:rsidR="00AB4F78">
        <w:rPr>
          <w:u w:val="single"/>
        </w:rPr>
        <w:t xml:space="preserve">Street; </w:t>
      </w:r>
      <w:r w:rsidR="00642757">
        <w:rPr>
          <w:u w:val="single"/>
        </w:rPr>
        <w:t>(v</w:t>
      </w:r>
      <w:r w:rsidR="00AB4F78">
        <w:rPr>
          <w:u w:val="single"/>
        </w:rPr>
        <w:t xml:space="preserve">) thence </w:t>
      </w:r>
      <w:r w:rsidR="00642757">
        <w:rPr>
          <w:u w:val="single"/>
        </w:rPr>
        <w:t>w</w:t>
      </w:r>
      <w:r w:rsidR="00104612">
        <w:rPr>
          <w:u w:val="single"/>
        </w:rPr>
        <w:t>est</w:t>
      </w:r>
      <w:r w:rsidR="00AB4F78">
        <w:rPr>
          <w:u w:val="single"/>
        </w:rPr>
        <w:t xml:space="preserve">erly along the northern side of </w:t>
      </w:r>
      <w:r w:rsidR="00104612">
        <w:rPr>
          <w:u w:val="single"/>
        </w:rPr>
        <w:t>West</w:t>
      </w:r>
      <w:r w:rsidR="00AB4F78">
        <w:rPr>
          <w:u w:val="single"/>
        </w:rPr>
        <w:t xml:space="preserve"> </w:t>
      </w:r>
      <w:r w:rsidR="00C444A6">
        <w:rPr>
          <w:u w:val="single"/>
        </w:rPr>
        <w:t xml:space="preserve">Fifty-third </w:t>
      </w:r>
      <w:r w:rsidR="00AB4F78">
        <w:rPr>
          <w:u w:val="single"/>
        </w:rPr>
        <w:t xml:space="preserve">Street to the point of intersection where the north side of </w:t>
      </w:r>
      <w:r w:rsidR="00104612">
        <w:rPr>
          <w:u w:val="single"/>
        </w:rPr>
        <w:t>West</w:t>
      </w:r>
      <w:r w:rsidR="00AB4F78">
        <w:rPr>
          <w:u w:val="single"/>
        </w:rPr>
        <w:t xml:space="preserve"> Fifty-</w:t>
      </w:r>
      <w:r w:rsidR="00C444A6">
        <w:rPr>
          <w:u w:val="single"/>
        </w:rPr>
        <w:t>t</w:t>
      </w:r>
      <w:r w:rsidR="00AB4F78">
        <w:rPr>
          <w:u w:val="single"/>
        </w:rPr>
        <w:t xml:space="preserve">hird Street meets the </w:t>
      </w:r>
      <w:r w:rsidR="00C444A6">
        <w:rPr>
          <w:u w:val="single"/>
        </w:rPr>
        <w:t>w</w:t>
      </w:r>
      <w:r w:rsidR="00104612">
        <w:rPr>
          <w:u w:val="single"/>
        </w:rPr>
        <w:t>est</w:t>
      </w:r>
      <w:r w:rsidR="00AB4F78">
        <w:rPr>
          <w:u w:val="single"/>
        </w:rPr>
        <w:t xml:space="preserve"> side of Eighth Avenue; </w:t>
      </w:r>
      <w:r w:rsidR="00642757">
        <w:rPr>
          <w:u w:val="single"/>
        </w:rPr>
        <w:t>(vi</w:t>
      </w:r>
      <w:r w:rsidR="00AB4F78">
        <w:rPr>
          <w:u w:val="single"/>
        </w:rPr>
        <w:t>) then</w:t>
      </w:r>
      <w:r w:rsidR="00A973B4">
        <w:rPr>
          <w:u w:val="single"/>
        </w:rPr>
        <w:t>ce</w:t>
      </w:r>
      <w:r w:rsidR="00AB4F78">
        <w:rPr>
          <w:u w:val="single"/>
        </w:rPr>
        <w:t xml:space="preserve"> southerly</w:t>
      </w:r>
      <w:r w:rsidR="00FA1F16">
        <w:rPr>
          <w:u w:val="single"/>
        </w:rPr>
        <w:t xml:space="preserve"> </w:t>
      </w:r>
      <w:r w:rsidR="00AB4F78">
        <w:rPr>
          <w:u w:val="single"/>
        </w:rPr>
        <w:t xml:space="preserve">along the </w:t>
      </w:r>
      <w:r w:rsidR="0066787D">
        <w:rPr>
          <w:u w:val="single"/>
        </w:rPr>
        <w:t>w</w:t>
      </w:r>
      <w:r w:rsidR="00104612">
        <w:rPr>
          <w:u w:val="single"/>
        </w:rPr>
        <w:t>est</w:t>
      </w:r>
      <w:r w:rsidR="00AB4F78">
        <w:rPr>
          <w:u w:val="single"/>
        </w:rPr>
        <w:t xml:space="preserve"> side of Eighth Avenue to the point of intersection where the </w:t>
      </w:r>
      <w:r w:rsidR="00C444A6">
        <w:rPr>
          <w:u w:val="single"/>
        </w:rPr>
        <w:t>w</w:t>
      </w:r>
      <w:r w:rsidR="00104612">
        <w:rPr>
          <w:u w:val="single"/>
        </w:rPr>
        <w:t>est</w:t>
      </w:r>
      <w:r w:rsidR="00AB4F78">
        <w:rPr>
          <w:u w:val="single"/>
        </w:rPr>
        <w:t xml:space="preserve"> side of Eight</w:t>
      </w:r>
      <w:r w:rsidR="00642757">
        <w:rPr>
          <w:u w:val="single"/>
        </w:rPr>
        <w:t>h</w:t>
      </w:r>
      <w:r w:rsidR="00AB4F78">
        <w:rPr>
          <w:u w:val="single"/>
        </w:rPr>
        <w:t xml:space="preserve"> Avenue meets the north side of </w:t>
      </w:r>
      <w:r w:rsidR="00104612">
        <w:rPr>
          <w:u w:val="single"/>
        </w:rPr>
        <w:t>West</w:t>
      </w:r>
      <w:r w:rsidR="00AB4F78">
        <w:rPr>
          <w:u w:val="single"/>
        </w:rPr>
        <w:t xml:space="preserve"> Forty-</w:t>
      </w:r>
      <w:r w:rsidR="00C444A6">
        <w:rPr>
          <w:u w:val="single"/>
        </w:rPr>
        <w:t>e</w:t>
      </w:r>
      <w:r w:rsidR="00AB4F78">
        <w:rPr>
          <w:u w:val="single"/>
        </w:rPr>
        <w:t xml:space="preserve">ighth Street; </w:t>
      </w:r>
      <w:r w:rsidR="00642757">
        <w:rPr>
          <w:u w:val="single"/>
        </w:rPr>
        <w:t>and (vii</w:t>
      </w:r>
      <w:r w:rsidR="00AB4F78">
        <w:rPr>
          <w:u w:val="single"/>
        </w:rPr>
        <w:t xml:space="preserve">) thence westerly along the north side of </w:t>
      </w:r>
      <w:r w:rsidR="00104612">
        <w:rPr>
          <w:u w:val="single"/>
        </w:rPr>
        <w:t>West</w:t>
      </w:r>
      <w:r w:rsidR="00AB4F78">
        <w:rPr>
          <w:u w:val="single"/>
        </w:rPr>
        <w:t xml:space="preserve"> Forty-</w:t>
      </w:r>
      <w:r w:rsidR="00C444A6">
        <w:rPr>
          <w:u w:val="single"/>
        </w:rPr>
        <w:t>e</w:t>
      </w:r>
      <w:r w:rsidR="00AB4F78">
        <w:rPr>
          <w:u w:val="single"/>
        </w:rPr>
        <w:t xml:space="preserve">ighth Street until the point of intersection where the north side of </w:t>
      </w:r>
      <w:r w:rsidR="00104612">
        <w:rPr>
          <w:u w:val="single"/>
        </w:rPr>
        <w:t>West</w:t>
      </w:r>
      <w:r w:rsidR="00AB4F78">
        <w:rPr>
          <w:u w:val="single"/>
        </w:rPr>
        <w:t xml:space="preserve"> Forty-</w:t>
      </w:r>
      <w:r w:rsidR="00C444A6">
        <w:rPr>
          <w:u w:val="single"/>
        </w:rPr>
        <w:t>e</w:t>
      </w:r>
      <w:r w:rsidR="00AB4F78">
        <w:rPr>
          <w:u w:val="single"/>
        </w:rPr>
        <w:t>ighth Street meets the west side of Ninth Avenue</w:t>
      </w:r>
      <w:r w:rsidR="00642757">
        <w:rPr>
          <w:u w:val="single"/>
        </w:rPr>
        <w:t xml:space="preserve"> (the point of beginning)</w:t>
      </w:r>
      <w:r w:rsidR="00AB4F78">
        <w:rPr>
          <w:u w:val="single"/>
        </w:rPr>
        <w:t xml:space="preserve">.  </w:t>
      </w:r>
      <w:r w:rsidR="00AB4F78" w:rsidRPr="00AB4F78">
        <w:rPr>
          <w:szCs w:val="24"/>
          <w:u w:val="single"/>
        </w:rPr>
        <w:t>W</w:t>
      </w:r>
      <w:r w:rsidR="00AB4F78" w:rsidRPr="00AB4F78">
        <w:rPr>
          <w:color w:val="000000"/>
          <w:szCs w:val="24"/>
          <w:u w:val="single"/>
          <w:shd w:val="clear" w:color="auto" w:fill="FFFFFF"/>
        </w:rPr>
        <w:t xml:space="preserve">here the area described in this subdivision is bounded </w:t>
      </w:r>
      <w:r w:rsidR="00642757">
        <w:rPr>
          <w:color w:val="000000"/>
          <w:szCs w:val="24"/>
          <w:u w:val="single"/>
          <w:shd w:val="clear" w:color="auto" w:fill="FFFFFF"/>
        </w:rPr>
        <w:t xml:space="preserve">and described </w:t>
      </w:r>
      <w:r w:rsidR="00AB4F78" w:rsidRPr="00AB4F78">
        <w:rPr>
          <w:color w:val="000000"/>
          <w:szCs w:val="24"/>
          <w:u w:val="single"/>
          <w:shd w:val="clear" w:color="auto" w:fill="FFFFFF"/>
        </w:rPr>
        <w:t xml:space="preserve">by </w:t>
      </w:r>
      <w:r w:rsidR="00642757">
        <w:rPr>
          <w:color w:val="000000"/>
          <w:szCs w:val="24"/>
          <w:u w:val="single"/>
          <w:shd w:val="clear" w:color="auto" w:fill="FFFFFF"/>
        </w:rPr>
        <w:t xml:space="preserve">a </w:t>
      </w:r>
      <w:r w:rsidR="00AB4F78" w:rsidRPr="00AB4F78">
        <w:rPr>
          <w:color w:val="000000"/>
          <w:szCs w:val="24"/>
          <w:u w:val="single"/>
          <w:shd w:val="clear" w:color="auto" w:fill="FFFFFF"/>
        </w:rPr>
        <w:t>side of a street or avenue, it shall be deemed to include the sidewalk of such side</w:t>
      </w:r>
      <w:r w:rsidR="00AB4F78">
        <w:rPr>
          <w:color w:val="000000"/>
          <w:sz w:val="21"/>
          <w:szCs w:val="21"/>
          <w:u w:val="single"/>
          <w:shd w:val="clear" w:color="auto" w:fill="FFFFFF"/>
        </w:rPr>
        <w:t>. </w:t>
      </w:r>
      <w:r w:rsidR="00AB4F78">
        <w:rPr>
          <w:u w:val="single"/>
        </w:rPr>
        <w:t xml:space="preserve"> </w:t>
      </w:r>
      <w:r w:rsidR="00A86EFC" w:rsidRPr="002F7B7B">
        <w:rPr>
          <w:u w:val="single"/>
        </w:rPr>
        <w:t>For the purposes of paragraph</w:t>
      </w:r>
      <w:r w:rsidR="00642757">
        <w:rPr>
          <w:u w:val="single"/>
        </w:rPr>
        <w:t xml:space="preserve"> (t) of subdivision 2 of section 265.01-e of the penal law</w:t>
      </w:r>
      <w:r w:rsidR="00A86EFC" w:rsidRPr="002F7B7B">
        <w:rPr>
          <w:u w:val="single"/>
        </w:rPr>
        <w:t xml:space="preserve">, </w:t>
      </w:r>
      <w:r w:rsidR="00011C18">
        <w:rPr>
          <w:u w:val="single"/>
        </w:rPr>
        <w:t>the</w:t>
      </w:r>
      <w:r w:rsidR="008D60ED" w:rsidRPr="002F7B7B">
        <w:rPr>
          <w:u w:val="single"/>
        </w:rPr>
        <w:t xml:space="preserve"> area</w:t>
      </w:r>
      <w:r w:rsidR="00011C18">
        <w:rPr>
          <w:u w:val="single"/>
        </w:rPr>
        <w:t xml:space="preserve"> commonly known as Times Square</w:t>
      </w:r>
      <w:r w:rsidR="008D60ED" w:rsidRPr="002F7B7B">
        <w:rPr>
          <w:u w:val="single"/>
        </w:rPr>
        <w:t xml:space="preserve"> does not include the interior of any building or other </w:t>
      </w:r>
      <w:r w:rsidR="008D60ED" w:rsidRPr="002F7B7B">
        <w:rPr>
          <w:u w:val="single"/>
        </w:rPr>
        <w:lastRenderedPageBreak/>
        <w:t>enclosed structure; provided, however, that such a building or structure may otherwise constitute a restricted or sensitive location pursuant to section 265.01-d or 265.01-e of the penal law</w:t>
      </w:r>
      <w:r w:rsidR="00432970" w:rsidRPr="002F7B7B">
        <w:rPr>
          <w:u w:val="single"/>
        </w:rPr>
        <w:t>.</w:t>
      </w:r>
    </w:p>
    <w:p w14:paraId="6D1DE732" w14:textId="2C4B9DA0" w:rsidR="00432970" w:rsidRPr="002F7B7B" w:rsidRDefault="002C57AD" w:rsidP="00E74A70">
      <w:pPr>
        <w:pStyle w:val="DoubleSpaceParagaph"/>
        <w:ind w:firstLine="720"/>
        <w:rPr>
          <w:u w:val="single"/>
        </w:rPr>
      </w:pPr>
      <w:r>
        <w:rPr>
          <w:u w:val="single"/>
        </w:rPr>
        <w:t>b. The police depart</w:t>
      </w:r>
      <w:r w:rsidR="00432970" w:rsidRPr="002F7B7B">
        <w:rPr>
          <w:u w:val="single"/>
        </w:rPr>
        <w:t>ment shall promulgate such rules as may be necessary to implement subdivision a of this section in accordance with applicable law, including rules applicable</w:t>
      </w:r>
      <w:r w:rsidR="00A947D2" w:rsidRPr="002F7B7B">
        <w:rPr>
          <w:u w:val="single"/>
        </w:rPr>
        <w:t>,</w:t>
      </w:r>
      <w:r w:rsidR="00432970" w:rsidRPr="002F7B7B">
        <w:rPr>
          <w:u w:val="single"/>
        </w:rPr>
        <w:t xml:space="preserve"> </w:t>
      </w:r>
      <w:r w:rsidR="00A947D2" w:rsidRPr="002F7B7B">
        <w:rPr>
          <w:u w:val="single"/>
        </w:rPr>
        <w:t xml:space="preserve">as appropriate, </w:t>
      </w:r>
      <w:r w:rsidR="00432970" w:rsidRPr="002F7B7B">
        <w:rPr>
          <w:u w:val="single"/>
        </w:rPr>
        <w:t>to person</w:t>
      </w:r>
      <w:r w:rsidR="00A947D2" w:rsidRPr="002F7B7B">
        <w:rPr>
          <w:u w:val="single"/>
        </w:rPr>
        <w:t>s</w:t>
      </w:r>
      <w:r w:rsidR="00432970" w:rsidRPr="002F7B7B">
        <w:rPr>
          <w:u w:val="single"/>
        </w:rPr>
        <w:t xml:space="preserve"> with a firearms license who live or work in the area </w:t>
      </w:r>
      <w:r w:rsidR="00011C18">
        <w:rPr>
          <w:u w:val="single"/>
        </w:rPr>
        <w:t xml:space="preserve">commonly known as Times Square as </w:t>
      </w:r>
      <w:r w:rsidR="00432970" w:rsidRPr="002F7B7B">
        <w:rPr>
          <w:u w:val="single"/>
        </w:rPr>
        <w:t xml:space="preserve">described in such subdivision. </w:t>
      </w:r>
    </w:p>
    <w:p w14:paraId="0DD96864" w14:textId="03F8B52F" w:rsidR="008A73BA" w:rsidRDefault="00432970" w:rsidP="00E74A70">
      <w:pPr>
        <w:pStyle w:val="DoubleSpaceParagaph"/>
        <w:ind w:firstLine="720"/>
      </w:pPr>
      <w:r w:rsidRPr="002F7B7B">
        <w:t xml:space="preserve">§ 2. This local law takes effect </w:t>
      </w:r>
      <w:r w:rsidR="003138C9">
        <w:t>immediately</w:t>
      </w:r>
      <w:r w:rsidRPr="002F7B7B">
        <w:t>.</w:t>
      </w:r>
    </w:p>
    <w:p w14:paraId="25B1F9CA" w14:textId="77777777" w:rsidR="008C57A2" w:rsidRDefault="008C57A2" w:rsidP="00E74A70">
      <w:pPr>
        <w:pStyle w:val="DoubleSpaceParagaph"/>
        <w:suppressLineNumbers/>
        <w:spacing w:line="240" w:lineRule="auto"/>
        <w:ind w:firstLine="0"/>
      </w:pPr>
    </w:p>
    <w:p w14:paraId="6DC87839" w14:textId="77777777" w:rsidR="008C57A2" w:rsidRDefault="008C57A2" w:rsidP="00E74A70">
      <w:pPr>
        <w:pStyle w:val="DoubleSpaceParagaph"/>
        <w:suppressLineNumbers/>
        <w:spacing w:line="240" w:lineRule="auto"/>
        <w:ind w:firstLine="0"/>
      </w:pPr>
    </w:p>
    <w:p w14:paraId="2B0D59EB" w14:textId="5EBA7F46" w:rsidR="00460616" w:rsidRPr="008003AC" w:rsidRDefault="00460616" w:rsidP="00E74A70">
      <w:pPr>
        <w:pStyle w:val="DoubleSpaceParagaph"/>
        <w:suppressLineNumbers/>
        <w:spacing w:line="240" w:lineRule="auto"/>
        <w:ind w:firstLine="0"/>
        <w:rPr>
          <w:sz w:val="20"/>
        </w:rPr>
      </w:pPr>
      <w:r w:rsidRPr="008003AC">
        <w:rPr>
          <w:sz w:val="20"/>
        </w:rPr>
        <w:t>J</w:t>
      </w:r>
      <w:r w:rsidR="00C444A6" w:rsidRPr="008003AC">
        <w:rPr>
          <w:sz w:val="20"/>
        </w:rPr>
        <w:t>D</w:t>
      </w:r>
      <w:r w:rsidRPr="008003AC">
        <w:rPr>
          <w:sz w:val="20"/>
        </w:rPr>
        <w:t>K</w:t>
      </w:r>
    </w:p>
    <w:p w14:paraId="3A3F5BDF" w14:textId="77777777" w:rsidR="00460616" w:rsidRPr="008003AC" w:rsidRDefault="00460616" w:rsidP="00E74A70">
      <w:pPr>
        <w:pStyle w:val="DoubleSpaceParagaph"/>
        <w:suppressLineNumbers/>
        <w:spacing w:line="240" w:lineRule="auto"/>
        <w:ind w:firstLine="0"/>
        <w:rPr>
          <w:sz w:val="20"/>
        </w:rPr>
      </w:pPr>
      <w:r w:rsidRPr="008003AC">
        <w:rPr>
          <w:sz w:val="20"/>
        </w:rPr>
        <w:t>LS#’s 9675, 9825, 9830, 9831, 9841, 9844, 9847, 9849, 10231</w:t>
      </w:r>
    </w:p>
    <w:p w14:paraId="2BB44923" w14:textId="219FC3B4" w:rsidR="00460616" w:rsidRPr="008003AC" w:rsidRDefault="00C444A6" w:rsidP="00E74A70">
      <w:pPr>
        <w:pStyle w:val="DoubleSpaceParagaph"/>
        <w:suppressLineNumbers/>
        <w:spacing w:line="240" w:lineRule="auto"/>
        <w:ind w:firstLine="0"/>
        <w:rPr>
          <w:sz w:val="20"/>
        </w:rPr>
      </w:pPr>
      <w:r w:rsidRPr="008003AC">
        <w:rPr>
          <w:sz w:val="20"/>
        </w:rPr>
        <w:t>9/</w:t>
      </w:r>
      <w:r w:rsidR="00854B14">
        <w:rPr>
          <w:sz w:val="20"/>
        </w:rPr>
        <w:t>6</w:t>
      </w:r>
      <w:r w:rsidRPr="008003AC">
        <w:rPr>
          <w:sz w:val="20"/>
        </w:rPr>
        <w:t>/2022</w:t>
      </w:r>
      <w:r w:rsidR="00923E60">
        <w:rPr>
          <w:sz w:val="20"/>
        </w:rPr>
        <w:t xml:space="preserve"> </w:t>
      </w:r>
      <w:r w:rsidR="006E34E0">
        <w:rPr>
          <w:sz w:val="20"/>
        </w:rPr>
        <w:t>7</w:t>
      </w:r>
      <w:r w:rsidR="001049C7">
        <w:rPr>
          <w:sz w:val="20"/>
        </w:rPr>
        <w:t>:</w:t>
      </w:r>
      <w:r w:rsidR="006E34E0">
        <w:rPr>
          <w:sz w:val="20"/>
        </w:rPr>
        <w:t>09</w:t>
      </w:r>
      <w:r w:rsidR="00F35487">
        <w:rPr>
          <w:sz w:val="20"/>
        </w:rPr>
        <w:t>p</w:t>
      </w:r>
    </w:p>
    <w:sectPr w:rsidR="00460616" w:rsidRPr="008003AC" w:rsidSect="00E74A70">
      <w:type w:val="continuous"/>
      <w:pgSz w:w="12240" w:h="15840"/>
      <w:pgMar w:top="720" w:right="1440" w:bottom="720" w:left="1440" w:header="1440" w:footer="965" w:gutter="0"/>
      <w:lnNumType w:countBy="1"/>
      <w:cols w:space="720"/>
      <w:noEndnote/>
      <w:docGrid w:linePitch="326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8137E6" w14:textId="77777777" w:rsidR="004B5EF8" w:rsidRDefault="004B5EF8">
      <w:r>
        <w:separator/>
      </w:r>
    </w:p>
  </w:endnote>
  <w:endnote w:type="continuationSeparator" w:id="0">
    <w:p w14:paraId="45C2F505" w14:textId="77777777" w:rsidR="004B5EF8" w:rsidRDefault="004B5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FCC395" w14:textId="77777777" w:rsidR="008A73BA" w:rsidRDefault="008A73BA">
    <w:pPr>
      <w:spacing w:before="140" w:line="100" w:lineRule="exact"/>
      <w:rPr>
        <w:sz w:val="10"/>
      </w:rPr>
    </w:pPr>
  </w:p>
  <w:p w14:paraId="6EE7E499" w14:textId="77777777" w:rsidR="008A73BA" w:rsidRDefault="008A73BA">
    <w:pPr>
      <w:tabs>
        <w:tab w:val="left" w:pos="1452"/>
        <w:tab w:val="left" w:pos="2244"/>
        <w:tab w:val="left" w:pos="2904"/>
        <w:tab w:val="left" w:pos="5148"/>
        <w:tab w:val="left" w:pos="7260"/>
      </w:tabs>
      <w:jc w:val="both"/>
      <w:rPr>
        <w:spacing w:val="-3"/>
      </w:rPr>
    </w:pPr>
  </w:p>
  <w:p w14:paraId="5139A7A2" w14:textId="77777777" w:rsidR="008A73BA" w:rsidRDefault="008A73BA">
    <w:pPr>
      <w:tabs>
        <w:tab w:val="left" w:pos="1452"/>
        <w:tab w:val="left" w:pos="2244"/>
        <w:tab w:val="left" w:pos="2904"/>
        <w:tab w:val="left" w:pos="5148"/>
        <w:tab w:val="left" w:pos="7260"/>
      </w:tabs>
      <w:jc w:val="both"/>
      <w:rPr>
        <w:spacing w:val="-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42D4E7" w14:textId="77777777" w:rsidR="004B5EF8" w:rsidRDefault="004B5EF8">
      <w:r>
        <w:separator/>
      </w:r>
    </w:p>
  </w:footnote>
  <w:footnote w:type="continuationSeparator" w:id="0">
    <w:p w14:paraId="35D30F6A" w14:textId="77777777" w:rsidR="004B5EF8" w:rsidRDefault="004B5E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882445"/>
    <w:multiLevelType w:val="singleLevel"/>
    <w:tmpl w:val="02F616F4"/>
    <w:lvl w:ilvl="0">
      <w:start w:val="1"/>
      <w:numFmt w:val="decimal"/>
      <w:pStyle w:val="FlushLeftDoublewParaNum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" w15:restartNumberingAfterBreak="0">
    <w:nsid w:val="4E943911"/>
    <w:multiLevelType w:val="multilevel"/>
    <w:tmpl w:val="07D273E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pStyle w:val="HeadingPoint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upperLetter"/>
      <w:pStyle w:val="SubHeading"/>
      <w:lvlText w:val="%4."/>
      <w:lvlJc w:val="left"/>
      <w:pPr>
        <w:tabs>
          <w:tab w:val="num" w:pos="720"/>
        </w:tabs>
        <w:ind w:left="7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4F441EA6"/>
    <w:multiLevelType w:val="singleLevel"/>
    <w:tmpl w:val="15CECF0C"/>
    <w:lvl w:ilvl="0">
      <w:start w:val="1"/>
      <w:numFmt w:val="decimal"/>
      <w:pStyle w:val="FlushLeftwParaNum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" w15:restartNumberingAfterBreak="0">
    <w:nsid w:val="669F3840"/>
    <w:multiLevelType w:val="singleLevel"/>
    <w:tmpl w:val="90D0EA74"/>
    <w:lvl w:ilvl="0">
      <w:start w:val="1"/>
      <w:numFmt w:val="decimal"/>
      <w:pStyle w:val="SingleSpaceParagraphwParaNum"/>
      <w:lvlText w:val="%1."/>
      <w:lvlJc w:val="left"/>
      <w:pPr>
        <w:tabs>
          <w:tab w:val="num" w:pos="1800"/>
        </w:tabs>
        <w:ind w:left="0" w:firstLine="1440"/>
      </w:pPr>
      <w:rPr>
        <w:rFonts w:ascii="Times New Roman" w:hAnsi="Times New Roman" w:hint="default"/>
        <w:b w:val="0"/>
        <w:i w:val="0"/>
        <w:sz w:val="24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X97_1" w:val="locallaw-l04.doc"/>
    <w:docVar w:name="DOCX97_10" w:val="10/6/99 12:50:12 PM"/>
    <w:docVar w:name="DOCX97_2" w:val="j:\checked - sue only\legalcnl\locallaw-l04.doc"/>
    <w:docVar w:name="DOCX97_3" w:val="WORD8"/>
    <w:docVar w:name="DOCX97_4" w:val="j:\checked - sue only\legalcnl\locallaw-l04.doc"/>
    <w:docVar w:name="DOCX97_5" w:val=" 28160"/>
    <w:docVar w:name="DOCX97_89" w:val="Word8MacrosDone"/>
    <w:docVar w:name="DOCX97_91" w:val="StandardDocX"/>
    <w:docVar w:name="DOCX97_92" w:val="10/19/99"/>
    <w:docVar w:name="DOCX97_93" w:val="12:36:54 PM"/>
  </w:docVars>
  <w:rsids>
    <w:rsidRoot w:val="008A73BA"/>
    <w:rsid w:val="00004A71"/>
    <w:rsid w:val="00011C18"/>
    <w:rsid w:val="00025AC3"/>
    <w:rsid w:val="00031D9D"/>
    <w:rsid w:val="00062544"/>
    <w:rsid w:val="000634EB"/>
    <w:rsid w:val="00075140"/>
    <w:rsid w:val="000805BF"/>
    <w:rsid w:val="00104612"/>
    <w:rsid w:val="001049C7"/>
    <w:rsid w:val="001517B8"/>
    <w:rsid w:val="00170F8C"/>
    <w:rsid w:val="001C7437"/>
    <w:rsid w:val="001D7300"/>
    <w:rsid w:val="002256C5"/>
    <w:rsid w:val="002C08F3"/>
    <w:rsid w:val="002C3AC7"/>
    <w:rsid w:val="002C57AD"/>
    <w:rsid w:val="002F7B7B"/>
    <w:rsid w:val="003138C9"/>
    <w:rsid w:val="00346B75"/>
    <w:rsid w:val="00397CF1"/>
    <w:rsid w:val="003B3178"/>
    <w:rsid w:val="003F2365"/>
    <w:rsid w:val="00432970"/>
    <w:rsid w:val="00460616"/>
    <w:rsid w:val="00487224"/>
    <w:rsid w:val="00496DC9"/>
    <w:rsid w:val="004B5A62"/>
    <w:rsid w:val="004B5EF8"/>
    <w:rsid w:val="004E4B74"/>
    <w:rsid w:val="004F2706"/>
    <w:rsid w:val="0053311F"/>
    <w:rsid w:val="005513BA"/>
    <w:rsid w:val="005530BD"/>
    <w:rsid w:val="005A5227"/>
    <w:rsid w:val="005A7B1B"/>
    <w:rsid w:val="005C5A0A"/>
    <w:rsid w:val="005E082E"/>
    <w:rsid w:val="005F0946"/>
    <w:rsid w:val="00642757"/>
    <w:rsid w:val="00650205"/>
    <w:rsid w:val="0066787D"/>
    <w:rsid w:val="00675797"/>
    <w:rsid w:val="006C7F85"/>
    <w:rsid w:val="006E34E0"/>
    <w:rsid w:val="006E57D6"/>
    <w:rsid w:val="008003AC"/>
    <w:rsid w:val="00854B14"/>
    <w:rsid w:val="00880F01"/>
    <w:rsid w:val="008A4CEA"/>
    <w:rsid w:val="008A73BA"/>
    <w:rsid w:val="008C57A2"/>
    <w:rsid w:val="008D0C87"/>
    <w:rsid w:val="008D60ED"/>
    <w:rsid w:val="00903909"/>
    <w:rsid w:val="00923E60"/>
    <w:rsid w:val="00926EE9"/>
    <w:rsid w:val="00943E10"/>
    <w:rsid w:val="009615C8"/>
    <w:rsid w:val="00990E5C"/>
    <w:rsid w:val="009F522E"/>
    <w:rsid w:val="009F6FB1"/>
    <w:rsid w:val="00A355EF"/>
    <w:rsid w:val="00A86EFC"/>
    <w:rsid w:val="00A947D2"/>
    <w:rsid w:val="00A96A38"/>
    <w:rsid w:val="00A973B4"/>
    <w:rsid w:val="00AB421E"/>
    <w:rsid w:val="00AB4F78"/>
    <w:rsid w:val="00AC0883"/>
    <w:rsid w:val="00AD40A4"/>
    <w:rsid w:val="00B42968"/>
    <w:rsid w:val="00B76A5C"/>
    <w:rsid w:val="00BD4D9A"/>
    <w:rsid w:val="00BE1480"/>
    <w:rsid w:val="00C05610"/>
    <w:rsid w:val="00C444A6"/>
    <w:rsid w:val="00C943B8"/>
    <w:rsid w:val="00CA0F0F"/>
    <w:rsid w:val="00CB1259"/>
    <w:rsid w:val="00CF79C2"/>
    <w:rsid w:val="00D337CD"/>
    <w:rsid w:val="00D506D7"/>
    <w:rsid w:val="00D93337"/>
    <w:rsid w:val="00E43F6D"/>
    <w:rsid w:val="00E74572"/>
    <w:rsid w:val="00E74A70"/>
    <w:rsid w:val="00E9270A"/>
    <w:rsid w:val="00EC0145"/>
    <w:rsid w:val="00ED1646"/>
    <w:rsid w:val="00ED3C22"/>
    <w:rsid w:val="00ED4CD6"/>
    <w:rsid w:val="00EF435A"/>
    <w:rsid w:val="00F35487"/>
    <w:rsid w:val="00F41280"/>
    <w:rsid w:val="00FA1F16"/>
    <w:rsid w:val="00FB5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0666780"/>
  <w15:chartTrackingRefBased/>
  <w15:docId w15:val="{B0829C91-173B-4A75-BDA3-F2B051171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</w:rPr>
  </w:style>
  <w:style w:type="paragraph" w:styleId="Heading1">
    <w:name w:val="heading 1"/>
    <w:basedOn w:val="Normal"/>
    <w:next w:val="SingleSpaceParagraph"/>
    <w:qFormat/>
    <w:pPr>
      <w:keepNext/>
      <w:spacing w:after="240"/>
      <w:jc w:val="center"/>
      <w:outlineLvl w:val="0"/>
    </w:pPr>
  </w:style>
  <w:style w:type="paragraph" w:styleId="Heading2">
    <w:name w:val="heading 2"/>
    <w:basedOn w:val="Normal"/>
    <w:next w:val="SingleSpaceParagraph"/>
    <w:qFormat/>
    <w:pPr>
      <w:keepNext/>
      <w:spacing w:after="240"/>
      <w:jc w:val="center"/>
      <w:outlineLvl w:val="1"/>
    </w:pPr>
    <w:rPr>
      <w:b/>
    </w:rPr>
  </w:style>
  <w:style w:type="paragraph" w:styleId="Heading3">
    <w:name w:val="heading 3"/>
    <w:basedOn w:val="Normal"/>
    <w:next w:val="DoubleSpaceParagaph"/>
    <w:qFormat/>
    <w:pPr>
      <w:keepNext/>
      <w:tabs>
        <w:tab w:val="num" w:pos="720"/>
      </w:tabs>
      <w:spacing w:after="240"/>
      <w:ind w:left="720" w:hanging="720"/>
      <w:jc w:val="center"/>
      <w:outlineLvl w:val="2"/>
    </w:pPr>
    <w:rPr>
      <w:b/>
      <w:caps/>
    </w:rPr>
  </w:style>
  <w:style w:type="paragraph" w:styleId="Heading4">
    <w:name w:val="heading 4"/>
    <w:basedOn w:val="Normal"/>
    <w:next w:val="DoubleSpaceParagaph"/>
    <w:qFormat/>
    <w:pPr>
      <w:keepNext/>
      <w:tabs>
        <w:tab w:val="num" w:pos="720"/>
      </w:tabs>
      <w:spacing w:after="240"/>
      <w:ind w:left="720" w:hanging="720"/>
      <w:jc w:val="center"/>
      <w:outlineLvl w:val="3"/>
    </w:pPr>
    <w:rPr>
      <w:b/>
      <w:caps/>
      <w:u w:val="single"/>
    </w:rPr>
  </w:style>
  <w:style w:type="paragraph" w:styleId="Heading5">
    <w:name w:val="heading 5"/>
    <w:basedOn w:val="Normal"/>
    <w:next w:val="BlockNarrowBold"/>
    <w:qFormat/>
    <w:pPr>
      <w:keepNext/>
      <w:tabs>
        <w:tab w:val="num" w:pos="720"/>
      </w:tabs>
      <w:spacing w:after="240"/>
      <w:ind w:left="720" w:hanging="720"/>
      <w:jc w:val="center"/>
      <w:outlineLvl w:val="4"/>
    </w:pPr>
    <w:rPr>
      <w:b/>
      <w:caps/>
      <w:u w:val="single"/>
    </w:rPr>
  </w:style>
  <w:style w:type="paragraph" w:styleId="Heading6">
    <w:name w:val="heading 6"/>
    <w:basedOn w:val="Normal"/>
    <w:next w:val="Heading4"/>
    <w:qFormat/>
    <w:pPr>
      <w:tabs>
        <w:tab w:val="num" w:pos="720"/>
      </w:tabs>
      <w:spacing w:after="480"/>
      <w:ind w:left="720" w:hanging="720"/>
      <w:jc w:val="right"/>
      <w:outlineLvl w:val="5"/>
    </w:pPr>
    <w:rPr>
      <w:rFonts w:ascii="Times New Roman Bold" w:hAnsi="Times New Roman Bold"/>
      <w:b/>
      <w:caps/>
    </w:rPr>
  </w:style>
  <w:style w:type="paragraph" w:styleId="Heading7">
    <w:name w:val="heading 7"/>
    <w:basedOn w:val="Normal"/>
    <w:next w:val="Normal"/>
    <w:qFormat/>
    <w:pPr>
      <w:tabs>
        <w:tab w:val="num" w:pos="720"/>
      </w:tabs>
      <w:spacing w:before="240" w:after="60"/>
      <w:ind w:left="720" w:hanging="72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tabs>
        <w:tab w:val="num" w:pos="720"/>
      </w:tabs>
      <w:spacing w:before="240" w:after="60"/>
      <w:ind w:left="720" w:hanging="72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tabs>
        <w:tab w:val="num" w:pos="1440"/>
      </w:tabs>
      <w:spacing w:before="240" w:after="60"/>
      <w:ind w:left="1440" w:hanging="72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lushLeft">
    <w:name w:val="Flush Left"/>
    <w:aliases w:val="FL"/>
    <w:basedOn w:val="Normal"/>
    <w:pPr>
      <w:spacing w:after="240"/>
      <w:jc w:val="both"/>
    </w:pPr>
  </w:style>
  <w:style w:type="paragraph" w:customStyle="1" w:styleId="BlockIndent">
    <w:name w:val="Block Indent"/>
    <w:aliases w:val="BI"/>
    <w:basedOn w:val="FlushLeft"/>
    <w:pPr>
      <w:ind w:left="5040"/>
    </w:pPr>
  </w:style>
  <w:style w:type="paragraph" w:customStyle="1" w:styleId="BlockLeft">
    <w:name w:val="Block Left"/>
    <w:aliases w:val="BL"/>
    <w:basedOn w:val="Normal"/>
    <w:next w:val="SignatureLeft"/>
    <w:pPr>
      <w:spacing w:before="720" w:after="480"/>
    </w:pPr>
  </w:style>
  <w:style w:type="paragraph" w:customStyle="1" w:styleId="BlockNarrowBold">
    <w:name w:val="Block Narrow Bold"/>
    <w:aliases w:val="BNB"/>
    <w:basedOn w:val="Normal"/>
    <w:next w:val="DoubleSpaceParagaph"/>
    <w:pPr>
      <w:tabs>
        <w:tab w:val="left" w:pos="7200"/>
      </w:tabs>
      <w:spacing w:after="240"/>
      <w:ind w:left="2160" w:right="2160"/>
      <w:jc w:val="both"/>
      <w:outlineLvl w:val="2"/>
    </w:pPr>
    <w:rPr>
      <w:b/>
      <w:caps/>
    </w:rPr>
  </w:style>
  <w:style w:type="paragraph" w:customStyle="1" w:styleId="BlockNarrowUnderline">
    <w:name w:val="Block Narrow Underline"/>
    <w:aliases w:val="BNU"/>
    <w:basedOn w:val="Normal"/>
    <w:next w:val="Normal"/>
    <w:pPr>
      <w:pBdr>
        <w:bottom w:val="single" w:sz="4" w:space="1" w:color="auto"/>
      </w:pBdr>
      <w:spacing w:after="240"/>
      <w:ind w:left="2160" w:right="2160"/>
      <w:jc w:val="both"/>
      <w:outlineLvl w:val="2"/>
    </w:pPr>
    <w:rPr>
      <w:b/>
      <w:caps/>
    </w:rPr>
  </w:style>
  <w:style w:type="paragraph" w:customStyle="1" w:styleId="BlockNarrow">
    <w:name w:val="Block Narrow"/>
    <w:aliases w:val="BN"/>
    <w:basedOn w:val="Normal"/>
    <w:next w:val="FlushLeftDouble"/>
    <w:pPr>
      <w:spacing w:after="240"/>
      <w:ind w:left="2160" w:right="2160"/>
      <w:jc w:val="both"/>
      <w:outlineLvl w:val="2"/>
    </w:pPr>
  </w:style>
  <w:style w:type="paragraph" w:customStyle="1" w:styleId="BlockRight">
    <w:name w:val="Block Right"/>
    <w:aliases w:val="BR"/>
    <w:basedOn w:val="Normal"/>
    <w:next w:val="CaptionHeading"/>
    <w:pPr>
      <w:spacing w:after="240"/>
      <w:ind w:left="5040"/>
      <w:jc w:val="both"/>
    </w:pPr>
  </w:style>
  <w:style w:type="paragraph" w:customStyle="1" w:styleId="BlockWideUnderline">
    <w:name w:val="Block Wide Underline"/>
    <w:aliases w:val="BWU"/>
    <w:basedOn w:val="Normal"/>
    <w:next w:val="DoubleSpaceParagaph"/>
    <w:pPr>
      <w:pBdr>
        <w:bottom w:val="single" w:sz="4" w:space="1" w:color="auto"/>
      </w:pBdr>
      <w:spacing w:after="240"/>
      <w:ind w:left="1440" w:right="1440"/>
      <w:jc w:val="both"/>
      <w:outlineLvl w:val="2"/>
    </w:pPr>
  </w:style>
  <w:style w:type="paragraph" w:customStyle="1" w:styleId="BlockWide">
    <w:name w:val="Block Wide"/>
    <w:aliases w:val="BW"/>
    <w:basedOn w:val="Normal"/>
    <w:next w:val="DoubleSpaceParagaph"/>
    <w:pPr>
      <w:spacing w:after="240"/>
      <w:ind w:left="1440" w:right="1440"/>
      <w:jc w:val="both"/>
    </w:pPr>
  </w:style>
  <w:style w:type="paragraph" w:styleId="BodyText">
    <w:name w:val="Body Text"/>
    <w:basedOn w:val="Normal"/>
    <w:pPr>
      <w:spacing w:after="120"/>
    </w:pPr>
  </w:style>
  <w:style w:type="paragraph" w:customStyle="1" w:styleId="By">
    <w:name w:val="By"/>
    <w:basedOn w:val="Normal"/>
    <w:next w:val="ByLine"/>
    <w:pPr>
      <w:ind w:left="4320"/>
    </w:pPr>
  </w:style>
  <w:style w:type="paragraph" w:customStyle="1" w:styleId="ByLine">
    <w:name w:val="By Line"/>
    <w:aliases w:val="ByL"/>
    <w:basedOn w:val="Normal"/>
    <w:next w:val="FlushLeft"/>
    <w:pPr>
      <w:pBdr>
        <w:top w:val="single" w:sz="4" w:space="1" w:color="auto"/>
      </w:pBdr>
      <w:spacing w:after="720"/>
      <w:ind w:left="5040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aptionAgainst">
    <w:name w:val="Caption Against"/>
    <w:aliases w:val="CA"/>
    <w:basedOn w:val="Normal"/>
    <w:next w:val="CaptionText"/>
    <w:pPr>
      <w:spacing w:after="240"/>
      <w:jc w:val="center"/>
    </w:pPr>
  </w:style>
  <w:style w:type="paragraph" w:customStyle="1" w:styleId="CaptionBottomLine">
    <w:name w:val="Caption Bottom Line"/>
    <w:aliases w:val="CBL"/>
    <w:basedOn w:val="Normal"/>
    <w:next w:val="DoubleSpaceParagaph"/>
    <w:pPr>
      <w:spacing w:after="480"/>
    </w:pPr>
  </w:style>
  <w:style w:type="paragraph" w:customStyle="1" w:styleId="CaptionDocument">
    <w:name w:val="Caption Document"/>
    <w:aliases w:val="CD"/>
    <w:basedOn w:val="Normal"/>
    <w:next w:val="CaptionID"/>
    <w:pPr>
      <w:spacing w:before="720" w:after="240"/>
    </w:pPr>
    <w:rPr>
      <w:rFonts w:ascii="Times New Roman Bold" w:hAnsi="Times New Roman Bold"/>
      <w:b/>
      <w:caps/>
    </w:rPr>
  </w:style>
  <w:style w:type="paragraph" w:customStyle="1" w:styleId="CaptionHeading">
    <w:name w:val="Caption Heading"/>
    <w:aliases w:val="CH"/>
    <w:basedOn w:val="Normal"/>
    <w:next w:val="CaptionTopLine"/>
    <w:rPr>
      <w:caps/>
    </w:rPr>
  </w:style>
  <w:style w:type="paragraph" w:customStyle="1" w:styleId="CaptionID">
    <w:name w:val="Caption ID"/>
    <w:aliases w:val="CI"/>
    <w:basedOn w:val="Normal"/>
    <w:pPr>
      <w:spacing w:after="240"/>
    </w:pPr>
  </w:style>
  <w:style w:type="paragraph" w:customStyle="1" w:styleId="CaptionTextRight">
    <w:name w:val="Caption Text Right"/>
    <w:aliases w:val="CTR"/>
    <w:basedOn w:val="Normal"/>
    <w:next w:val="CaptionAgainst"/>
    <w:pPr>
      <w:spacing w:after="240"/>
      <w:jc w:val="right"/>
    </w:pPr>
  </w:style>
  <w:style w:type="paragraph" w:customStyle="1" w:styleId="CaptionText">
    <w:name w:val="Caption Text"/>
    <w:aliases w:val="CT"/>
    <w:basedOn w:val="Normal"/>
    <w:next w:val="CaptionTextRight"/>
    <w:pPr>
      <w:spacing w:after="240"/>
    </w:pPr>
  </w:style>
  <w:style w:type="paragraph" w:customStyle="1" w:styleId="CaptionTopLine">
    <w:name w:val="Caption Top Line"/>
    <w:aliases w:val="CTL"/>
    <w:basedOn w:val="Normal"/>
    <w:next w:val="CaptionText"/>
    <w:pPr>
      <w:spacing w:after="240"/>
    </w:pPr>
  </w:style>
  <w:style w:type="paragraph" w:styleId="Closing">
    <w:name w:val="Closing"/>
    <w:aliases w:val="C"/>
    <w:basedOn w:val="Normal"/>
    <w:next w:val="By"/>
    <w:pPr>
      <w:keepLines/>
      <w:spacing w:after="480"/>
      <w:ind w:left="4320"/>
    </w:pPr>
  </w:style>
  <w:style w:type="paragraph" w:customStyle="1" w:styleId="CourtesyCopy">
    <w:name w:val="Courtesy Copy"/>
    <w:aliases w:val="cc"/>
    <w:basedOn w:val="Normal"/>
    <w:pPr>
      <w:keepLines/>
      <w:spacing w:before="240"/>
      <w:ind w:left="720" w:hanging="720"/>
    </w:pPr>
  </w:style>
  <w:style w:type="paragraph" w:styleId="Date">
    <w:name w:val="Date"/>
    <w:basedOn w:val="Normal"/>
    <w:next w:val="Normal"/>
  </w:style>
  <w:style w:type="paragraph" w:customStyle="1" w:styleId="Dated">
    <w:name w:val="Dated"/>
    <w:aliases w:val="D"/>
    <w:basedOn w:val="Normal"/>
    <w:next w:val="Closing"/>
    <w:pPr>
      <w:spacing w:after="480"/>
      <w:ind w:left="1440" w:hanging="1440"/>
    </w:pPr>
  </w:style>
  <w:style w:type="paragraph" w:customStyle="1" w:styleId="SingleSpaceHanging1">
    <w:name w:val="Single Space Hanging 1&quot;"/>
    <w:aliases w:val="SSH1"/>
    <w:basedOn w:val="Normal"/>
    <w:pPr>
      <w:spacing w:after="240"/>
      <w:ind w:left="2160" w:hanging="720"/>
      <w:jc w:val="both"/>
    </w:pPr>
  </w:style>
  <w:style w:type="paragraph" w:customStyle="1" w:styleId="DefinEval">
    <w:name w:val="DefinEval"/>
    <w:aliases w:val="DE"/>
    <w:basedOn w:val="SingleSpaceHanging1"/>
    <w:pPr>
      <w:ind w:left="0" w:firstLine="1440"/>
    </w:pPr>
  </w:style>
  <w:style w:type="paragraph" w:customStyle="1" w:styleId="DocumentTitle">
    <w:name w:val="Document Title"/>
    <w:aliases w:val="DT"/>
    <w:basedOn w:val="Normal"/>
    <w:next w:val="DoubleSpaceParagaph"/>
    <w:pPr>
      <w:tabs>
        <w:tab w:val="left" w:pos="7200"/>
      </w:tabs>
      <w:spacing w:after="240"/>
      <w:ind w:left="2160" w:right="2160"/>
      <w:jc w:val="both"/>
    </w:pPr>
    <w:rPr>
      <w:rFonts w:ascii="Times New Roman Bold" w:hAnsi="Times New Roman Bold"/>
      <w:b/>
      <w:caps/>
    </w:rPr>
  </w:style>
  <w:style w:type="paragraph" w:customStyle="1" w:styleId="DocX97Comment">
    <w:name w:val="DocX97Comment"/>
    <w:basedOn w:val="Normal"/>
    <w:rPr>
      <w:b/>
      <w:i/>
      <w:color w:val="FF0000"/>
      <w:sz w:val="16"/>
    </w:rPr>
  </w:style>
  <w:style w:type="paragraph" w:customStyle="1" w:styleId="DoubleSpaceHanging1">
    <w:name w:val="Double Space Hanging 1&quot;"/>
    <w:aliases w:val="DSH1"/>
    <w:basedOn w:val="Normal"/>
    <w:pPr>
      <w:spacing w:after="240" w:line="480" w:lineRule="auto"/>
      <w:ind w:left="2160" w:hanging="720"/>
      <w:jc w:val="both"/>
    </w:pPr>
  </w:style>
  <w:style w:type="paragraph" w:customStyle="1" w:styleId="DoubleSpaceHanging15">
    <w:name w:val="Double Space Hanging 1.5&quot;"/>
    <w:aliases w:val="DSH2"/>
    <w:basedOn w:val="Normal"/>
    <w:pPr>
      <w:spacing w:after="240" w:line="480" w:lineRule="auto"/>
      <w:ind w:left="2880" w:hanging="720"/>
      <w:jc w:val="both"/>
    </w:pPr>
  </w:style>
  <w:style w:type="paragraph" w:customStyle="1" w:styleId="DoubleSpaceParagaph">
    <w:name w:val="Double Space Paragaph"/>
    <w:aliases w:val="DS"/>
    <w:basedOn w:val="Normal"/>
    <w:pPr>
      <w:spacing w:line="480" w:lineRule="auto"/>
      <w:ind w:firstLine="1440"/>
      <w:jc w:val="both"/>
    </w:pPr>
  </w:style>
  <w:style w:type="paragraph" w:customStyle="1" w:styleId="DoubleSpaceParagraphwParaNum">
    <w:name w:val="Double Space Paragraph w/Para Num"/>
    <w:aliases w:val="DSN"/>
    <w:basedOn w:val="Normal"/>
    <w:pPr>
      <w:spacing w:line="480" w:lineRule="auto"/>
      <w:jc w:val="both"/>
    </w:pPr>
  </w:style>
  <w:style w:type="paragraph" w:customStyle="1" w:styleId="EndnoteTextMore">
    <w:name w:val="Endnote TextMore"/>
    <w:basedOn w:val="Normal"/>
    <w:pPr>
      <w:spacing w:after="240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rPr>
      <w:sz w:val="20"/>
    </w:rPr>
  </w:style>
  <w:style w:type="paragraph" w:customStyle="1" w:styleId="FlushLeftDoublewParaNum">
    <w:name w:val="Flush Left Double w/Para Num"/>
    <w:aliases w:val="FLDN"/>
    <w:basedOn w:val="Normal"/>
    <w:pPr>
      <w:numPr>
        <w:numId w:val="1"/>
      </w:numPr>
      <w:tabs>
        <w:tab w:val="clear" w:pos="360"/>
      </w:tabs>
      <w:spacing w:line="480" w:lineRule="auto"/>
      <w:jc w:val="both"/>
    </w:pPr>
  </w:style>
  <w:style w:type="paragraph" w:customStyle="1" w:styleId="FlushLeftDouble">
    <w:name w:val="Flush Left Double"/>
    <w:aliases w:val="FLD"/>
    <w:basedOn w:val="Normal"/>
    <w:pPr>
      <w:spacing w:line="480" w:lineRule="auto"/>
      <w:jc w:val="both"/>
    </w:pPr>
  </w:style>
  <w:style w:type="paragraph" w:customStyle="1" w:styleId="FlushLeftwParaNum">
    <w:name w:val="Flush Left w/Para Num"/>
    <w:aliases w:val="FLN"/>
    <w:basedOn w:val="Normal"/>
    <w:pPr>
      <w:numPr>
        <w:numId w:val="2"/>
      </w:numPr>
      <w:tabs>
        <w:tab w:val="clear" w:pos="360"/>
      </w:tabs>
      <w:spacing w:after="240"/>
      <w:jc w:val="both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16"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aliases w:val="FT"/>
    <w:basedOn w:val="Normal"/>
    <w:semiHidden/>
    <w:pPr>
      <w:tabs>
        <w:tab w:val="left" w:pos="360"/>
      </w:tabs>
      <w:spacing w:after="240"/>
      <w:jc w:val="both"/>
    </w:pPr>
  </w:style>
  <w:style w:type="paragraph" w:customStyle="1" w:styleId="FootnoteTextMore">
    <w:name w:val="Footnote TextMore"/>
    <w:basedOn w:val="FootnoteText"/>
    <w:pPr>
      <w:suppressAutoHyphens w:val="0"/>
      <w:jc w:val="left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HeadingBold">
    <w:name w:val="Heading Bold"/>
    <w:aliases w:val="HCB"/>
    <w:basedOn w:val="Normal"/>
    <w:next w:val="SingleSpaceParagraph"/>
    <w:pPr>
      <w:keepNext/>
      <w:spacing w:after="240"/>
      <w:jc w:val="center"/>
      <w:outlineLvl w:val="0"/>
    </w:pPr>
    <w:rPr>
      <w:rFonts w:ascii="Times New Roman Bold" w:hAnsi="Times New Roman Bold"/>
      <w:b/>
    </w:rPr>
  </w:style>
  <w:style w:type="paragraph" w:customStyle="1" w:styleId="HeadingCaps">
    <w:name w:val="Heading Caps"/>
    <w:aliases w:val="HCC"/>
    <w:basedOn w:val="Normal"/>
    <w:next w:val="DoubleSpaceParagaph"/>
    <w:pPr>
      <w:keepNext/>
      <w:spacing w:after="240"/>
      <w:jc w:val="center"/>
      <w:outlineLvl w:val="0"/>
    </w:pPr>
    <w:rPr>
      <w:rFonts w:ascii="Times New Roman Bold" w:hAnsi="Times New Roman Bold"/>
      <w:b/>
      <w:caps/>
    </w:rPr>
  </w:style>
  <w:style w:type="paragraph" w:customStyle="1" w:styleId="HeadingCenter">
    <w:name w:val="Heading Center"/>
    <w:aliases w:val="HC"/>
    <w:basedOn w:val="Normal"/>
    <w:next w:val="SingleSpaceParagraph"/>
    <w:pPr>
      <w:keepNext/>
      <w:spacing w:after="240"/>
      <w:jc w:val="center"/>
      <w:outlineLvl w:val="0"/>
    </w:pPr>
  </w:style>
  <w:style w:type="paragraph" w:customStyle="1" w:styleId="HeadingLeft">
    <w:name w:val="Heading Left"/>
    <w:aliases w:val="HL"/>
    <w:basedOn w:val="Normal"/>
    <w:next w:val="FlushLeft"/>
    <w:pPr>
      <w:keepNext/>
    </w:pPr>
  </w:style>
  <w:style w:type="paragraph" w:customStyle="1" w:styleId="HeadingPoint">
    <w:name w:val="Heading Point"/>
    <w:aliases w:val="HP"/>
    <w:basedOn w:val="Normal"/>
    <w:next w:val="BlockNarrowBold"/>
    <w:pPr>
      <w:keepNext/>
      <w:numPr>
        <w:ilvl w:val="1"/>
        <w:numId w:val="3"/>
      </w:numPr>
      <w:tabs>
        <w:tab w:val="clear" w:pos="720"/>
      </w:tabs>
      <w:spacing w:after="240"/>
      <w:ind w:left="0" w:firstLine="0"/>
      <w:jc w:val="center"/>
      <w:outlineLvl w:val="1"/>
    </w:pPr>
    <w:rPr>
      <w:rFonts w:ascii="Times New Roman Bold" w:hAnsi="Times New Roman Bold"/>
      <w:b/>
      <w:caps/>
      <w:u w:val="single"/>
    </w:rPr>
  </w:style>
  <w:style w:type="paragraph" w:customStyle="1" w:styleId="HeadingUnderline">
    <w:name w:val="Heading Underline"/>
    <w:aliases w:val="HCU"/>
    <w:basedOn w:val="Normal"/>
    <w:next w:val="DoubleSpaceParagaph"/>
    <w:pPr>
      <w:keepNext/>
      <w:spacing w:after="240"/>
      <w:jc w:val="center"/>
      <w:outlineLvl w:val="0"/>
    </w:pPr>
    <w:rPr>
      <w:rFonts w:ascii="Times New Roman Bold" w:hAnsi="Times New Roman Bold"/>
      <w:b/>
      <w:caps/>
      <w:u w:val="single"/>
    </w:rPr>
  </w:style>
  <w:style w:type="paragraph" w:customStyle="1" w:styleId="InterrogatoryResponse">
    <w:name w:val="Interrogatory Response"/>
    <w:aliases w:val="IR"/>
    <w:basedOn w:val="Normal"/>
    <w:next w:val="DoubleSpaceParagaph"/>
    <w:pPr>
      <w:keepNext/>
      <w:spacing w:after="240"/>
    </w:pPr>
    <w:rPr>
      <w:b/>
      <w:caps/>
      <w:u w:val="single"/>
    </w:rPr>
  </w:style>
  <w:style w:type="paragraph" w:customStyle="1" w:styleId="Interrogatory">
    <w:name w:val="Interrogatory"/>
    <w:aliases w:val="I"/>
    <w:basedOn w:val="Normal"/>
    <w:next w:val="DoubleSpaceParagaph"/>
    <w:pPr>
      <w:keepNext/>
      <w:spacing w:after="240"/>
    </w:pPr>
    <w:rPr>
      <w:b/>
      <w:caps/>
      <w:u w:val="single"/>
    </w:rPr>
  </w:style>
  <w:style w:type="paragraph" w:customStyle="1" w:styleId="LetterAddress">
    <w:name w:val="Letter Address"/>
    <w:aliases w:val="LA"/>
    <w:basedOn w:val="Normal"/>
  </w:style>
  <w:style w:type="paragraph" w:customStyle="1" w:styleId="LetterAuthor">
    <w:name w:val="Letter Author"/>
    <w:aliases w:val="LAu"/>
    <w:basedOn w:val="Normal"/>
    <w:next w:val="CourtesyCopy"/>
    <w:pPr>
      <w:keepLines/>
      <w:spacing w:after="480"/>
      <w:ind w:left="5760"/>
    </w:pPr>
  </w:style>
  <w:style w:type="paragraph" w:customStyle="1" w:styleId="LetterClosing">
    <w:name w:val="Letter Closing"/>
    <w:aliases w:val="LC"/>
    <w:basedOn w:val="Normal"/>
    <w:next w:val="LetterAuthor"/>
    <w:pPr>
      <w:spacing w:before="240" w:after="720"/>
      <w:ind w:left="5760"/>
    </w:pPr>
  </w:style>
  <w:style w:type="paragraph" w:customStyle="1" w:styleId="LetterDate">
    <w:name w:val="Letter Date"/>
    <w:aliases w:val="LD"/>
    <w:basedOn w:val="Normal"/>
    <w:next w:val="LetterAddress"/>
    <w:pPr>
      <w:spacing w:after="720"/>
      <w:ind w:left="5760"/>
    </w:pPr>
  </w:style>
  <w:style w:type="paragraph" w:customStyle="1" w:styleId="LetterRe">
    <w:name w:val="Letter Re"/>
    <w:aliases w:val="LRe"/>
    <w:basedOn w:val="Normal"/>
    <w:next w:val="LetterSalutation"/>
    <w:pPr>
      <w:tabs>
        <w:tab w:val="left" w:pos="1944"/>
      </w:tabs>
      <w:spacing w:before="480" w:after="480"/>
      <w:ind w:left="1944" w:hanging="504"/>
    </w:pPr>
  </w:style>
  <w:style w:type="paragraph" w:customStyle="1" w:styleId="LetterSalutation">
    <w:name w:val="Letter Salutation"/>
    <w:aliases w:val="LS"/>
    <w:basedOn w:val="Normal"/>
    <w:next w:val="SingleSpaceParagraph"/>
    <w:pPr>
      <w:spacing w:after="480"/>
    </w:pPr>
  </w:style>
  <w:style w:type="paragraph" w:customStyle="1" w:styleId="LetterTelephone">
    <w:name w:val="Letter Telephone"/>
    <w:aliases w:val="LT"/>
    <w:basedOn w:val="Normal"/>
    <w:next w:val="LetterDate"/>
    <w:pPr>
      <w:spacing w:before="1680" w:after="480"/>
      <w:jc w:val="right"/>
    </w:pPr>
    <w:rPr>
      <w:sz w:val="20"/>
    </w:rPr>
  </w:style>
  <w:style w:type="paragraph" w:customStyle="1" w:styleId="LocalLawBlock">
    <w:name w:val="Local Law Block"/>
    <w:aliases w:val="LLB"/>
    <w:basedOn w:val="Normal"/>
    <w:next w:val="FlushLeftDouble"/>
    <w:pPr>
      <w:tabs>
        <w:tab w:val="left" w:pos="2160"/>
      </w:tabs>
      <w:spacing w:after="480"/>
      <w:ind w:left="2160" w:right="1008" w:hanging="2160"/>
      <w:jc w:val="both"/>
    </w:pPr>
  </w:style>
  <w:style w:type="paragraph" w:customStyle="1" w:styleId="LocalLawTitle">
    <w:name w:val="Local Law Title"/>
    <w:aliases w:val="LLT"/>
    <w:basedOn w:val="Normal"/>
    <w:next w:val="LocalLawBlock"/>
    <w:pPr>
      <w:keepNext/>
      <w:spacing w:after="480"/>
      <w:jc w:val="right"/>
    </w:pPr>
    <w:rPr>
      <w:rFonts w:ascii="Times New Roman Bold" w:hAnsi="Times New Roman Bold"/>
      <w:b/>
      <w:caps/>
    </w:rPr>
  </w:style>
  <w:style w:type="paragraph" w:customStyle="1" w:styleId="MemoAuthor">
    <w:name w:val="Memo Author"/>
    <w:aliases w:val="MAu"/>
    <w:basedOn w:val="Normal"/>
    <w:next w:val="MemoDate"/>
    <w:pPr>
      <w:spacing w:after="240"/>
    </w:pPr>
  </w:style>
  <w:style w:type="paragraph" w:customStyle="1" w:styleId="MemoDate">
    <w:name w:val="Memo Date"/>
    <w:aliases w:val="MD"/>
    <w:basedOn w:val="Normal"/>
    <w:next w:val="MemoSubject"/>
    <w:pPr>
      <w:spacing w:after="240"/>
    </w:pPr>
    <w:rPr>
      <w:caps/>
    </w:rPr>
  </w:style>
  <w:style w:type="paragraph" w:customStyle="1" w:styleId="MemoLine">
    <w:name w:val="Memo Line"/>
    <w:aliases w:val="ML"/>
    <w:basedOn w:val="Normal"/>
    <w:next w:val="DoubleSpaceParagaph"/>
    <w:pPr>
      <w:spacing w:after="120"/>
    </w:pPr>
  </w:style>
  <w:style w:type="paragraph" w:customStyle="1" w:styleId="MemoSubject">
    <w:name w:val="Memo Subject"/>
    <w:aliases w:val="MS"/>
    <w:basedOn w:val="Normal"/>
    <w:next w:val="MemoLine"/>
    <w:pPr>
      <w:spacing w:after="480"/>
    </w:pPr>
    <w:rPr>
      <w:caps/>
    </w:rPr>
  </w:style>
  <w:style w:type="paragraph" w:customStyle="1" w:styleId="MemoTo">
    <w:name w:val="Memo To"/>
    <w:aliases w:val="MT"/>
    <w:basedOn w:val="Normal"/>
    <w:next w:val="MemoAuthor"/>
    <w:pPr>
      <w:spacing w:before="480" w:after="240"/>
    </w:pPr>
  </w:style>
  <w:style w:type="character" w:styleId="PageNumber">
    <w:name w:val="page number"/>
    <w:basedOn w:val="DefaultParagraphFont"/>
  </w:style>
  <w:style w:type="character" w:customStyle="1" w:styleId="ParaNum">
    <w:name w:val="ParaNum"/>
    <w:basedOn w:val="DefaultParagraphFont"/>
  </w:style>
  <w:style w:type="paragraph" w:customStyle="1" w:styleId="Quote1">
    <w:name w:val="Quote1"/>
    <w:aliases w:val="Q"/>
    <w:basedOn w:val="Normal"/>
    <w:next w:val="FlushLeftDouble"/>
    <w:pPr>
      <w:spacing w:after="240"/>
      <w:ind w:left="2160" w:right="2160"/>
      <w:jc w:val="both"/>
    </w:pPr>
  </w:style>
  <w:style w:type="paragraph" w:customStyle="1" w:styleId="SignatureBlock">
    <w:name w:val="Signature Block"/>
    <w:aliases w:val="SB"/>
    <w:basedOn w:val="Normal"/>
    <w:next w:val="FlushLeft"/>
    <w:pPr>
      <w:pBdr>
        <w:top w:val="single" w:sz="4" w:space="1" w:color="auto"/>
      </w:pBdr>
      <w:spacing w:after="720"/>
      <w:ind w:left="5040"/>
    </w:pPr>
    <w:rPr>
      <w:caps/>
    </w:rPr>
  </w:style>
  <w:style w:type="paragraph" w:customStyle="1" w:styleId="SignatureLeft">
    <w:name w:val="Signature Left"/>
    <w:aliases w:val="SL"/>
    <w:basedOn w:val="Normal"/>
    <w:next w:val="Normal"/>
    <w:pPr>
      <w:pBdr>
        <w:top w:val="single" w:sz="4" w:space="1" w:color="auto"/>
      </w:pBdr>
      <w:spacing w:after="240"/>
      <w:ind w:right="5760"/>
    </w:pPr>
  </w:style>
  <w:style w:type="paragraph" w:customStyle="1" w:styleId="SingleSpaceHanging15">
    <w:name w:val="Single Space Hanging 1.5&quot;"/>
    <w:aliases w:val="SSH2"/>
    <w:basedOn w:val="Normal"/>
    <w:pPr>
      <w:spacing w:after="240"/>
      <w:ind w:left="2880" w:hanging="720"/>
      <w:jc w:val="both"/>
    </w:pPr>
  </w:style>
  <w:style w:type="paragraph" w:customStyle="1" w:styleId="SingleSpaceParagraphwParaNum">
    <w:name w:val="Single Space Paragraph w/Para Num"/>
    <w:aliases w:val="SSN"/>
    <w:basedOn w:val="Normal"/>
    <w:pPr>
      <w:numPr>
        <w:numId w:val="4"/>
      </w:numPr>
      <w:tabs>
        <w:tab w:val="clear" w:pos="1800"/>
      </w:tabs>
      <w:spacing w:after="240"/>
      <w:jc w:val="both"/>
    </w:pPr>
  </w:style>
  <w:style w:type="paragraph" w:customStyle="1" w:styleId="SingleSpaceParagraph">
    <w:name w:val="Single Space Paragraph"/>
    <w:aliases w:val="SS"/>
    <w:basedOn w:val="Normal"/>
    <w:pPr>
      <w:spacing w:after="240"/>
      <w:ind w:firstLine="1440"/>
      <w:jc w:val="both"/>
    </w:pPr>
  </w:style>
  <w:style w:type="paragraph" w:customStyle="1" w:styleId="SSBlock">
    <w:name w:val="SS_Block"/>
    <w:aliases w:val="SSB"/>
    <w:basedOn w:val="Normal"/>
    <w:next w:val="DoubleSpaceParagaph"/>
    <w:pPr>
      <w:keepLines/>
      <w:tabs>
        <w:tab w:val="left" w:pos="3168"/>
        <w:tab w:val="left" w:pos="3600"/>
      </w:tabs>
      <w:spacing w:before="240" w:after="480"/>
    </w:pPr>
    <w:rPr>
      <w:caps/>
    </w:rPr>
  </w:style>
  <w:style w:type="paragraph" w:customStyle="1" w:styleId="SubHeading">
    <w:name w:val="Sub Heading"/>
    <w:aliases w:val="SH"/>
    <w:basedOn w:val="Normal"/>
    <w:next w:val="DoubleSpaceParagaph"/>
    <w:pPr>
      <w:numPr>
        <w:ilvl w:val="3"/>
        <w:numId w:val="5"/>
      </w:numPr>
      <w:tabs>
        <w:tab w:val="right" w:pos="9360"/>
      </w:tabs>
      <w:spacing w:after="240"/>
      <w:jc w:val="both"/>
      <w:outlineLvl w:val="3"/>
    </w:pPr>
    <w:rPr>
      <w:rFonts w:ascii="Times New Roman Bold" w:hAnsi="Times New Roman Bold"/>
      <w:b/>
    </w:rPr>
  </w:style>
  <w:style w:type="paragraph" w:styleId="TOAHeading">
    <w:name w:val="toa heading"/>
    <w:basedOn w:val="Normal"/>
    <w:next w:val="Normal"/>
    <w:semiHidden/>
    <w:rPr>
      <w:b/>
    </w:rPr>
  </w:style>
  <w:style w:type="paragraph" w:styleId="TOC1">
    <w:name w:val="toc 1"/>
    <w:basedOn w:val="Normal"/>
    <w:autoRedefine/>
    <w:semiHidden/>
    <w:pPr>
      <w:spacing w:after="240"/>
    </w:pPr>
    <w:rPr>
      <w:caps/>
    </w:rPr>
  </w:style>
  <w:style w:type="paragraph" w:styleId="TOC2">
    <w:name w:val="toc 2"/>
    <w:basedOn w:val="Normal"/>
    <w:next w:val="TOC3"/>
    <w:autoRedefine/>
    <w:semiHidden/>
    <w:pPr>
      <w:spacing w:after="240"/>
      <w:ind w:left="1440"/>
    </w:pPr>
    <w:rPr>
      <w:caps/>
    </w:rPr>
  </w:style>
  <w:style w:type="paragraph" w:styleId="TOC3">
    <w:name w:val="toc 3"/>
    <w:basedOn w:val="Normal"/>
    <w:next w:val="TOC2"/>
    <w:autoRedefine/>
    <w:semiHidden/>
    <w:pPr>
      <w:spacing w:after="240"/>
      <w:ind w:left="2160" w:right="2160"/>
    </w:pPr>
  </w:style>
  <w:style w:type="paragraph" w:styleId="TOC4">
    <w:name w:val="toc 4"/>
    <w:basedOn w:val="Normal"/>
    <w:autoRedefine/>
    <w:semiHidden/>
    <w:pPr>
      <w:spacing w:after="240"/>
      <w:ind w:left="2592" w:right="2160" w:hanging="432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LineNumber">
    <w:name w:val="line number"/>
    <w:basedOn w:val="DefaultParagraphFont"/>
  </w:style>
  <w:style w:type="character" w:styleId="CommentReference">
    <w:name w:val="annotation reference"/>
    <w:rsid w:val="002F7B7B"/>
    <w:rPr>
      <w:sz w:val="16"/>
      <w:szCs w:val="16"/>
    </w:rPr>
  </w:style>
  <w:style w:type="paragraph" w:styleId="CommentText">
    <w:name w:val="annotation text"/>
    <w:basedOn w:val="Normal"/>
    <w:link w:val="CommentTextChar"/>
    <w:rsid w:val="002F7B7B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2F7B7B"/>
  </w:style>
  <w:style w:type="paragraph" w:styleId="CommentSubject">
    <w:name w:val="annotation subject"/>
    <w:basedOn w:val="CommentText"/>
    <w:next w:val="CommentText"/>
    <w:link w:val="CommentSubjectChar"/>
    <w:rsid w:val="002F7B7B"/>
    <w:rPr>
      <w:b/>
      <w:bCs/>
    </w:rPr>
  </w:style>
  <w:style w:type="character" w:customStyle="1" w:styleId="CommentSubjectChar">
    <w:name w:val="Comment Subject Char"/>
    <w:link w:val="CommentSubject"/>
    <w:rsid w:val="002F7B7B"/>
    <w:rPr>
      <w:b/>
      <w:bCs/>
    </w:rPr>
  </w:style>
  <w:style w:type="paragraph" w:styleId="BalloonText">
    <w:name w:val="Balloon Text"/>
    <w:basedOn w:val="Normal"/>
    <w:link w:val="BalloonTextChar"/>
    <w:rsid w:val="004E4B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E4B74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BE148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00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0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CD7948-F902-457C-88A1-9F52097AB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LOCAL LAW</vt:lpstr>
    </vt:vector>
  </TitlesOfParts>
  <Company>Microsystems Engineering Company</Company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LOCAL LAW</dc:title>
  <dc:subject/>
  <dc:creator>jliebman</dc:creator>
  <cp:keywords/>
  <dc:description/>
  <cp:lastModifiedBy>DelFranco, Ruthie</cp:lastModifiedBy>
  <cp:revision>2</cp:revision>
  <cp:lastPrinted>2022-08-19T15:32:00Z</cp:lastPrinted>
  <dcterms:created xsi:type="dcterms:W3CDTF">2022-09-22T13:43:00Z</dcterms:created>
  <dcterms:modified xsi:type="dcterms:W3CDTF">2022-09-22T13:43:00Z</dcterms:modified>
  <cp:category/>
</cp:coreProperties>
</file>