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68B0F" w14:textId="6CF490D2" w:rsidR="004E1CF2" w:rsidRDefault="004E1CF2" w:rsidP="00E97376">
      <w:pPr>
        <w:ind w:firstLine="0"/>
        <w:jc w:val="center"/>
      </w:pPr>
      <w:r>
        <w:t>Int. No.</w:t>
      </w:r>
      <w:r w:rsidR="0098169B">
        <w:t xml:space="preserve"> 636</w:t>
      </w:r>
    </w:p>
    <w:p w14:paraId="7491B1E9" w14:textId="77777777" w:rsidR="00E97376" w:rsidRDefault="00E97376" w:rsidP="00E97376">
      <w:pPr>
        <w:ind w:firstLine="0"/>
        <w:jc w:val="center"/>
      </w:pPr>
    </w:p>
    <w:p w14:paraId="5A94BA3E" w14:textId="77777777" w:rsidR="003F248D" w:rsidRDefault="003F248D" w:rsidP="003F248D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the Public Advocate (Mr. Williams) and Council Members Nurse, Gutiérrez, Yeger and Sanchez (by request of the Bronx Borough President)</w:t>
      </w:r>
    </w:p>
    <w:p w14:paraId="4A29DB67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54DB8FC0" w14:textId="77777777" w:rsidR="00420CF8" w:rsidRPr="00420CF8" w:rsidRDefault="00420CF8" w:rsidP="007101A2">
      <w:pPr>
        <w:pStyle w:val="BodyText"/>
        <w:spacing w:line="240" w:lineRule="auto"/>
        <w:ind w:firstLine="0"/>
        <w:rPr>
          <w:vanish/>
        </w:rPr>
      </w:pPr>
      <w:r w:rsidRPr="00420CF8">
        <w:rPr>
          <w:vanish/>
        </w:rPr>
        <w:t>..Title</w:t>
      </w:r>
    </w:p>
    <w:p w14:paraId="42D2D316" w14:textId="2A1D28C4" w:rsidR="004E1CF2" w:rsidRDefault="00420CF8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FC5B26">
        <w:t>requiring the department of small business services to report on the impact of COVID-19 on small businesses</w:t>
      </w:r>
    </w:p>
    <w:p w14:paraId="3BB1B953" w14:textId="36BB3F0E" w:rsidR="00420CF8" w:rsidRPr="00420CF8" w:rsidRDefault="00420CF8" w:rsidP="007101A2">
      <w:pPr>
        <w:pStyle w:val="BodyText"/>
        <w:spacing w:line="240" w:lineRule="auto"/>
        <w:ind w:firstLine="0"/>
        <w:rPr>
          <w:vanish/>
        </w:rPr>
      </w:pPr>
      <w:r w:rsidRPr="00420CF8">
        <w:rPr>
          <w:vanish/>
        </w:rPr>
        <w:t>..Body</w:t>
      </w:r>
    </w:p>
    <w:p w14:paraId="2CF8D693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14C883D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01366E6" w14:textId="77777777" w:rsidR="004E1CF2" w:rsidRDefault="004E1CF2" w:rsidP="006662DF">
      <w:pPr>
        <w:jc w:val="both"/>
      </w:pPr>
    </w:p>
    <w:p w14:paraId="135F5E1F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AA9990" w14:textId="77777777" w:rsidR="00FC5B26" w:rsidRDefault="007101A2" w:rsidP="007101A2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FC5B26">
        <w:t xml:space="preserve"> a. Definitions. For purposes of this local law, the following terms have the following meanings:</w:t>
      </w:r>
    </w:p>
    <w:p w14:paraId="47D1FC08" w14:textId="77777777" w:rsidR="00381ADC" w:rsidRDefault="00381ADC" w:rsidP="007101A2">
      <w:pPr>
        <w:spacing w:line="480" w:lineRule="auto"/>
        <w:jc w:val="both"/>
      </w:pPr>
      <w:r>
        <w:t>City. The term “city” means the city of New York.</w:t>
      </w:r>
    </w:p>
    <w:p w14:paraId="5DBEAD20" w14:textId="77777777" w:rsidR="00FC5B26" w:rsidRDefault="00FC5B26" w:rsidP="007101A2">
      <w:pPr>
        <w:spacing w:line="480" w:lineRule="auto"/>
        <w:jc w:val="both"/>
      </w:pPr>
      <w:r>
        <w:t>COVID-19. The term “COVID-19” means the 2019 novel coronavirus or 2019-nCoV.</w:t>
      </w:r>
    </w:p>
    <w:p w14:paraId="770485E1" w14:textId="77777777" w:rsidR="00F94E1D" w:rsidRDefault="00F94E1D" w:rsidP="007101A2">
      <w:pPr>
        <w:spacing w:line="480" w:lineRule="auto"/>
        <w:jc w:val="both"/>
      </w:pPr>
      <w:r>
        <w:t>Commissioner. The term “commissioner” means the commissioner of small business services.</w:t>
      </w:r>
    </w:p>
    <w:p w14:paraId="0391001A" w14:textId="77777777" w:rsidR="00FC5B26" w:rsidRDefault="00FC5B26" w:rsidP="007101A2">
      <w:pPr>
        <w:spacing w:line="480" w:lineRule="auto"/>
        <w:jc w:val="both"/>
      </w:pPr>
      <w:r>
        <w:t>Department. The term “department” means the department of small business services.</w:t>
      </w:r>
    </w:p>
    <w:p w14:paraId="6CBDA68E" w14:textId="77777777" w:rsidR="007F4087" w:rsidRPr="005F7931" w:rsidRDefault="00FC5B26" w:rsidP="007101A2">
      <w:pPr>
        <w:spacing w:line="480" w:lineRule="auto"/>
        <w:jc w:val="both"/>
      </w:pPr>
      <w:r>
        <w:t xml:space="preserve">Small business. The term “small business” means any business with no </w:t>
      </w:r>
      <w:r w:rsidR="000F2BF6">
        <w:t>fewer</w:t>
      </w:r>
      <w:r>
        <w:t xml:space="preserve"> than 1 and no more than 100 employees.</w:t>
      </w:r>
      <w:r w:rsidR="007E79D5" w:rsidRPr="005F7931">
        <w:t xml:space="preserve"> </w:t>
      </w:r>
    </w:p>
    <w:p w14:paraId="42AB8FDE" w14:textId="3340272D" w:rsidR="00381ADC" w:rsidRDefault="00FC5B26" w:rsidP="00094A70">
      <w:pPr>
        <w:spacing w:line="480" w:lineRule="auto"/>
        <w:jc w:val="both"/>
      </w:pPr>
      <w:r>
        <w:t xml:space="preserve">b. Report; required information. 1. The </w:t>
      </w:r>
      <w:r w:rsidR="00F94E1D">
        <w:t xml:space="preserve">commissioner </w:t>
      </w:r>
      <w:r>
        <w:t>shall prepare a report to identify and assess the effects of COVID-19</w:t>
      </w:r>
      <w:r w:rsidR="00885D37">
        <w:t>,</w:t>
      </w:r>
      <w:r w:rsidR="004A076F">
        <w:t xml:space="preserve"> including the effects of</w:t>
      </w:r>
      <w:r w:rsidR="00885D37">
        <w:t xml:space="preserve"> laws</w:t>
      </w:r>
      <w:r w:rsidR="00F94E1D">
        <w:t>, executive orders</w:t>
      </w:r>
      <w:r w:rsidR="00885D37">
        <w:t xml:space="preserve"> and policies implemented in response to COVID-19,</w:t>
      </w:r>
      <w:r>
        <w:t xml:space="preserve"> </w:t>
      </w:r>
      <w:r w:rsidR="00381ADC">
        <w:t xml:space="preserve">on small businesses. Such report shall include, but </w:t>
      </w:r>
      <w:r w:rsidR="00F94E1D">
        <w:t xml:space="preserve">need </w:t>
      </w:r>
      <w:r w:rsidR="00381ADC">
        <w:t>not be limited to</w:t>
      </w:r>
      <w:r w:rsidR="007F64F2">
        <w:t>,</w:t>
      </w:r>
      <w:r w:rsidR="00381ADC">
        <w:t xml:space="preserve"> the following information</w:t>
      </w:r>
      <w:r w:rsidR="007F64F2">
        <w:t>, as can be practicably obtained,</w:t>
      </w:r>
      <w:r w:rsidR="00381ADC">
        <w:t xml:space="preserve"> for each affected small business in the city:</w:t>
      </w:r>
    </w:p>
    <w:p w14:paraId="4ABB2245" w14:textId="62798C95" w:rsidR="00381ADC" w:rsidRDefault="00381ADC" w:rsidP="00381ADC">
      <w:pPr>
        <w:spacing w:line="480" w:lineRule="auto"/>
        <w:jc w:val="both"/>
      </w:pPr>
      <w:r>
        <w:t xml:space="preserve">(a) </w:t>
      </w:r>
      <w:r w:rsidR="00A67D41">
        <w:t>T</w:t>
      </w:r>
      <w:r w:rsidR="007F64F2">
        <w:t xml:space="preserve">he amount of </w:t>
      </w:r>
      <w:r>
        <w:t>revenue lost as a result of COVID-19;</w:t>
      </w:r>
    </w:p>
    <w:p w14:paraId="081E9D1E" w14:textId="3C698BED" w:rsidR="00381ADC" w:rsidRDefault="00381ADC" w:rsidP="00381ADC">
      <w:pPr>
        <w:spacing w:line="480" w:lineRule="auto"/>
        <w:jc w:val="both"/>
      </w:pPr>
      <w:r>
        <w:t xml:space="preserve">(b) </w:t>
      </w:r>
      <w:r w:rsidR="00A67D41">
        <w:t>T</w:t>
      </w:r>
      <w:r w:rsidR="007F64F2">
        <w:t xml:space="preserve">he number of </w:t>
      </w:r>
      <w:r>
        <w:t xml:space="preserve">jobs or positions </w:t>
      </w:r>
      <w:r w:rsidR="0076249A">
        <w:t xml:space="preserve">eliminated </w:t>
      </w:r>
      <w:r>
        <w:t>as a result of COVID-19; and</w:t>
      </w:r>
    </w:p>
    <w:p w14:paraId="197E3888" w14:textId="0447A125" w:rsidR="00381ADC" w:rsidRDefault="00381ADC" w:rsidP="00381ADC">
      <w:pPr>
        <w:spacing w:line="480" w:lineRule="auto"/>
        <w:jc w:val="both"/>
      </w:pPr>
      <w:r>
        <w:t xml:space="preserve">(c) </w:t>
      </w:r>
      <w:r w:rsidR="00A67D41">
        <w:t>W</w:t>
      </w:r>
      <w:r>
        <w:t>hether such business closed</w:t>
      </w:r>
      <w:r w:rsidR="008F1096">
        <w:t xml:space="preserve"> permanently</w:t>
      </w:r>
      <w:r>
        <w:t xml:space="preserve"> as a result of COVID-19.</w:t>
      </w:r>
    </w:p>
    <w:p w14:paraId="1A4B6877" w14:textId="77777777" w:rsidR="007F64F2" w:rsidRDefault="00381ADC" w:rsidP="00381ADC">
      <w:pPr>
        <w:spacing w:line="480" w:lineRule="auto"/>
        <w:jc w:val="both"/>
      </w:pPr>
      <w:r>
        <w:lastRenderedPageBreak/>
        <w:t xml:space="preserve">2. </w:t>
      </w:r>
      <w:r w:rsidR="007F64F2">
        <w:t>The information required in paragraph 1 of this subdivision may be expressed in estimates</w:t>
      </w:r>
      <w:r w:rsidR="0076249A">
        <w:t xml:space="preserve"> if</w:t>
      </w:r>
      <w:r w:rsidR="007F64F2">
        <w:t xml:space="preserve"> exact values cannot be </w:t>
      </w:r>
      <w:r w:rsidR="004A076F">
        <w:t>determined</w:t>
      </w:r>
      <w:r w:rsidR="007F64F2">
        <w:t xml:space="preserve"> or obtained</w:t>
      </w:r>
      <w:r w:rsidR="00F94E1D">
        <w:t>, provided that such estimates are clearly indicated as such</w:t>
      </w:r>
      <w:r w:rsidR="007F64F2">
        <w:t>.</w:t>
      </w:r>
      <w:r w:rsidR="00D33B00">
        <w:t xml:space="preserve"> </w:t>
      </w:r>
      <w:r w:rsidR="000317B2">
        <w:t>The department shall explain</w:t>
      </w:r>
      <w:r w:rsidR="00D33B00">
        <w:t xml:space="preserve"> </w:t>
      </w:r>
      <w:r w:rsidR="000317B2">
        <w:t>the methodologies used to calculate and determine values set forth</w:t>
      </w:r>
      <w:r w:rsidR="00D33B00">
        <w:t xml:space="preserve"> in the report required by paragraph 1.</w:t>
      </w:r>
    </w:p>
    <w:p w14:paraId="59F35367" w14:textId="77777777" w:rsidR="00381ADC" w:rsidRDefault="007F64F2" w:rsidP="00381ADC">
      <w:pPr>
        <w:spacing w:line="480" w:lineRule="auto"/>
        <w:jc w:val="both"/>
      </w:pPr>
      <w:r>
        <w:t xml:space="preserve">3. </w:t>
      </w:r>
      <w:r w:rsidR="00381ADC">
        <w:t>The data used to prepare the report</w:t>
      </w:r>
      <w:r>
        <w:t xml:space="preserve"> required in this subdivision</w:t>
      </w:r>
      <w:r w:rsidR="00381ADC">
        <w:t xml:space="preserve"> shall be disaggregated by the following criteria for each small business:</w:t>
      </w:r>
    </w:p>
    <w:p w14:paraId="66D37CC5" w14:textId="5E83E925" w:rsidR="00381ADC" w:rsidRDefault="00381ADC" w:rsidP="00381ADC">
      <w:pPr>
        <w:spacing w:line="480" w:lineRule="auto"/>
        <w:jc w:val="both"/>
      </w:pPr>
      <w:r>
        <w:t xml:space="preserve">(a) </w:t>
      </w:r>
      <w:r w:rsidR="00F94E1D">
        <w:t>B</w:t>
      </w:r>
      <w:r>
        <w:t>usiness type;</w:t>
      </w:r>
    </w:p>
    <w:p w14:paraId="5A66700D" w14:textId="13F1BBD4" w:rsidR="00381ADC" w:rsidRDefault="000356F3" w:rsidP="00381ADC">
      <w:pPr>
        <w:spacing w:line="480" w:lineRule="auto"/>
        <w:jc w:val="both"/>
      </w:pPr>
      <w:r>
        <w:t xml:space="preserve">(b) </w:t>
      </w:r>
      <w:r w:rsidR="00F94E1D">
        <w:t>N</w:t>
      </w:r>
      <w:r>
        <w:t>umber of employees</w:t>
      </w:r>
      <w:r w:rsidR="00381ADC">
        <w:t>;</w:t>
      </w:r>
    </w:p>
    <w:p w14:paraId="26E57E70" w14:textId="70652DC8" w:rsidR="00381ADC" w:rsidRDefault="00381ADC" w:rsidP="00381ADC">
      <w:pPr>
        <w:spacing w:line="480" w:lineRule="auto"/>
        <w:jc w:val="both"/>
      </w:pPr>
      <w:r>
        <w:t xml:space="preserve">(c) </w:t>
      </w:r>
      <w:r w:rsidR="00F94E1D">
        <w:t>N</w:t>
      </w:r>
      <w:r>
        <w:t>eighborhood;</w:t>
      </w:r>
    </w:p>
    <w:p w14:paraId="4D304EC0" w14:textId="62F981AA" w:rsidR="00381ADC" w:rsidRDefault="00381ADC" w:rsidP="00381ADC">
      <w:pPr>
        <w:spacing w:line="480" w:lineRule="auto"/>
        <w:jc w:val="both"/>
      </w:pPr>
      <w:r>
        <w:t xml:space="preserve">(d) </w:t>
      </w:r>
      <w:r w:rsidR="00F94E1D">
        <w:t>ZIP</w:t>
      </w:r>
      <w:r>
        <w:t xml:space="preserve"> code;</w:t>
      </w:r>
    </w:p>
    <w:p w14:paraId="514A0134" w14:textId="3D939A4C" w:rsidR="00381ADC" w:rsidRDefault="00381ADC" w:rsidP="00381ADC">
      <w:pPr>
        <w:spacing w:line="480" w:lineRule="auto"/>
        <w:jc w:val="both"/>
      </w:pPr>
      <w:r>
        <w:t xml:space="preserve">(e) </w:t>
      </w:r>
      <w:r w:rsidR="00F94E1D">
        <w:t>C</w:t>
      </w:r>
      <w:r>
        <w:t>ensus tract; and</w:t>
      </w:r>
    </w:p>
    <w:p w14:paraId="1F1CFF7C" w14:textId="0CBD3D99" w:rsidR="00381ADC" w:rsidRDefault="00381ADC" w:rsidP="00381ADC">
      <w:pPr>
        <w:spacing w:line="480" w:lineRule="auto"/>
        <w:jc w:val="both"/>
      </w:pPr>
      <w:r>
        <w:t xml:space="preserve">(f) </w:t>
      </w:r>
      <w:r w:rsidR="00F94E1D">
        <w:t>R</w:t>
      </w:r>
      <w:r>
        <w:t>ace, gender and age of</w:t>
      </w:r>
      <w:r w:rsidR="0076249A">
        <w:t xml:space="preserve"> the</w:t>
      </w:r>
      <w:r>
        <w:t xml:space="preserve"> owner.</w:t>
      </w:r>
    </w:p>
    <w:p w14:paraId="3681F87C" w14:textId="0E3F495E" w:rsidR="00381ADC" w:rsidRDefault="00381ADC" w:rsidP="00381ADC">
      <w:pPr>
        <w:spacing w:line="480" w:lineRule="auto"/>
        <w:ind w:firstLine="0"/>
        <w:jc w:val="both"/>
      </w:pPr>
      <w:r>
        <w:tab/>
        <w:t xml:space="preserve">c. </w:t>
      </w:r>
      <w:r w:rsidR="0076249A">
        <w:t xml:space="preserve">Report; when submitted. </w:t>
      </w:r>
      <w:r>
        <w:t xml:space="preserve">No later than one year after the effective date of this local law, the </w:t>
      </w:r>
      <w:r w:rsidR="00F94E1D">
        <w:t xml:space="preserve">commissioner </w:t>
      </w:r>
      <w:r>
        <w:t xml:space="preserve">shall submit the report required in subdivision b of this </w:t>
      </w:r>
      <w:r w:rsidR="00F94E1D">
        <w:t>section</w:t>
      </w:r>
      <w:r>
        <w:t xml:space="preserve"> to the mayor, the speaker of the council and the public advocate, and shall post such report on the department’s website.</w:t>
      </w:r>
    </w:p>
    <w:p w14:paraId="33268EFB" w14:textId="69CB79AD" w:rsidR="004E1CF2" w:rsidRDefault="00381ADC" w:rsidP="00381ADC">
      <w:pPr>
        <w:spacing w:line="480" w:lineRule="auto"/>
        <w:ind w:firstLine="0"/>
        <w:jc w:val="both"/>
      </w:pPr>
      <w:r>
        <w:tab/>
      </w:r>
      <w:r w:rsidR="007F64F2">
        <w:t xml:space="preserve">d. </w:t>
      </w:r>
      <w:r w:rsidR="0076249A">
        <w:t xml:space="preserve">Necessary measures. </w:t>
      </w:r>
      <w:r w:rsidR="007F64F2">
        <w:t xml:space="preserve">The </w:t>
      </w:r>
      <w:r w:rsidR="00F94E1D">
        <w:t xml:space="preserve">commissioner </w:t>
      </w:r>
      <w:r w:rsidR="007F64F2">
        <w:t>shall take such measures as are necessary, including the development and issuance of a survey to small businesses, for the purpose of obtaining the information needed to prepare the report required in subdivision b</w:t>
      </w:r>
      <w:r w:rsidR="00F94E1D">
        <w:t xml:space="preserve"> of this section</w:t>
      </w:r>
      <w:r w:rsidR="007F64F2">
        <w:t>.</w:t>
      </w:r>
    </w:p>
    <w:p w14:paraId="6947F62B" w14:textId="77777777" w:rsidR="007F64F2" w:rsidRPr="005F7931" w:rsidRDefault="007F64F2" w:rsidP="00381ADC">
      <w:pPr>
        <w:spacing w:line="480" w:lineRule="auto"/>
        <w:ind w:firstLine="0"/>
        <w:jc w:val="both"/>
      </w:pPr>
      <w:r>
        <w:tab/>
      </w:r>
      <w:r w:rsidRPr="007F64F2">
        <w:rPr>
          <w:color w:val="3D3D3D"/>
        </w:rPr>
        <w:t xml:space="preserve">§ </w:t>
      </w:r>
      <w:r>
        <w:t xml:space="preserve">2. This local law takes effect immediately. </w:t>
      </w:r>
    </w:p>
    <w:p w14:paraId="08BBB84D" w14:textId="77777777" w:rsidR="00381ADC" w:rsidRPr="005F7931" w:rsidRDefault="00381ADC" w:rsidP="007101A2">
      <w:pPr>
        <w:ind w:firstLine="0"/>
        <w:jc w:val="both"/>
        <w:rPr>
          <w:sz w:val="18"/>
          <w:szCs w:val="18"/>
        </w:rPr>
        <w:sectPr w:rsidR="00381ADC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1698F413" w14:textId="77777777" w:rsidR="00D21F2A" w:rsidRDefault="00D21F2A" w:rsidP="007101A2">
      <w:pPr>
        <w:ind w:firstLine="0"/>
        <w:jc w:val="both"/>
        <w:rPr>
          <w:sz w:val="18"/>
          <w:szCs w:val="18"/>
          <w:u w:val="single"/>
        </w:rPr>
      </w:pPr>
    </w:p>
    <w:p w14:paraId="15E6FA65" w14:textId="77777777" w:rsidR="00D21F2A" w:rsidRDefault="00D21F2A" w:rsidP="007101A2">
      <w:pPr>
        <w:ind w:firstLine="0"/>
        <w:jc w:val="both"/>
        <w:rPr>
          <w:sz w:val="18"/>
          <w:szCs w:val="18"/>
          <w:u w:val="single"/>
        </w:rPr>
      </w:pPr>
    </w:p>
    <w:p w14:paraId="4F708D7A" w14:textId="77777777" w:rsidR="00D21F2A" w:rsidRDefault="00D21F2A" w:rsidP="007101A2">
      <w:pPr>
        <w:ind w:firstLine="0"/>
        <w:jc w:val="both"/>
        <w:rPr>
          <w:sz w:val="18"/>
          <w:szCs w:val="18"/>
          <w:u w:val="single"/>
        </w:rPr>
      </w:pPr>
    </w:p>
    <w:p w14:paraId="249A0BEF" w14:textId="32D5CEF0" w:rsidR="00B47730" w:rsidRPr="00702D43" w:rsidRDefault="00B96E08" w:rsidP="007101A2">
      <w:pPr>
        <w:ind w:firstLine="0"/>
        <w:jc w:val="both"/>
        <w:rPr>
          <w:sz w:val="18"/>
          <w:szCs w:val="18"/>
          <w:u w:val="single"/>
        </w:rPr>
      </w:pPr>
      <w:r w:rsidRPr="00702D43">
        <w:rPr>
          <w:sz w:val="18"/>
          <w:szCs w:val="18"/>
          <w:u w:val="single"/>
        </w:rPr>
        <w:t>Session 12</w:t>
      </w:r>
    </w:p>
    <w:p w14:paraId="74CE9B52" w14:textId="1DF5707C" w:rsidR="00B96E08" w:rsidRDefault="00B96E0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NC</w:t>
      </w:r>
    </w:p>
    <w:p w14:paraId="6BE9088F" w14:textId="1DFD1A44" w:rsidR="00B96E08" w:rsidRDefault="00B96E0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#4492</w:t>
      </w:r>
    </w:p>
    <w:p w14:paraId="5EE2B0B2" w14:textId="456AAEA3" w:rsidR="00B96E08" w:rsidRPr="005F7931" w:rsidRDefault="00B96E0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4/7/22</w:t>
      </w:r>
    </w:p>
    <w:p w14:paraId="3C37AF02" w14:textId="29BA9755" w:rsidR="00B96E08" w:rsidRDefault="00B96E08" w:rsidP="007101A2">
      <w:pPr>
        <w:ind w:firstLine="0"/>
        <w:jc w:val="both"/>
        <w:rPr>
          <w:sz w:val="18"/>
          <w:szCs w:val="18"/>
        </w:rPr>
      </w:pPr>
    </w:p>
    <w:p w14:paraId="764C6D12" w14:textId="097BAC7A" w:rsidR="00B96E08" w:rsidRPr="00702D43" w:rsidRDefault="00B96E08" w:rsidP="007101A2">
      <w:pPr>
        <w:ind w:firstLine="0"/>
        <w:jc w:val="both"/>
        <w:rPr>
          <w:sz w:val="18"/>
          <w:szCs w:val="18"/>
          <w:u w:val="single"/>
        </w:rPr>
      </w:pPr>
      <w:r w:rsidRPr="00702D43">
        <w:rPr>
          <w:sz w:val="18"/>
          <w:szCs w:val="18"/>
          <w:u w:val="single"/>
        </w:rPr>
        <w:t>Session 11</w:t>
      </w:r>
    </w:p>
    <w:p w14:paraId="44C89EE0" w14:textId="52A26CE0" w:rsidR="00EB262D" w:rsidRDefault="00FC5B26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NC</w:t>
      </w:r>
    </w:p>
    <w:p w14:paraId="5F83C30D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FC5B26">
        <w:rPr>
          <w:sz w:val="18"/>
          <w:szCs w:val="18"/>
        </w:rPr>
        <w:t>14719/14721</w:t>
      </w:r>
    </w:p>
    <w:p w14:paraId="5CDEB518" w14:textId="72F0BB59" w:rsidR="004E1CF2" w:rsidRPr="006850B7" w:rsidRDefault="00B96E08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Int. 2126-2020</w:t>
      </w:r>
    </w:p>
    <w:p w14:paraId="66D63EB8" w14:textId="77777777" w:rsidR="00AE212E" w:rsidRDefault="00AE212E" w:rsidP="007101A2">
      <w:pPr>
        <w:ind w:firstLine="0"/>
        <w:rPr>
          <w:sz w:val="18"/>
          <w:szCs w:val="18"/>
        </w:rPr>
      </w:pPr>
    </w:p>
    <w:p w14:paraId="4431135A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E0C55" w14:textId="77777777" w:rsidR="00553978" w:rsidRDefault="00553978">
      <w:r>
        <w:separator/>
      </w:r>
    </w:p>
    <w:p w14:paraId="6C2BECCC" w14:textId="77777777" w:rsidR="00553978" w:rsidRDefault="00553978"/>
  </w:endnote>
  <w:endnote w:type="continuationSeparator" w:id="0">
    <w:p w14:paraId="5E154A0E" w14:textId="77777777" w:rsidR="00553978" w:rsidRDefault="00553978">
      <w:r>
        <w:continuationSeparator/>
      </w:r>
    </w:p>
    <w:p w14:paraId="71C6D91E" w14:textId="77777777" w:rsidR="00553978" w:rsidRDefault="00553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507BF" w14:textId="75580530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4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36F65E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92AA4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35AB3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A1D55" w14:textId="77777777" w:rsidR="00553978" w:rsidRDefault="00553978">
      <w:r>
        <w:separator/>
      </w:r>
    </w:p>
    <w:p w14:paraId="30842557" w14:textId="77777777" w:rsidR="00553978" w:rsidRDefault="00553978"/>
  </w:footnote>
  <w:footnote w:type="continuationSeparator" w:id="0">
    <w:p w14:paraId="09E55225" w14:textId="77777777" w:rsidR="00553978" w:rsidRDefault="00553978">
      <w:r>
        <w:continuationSeparator/>
      </w:r>
    </w:p>
    <w:p w14:paraId="3D8D1967" w14:textId="77777777" w:rsidR="00553978" w:rsidRDefault="005539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60"/>
    <w:rsid w:val="000135A3"/>
    <w:rsid w:val="000317B2"/>
    <w:rsid w:val="00035181"/>
    <w:rsid w:val="000356F3"/>
    <w:rsid w:val="000419CD"/>
    <w:rsid w:val="000502BC"/>
    <w:rsid w:val="00056BB0"/>
    <w:rsid w:val="00064AFB"/>
    <w:rsid w:val="0009173E"/>
    <w:rsid w:val="00094A70"/>
    <w:rsid w:val="000C17DF"/>
    <w:rsid w:val="000D4A7F"/>
    <w:rsid w:val="000F2BF6"/>
    <w:rsid w:val="001073BD"/>
    <w:rsid w:val="0011294E"/>
    <w:rsid w:val="001139AC"/>
    <w:rsid w:val="00115B31"/>
    <w:rsid w:val="00125548"/>
    <w:rsid w:val="001509BF"/>
    <w:rsid w:val="00150A27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70162"/>
    <w:rsid w:val="00280955"/>
    <w:rsid w:val="00281B7F"/>
    <w:rsid w:val="00292C42"/>
    <w:rsid w:val="00295B9C"/>
    <w:rsid w:val="002C2BFB"/>
    <w:rsid w:val="002C4435"/>
    <w:rsid w:val="002D5F4F"/>
    <w:rsid w:val="002F196D"/>
    <w:rsid w:val="002F269C"/>
    <w:rsid w:val="00301E5D"/>
    <w:rsid w:val="00320D3B"/>
    <w:rsid w:val="003244C4"/>
    <w:rsid w:val="0033027F"/>
    <w:rsid w:val="003447CD"/>
    <w:rsid w:val="00352CA7"/>
    <w:rsid w:val="003720CF"/>
    <w:rsid w:val="00381ADC"/>
    <w:rsid w:val="003874A1"/>
    <w:rsid w:val="00387754"/>
    <w:rsid w:val="003A29EF"/>
    <w:rsid w:val="003A75C2"/>
    <w:rsid w:val="003F248D"/>
    <w:rsid w:val="003F26F9"/>
    <w:rsid w:val="003F3109"/>
    <w:rsid w:val="003F5E54"/>
    <w:rsid w:val="00420CF8"/>
    <w:rsid w:val="00432688"/>
    <w:rsid w:val="004340BE"/>
    <w:rsid w:val="00444642"/>
    <w:rsid w:val="00447A01"/>
    <w:rsid w:val="0046144D"/>
    <w:rsid w:val="004948B5"/>
    <w:rsid w:val="004A076F"/>
    <w:rsid w:val="004B097C"/>
    <w:rsid w:val="004E1CF2"/>
    <w:rsid w:val="004F3343"/>
    <w:rsid w:val="005020E8"/>
    <w:rsid w:val="005279F5"/>
    <w:rsid w:val="00550E96"/>
    <w:rsid w:val="00553978"/>
    <w:rsid w:val="00554C35"/>
    <w:rsid w:val="00586366"/>
    <w:rsid w:val="005A1EBD"/>
    <w:rsid w:val="005B5DE4"/>
    <w:rsid w:val="005C6980"/>
    <w:rsid w:val="005D4A03"/>
    <w:rsid w:val="005E655A"/>
    <w:rsid w:val="005E7681"/>
    <w:rsid w:val="005F3AA6"/>
    <w:rsid w:val="005F7931"/>
    <w:rsid w:val="00630AB3"/>
    <w:rsid w:val="006662DF"/>
    <w:rsid w:val="00681A93"/>
    <w:rsid w:val="006850B7"/>
    <w:rsid w:val="00687344"/>
    <w:rsid w:val="006A691C"/>
    <w:rsid w:val="006B26AF"/>
    <w:rsid w:val="006B590A"/>
    <w:rsid w:val="006B5AB9"/>
    <w:rsid w:val="006D3E3C"/>
    <w:rsid w:val="006D562C"/>
    <w:rsid w:val="006F5CC7"/>
    <w:rsid w:val="00702D43"/>
    <w:rsid w:val="007101A2"/>
    <w:rsid w:val="007218EB"/>
    <w:rsid w:val="0072551E"/>
    <w:rsid w:val="00727F04"/>
    <w:rsid w:val="00747183"/>
    <w:rsid w:val="00750030"/>
    <w:rsid w:val="0076249A"/>
    <w:rsid w:val="00767CD4"/>
    <w:rsid w:val="00770B9A"/>
    <w:rsid w:val="007A1A40"/>
    <w:rsid w:val="007A5FFD"/>
    <w:rsid w:val="007B293E"/>
    <w:rsid w:val="007B6497"/>
    <w:rsid w:val="007C1D9D"/>
    <w:rsid w:val="007C6893"/>
    <w:rsid w:val="007E73C5"/>
    <w:rsid w:val="007E79D5"/>
    <w:rsid w:val="007F2AC4"/>
    <w:rsid w:val="007F4087"/>
    <w:rsid w:val="007F64F2"/>
    <w:rsid w:val="00806569"/>
    <w:rsid w:val="008167F4"/>
    <w:rsid w:val="0083646C"/>
    <w:rsid w:val="00842332"/>
    <w:rsid w:val="0085260B"/>
    <w:rsid w:val="00853E42"/>
    <w:rsid w:val="00872BFD"/>
    <w:rsid w:val="00880099"/>
    <w:rsid w:val="00885D37"/>
    <w:rsid w:val="008E28FA"/>
    <w:rsid w:val="008E36A4"/>
    <w:rsid w:val="008F0B17"/>
    <w:rsid w:val="008F1096"/>
    <w:rsid w:val="00900ACB"/>
    <w:rsid w:val="00925D71"/>
    <w:rsid w:val="0092646D"/>
    <w:rsid w:val="0098169B"/>
    <w:rsid w:val="009822E5"/>
    <w:rsid w:val="00990ECE"/>
    <w:rsid w:val="009C0F20"/>
    <w:rsid w:val="00A03635"/>
    <w:rsid w:val="00A10451"/>
    <w:rsid w:val="00A269C2"/>
    <w:rsid w:val="00A46ACE"/>
    <w:rsid w:val="00A531EC"/>
    <w:rsid w:val="00A6132B"/>
    <w:rsid w:val="00A654D0"/>
    <w:rsid w:val="00A67D41"/>
    <w:rsid w:val="00AB5245"/>
    <w:rsid w:val="00AD1881"/>
    <w:rsid w:val="00AE212E"/>
    <w:rsid w:val="00AF39A5"/>
    <w:rsid w:val="00B15D83"/>
    <w:rsid w:val="00B1635A"/>
    <w:rsid w:val="00B30100"/>
    <w:rsid w:val="00B47730"/>
    <w:rsid w:val="00B944ED"/>
    <w:rsid w:val="00B96E08"/>
    <w:rsid w:val="00BA4408"/>
    <w:rsid w:val="00BA599A"/>
    <w:rsid w:val="00BB6434"/>
    <w:rsid w:val="00BC1806"/>
    <w:rsid w:val="00BD4E49"/>
    <w:rsid w:val="00BD6B30"/>
    <w:rsid w:val="00BF76F0"/>
    <w:rsid w:val="00BF7F7A"/>
    <w:rsid w:val="00C01EC5"/>
    <w:rsid w:val="00C04FE8"/>
    <w:rsid w:val="00C27650"/>
    <w:rsid w:val="00C37A1E"/>
    <w:rsid w:val="00C4297B"/>
    <w:rsid w:val="00C825B8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21F2A"/>
    <w:rsid w:val="00D30A34"/>
    <w:rsid w:val="00D33B00"/>
    <w:rsid w:val="00D52CE9"/>
    <w:rsid w:val="00D53B60"/>
    <w:rsid w:val="00D55B39"/>
    <w:rsid w:val="00D94395"/>
    <w:rsid w:val="00D975BE"/>
    <w:rsid w:val="00DB6BFB"/>
    <w:rsid w:val="00DC4DD9"/>
    <w:rsid w:val="00DC57C0"/>
    <w:rsid w:val="00DE6E46"/>
    <w:rsid w:val="00DF7976"/>
    <w:rsid w:val="00E037B7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70047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94E1D"/>
    <w:rsid w:val="00FA5BBD"/>
    <w:rsid w:val="00FA63F7"/>
    <w:rsid w:val="00FB2FD6"/>
    <w:rsid w:val="00FC547E"/>
    <w:rsid w:val="00FC5B26"/>
    <w:rsid w:val="00FD575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BBF57"/>
  <w15:docId w15:val="{BFB7904A-3D5C-4C03-84F8-90A4EB50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4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E1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E1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23D1-BF0E-46D5-B45A-1C685AE5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2015).dotx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Connell, Nicholas</dc:creator>
  <cp:lastModifiedBy>Martin, William</cp:lastModifiedBy>
  <cp:revision>11</cp:revision>
  <cp:lastPrinted>2013-04-22T14:57:00Z</cp:lastPrinted>
  <dcterms:created xsi:type="dcterms:W3CDTF">2022-04-14T17:13:00Z</dcterms:created>
  <dcterms:modified xsi:type="dcterms:W3CDTF">2022-09-28T15:02:00Z</dcterms:modified>
</cp:coreProperties>
</file>