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3E71811A" w:rsidR="009C7A11" w:rsidRDefault="009C7A11" w:rsidP="00AE406D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780C18">
        <w:rPr>
          <w:rFonts w:cs="Times New Roman"/>
          <w:color w:val="000000"/>
          <w:szCs w:val="24"/>
          <w:highlight w:val="white"/>
          <w:lang w:val="en"/>
        </w:rPr>
        <w:t xml:space="preserve"> 570</w:t>
      </w:r>
    </w:p>
    <w:p w14:paraId="3775BCBF" w14:textId="77777777" w:rsidR="00AE406D" w:rsidRDefault="00AE406D" w:rsidP="00AE406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150EA934" w14:textId="77777777" w:rsidR="009352E1" w:rsidRDefault="009352E1" w:rsidP="009352E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 xml:space="preserve">Members Hanif, De La Rosa, </w:t>
      </w:r>
      <w:r>
        <w:rPr>
          <w:rFonts w:cs="Times New Roman"/>
          <w:color w:val="000000"/>
          <w:szCs w:val="24"/>
        </w:rPr>
        <w:t>Marte, Brannan, Narcisse, Brewer, Ung, Gutiérrez, Cabán, Louis, Brooks-Powers, Joseph, Avilés, Nurse, Hudson, Sanchez, Menin, Ossé, Schulman, Dinowitz, Powers, Barron, Velázquez, Krishnan, Abreu, Ayala, Riley, Gennaro, Restler, Farías and Richardson Jordan</w:t>
      </w:r>
    </w:p>
    <w:p w14:paraId="006A0540" w14:textId="77777777" w:rsidR="000B52B5" w:rsidRDefault="000B52B5" w:rsidP="00AE406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620951A8" w14:textId="77777777" w:rsidR="00AE406D" w:rsidRPr="00AE406D" w:rsidRDefault="00AE406D" w:rsidP="00AE406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AE406D">
        <w:rPr>
          <w:rFonts w:cs="Times New Roman"/>
          <w:vanish/>
          <w:color w:val="000000"/>
          <w:szCs w:val="24"/>
          <w:lang w:val="en"/>
        </w:rPr>
        <w:t>..Title</w:t>
      </w:r>
    </w:p>
    <w:p w14:paraId="573EC60D" w14:textId="4510EDC8" w:rsidR="00F355AB" w:rsidRDefault="00AE406D" w:rsidP="00AE406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r>
        <w:rPr>
          <w:rFonts w:cs="Times New Roman"/>
          <w:color w:val="000000"/>
          <w:szCs w:val="24"/>
          <w:lang w:val="en"/>
        </w:rPr>
        <w:t xml:space="preserve">A Local Law to 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amend the New York city charter, in relation to </w:t>
      </w:r>
      <w:r w:rsidR="002F44B9">
        <w:rPr>
          <w:rFonts w:cs="Times New Roman"/>
          <w:color w:val="000000"/>
          <w:szCs w:val="24"/>
          <w:lang w:val="en"/>
        </w:rPr>
        <w:t>establishing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 an office of </w:t>
      </w:r>
      <w:r w:rsidR="002F44B9">
        <w:rPr>
          <w:rFonts w:cs="Times New Roman"/>
          <w:color w:val="000000"/>
          <w:szCs w:val="24"/>
          <w:lang w:val="en"/>
        </w:rPr>
        <w:t>translation and interpretation</w:t>
      </w:r>
      <w:r w:rsidR="00647986">
        <w:rPr>
          <w:rFonts w:cs="Times New Roman"/>
          <w:color w:val="000000"/>
          <w:szCs w:val="24"/>
          <w:lang w:val="en"/>
        </w:rPr>
        <w:t xml:space="preserve"> within the office of immigrant affairs</w:t>
      </w:r>
    </w:p>
    <w:p w14:paraId="357EF1DD" w14:textId="2AA989D9" w:rsidR="00AE406D" w:rsidRPr="00AE406D" w:rsidRDefault="00AE406D" w:rsidP="00AE406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AE406D">
        <w:rPr>
          <w:rFonts w:cs="Times New Roman"/>
          <w:vanish/>
          <w:color w:val="000000"/>
          <w:szCs w:val="24"/>
          <w:lang w:val="en"/>
        </w:rPr>
        <w:t>..body</w:t>
      </w:r>
    </w:p>
    <w:p w14:paraId="3B46036F" w14:textId="429B34A0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129BA001" w14:textId="15ED36A2" w:rsidR="00F15921" w:rsidRDefault="00F15921" w:rsidP="00F15921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t xml:space="preserve">Section 1. </w:t>
      </w:r>
      <w:r w:rsidR="00C76B40">
        <w:rPr>
          <w:color w:val="000000"/>
          <w:shd w:val="clear" w:color="auto" w:fill="FFFFFF"/>
        </w:rPr>
        <w:t>Section 18 of</w:t>
      </w:r>
      <w:r w:rsidR="002F44B9" w:rsidRPr="002F44B9">
        <w:rPr>
          <w:color w:val="000000"/>
          <w:shd w:val="clear" w:color="auto" w:fill="FFFFFF"/>
        </w:rPr>
        <w:t xml:space="preserve"> </w:t>
      </w:r>
      <w:r w:rsidR="008301B5">
        <w:rPr>
          <w:color w:val="000000"/>
          <w:shd w:val="clear" w:color="auto" w:fill="FFFFFF"/>
        </w:rPr>
        <w:t xml:space="preserve">the </w:t>
      </w:r>
      <w:r w:rsidR="002F44B9" w:rsidRPr="002F44B9">
        <w:rPr>
          <w:color w:val="000000"/>
          <w:shd w:val="clear" w:color="auto" w:fill="FFFFFF"/>
        </w:rPr>
        <w:t>New York city charter is amended by adding a new</w:t>
      </w:r>
      <w:r w:rsidR="002F44B9">
        <w:rPr>
          <w:color w:val="000000"/>
          <w:shd w:val="clear" w:color="auto" w:fill="FFFFFF"/>
        </w:rPr>
        <w:t xml:space="preserve"> </w:t>
      </w:r>
      <w:r w:rsidR="00C76B40">
        <w:rPr>
          <w:color w:val="000000"/>
          <w:shd w:val="clear" w:color="auto" w:fill="FFFFFF"/>
        </w:rPr>
        <w:t>subdivision h</w:t>
      </w:r>
      <w:r w:rsidR="002F44B9">
        <w:rPr>
          <w:color w:val="000000"/>
          <w:shd w:val="clear" w:color="auto" w:fill="FFFFFF"/>
        </w:rPr>
        <w:t xml:space="preserve"> to read as follows</w:t>
      </w:r>
      <w:r w:rsidR="00F355AB">
        <w:rPr>
          <w:color w:val="000000"/>
          <w:shd w:val="clear" w:color="auto" w:fill="FFFFFF"/>
        </w:rPr>
        <w:t>:</w:t>
      </w:r>
    </w:p>
    <w:p w14:paraId="380282EB" w14:textId="12BB5F8C" w:rsidR="00F15921" w:rsidRDefault="00C76B40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h</w:t>
      </w:r>
      <w:r w:rsidR="002F44B9">
        <w:rPr>
          <w:color w:val="000000"/>
          <w:u w:val="single"/>
          <w:shd w:val="clear" w:color="auto" w:fill="FFFFFF"/>
        </w:rPr>
        <w:t xml:space="preserve">. There </w:t>
      </w:r>
      <w:r>
        <w:rPr>
          <w:color w:val="000000"/>
          <w:u w:val="single"/>
          <w:shd w:val="clear" w:color="auto" w:fill="FFFFFF"/>
        </w:rPr>
        <w:t>is hereby established an office of translation and interpretation within the office of immigrant affairs</w:t>
      </w:r>
      <w:r w:rsidR="007873FD">
        <w:rPr>
          <w:color w:val="000000"/>
          <w:u w:val="single"/>
          <w:shd w:val="clear" w:color="auto" w:fill="FFFFFF"/>
        </w:rPr>
        <w:t>, the head of which shall be the director of the office of immigrant affairs</w:t>
      </w:r>
      <w:r w:rsidR="002F44B9">
        <w:rPr>
          <w:color w:val="000000"/>
          <w:u w:val="single"/>
          <w:shd w:val="clear" w:color="auto" w:fill="FFFFFF"/>
        </w:rPr>
        <w:t xml:space="preserve">. </w:t>
      </w:r>
      <w:r w:rsidRPr="00C76B40">
        <w:rPr>
          <w:color w:val="000000"/>
          <w:u w:val="single"/>
          <w:shd w:val="clear" w:color="auto" w:fill="FFFFFF"/>
        </w:rPr>
        <w:t xml:space="preserve">Within appropriations therefor, </w:t>
      </w:r>
      <w:r w:rsidR="00236471">
        <w:rPr>
          <w:color w:val="000000"/>
          <w:u w:val="single"/>
          <w:shd w:val="clear" w:color="auto" w:fill="FFFFFF"/>
        </w:rPr>
        <w:t xml:space="preserve">the office </w:t>
      </w:r>
      <w:r w:rsidR="00441E2F">
        <w:rPr>
          <w:color w:val="000000"/>
          <w:u w:val="single"/>
          <w:shd w:val="clear" w:color="auto" w:fill="FFFFFF"/>
        </w:rPr>
        <w:t xml:space="preserve">of translation and interpretation </w:t>
      </w:r>
      <w:r w:rsidR="00236471">
        <w:rPr>
          <w:color w:val="000000"/>
          <w:u w:val="single"/>
          <w:shd w:val="clear" w:color="auto" w:fill="FFFFFF"/>
        </w:rPr>
        <w:t xml:space="preserve">shall employ individuals who are proficient in </w:t>
      </w:r>
      <w:r w:rsidR="00441E2F" w:rsidRPr="00441E2F">
        <w:rPr>
          <w:color w:val="000000"/>
          <w:u w:val="single"/>
          <w:shd w:val="clear" w:color="auto" w:fill="FFFFFF"/>
        </w:rPr>
        <w:t xml:space="preserve">the </w:t>
      </w:r>
      <w:r w:rsidR="00E06B16">
        <w:rPr>
          <w:color w:val="000000"/>
          <w:u w:val="single"/>
          <w:shd w:val="clear" w:color="auto" w:fill="FFFFFF"/>
        </w:rPr>
        <w:t>designated citywide languages</w:t>
      </w:r>
      <w:r w:rsidR="00441E2F">
        <w:rPr>
          <w:color w:val="000000"/>
          <w:u w:val="single"/>
          <w:shd w:val="clear" w:color="auto" w:fill="FFFFFF"/>
        </w:rPr>
        <w:t xml:space="preserve">, </w:t>
      </w:r>
      <w:r w:rsidR="00E06B16">
        <w:rPr>
          <w:color w:val="000000"/>
          <w:u w:val="single"/>
          <w:shd w:val="clear" w:color="auto" w:fill="FFFFFF"/>
        </w:rPr>
        <w:t xml:space="preserve">as defined in section 23-1101 of the administrative code, </w:t>
      </w:r>
      <w:r w:rsidR="008D0A2D">
        <w:rPr>
          <w:color w:val="000000"/>
          <w:u w:val="single"/>
          <w:shd w:val="clear" w:color="auto" w:fill="FFFFFF"/>
        </w:rPr>
        <w:t xml:space="preserve">for the purpose of providing translation and interpretation services to the city and its agencies. The office of translation and interpretation </w:t>
      </w:r>
      <w:r w:rsidRPr="00C76B40">
        <w:rPr>
          <w:color w:val="000000"/>
          <w:u w:val="single"/>
          <w:shd w:val="clear" w:color="auto" w:fill="FFFFFF"/>
        </w:rPr>
        <w:t xml:space="preserve">shall have the </w:t>
      </w:r>
      <w:r w:rsidR="008301B5">
        <w:rPr>
          <w:color w:val="000000"/>
          <w:u w:val="single"/>
          <w:shd w:val="clear" w:color="auto" w:fill="FFFFFF"/>
        </w:rPr>
        <w:t>power and duty to</w:t>
      </w:r>
      <w:r>
        <w:rPr>
          <w:color w:val="000000"/>
          <w:u w:val="single"/>
          <w:shd w:val="clear" w:color="auto" w:fill="FFFFFF"/>
        </w:rPr>
        <w:t>:</w:t>
      </w:r>
    </w:p>
    <w:p w14:paraId="639781C3" w14:textId="64891FD3" w:rsidR="00361F03" w:rsidRDefault="00361F03" w:rsidP="00C76B40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1. </w:t>
      </w:r>
      <w:r w:rsidR="007873FD">
        <w:rPr>
          <w:color w:val="000000"/>
          <w:u w:val="single"/>
          <w:shd w:val="clear" w:color="auto" w:fill="FFFFFF"/>
        </w:rPr>
        <w:t xml:space="preserve">Upon request, </w:t>
      </w:r>
      <w:r w:rsidR="00994787">
        <w:rPr>
          <w:color w:val="000000"/>
          <w:u w:val="single"/>
          <w:shd w:val="clear" w:color="auto" w:fill="FFFFFF"/>
        </w:rPr>
        <w:t>t</w:t>
      </w:r>
      <w:r w:rsidR="00236471">
        <w:rPr>
          <w:color w:val="000000"/>
          <w:u w:val="single"/>
          <w:shd w:val="clear" w:color="auto" w:fill="FFFFFF"/>
        </w:rPr>
        <w:t xml:space="preserve">ranslate documents created by </w:t>
      </w:r>
      <w:r w:rsidR="004C0E0E">
        <w:rPr>
          <w:color w:val="000000"/>
          <w:u w:val="single"/>
          <w:shd w:val="clear" w:color="auto" w:fill="FFFFFF"/>
        </w:rPr>
        <w:t>agencies</w:t>
      </w:r>
      <w:r w:rsidR="00441E2F">
        <w:rPr>
          <w:color w:val="000000"/>
          <w:u w:val="single"/>
          <w:shd w:val="clear" w:color="auto" w:fill="FFFFFF"/>
        </w:rPr>
        <w:t xml:space="preserve"> into </w:t>
      </w:r>
      <w:r w:rsidR="00E06B16">
        <w:rPr>
          <w:color w:val="000000"/>
          <w:u w:val="single"/>
          <w:shd w:val="clear" w:color="auto" w:fill="FFFFFF"/>
        </w:rPr>
        <w:t>the designated citywide languages</w:t>
      </w:r>
      <w:r w:rsidR="00236471">
        <w:rPr>
          <w:color w:val="000000"/>
          <w:u w:val="single"/>
          <w:shd w:val="clear" w:color="auto" w:fill="FFFFFF"/>
        </w:rPr>
        <w:t>;</w:t>
      </w:r>
    </w:p>
    <w:p w14:paraId="1D6D957D" w14:textId="1409EEDA" w:rsidR="00441E2F" w:rsidRDefault="00361F03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2. </w:t>
      </w:r>
      <w:r w:rsidR="00EC52E5">
        <w:rPr>
          <w:color w:val="000000"/>
          <w:u w:val="single"/>
          <w:shd w:val="clear" w:color="auto" w:fill="FFFFFF"/>
        </w:rPr>
        <w:t xml:space="preserve">Provide </w:t>
      </w:r>
      <w:r w:rsidR="00236471">
        <w:rPr>
          <w:color w:val="000000"/>
          <w:u w:val="single"/>
          <w:shd w:val="clear" w:color="auto" w:fill="FFFFFF"/>
        </w:rPr>
        <w:t>interpretation</w:t>
      </w:r>
      <w:r w:rsidR="008301B5">
        <w:rPr>
          <w:color w:val="000000"/>
          <w:u w:val="single"/>
          <w:shd w:val="clear" w:color="auto" w:fill="FFFFFF"/>
        </w:rPr>
        <w:t xml:space="preserve"> services</w:t>
      </w:r>
      <w:r w:rsidR="00236471">
        <w:rPr>
          <w:color w:val="000000"/>
          <w:u w:val="single"/>
          <w:shd w:val="clear" w:color="auto" w:fill="FFFFFF"/>
        </w:rPr>
        <w:t xml:space="preserve"> </w:t>
      </w:r>
      <w:r w:rsidR="00357686">
        <w:rPr>
          <w:color w:val="000000"/>
          <w:u w:val="single"/>
          <w:shd w:val="clear" w:color="auto" w:fill="FFFFFF"/>
        </w:rPr>
        <w:t xml:space="preserve">to agencies </w:t>
      </w:r>
      <w:r w:rsidR="00441E2F">
        <w:rPr>
          <w:color w:val="000000"/>
          <w:u w:val="single"/>
          <w:shd w:val="clear" w:color="auto" w:fill="FFFFFF"/>
        </w:rPr>
        <w:t xml:space="preserve">for </w:t>
      </w:r>
      <w:r w:rsidR="00E06B16">
        <w:rPr>
          <w:color w:val="000000"/>
          <w:u w:val="single"/>
          <w:shd w:val="clear" w:color="auto" w:fill="FFFFFF"/>
        </w:rPr>
        <w:t>the designated citywide languages</w:t>
      </w:r>
      <w:r w:rsidR="00441E2F">
        <w:rPr>
          <w:color w:val="000000"/>
          <w:u w:val="single"/>
          <w:shd w:val="clear" w:color="auto" w:fill="FFFFFF"/>
        </w:rPr>
        <w:t>;</w:t>
      </w:r>
      <w:r w:rsidR="00A226CC">
        <w:rPr>
          <w:color w:val="000000"/>
          <w:u w:val="single"/>
          <w:shd w:val="clear" w:color="auto" w:fill="FFFFFF"/>
        </w:rPr>
        <w:t xml:space="preserve"> and</w:t>
      </w:r>
    </w:p>
    <w:p w14:paraId="51E3CDC6" w14:textId="302CCFA6" w:rsidR="00361F03" w:rsidRDefault="00441E2F" w:rsidP="00E17C79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3. Perform any other </w:t>
      </w:r>
      <w:r w:rsidR="001F1EDE">
        <w:rPr>
          <w:color w:val="000000"/>
          <w:u w:val="single"/>
          <w:shd w:val="clear" w:color="auto" w:fill="FFFFFF"/>
        </w:rPr>
        <w:t xml:space="preserve">appropriate </w:t>
      </w:r>
      <w:r>
        <w:rPr>
          <w:color w:val="000000"/>
          <w:u w:val="single"/>
          <w:shd w:val="clear" w:color="auto" w:fill="FFFFFF"/>
        </w:rPr>
        <w:t xml:space="preserve">function related to </w:t>
      </w:r>
      <w:r w:rsidR="001F1EDE">
        <w:rPr>
          <w:color w:val="000000"/>
          <w:u w:val="single"/>
          <w:shd w:val="clear" w:color="auto" w:fill="FFFFFF"/>
        </w:rPr>
        <w:t xml:space="preserve">providing </w:t>
      </w:r>
      <w:r>
        <w:rPr>
          <w:color w:val="000000"/>
          <w:u w:val="single"/>
          <w:shd w:val="clear" w:color="auto" w:fill="FFFFFF"/>
        </w:rPr>
        <w:t>tr</w:t>
      </w:r>
      <w:r w:rsidR="001F1EDE">
        <w:rPr>
          <w:color w:val="000000"/>
          <w:u w:val="single"/>
          <w:shd w:val="clear" w:color="auto" w:fill="FFFFFF"/>
        </w:rPr>
        <w:t>anslation and interpretation services to city agencies</w:t>
      </w:r>
      <w:r w:rsidR="00C73FFA">
        <w:rPr>
          <w:color w:val="000000"/>
          <w:u w:val="single"/>
          <w:shd w:val="clear" w:color="auto" w:fill="FFFFFF"/>
        </w:rPr>
        <w:t xml:space="preserve">, including </w:t>
      </w:r>
      <w:r w:rsidR="00886AEB">
        <w:rPr>
          <w:color w:val="000000"/>
          <w:u w:val="single"/>
          <w:shd w:val="clear" w:color="auto" w:fill="FFFFFF"/>
        </w:rPr>
        <w:t xml:space="preserve">identifying translation and interpretation services </w:t>
      </w:r>
      <w:r w:rsidR="00C73FFA">
        <w:rPr>
          <w:color w:val="000000"/>
          <w:u w:val="single"/>
          <w:shd w:val="clear" w:color="auto" w:fill="FFFFFF"/>
        </w:rPr>
        <w:t>for languages other than the designated citywide languages</w:t>
      </w:r>
      <w:r w:rsidR="001F1EDE">
        <w:rPr>
          <w:color w:val="000000"/>
          <w:u w:val="single"/>
          <w:shd w:val="clear" w:color="auto" w:fill="FFFFFF"/>
        </w:rPr>
        <w:t>.</w:t>
      </w:r>
    </w:p>
    <w:p w14:paraId="0BA5EF83" w14:textId="66992550" w:rsidR="00E846C5" w:rsidRPr="007062F1" w:rsidRDefault="00F15921" w:rsidP="007062F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§ 2</w:t>
      </w:r>
      <w:r w:rsidR="00D95ECB">
        <w:rPr>
          <w:rFonts w:cs="Times New Roman"/>
          <w:color w:val="000000"/>
          <w:szCs w:val="24"/>
          <w:highlight w:val="white"/>
          <w:lang w:val="en"/>
        </w:rPr>
        <w:t xml:space="preserve">. </w:t>
      </w:r>
      <w:r w:rsidR="009A7742" w:rsidRPr="009A7742">
        <w:rPr>
          <w:rFonts w:cs="Times New Roman"/>
          <w:color w:val="000000"/>
          <w:szCs w:val="24"/>
          <w:lang w:val="en"/>
        </w:rPr>
        <w:t>This local law takes effect</w:t>
      </w:r>
      <w:r w:rsidR="00C76B40">
        <w:rPr>
          <w:rFonts w:cs="Times New Roman"/>
          <w:color w:val="000000"/>
          <w:szCs w:val="24"/>
          <w:lang w:val="en"/>
        </w:rPr>
        <w:t xml:space="preserve"> 18</w:t>
      </w:r>
      <w:r w:rsidR="002970FD">
        <w:rPr>
          <w:rFonts w:cs="Times New Roman"/>
          <w:color w:val="000000"/>
          <w:szCs w:val="24"/>
          <w:lang w:val="en"/>
        </w:rPr>
        <w:t>0 days after it becomes law.</w:t>
      </w:r>
    </w:p>
    <w:p w14:paraId="472FD648" w14:textId="77777777" w:rsidR="00E846C5" w:rsidRDefault="00E846C5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highlight w:val="white"/>
          <w:lang w:val="en"/>
        </w:rPr>
      </w:pPr>
    </w:p>
    <w:p w14:paraId="5354B325" w14:textId="77777777" w:rsidR="00E846C5" w:rsidRDefault="00E846C5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highlight w:val="white"/>
          <w:lang w:val="en"/>
        </w:rPr>
      </w:pPr>
    </w:p>
    <w:p w14:paraId="342C4846" w14:textId="77777777" w:rsidR="00874787" w:rsidRDefault="00874787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  <w:u w:val="single"/>
        </w:rPr>
      </w:pPr>
    </w:p>
    <w:p w14:paraId="4AAA3D41" w14:textId="77777777" w:rsidR="00874787" w:rsidRDefault="00874787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  <w:u w:val="single"/>
        </w:rPr>
      </w:pPr>
    </w:p>
    <w:p w14:paraId="0D42B029" w14:textId="21DD87AA" w:rsidR="007062F1" w:rsidRPr="00974396" w:rsidRDefault="007062F1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</w:rPr>
      </w:pPr>
      <w:r w:rsidRPr="00974396">
        <w:rPr>
          <w:rFonts w:ascii="Times New Roman" w:hAnsi="Times New Roman" w:cs="Times New Roman"/>
          <w:sz w:val="20"/>
          <w:szCs w:val="20"/>
          <w:u w:val="single"/>
        </w:rPr>
        <w:t>Session 12</w:t>
      </w:r>
    </w:p>
    <w:p w14:paraId="526CCC91" w14:textId="77777777" w:rsidR="007062F1" w:rsidRPr="00974396" w:rsidRDefault="007062F1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</w:rPr>
      </w:pPr>
      <w:r w:rsidRPr="00974396">
        <w:rPr>
          <w:rFonts w:ascii="Times New Roman" w:hAnsi="Times New Roman" w:cs="Times New Roman"/>
          <w:sz w:val="20"/>
          <w:szCs w:val="20"/>
        </w:rPr>
        <w:t>IP</w:t>
      </w:r>
    </w:p>
    <w:p w14:paraId="32F0AEF1" w14:textId="77777777" w:rsidR="007062F1" w:rsidRPr="00974396" w:rsidRDefault="007062F1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</w:rPr>
      </w:pPr>
      <w:r w:rsidRPr="00974396">
        <w:rPr>
          <w:rFonts w:ascii="Times New Roman" w:hAnsi="Times New Roman" w:cs="Times New Roman"/>
          <w:sz w:val="20"/>
          <w:szCs w:val="20"/>
        </w:rPr>
        <w:lastRenderedPageBreak/>
        <w:t>LS #</w:t>
      </w:r>
      <w:r>
        <w:rPr>
          <w:rFonts w:ascii="Times New Roman" w:hAnsi="Times New Roman" w:cs="Times New Roman"/>
          <w:sz w:val="20"/>
          <w:szCs w:val="20"/>
        </w:rPr>
        <w:t>8442</w:t>
      </w:r>
    </w:p>
    <w:p w14:paraId="56742C57" w14:textId="6647BEB6" w:rsidR="007062F1" w:rsidRPr="00974396" w:rsidRDefault="007062F1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</w:rPr>
      </w:pPr>
      <w:r w:rsidRPr="00974396">
        <w:rPr>
          <w:rFonts w:ascii="Times New Roman" w:hAnsi="Times New Roman" w:cs="Times New Roman"/>
          <w:sz w:val="20"/>
          <w:szCs w:val="20"/>
        </w:rPr>
        <w:t xml:space="preserve">6/13/22 </w:t>
      </w:r>
      <w:r w:rsidR="008A75C3">
        <w:rPr>
          <w:rFonts w:ascii="Times New Roman" w:hAnsi="Times New Roman" w:cs="Times New Roman"/>
          <w:sz w:val="20"/>
          <w:szCs w:val="20"/>
        </w:rPr>
        <w:t>3:1</w:t>
      </w:r>
      <w:r w:rsidR="00FB54C0">
        <w:rPr>
          <w:rFonts w:ascii="Times New Roman" w:hAnsi="Times New Roman" w:cs="Times New Roman"/>
          <w:sz w:val="20"/>
          <w:szCs w:val="20"/>
        </w:rPr>
        <w:t>1p</w:t>
      </w:r>
      <w:r w:rsidRPr="00974396">
        <w:rPr>
          <w:rFonts w:ascii="Times New Roman" w:hAnsi="Times New Roman" w:cs="Times New Roman"/>
          <w:sz w:val="20"/>
          <w:szCs w:val="20"/>
        </w:rPr>
        <w:t>m</w:t>
      </w:r>
      <w:r w:rsidR="00021C86">
        <w:rPr>
          <w:rFonts w:ascii="Times New Roman" w:hAnsi="Times New Roman" w:cs="Times New Roman"/>
          <w:sz w:val="20"/>
          <w:szCs w:val="20"/>
        </w:rPr>
        <w:t xml:space="preserve"> </w:t>
      </w:r>
      <w:r w:rsidR="00370C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5E8D0" w14:textId="77777777" w:rsidR="007062F1" w:rsidRPr="00974396" w:rsidRDefault="007062F1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  <w:u w:val="single"/>
        </w:rPr>
      </w:pPr>
    </w:p>
    <w:p w14:paraId="465139EC" w14:textId="77777777" w:rsidR="007062F1" w:rsidRPr="00974396" w:rsidRDefault="007062F1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  <w:u w:val="single"/>
        </w:rPr>
      </w:pPr>
      <w:r w:rsidRPr="00974396">
        <w:rPr>
          <w:rFonts w:ascii="Times New Roman" w:hAnsi="Times New Roman" w:cs="Times New Roman"/>
          <w:sz w:val="20"/>
          <w:szCs w:val="20"/>
          <w:u w:val="single"/>
        </w:rPr>
        <w:t>Session 11</w:t>
      </w:r>
    </w:p>
    <w:p w14:paraId="3527DBB7" w14:textId="77777777" w:rsidR="007062F1" w:rsidRPr="00974396" w:rsidRDefault="007062F1" w:rsidP="007062F1">
      <w:pPr>
        <w:pStyle w:val="NoSpacing"/>
        <w:suppressLineNumber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</w:t>
      </w:r>
    </w:p>
    <w:p w14:paraId="5524D22C" w14:textId="77777777" w:rsidR="007062F1" w:rsidRPr="00974396" w:rsidRDefault="007062F1" w:rsidP="007062F1">
      <w:pPr>
        <w:suppressLineNumbers/>
        <w:shd w:val="clear" w:color="auto" w:fill="FFFFFF"/>
        <w:spacing w:after="0"/>
        <w:rPr>
          <w:rFonts w:cs="Times New Roman"/>
          <w:sz w:val="20"/>
        </w:rPr>
      </w:pPr>
      <w:r w:rsidRPr="00974396">
        <w:rPr>
          <w:rFonts w:cs="Times New Roman"/>
          <w:sz w:val="20"/>
        </w:rPr>
        <w:t>LS #</w:t>
      </w:r>
      <w:r>
        <w:rPr>
          <w:sz w:val="20"/>
        </w:rPr>
        <w:t>17770</w:t>
      </w:r>
    </w:p>
    <w:p w14:paraId="299289A5" w14:textId="4742EB5A" w:rsidR="0087643D" w:rsidRPr="007062F1" w:rsidRDefault="007062F1" w:rsidP="007062F1">
      <w:pPr>
        <w:suppressLineNumbers/>
        <w:shd w:val="clear" w:color="auto" w:fill="FFFFFF"/>
        <w:spacing w:after="0"/>
        <w:rPr>
          <w:sz w:val="20"/>
          <w:szCs w:val="20"/>
        </w:rPr>
      </w:pPr>
      <w:r w:rsidRPr="00974396">
        <w:rPr>
          <w:rFonts w:cs="Times New Roman"/>
          <w:sz w:val="20"/>
        </w:rPr>
        <w:t>Int. #</w:t>
      </w:r>
      <w:r>
        <w:rPr>
          <w:sz w:val="20"/>
        </w:rPr>
        <w:t>2468-2021</w:t>
      </w:r>
    </w:p>
    <w:sectPr w:rsidR="0087643D" w:rsidRPr="007062F1" w:rsidSect="00EF0EEB"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29A4" w14:textId="77777777" w:rsidR="009F7FB3" w:rsidRDefault="009F7FB3" w:rsidP="008A75C3">
      <w:pPr>
        <w:spacing w:after="0" w:line="240" w:lineRule="auto"/>
      </w:pPr>
      <w:r>
        <w:separator/>
      </w:r>
    </w:p>
  </w:endnote>
  <w:endnote w:type="continuationSeparator" w:id="0">
    <w:p w14:paraId="00095B2A" w14:textId="77777777" w:rsidR="009F7FB3" w:rsidRDefault="009F7FB3" w:rsidP="008A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8A09" w14:textId="77777777" w:rsidR="009F7FB3" w:rsidRDefault="009F7FB3" w:rsidP="008A75C3">
      <w:pPr>
        <w:spacing w:after="0" w:line="240" w:lineRule="auto"/>
      </w:pPr>
      <w:r>
        <w:separator/>
      </w:r>
    </w:p>
  </w:footnote>
  <w:footnote w:type="continuationSeparator" w:id="0">
    <w:p w14:paraId="1C924D91" w14:textId="77777777" w:rsidR="009F7FB3" w:rsidRDefault="009F7FB3" w:rsidP="008A7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21C86"/>
    <w:rsid w:val="00037B0D"/>
    <w:rsid w:val="00042C9D"/>
    <w:rsid w:val="00054244"/>
    <w:rsid w:val="000551A3"/>
    <w:rsid w:val="00057660"/>
    <w:rsid w:val="000709B1"/>
    <w:rsid w:val="00086377"/>
    <w:rsid w:val="000929DE"/>
    <w:rsid w:val="000A03B6"/>
    <w:rsid w:val="000B52B5"/>
    <w:rsid w:val="000C2398"/>
    <w:rsid w:val="000C3001"/>
    <w:rsid w:val="000D0D93"/>
    <w:rsid w:val="000D3DFF"/>
    <w:rsid w:val="000E1318"/>
    <w:rsid w:val="000E492B"/>
    <w:rsid w:val="000F019E"/>
    <w:rsid w:val="000F2615"/>
    <w:rsid w:val="000F5127"/>
    <w:rsid w:val="00100916"/>
    <w:rsid w:val="00125874"/>
    <w:rsid w:val="00125C03"/>
    <w:rsid w:val="001640FE"/>
    <w:rsid w:val="001737F5"/>
    <w:rsid w:val="001912AD"/>
    <w:rsid w:val="0019135B"/>
    <w:rsid w:val="0019460A"/>
    <w:rsid w:val="001A2B37"/>
    <w:rsid w:val="001A73B4"/>
    <w:rsid w:val="001C3FFE"/>
    <w:rsid w:val="001F1EDE"/>
    <w:rsid w:val="00202AD9"/>
    <w:rsid w:val="00204147"/>
    <w:rsid w:val="00213791"/>
    <w:rsid w:val="00217125"/>
    <w:rsid w:val="00217493"/>
    <w:rsid w:val="00220E80"/>
    <w:rsid w:val="002273CA"/>
    <w:rsid w:val="00236471"/>
    <w:rsid w:val="00240904"/>
    <w:rsid w:val="002420F0"/>
    <w:rsid w:val="002532CD"/>
    <w:rsid w:val="00261F96"/>
    <w:rsid w:val="00262542"/>
    <w:rsid w:val="00267173"/>
    <w:rsid w:val="00270A67"/>
    <w:rsid w:val="0027151E"/>
    <w:rsid w:val="00286880"/>
    <w:rsid w:val="00290F28"/>
    <w:rsid w:val="00295FCC"/>
    <w:rsid w:val="002970FD"/>
    <w:rsid w:val="002B257F"/>
    <w:rsid w:val="002E2068"/>
    <w:rsid w:val="002F44B9"/>
    <w:rsid w:val="0030245C"/>
    <w:rsid w:val="00333594"/>
    <w:rsid w:val="00336ADE"/>
    <w:rsid w:val="00357686"/>
    <w:rsid w:val="00361F03"/>
    <w:rsid w:val="00367544"/>
    <w:rsid w:val="00370CC4"/>
    <w:rsid w:val="00395E12"/>
    <w:rsid w:val="003C3FAD"/>
    <w:rsid w:val="003D38E6"/>
    <w:rsid w:val="003E73AB"/>
    <w:rsid w:val="003F5693"/>
    <w:rsid w:val="00420F1D"/>
    <w:rsid w:val="00421C1A"/>
    <w:rsid w:val="00441E2F"/>
    <w:rsid w:val="0044239A"/>
    <w:rsid w:val="00442E01"/>
    <w:rsid w:val="004608CD"/>
    <w:rsid w:val="0046126A"/>
    <w:rsid w:val="00463328"/>
    <w:rsid w:val="00465AA1"/>
    <w:rsid w:val="00467E0E"/>
    <w:rsid w:val="00470550"/>
    <w:rsid w:val="00482370"/>
    <w:rsid w:val="0049097F"/>
    <w:rsid w:val="004C0E0E"/>
    <w:rsid w:val="004C4883"/>
    <w:rsid w:val="004E6571"/>
    <w:rsid w:val="004F4618"/>
    <w:rsid w:val="004F7C9E"/>
    <w:rsid w:val="00500E77"/>
    <w:rsid w:val="00507A0B"/>
    <w:rsid w:val="0051237B"/>
    <w:rsid w:val="00513341"/>
    <w:rsid w:val="0056055D"/>
    <w:rsid w:val="00563708"/>
    <w:rsid w:val="00597026"/>
    <w:rsid w:val="005A5D0C"/>
    <w:rsid w:val="005C1E0C"/>
    <w:rsid w:val="005C5404"/>
    <w:rsid w:val="005C5612"/>
    <w:rsid w:val="005F09F7"/>
    <w:rsid w:val="005F0DA0"/>
    <w:rsid w:val="005F5199"/>
    <w:rsid w:val="00603A72"/>
    <w:rsid w:val="00611253"/>
    <w:rsid w:val="00623FD1"/>
    <w:rsid w:val="0062580B"/>
    <w:rsid w:val="00646A5C"/>
    <w:rsid w:val="00646AC3"/>
    <w:rsid w:val="00647986"/>
    <w:rsid w:val="0065099E"/>
    <w:rsid w:val="006522C0"/>
    <w:rsid w:val="006A3012"/>
    <w:rsid w:val="006A4075"/>
    <w:rsid w:val="006B38FB"/>
    <w:rsid w:val="006C166B"/>
    <w:rsid w:val="006C6C41"/>
    <w:rsid w:val="006D5A3E"/>
    <w:rsid w:val="006E1BF7"/>
    <w:rsid w:val="006E668D"/>
    <w:rsid w:val="006E6F0A"/>
    <w:rsid w:val="007009D2"/>
    <w:rsid w:val="00701B44"/>
    <w:rsid w:val="007020BE"/>
    <w:rsid w:val="007062F1"/>
    <w:rsid w:val="00722D2B"/>
    <w:rsid w:val="00727602"/>
    <w:rsid w:val="00740D10"/>
    <w:rsid w:val="007420EB"/>
    <w:rsid w:val="007521C6"/>
    <w:rsid w:val="007601F1"/>
    <w:rsid w:val="00780C18"/>
    <w:rsid w:val="007873FD"/>
    <w:rsid w:val="00797759"/>
    <w:rsid w:val="007B08D0"/>
    <w:rsid w:val="007C52EB"/>
    <w:rsid w:val="008037D3"/>
    <w:rsid w:val="0080665F"/>
    <w:rsid w:val="008268A1"/>
    <w:rsid w:val="008301B5"/>
    <w:rsid w:val="0083123E"/>
    <w:rsid w:val="0084336B"/>
    <w:rsid w:val="00854E33"/>
    <w:rsid w:val="0086767D"/>
    <w:rsid w:val="00874787"/>
    <w:rsid w:val="008801E1"/>
    <w:rsid w:val="00883D04"/>
    <w:rsid w:val="00886AEB"/>
    <w:rsid w:val="008900B4"/>
    <w:rsid w:val="008A75C3"/>
    <w:rsid w:val="008B00C1"/>
    <w:rsid w:val="008C14BC"/>
    <w:rsid w:val="008C3DDC"/>
    <w:rsid w:val="008C57C1"/>
    <w:rsid w:val="008D0A2D"/>
    <w:rsid w:val="008D2CB6"/>
    <w:rsid w:val="008D5FC6"/>
    <w:rsid w:val="00901CEC"/>
    <w:rsid w:val="0090354E"/>
    <w:rsid w:val="00904DF7"/>
    <w:rsid w:val="00904E0C"/>
    <w:rsid w:val="00922B69"/>
    <w:rsid w:val="0093257F"/>
    <w:rsid w:val="009352E1"/>
    <w:rsid w:val="0094588C"/>
    <w:rsid w:val="00956787"/>
    <w:rsid w:val="00961D4A"/>
    <w:rsid w:val="00962DF0"/>
    <w:rsid w:val="00977532"/>
    <w:rsid w:val="009826F5"/>
    <w:rsid w:val="009930C0"/>
    <w:rsid w:val="00994787"/>
    <w:rsid w:val="009958C6"/>
    <w:rsid w:val="009A7742"/>
    <w:rsid w:val="009B1476"/>
    <w:rsid w:val="009C0428"/>
    <w:rsid w:val="009C7A11"/>
    <w:rsid w:val="009F0F7D"/>
    <w:rsid w:val="009F40BF"/>
    <w:rsid w:val="009F70D1"/>
    <w:rsid w:val="009F7FB3"/>
    <w:rsid w:val="00A1042B"/>
    <w:rsid w:val="00A11DBF"/>
    <w:rsid w:val="00A12864"/>
    <w:rsid w:val="00A226CC"/>
    <w:rsid w:val="00A23767"/>
    <w:rsid w:val="00A25135"/>
    <w:rsid w:val="00A25387"/>
    <w:rsid w:val="00A4268C"/>
    <w:rsid w:val="00A458D6"/>
    <w:rsid w:val="00A479FE"/>
    <w:rsid w:val="00A72336"/>
    <w:rsid w:val="00A804AD"/>
    <w:rsid w:val="00A94659"/>
    <w:rsid w:val="00AA0813"/>
    <w:rsid w:val="00AA0A28"/>
    <w:rsid w:val="00AB22BA"/>
    <w:rsid w:val="00AB42E6"/>
    <w:rsid w:val="00AC2205"/>
    <w:rsid w:val="00AE1F9D"/>
    <w:rsid w:val="00AE406D"/>
    <w:rsid w:val="00AE7DC7"/>
    <w:rsid w:val="00AF7FC9"/>
    <w:rsid w:val="00B01B46"/>
    <w:rsid w:val="00B115C6"/>
    <w:rsid w:val="00B50C35"/>
    <w:rsid w:val="00B73AEA"/>
    <w:rsid w:val="00B86DED"/>
    <w:rsid w:val="00B93D90"/>
    <w:rsid w:val="00BA7B0E"/>
    <w:rsid w:val="00BA7DF4"/>
    <w:rsid w:val="00BC18CC"/>
    <w:rsid w:val="00BD070A"/>
    <w:rsid w:val="00BE3374"/>
    <w:rsid w:val="00BE5758"/>
    <w:rsid w:val="00C0113A"/>
    <w:rsid w:val="00C014CB"/>
    <w:rsid w:val="00C42CAF"/>
    <w:rsid w:val="00C47A47"/>
    <w:rsid w:val="00C57C1B"/>
    <w:rsid w:val="00C64ACA"/>
    <w:rsid w:val="00C64D19"/>
    <w:rsid w:val="00C7043E"/>
    <w:rsid w:val="00C715FC"/>
    <w:rsid w:val="00C7233C"/>
    <w:rsid w:val="00C73FFA"/>
    <w:rsid w:val="00C76B40"/>
    <w:rsid w:val="00C811DA"/>
    <w:rsid w:val="00CC390F"/>
    <w:rsid w:val="00CC4030"/>
    <w:rsid w:val="00CD5A98"/>
    <w:rsid w:val="00D022B0"/>
    <w:rsid w:val="00D049C5"/>
    <w:rsid w:val="00D1048D"/>
    <w:rsid w:val="00D1544D"/>
    <w:rsid w:val="00D33ED4"/>
    <w:rsid w:val="00D34962"/>
    <w:rsid w:val="00D35A2E"/>
    <w:rsid w:val="00D403A7"/>
    <w:rsid w:val="00D64C02"/>
    <w:rsid w:val="00D95ECB"/>
    <w:rsid w:val="00DC5CE2"/>
    <w:rsid w:val="00DD17F4"/>
    <w:rsid w:val="00DD2B66"/>
    <w:rsid w:val="00DF1D0F"/>
    <w:rsid w:val="00E01C5B"/>
    <w:rsid w:val="00E06B16"/>
    <w:rsid w:val="00E17C79"/>
    <w:rsid w:val="00E20076"/>
    <w:rsid w:val="00E20966"/>
    <w:rsid w:val="00E24264"/>
    <w:rsid w:val="00E3088E"/>
    <w:rsid w:val="00E36799"/>
    <w:rsid w:val="00E666C2"/>
    <w:rsid w:val="00E675C8"/>
    <w:rsid w:val="00E7313D"/>
    <w:rsid w:val="00E76FBC"/>
    <w:rsid w:val="00E846C5"/>
    <w:rsid w:val="00E92B47"/>
    <w:rsid w:val="00EC52E5"/>
    <w:rsid w:val="00ED1C2E"/>
    <w:rsid w:val="00ED4E10"/>
    <w:rsid w:val="00EE4855"/>
    <w:rsid w:val="00EF0EEB"/>
    <w:rsid w:val="00EF1C3B"/>
    <w:rsid w:val="00EF3A7A"/>
    <w:rsid w:val="00EF67F4"/>
    <w:rsid w:val="00F075B2"/>
    <w:rsid w:val="00F15921"/>
    <w:rsid w:val="00F24E8C"/>
    <w:rsid w:val="00F355AB"/>
    <w:rsid w:val="00F421F3"/>
    <w:rsid w:val="00F443F4"/>
    <w:rsid w:val="00F67153"/>
    <w:rsid w:val="00F77E0E"/>
    <w:rsid w:val="00F91493"/>
    <w:rsid w:val="00F92DFD"/>
    <w:rsid w:val="00FA5CB9"/>
    <w:rsid w:val="00FA7582"/>
    <w:rsid w:val="00FA7C2D"/>
    <w:rsid w:val="00FB54C0"/>
    <w:rsid w:val="00FC6CBD"/>
    <w:rsid w:val="00FD5592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7DDE"/>
  <w15:docId w15:val="{6B2D29F8-EAF3-4A31-97B2-8C1A87A9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NoSpacing">
    <w:name w:val="No Spacing"/>
    <w:uiPriority w:val="1"/>
    <w:qFormat/>
    <w:rsid w:val="007062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1" ma:contentTypeDescription="Create a new document." ma:contentTypeScope="" ma:versionID="1d65a5a43b55e9dd057ecaff19b1a0ca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5fe902606f6cfb06382a5608aed19272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7A34-CD1B-4508-801A-3CD4D11EA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7E467-6E5C-4C76-AFF6-B9700F2A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7A0B6-0B3A-4B57-8AAF-1885E94E7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60E3C-97C9-4366-9E8F-40BDCF7B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Crow</dc:creator>
  <cp:keywords/>
  <dc:description/>
  <cp:lastModifiedBy>Martin, William</cp:lastModifiedBy>
  <cp:revision>53</cp:revision>
  <cp:lastPrinted>2018-08-10T20:18:00Z</cp:lastPrinted>
  <dcterms:created xsi:type="dcterms:W3CDTF">2022-06-21T15:04:00Z</dcterms:created>
  <dcterms:modified xsi:type="dcterms:W3CDTF">2023-02-22T20:03:00Z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