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B" w:rsidRPr="00615D87" w:rsidRDefault="00FA13DB" w:rsidP="00FA13DB">
      <w:pPr>
        <w:spacing w:after="0" w:line="240" w:lineRule="auto"/>
        <w:jc w:val="right"/>
        <w:rPr>
          <w:rFonts w:ascii="Times New Roman" w:eastAsia="Times New Roman" w:hAnsi="Times New Roman"/>
          <w:i/>
          <w:sz w:val="24"/>
          <w:szCs w:val="24"/>
        </w:rPr>
      </w:pPr>
      <w:bookmarkStart w:id="0" w:name="_GoBack"/>
      <w:bookmarkEnd w:id="0"/>
    </w:p>
    <w:p w:rsidR="00FA13DB" w:rsidRPr="00615D87" w:rsidRDefault="00FA13DB" w:rsidP="00FA13DB">
      <w:pPr>
        <w:spacing w:after="0" w:line="240" w:lineRule="auto"/>
        <w:ind w:left="-720"/>
        <w:jc w:val="right"/>
        <w:rPr>
          <w:rFonts w:ascii="Times New Roman" w:eastAsia="Times New Roman" w:hAnsi="Times New Roman"/>
          <w:iCs/>
          <w:sz w:val="24"/>
          <w:szCs w:val="24"/>
          <w:u w:val="single"/>
        </w:rPr>
      </w:pPr>
      <w:r w:rsidRPr="00615D87">
        <w:rPr>
          <w:rFonts w:ascii="Times New Roman" w:eastAsia="Times New Roman" w:hAnsi="Times New Roman"/>
          <w:iCs/>
          <w:sz w:val="24"/>
          <w:szCs w:val="24"/>
        </w:rPr>
        <w:t xml:space="preserve">      </w:t>
      </w:r>
      <w:r w:rsidRPr="00615D87">
        <w:rPr>
          <w:rFonts w:ascii="Times New Roman" w:eastAsia="Times New Roman" w:hAnsi="Times New Roman"/>
          <w:iCs/>
          <w:sz w:val="24"/>
          <w:szCs w:val="24"/>
          <w:u w:val="single"/>
        </w:rPr>
        <w:t>Committee on Consumer and Worker Protection</w:t>
      </w:r>
    </w:p>
    <w:p w:rsidR="00FA13DB" w:rsidRPr="00615D87" w:rsidRDefault="00FA13DB" w:rsidP="00FA13DB">
      <w:pPr>
        <w:spacing w:after="0" w:line="240" w:lineRule="auto"/>
        <w:ind w:left="-720"/>
        <w:jc w:val="right"/>
        <w:rPr>
          <w:rFonts w:ascii="Times New Roman" w:eastAsia="Times New Roman" w:hAnsi="Times New Roman"/>
          <w:i/>
          <w:sz w:val="24"/>
          <w:szCs w:val="24"/>
        </w:rPr>
      </w:pPr>
      <w:r w:rsidRPr="00615D87">
        <w:rPr>
          <w:rFonts w:ascii="Times New Roman" w:eastAsia="Times New Roman" w:hAnsi="Times New Roman"/>
          <w:iCs/>
          <w:sz w:val="24"/>
          <w:szCs w:val="24"/>
        </w:rPr>
        <w:t>Stephanie Jones</w:t>
      </w:r>
      <w:r w:rsidRPr="00615D87">
        <w:rPr>
          <w:rFonts w:ascii="Times New Roman" w:eastAsia="Times New Roman" w:hAnsi="Times New Roman"/>
          <w:i/>
          <w:sz w:val="24"/>
          <w:szCs w:val="24"/>
        </w:rPr>
        <w:t>, Senior Legislative Counsel</w:t>
      </w:r>
    </w:p>
    <w:p w:rsidR="00FA13DB" w:rsidRPr="00615D87" w:rsidRDefault="00FA13DB" w:rsidP="00FA13DB">
      <w:pPr>
        <w:spacing w:after="0" w:line="240" w:lineRule="auto"/>
        <w:ind w:left="-720"/>
        <w:jc w:val="right"/>
        <w:rPr>
          <w:rFonts w:ascii="Times New Roman" w:eastAsia="Times New Roman" w:hAnsi="Times New Roman"/>
          <w:i/>
          <w:sz w:val="24"/>
          <w:szCs w:val="24"/>
        </w:rPr>
      </w:pPr>
      <w:r w:rsidRPr="00615D87">
        <w:rPr>
          <w:rFonts w:ascii="Times New Roman" w:eastAsia="Times New Roman" w:hAnsi="Times New Roman"/>
          <w:iCs/>
          <w:sz w:val="24"/>
          <w:szCs w:val="24"/>
        </w:rPr>
        <w:t>Noah Meixler</w:t>
      </w:r>
      <w:r w:rsidRPr="00615D87">
        <w:rPr>
          <w:rFonts w:ascii="Times New Roman" w:eastAsia="Times New Roman" w:hAnsi="Times New Roman"/>
          <w:i/>
          <w:sz w:val="24"/>
          <w:szCs w:val="24"/>
        </w:rPr>
        <w:t>, Senior Legislative Policy Analyst</w:t>
      </w:r>
    </w:p>
    <w:p w:rsidR="00FA13DB" w:rsidRPr="00615D87" w:rsidRDefault="00FA13DB" w:rsidP="00FA13DB">
      <w:pPr>
        <w:spacing w:after="0" w:line="240" w:lineRule="auto"/>
        <w:ind w:left="-720"/>
        <w:jc w:val="right"/>
        <w:rPr>
          <w:rFonts w:ascii="Times New Roman" w:eastAsia="Times New Roman" w:hAnsi="Times New Roman"/>
          <w:i/>
          <w:sz w:val="24"/>
          <w:szCs w:val="24"/>
        </w:rPr>
      </w:pPr>
      <w:r w:rsidRPr="00615D87">
        <w:rPr>
          <w:rFonts w:ascii="Times New Roman" w:eastAsia="Times New Roman" w:hAnsi="Times New Roman"/>
          <w:iCs/>
          <w:sz w:val="24"/>
          <w:szCs w:val="24"/>
        </w:rPr>
        <w:t>Florentine Kabore,</w:t>
      </w:r>
      <w:r w:rsidRPr="00615D87">
        <w:rPr>
          <w:rFonts w:ascii="Times New Roman" w:eastAsia="Times New Roman" w:hAnsi="Times New Roman"/>
          <w:i/>
          <w:sz w:val="24"/>
          <w:szCs w:val="24"/>
        </w:rPr>
        <w:t xml:space="preserve"> Financial Analyst</w:t>
      </w:r>
    </w:p>
    <w:p w:rsidR="00FA13DB" w:rsidRPr="00615D87" w:rsidRDefault="00FA13DB" w:rsidP="00FA13DB">
      <w:pPr>
        <w:spacing w:after="0" w:line="240" w:lineRule="auto"/>
        <w:ind w:left="-720"/>
        <w:jc w:val="right"/>
        <w:rPr>
          <w:rFonts w:ascii="Times New Roman" w:eastAsia="Times New Roman" w:hAnsi="Times New Roman"/>
          <w:i/>
          <w:sz w:val="24"/>
          <w:szCs w:val="24"/>
        </w:rPr>
      </w:pPr>
    </w:p>
    <w:p w:rsidR="00FA13DB" w:rsidRPr="00615D87" w:rsidRDefault="00FA13DB" w:rsidP="00FA13DB">
      <w:pPr>
        <w:spacing w:after="0" w:line="240" w:lineRule="auto"/>
        <w:rPr>
          <w:rFonts w:ascii="Times New Roman" w:eastAsia="Times New Roman" w:hAnsi="Times New Roman"/>
          <w:sz w:val="24"/>
          <w:szCs w:val="24"/>
        </w:rPr>
      </w:pPr>
    </w:p>
    <w:p w:rsidR="00FA13DB" w:rsidRPr="00615D87" w:rsidRDefault="00FA13DB" w:rsidP="00FA13DB">
      <w:pPr>
        <w:spacing w:after="0" w:line="480" w:lineRule="auto"/>
        <w:ind w:left="-720"/>
        <w:jc w:val="center"/>
        <w:rPr>
          <w:rFonts w:ascii="Times New Roman" w:eastAsia="Times New Roman" w:hAnsi="Times New Roman"/>
          <w:b/>
          <w:bCs/>
          <w:sz w:val="24"/>
          <w:szCs w:val="24"/>
        </w:rPr>
      </w:pPr>
      <w:r w:rsidRPr="00615D87">
        <w:rPr>
          <w:noProof/>
        </w:rPr>
        <w:drawing>
          <wp:anchor distT="0" distB="0" distL="114300" distR="114300" simplePos="0" relativeHeight="251659264" behindDoc="0" locked="0" layoutInCell="0" allowOverlap="1" wp14:anchorId="7051A0F9" wp14:editId="06995CE2">
            <wp:simplePos x="0" y="0"/>
            <wp:positionH relativeFrom="column">
              <wp:posOffset>2238375</wp:posOffset>
            </wp:positionH>
            <wp:positionV relativeFrom="paragraph">
              <wp:posOffset>184785</wp:posOffset>
            </wp:positionV>
            <wp:extent cx="109220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3DB" w:rsidRPr="00615D87" w:rsidRDefault="00FA13DB" w:rsidP="00FA13DB">
      <w:pPr>
        <w:spacing w:after="0" w:line="480" w:lineRule="auto"/>
        <w:ind w:left="-720"/>
        <w:jc w:val="center"/>
        <w:rPr>
          <w:rFonts w:ascii="Times New Roman" w:eastAsia="Times New Roman" w:hAnsi="Times New Roman"/>
          <w:b/>
          <w:bCs/>
          <w:sz w:val="24"/>
          <w:szCs w:val="24"/>
        </w:rPr>
      </w:pPr>
    </w:p>
    <w:p w:rsidR="00FA13DB" w:rsidRPr="00615D87" w:rsidRDefault="00FA13DB" w:rsidP="00FA13DB">
      <w:pPr>
        <w:spacing w:after="0" w:line="480" w:lineRule="auto"/>
        <w:ind w:left="-720"/>
        <w:jc w:val="center"/>
        <w:rPr>
          <w:rFonts w:ascii="Times New Roman" w:eastAsia="Times New Roman" w:hAnsi="Times New Roman"/>
          <w:b/>
          <w:bCs/>
          <w:sz w:val="24"/>
          <w:szCs w:val="24"/>
        </w:rPr>
      </w:pPr>
    </w:p>
    <w:p w:rsidR="00FA13DB" w:rsidRPr="00615D87" w:rsidRDefault="00FA13DB" w:rsidP="00FA13DB">
      <w:pPr>
        <w:spacing w:after="0" w:line="480" w:lineRule="auto"/>
        <w:ind w:left="-720"/>
        <w:jc w:val="center"/>
        <w:rPr>
          <w:rFonts w:ascii="Times New Roman" w:eastAsia="Times New Roman" w:hAnsi="Times New Roman"/>
          <w:b/>
          <w:bCs/>
          <w:sz w:val="24"/>
          <w:szCs w:val="24"/>
        </w:rPr>
      </w:pPr>
    </w:p>
    <w:p w:rsidR="00FA13DB" w:rsidRPr="00615D87" w:rsidRDefault="00FA13DB" w:rsidP="00FA13DB">
      <w:pPr>
        <w:spacing w:after="0" w:line="480" w:lineRule="auto"/>
        <w:ind w:left="-720"/>
        <w:jc w:val="center"/>
        <w:rPr>
          <w:rFonts w:ascii="Times New Roman" w:eastAsia="Times New Roman" w:hAnsi="Times New Roman"/>
          <w:b/>
          <w:bCs/>
          <w:sz w:val="24"/>
          <w:szCs w:val="24"/>
        </w:rPr>
      </w:pPr>
      <w:r w:rsidRPr="00615D87">
        <w:rPr>
          <w:rFonts w:ascii="Times New Roman" w:eastAsia="Times New Roman" w:hAnsi="Times New Roman"/>
          <w:b/>
          <w:bCs/>
          <w:sz w:val="24"/>
          <w:szCs w:val="24"/>
        </w:rPr>
        <w:t>THE COUNCIL OF THE CITY OF NEW YORK</w:t>
      </w:r>
    </w:p>
    <w:p w:rsidR="00FA13DB" w:rsidRPr="00615D87" w:rsidRDefault="00FA13DB" w:rsidP="00FA13DB">
      <w:pPr>
        <w:spacing w:after="0" w:line="240" w:lineRule="auto"/>
        <w:ind w:left="-720"/>
        <w:jc w:val="center"/>
        <w:rPr>
          <w:rFonts w:ascii="Times New Roman" w:eastAsia="Times New Roman" w:hAnsi="Times New Roman"/>
          <w:b/>
          <w:sz w:val="24"/>
          <w:szCs w:val="24"/>
          <w:u w:val="single"/>
        </w:rPr>
      </w:pPr>
      <w:r w:rsidRPr="00615D87">
        <w:rPr>
          <w:rFonts w:ascii="Times New Roman" w:eastAsia="Times New Roman" w:hAnsi="Times New Roman"/>
          <w:b/>
          <w:sz w:val="24"/>
          <w:szCs w:val="24"/>
          <w:u w:val="single"/>
        </w:rPr>
        <w:t>COMMITTEE REPORT OF THE GOVERNMENTAL AFFAIRS DIVISION</w:t>
      </w:r>
    </w:p>
    <w:p w:rsidR="00FA13DB" w:rsidRPr="00615D87" w:rsidRDefault="00FA13DB" w:rsidP="00FA13DB">
      <w:pPr>
        <w:spacing w:after="0" w:line="240" w:lineRule="auto"/>
        <w:ind w:left="-720"/>
        <w:jc w:val="center"/>
        <w:rPr>
          <w:rFonts w:ascii="Times New Roman" w:eastAsia="Times New Roman" w:hAnsi="Times New Roman"/>
          <w:b/>
          <w:bCs/>
          <w:iCs/>
          <w:sz w:val="24"/>
          <w:szCs w:val="24"/>
        </w:rPr>
      </w:pPr>
      <w:r w:rsidRPr="00615D87">
        <w:rPr>
          <w:rFonts w:ascii="Times New Roman" w:eastAsia="Times New Roman" w:hAnsi="Times New Roman"/>
          <w:b/>
          <w:bCs/>
          <w:iCs/>
          <w:sz w:val="24"/>
          <w:szCs w:val="24"/>
        </w:rPr>
        <w:t xml:space="preserve">Andrea Vazquez, </w:t>
      </w:r>
      <w:r w:rsidRPr="00615D87">
        <w:rPr>
          <w:rFonts w:ascii="Times New Roman" w:eastAsia="Times New Roman" w:hAnsi="Times New Roman"/>
          <w:b/>
          <w:bCs/>
          <w:i/>
          <w:iCs/>
          <w:sz w:val="24"/>
          <w:szCs w:val="24"/>
        </w:rPr>
        <w:t>Legislative Director</w:t>
      </w:r>
    </w:p>
    <w:p w:rsidR="00FA13DB" w:rsidRPr="00615D87" w:rsidRDefault="00FA13DB" w:rsidP="00FA13DB">
      <w:pPr>
        <w:spacing w:after="0" w:line="240" w:lineRule="auto"/>
        <w:ind w:left="-720"/>
        <w:jc w:val="center"/>
        <w:rPr>
          <w:rFonts w:ascii="Times New Roman" w:eastAsia="Times New Roman" w:hAnsi="Times New Roman"/>
          <w:b/>
          <w:bCs/>
          <w:i/>
          <w:sz w:val="24"/>
          <w:szCs w:val="24"/>
        </w:rPr>
      </w:pPr>
      <w:r w:rsidRPr="00615D87">
        <w:rPr>
          <w:rFonts w:ascii="Times New Roman" w:eastAsia="Times New Roman" w:hAnsi="Times New Roman"/>
          <w:b/>
          <w:bCs/>
          <w:sz w:val="24"/>
          <w:szCs w:val="24"/>
        </w:rPr>
        <w:t xml:space="preserve">Rachel Cordero, </w:t>
      </w:r>
      <w:r w:rsidRPr="00615D87">
        <w:rPr>
          <w:rFonts w:ascii="Times New Roman" w:eastAsia="Times New Roman" w:hAnsi="Times New Roman"/>
          <w:b/>
          <w:bCs/>
          <w:i/>
          <w:sz w:val="24"/>
          <w:szCs w:val="24"/>
        </w:rPr>
        <w:t>Deputy Director, Governmental Affairs Division</w:t>
      </w:r>
    </w:p>
    <w:p w:rsidR="00FA13DB" w:rsidRPr="00615D87" w:rsidRDefault="00FA13DB" w:rsidP="00FA13DB">
      <w:pPr>
        <w:spacing w:after="0" w:line="240" w:lineRule="auto"/>
        <w:rPr>
          <w:rFonts w:ascii="Times New Roman" w:eastAsia="Times New Roman" w:hAnsi="Times New Roman"/>
          <w:b/>
          <w:bCs/>
          <w:sz w:val="24"/>
          <w:szCs w:val="24"/>
        </w:rPr>
      </w:pPr>
    </w:p>
    <w:p w:rsidR="00FA13DB" w:rsidRPr="00615D87" w:rsidRDefault="00FA13DB" w:rsidP="00FA13DB">
      <w:pPr>
        <w:spacing w:after="0" w:line="240" w:lineRule="auto"/>
        <w:ind w:left="-720"/>
        <w:jc w:val="center"/>
        <w:rPr>
          <w:rFonts w:ascii="Times New Roman" w:eastAsia="Times New Roman" w:hAnsi="Times New Roman"/>
          <w:b/>
          <w:bCs/>
          <w:sz w:val="24"/>
          <w:szCs w:val="24"/>
          <w:u w:val="single"/>
        </w:rPr>
      </w:pPr>
      <w:r w:rsidRPr="00615D87">
        <w:rPr>
          <w:rFonts w:ascii="Times New Roman" w:eastAsia="Times New Roman" w:hAnsi="Times New Roman"/>
          <w:b/>
          <w:bCs/>
          <w:sz w:val="24"/>
          <w:szCs w:val="24"/>
          <w:u w:val="single"/>
        </w:rPr>
        <w:t>COMMITTEE ON CONSUMER AND WORKER PROTECTION</w:t>
      </w:r>
    </w:p>
    <w:p w:rsidR="00FA13DB" w:rsidRPr="00615D87" w:rsidRDefault="00FA13DB" w:rsidP="00FA13DB">
      <w:pPr>
        <w:spacing w:after="0" w:line="240" w:lineRule="auto"/>
        <w:ind w:left="-720"/>
        <w:jc w:val="center"/>
        <w:rPr>
          <w:rFonts w:ascii="Times New Roman" w:eastAsia="Times New Roman" w:hAnsi="Times New Roman"/>
          <w:sz w:val="24"/>
          <w:szCs w:val="24"/>
        </w:rPr>
      </w:pPr>
      <w:r w:rsidRPr="00615D87">
        <w:rPr>
          <w:rFonts w:ascii="Times New Roman" w:eastAsia="Times New Roman" w:hAnsi="Times New Roman"/>
          <w:b/>
          <w:bCs/>
          <w:sz w:val="24"/>
          <w:szCs w:val="24"/>
        </w:rPr>
        <w:t xml:space="preserve">Hon. Marjorie Velázquez, </w:t>
      </w:r>
      <w:r w:rsidRPr="00615D87">
        <w:rPr>
          <w:rFonts w:ascii="Times New Roman" w:eastAsia="Times New Roman" w:hAnsi="Times New Roman"/>
          <w:b/>
          <w:bCs/>
          <w:i/>
          <w:sz w:val="24"/>
          <w:szCs w:val="24"/>
        </w:rPr>
        <w:t>Chair</w:t>
      </w:r>
    </w:p>
    <w:p w:rsidR="00FA13DB" w:rsidRPr="00615D87" w:rsidRDefault="00FA13DB" w:rsidP="00FA13DB">
      <w:pPr>
        <w:spacing w:after="0" w:line="240" w:lineRule="auto"/>
        <w:ind w:left="-720"/>
        <w:jc w:val="center"/>
        <w:rPr>
          <w:rFonts w:ascii="Times New Roman" w:eastAsia="Times New Roman" w:hAnsi="Times New Roman"/>
          <w:sz w:val="24"/>
          <w:szCs w:val="24"/>
        </w:rPr>
      </w:pPr>
    </w:p>
    <w:p w:rsidR="00FA13DB" w:rsidRPr="00615D87" w:rsidRDefault="00FA13DB" w:rsidP="00FA13DB">
      <w:pPr>
        <w:spacing w:after="0" w:line="240" w:lineRule="auto"/>
        <w:ind w:left="-72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July </w:t>
      </w:r>
      <w:r w:rsidR="00923BC8">
        <w:rPr>
          <w:rFonts w:ascii="Times New Roman" w:eastAsia="Times New Roman" w:hAnsi="Times New Roman"/>
          <w:b/>
          <w:bCs/>
          <w:sz w:val="24"/>
          <w:szCs w:val="24"/>
        </w:rPr>
        <w:t>13</w:t>
      </w:r>
      <w:r w:rsidRPr="00615D87">
        <w:rPr>
          <w:rFonts w:ascii="Times New Roman" w:eastAsia="Times New Roman" w:hAnsi="Times New Roman"/>
          <w:b/>
          <w:bCs/>
          <w:sz w:val="24"/>
          <w:szCs w:val="24"/>
        </w:rPr>
        <w:t>, 2022</w:t>
      </w:r>
    </w:p>
    <w:p w:rsidR="00FA13DB" w:rsidRPr="00615D87" w:rsidRDefault="00FA13DB" w:rsidP="00FA13DB">
      <w:pPr>
        <w:spacing w:after="0" w:line="240" w:lineRule="auto"/>
        <w:ind w:left="-720"/>
        <w:jc w:val="center"/>
        <w:rPr>
          <w:rFonts w:ascii="Times New Roman" w:eastAsia="Times New Roman" w:hAnsi="Times New Roman"/>
          <w:b/>
          <w:bCs/>
          <w:sz w:val="24"/>
          <w:szCs w:val="24"/>
        </w:rPr>
      </w:pPr>
    </w:p>
    <w:p w:rsidR="00FA13DB" w:rsidRPr="00615D87" w:rsidRDefault="00FA13DB" w:rsidP="00FA13DB">
      <w:pPr>
        <w:rPr>
          <w:rFonts w:ascii="Times New Roman" w:eastAsia="Times New Roman" w:hAnsi="Times New Roman"/>
          <w:b/>
          <w:sz w:val="24"/>
          <w:szCs w:val="24"/>
        </w:rPr>
      </w:pPr>
    </w:p>
    <w:p w:rsidR="00FA13DB" w:rsidRPr="00615D87" w:rsidRDefault="00E72B28" w:rsidP="00FA13DB">
      <w:pPr>
        <w:spacing w:after="0" w:line="240" w:lineRule="auto"/>
        <w:ind w:left="5040" w:hanging="5040"/>
        <w:jc w:val="both"/>
        <w:rPr>
          <w:rFonts w:ascii="Times New Roman" w:eastAsia="MS Mincho" w:hAnsi="Times New Roman"/>
          <w:b/>
          <w:spacing w:val="-3"/>
          <w:sz w:val="24"/>
          <w:szCs w:val="24"/>
          <w:u w:val="single"/>
        </w:rPr>
      </w:pPr>
      <w:r>
        <w:rPr>
          <w:rFonts w:ascii="Times New Roman" w:eastAsia="MS Mincho" w:hAnsi="Times New Roman"/>
          <w:b/>
          <w:spacing w:val="-3"/>
          <w:sz w:val="24"/>
          <w:szCs w:val="24"/>
          <w:u w:val="single"/>
        </w:rPr>
        <w:t xml:space="preserve">PROPOSED </w:t>
      </w:r>
      <w:r w:rsidR="00FA13DB" w:rsidRPr="00615D87">
        <w:rPr>
          <w:rFonts w:ascii="Times New Roman" w:eastAsia="MS Mincho" w:hAnsi="Times New Roman"/>
          <w:b/>
          <w:spacing w:val="-3"/>
          <w:sz w:val="24"/>
          <w:szCs w:val="24"/>
          <w:u w:val="single"/>
        </w:rPr>
        <w:t>INT. NO. 372</w:t>
      </w:r>
      <w:r>
        <w:rPr>
          <w:rFonts w:ascii="Times New Roman" w:eastAsia="MS Mincho" w:hAnsi="Times New Roman"/>
          <w:b/>
          <w:spacing w:val="-3"/>
          <w:sz w:val="24"/>
          <w:szCs w:val="24"/>
          <w:u w:val="single"/>
        </w:rPr>
        <w:t>-A</w:t>
      </w:r>
      <w:r w:rsidR="00FA13DB" w:rsidRPr="00615D87">
        <w:rPr>
          <w:rFonts w:ascii="Times New Roman" w:eastAsia="MS Mincho" w:hAnsi="Times New Roman"/>
          <w:b/>
          <w:spacing w:val="-3"/>
          <w:sz w:val="24"/>
          <w:szCs w:val="24"/>
          <w:u w:val="single"/>
        </w:rPr>
        <w:t>:</w:t>
      </w:r>
      <w:r w:rsidR="00FA13DB" w:rsidRPr="00615D87">
        <w:rPr>
          <w:rFonts w:ascii="Times New Roman" w:eastAsia="MS Mincho" w:hAnsi="Times New Roman"/>
          <w:b/>
          <w:spacing w:val="-3"/>
          <w:sz w:val="24"/>
          <w:szCs w:val="24"/>
        </w:rPr>
        <w:tab/>
      </w:r>
      <w:r w:rsidR="00FA13DB" w:rsidRPr="00615D87">
        <w:rPr>
          <w:rFonts w:ascii="Times New Roman" w:eastAsia="MS Mincho" w:hAnsi="Times New Roman"/>
          <w:spacing w:val="-3"/>
          <w:sz w:val="24"/>
          <w:szCs w:val="24"/>
        </w:rPr>
        <w:t>By The Speaker (Council Member Adams) and Council Members Yeger, Louis, N</w:t>
      </w:r>
      <w:r w:rsidR="00FC6144">
        <w:rPr>
          <w:rFonts w:ascii="Times New Roman" w:eastAsia="MS Mincho" w:hAnsi="Times New Roman"/>
          <w:spacing w:val="-3"/>
          <w:sz w:val="24"/>
          <w:szCs w:val="24"/>
        </w:rPr>
        <w:t xml:space="preserve">urse, Krishnan, Narcisse, Abreu, Restler, </w:t>
      </w:r>
      <w:r w:rsidR="00FC6144" w:rsidRPr="00917117">
        <w:rPr>
          <w:rFonts w:ascii="Times New Roman" w:eastAsia="MS Mincho" w:hAnsi="Times New Roman"/>
          <w:spacing w:val="-3"/>
          <w:sz w:val="24"/>
          <w:szCs w:val="24"/>
        </w:rPr>
        <w:t>Ossé</w:t>
      </w:r>
      <w:r w:rsidR="00FC6144">
        <w:rPr>
          <w:rFonts w:ascii="Times New Roman" w:eastAsia="MS Mincho" w:hAnsi="Times New Roman"/>
          <w:spacing w:val="-3"/>
          <w:sz w:val="24"/>
          <w:szCs w:val="24"/>
        </w:rPr>
        <w:t xml:space="preserve">, De La Rosa, Dinowitz and Williams </w:t>
      </w:r>
      <w:r w:rsidR="00FA13DB" w:rsidRPr="00615D87">
        <w:rPr>
          <w:rFonts w:ascii="Times New Roman" w:eastAsia="MS Mincho" w:hAnsi="Times New Roman"/>
          <w:spacing w:val="-3"/>
          <w:sz w:val="24"/>
          <w:szCs w:val="24"/>
        </w:rPr>
        <w:t>(by request of the Manhattan Borough President)</w:t>
      </w:r>
    </w:p>
    <w:p w:rsidR="00FA13DB" w:rsidRPr="00615D87" w:rsidRDefault="00FA13DB" w:rsidP="00FA13DB">
      <w:pPr>
        <w:spacing w:after="0" w:line="240" w:lineRule="auto"/>
        <w:ind w:left="5040" w:hanging="5040"/>
        <w:jc w:val="both"/>
        <w:rPr>
          <w:rFonts w:ascii="Times New Roman" w:eastAsia="MS Mincho" w:hAnsi="Times New Roman"/>
          <w:spacing w:val="-3"/>
          <w:sz w:val="24"/>
          <w:szCs w:val="24"/>
          <w:u w:val="single"/>
        </w:rPr>
      </w:pPr>
    </w:p>
    <w:p w:rsidR="00FA13DB" w:rsidRPr="00615D87" w:rsidRDefault="00FA13DB" w:rsidP="00FA13DB">
      <w:pPr>
        <w:spacing w:after="0" w:line="240" w:lineRule="auto"/>
        <w:ind w:left="5040" w:hanging="5040"/>
        <w:jc w:val="both"/>
        <w:rPr>
          <w:rFonts w:ascii="Times New Roman" w:eastAsia="MS Mincho" w:hAnsi="Times New Roman"/>
          <w:spacing w:val="-3"/>
          <w:sz w:val="24"/>
          <w:szCs w:val="24"/>
        </w:rPr>
      </w:pPr>
      <w:r w:rsidRPr="00615D87">
        <w:rPr>
          <w:rFonts w:ascii="Times New Roman" w:eastAsia="MS Mincho" w:hAnsi="Times New Roman"/>
          <w:spacing w:val="-3"/>
          <w:sz w:val="24"/>
          <w:szCs w:val="24"/>
          <w:u w:val="single"/>
        </w:rPr>
        <w:t>TITLE:</w:t>
      </w:r>
      <w:r w:rsidRPr="00615D87">
        <w:rPr>
          <w:rFonts w:ascii="Times New Roman" w:eastAsia="MS Mincho" w:hAnsi="Times New Roman"/>
          <w:spacing w:val="-3"/>
          <w:sz w:val="24"/>
          <w:szCs w:val="24"/>
        </w:rPr>
        <w:tab/>
        <w:t xml:space="preserve">A Local Law to amend the administrative code of the city of New York, </w:t>
      </w:r>
      <w:r w:rsidR="00C2643F" w:rsidRPr="00C2643F">
        <w:rPr>
          <w:rFonts w:ascii="Times New Roman" w:eastAsia="MS Mincho" w:hAnsi="Times New Roman"/>
          <w:spacing w:val="-3"/>
          <w:sz w:val="24"/>
          <w:szCs w:val="24"/>
        </w:rPr>
        <w:t>in relation to the creation of an office of the utility advocate</w:t>
      </w:r>
    </w:p>
    <w:p w:rsidR="00FA13DB" w:rsidRDefault="00FA13DB" w:rsidP="00FA13DB">
      <w:pPr>
        <w:spacing w:after="0" w:line="240" w:lineRule="auto"/>
        <w:ind w:left="5040" w:hanging="5040"/>
        <w:jc w:val="both"/>
        <w:rPr>
          <w:rFonts w:ascii="Times New Roman" w:eastAsia="MS Mincho" w:hAnsi="Times New Roman"/>
          <w:spacing w:val="-3"/>
          <w:sz w:val="24"/>
          <w:szCs w:val="24"/>
        </w:rPr>
      </w:pPr>
    </w:p>
    <w:p w:rsidR="00EA6E28" w:rsidRPr="00917117" w:rsidRDefault="00EA6E28" w:rsidP="00917117">
      <w:pPr>
        <w:spacing w:after="0" w:line="240" w:lineRule="auto"/>
        <w:ind w:left="5040" w:hanging="5040"/>
        <w:jc w:val="both"/>
        <w:rPr>
          <w:rFonts w:ascii="Times New Roman" w:eastAsia="MS Mincho" w:hAnsi="Times New Roman"/>
          <w:spacing w:val="-3"/>
          <w:sz w:val="24"/>
          <w:szCs w:val="24"/>
        </w:rPr>
      </w:pPr>
      <w:r>
        <w:rPr>
          <w:rFonts w:ascii="Times New Roman" w:eastAsia="MS Mincho" w:hAnsi="Times New Roman"/>
          <w:b/>
          <w:spacing w:val="-3"/>
          <w:sz w:val="24"/>
          <w:szCs w:val="24"/>
          <w:u w:val="single"/>
        </w:rPr>
        <w:t xml:space="preserve">PROPOSED </w:t>
      </w:r>
      <w:r w:rsidRPr="00615D87">
        <w:rPr>
          <w:rFonts w:ascii="Times New Roman" w:eastAsia="MS Mincho" w:hAnsi="Times New Roman"/>
          <w:b/>
          <w:spacing w:val="-3"/>
          <w:sz w:val="24"/>
          <w:szCs w:val="24"/>
          <w:u w:val="single"/>
        </w:rPr>
        <w:t xml:space="preserve">INT. NO. </w:t>
      </w:r>
      <w:r>
        <w:rPr>
          <w:rFonts w:ascii="Times New Roman" w:eastAsia="MS Mincho" w:hAnsi="Times New Roman"/>
          <w:b/>
          <w:spacing w:val="-3"/>
          <w:sz w:val="24"/>
          <w:szCs w:val="24"/>
          <w:u w:val="single"/>
        </w:rPr>
        <w:t>506-A</w:t>
      </w:r>
      <w:r w:rsidRPr="00615D87">
        <w:rPr>
          <w:rFonts w:ascii="Times New Roman" w:eastAsia="MS Mincho" w:hAnsi="Times New Roman"/>
          <w:b/>
          <w:spacing w:val="-3"/>
          <w:sz w:val="24"/>
          <w:szCs w:val="24"/>
          <w:u w:val="single"/>
        </w:rPr>
        <w:t>:</w:t>
      </w:r>
      <w:r w:rsidRPr="00615D87">
        <w:rPr>
          <w:rFonts w:ascii="Times New Roman" w:eastAsia="MS Mincho" w:hAnsi="Times New Roman"/>
          <w:b/>
          <w:spacing w:val="-3"/>
          <w:sz w:val="24"/>
          <w:szCs w:val="24"/>
        </w:rPr>
        <w:tab/>
      </w:r>
      <w:r w:rsidRPr="00615D87">
        <w:rPr>
          <w:rFonts w:ascii="Times New Roman" w:eastAsia="MS Mincho" w:hAnsi="Times New Roman"/>
          <w:spacing w:val="-3"/>
          <w:sz w:val="24"/>
          <w:szCs w:val="24"/>
        </w:rPr>
        <w:t xml:space="preserve">By </w:t>
      </w:r>
      <w:r>
        <w:rPr>
          <w:rFonts w:ascii="Times New Roman" w:eastAsia="MS Mincho" w:hAnsi="Times New Roman"/>
          <w:spacing w:val="-3"/>
          <w:sz w:val="24"/>
          <w:szCs w:val="24"/>
        </w:rPr>
        <w:t>Council Members Rivera, Louis, Hudson, Hanif, Brooks-Powers, Nurse, Abreu, Brewer, Narcisse, Restle</w:t>
      </w:r>
      <w:r w:rsidR="00917117">
        <w:rPr>
          <w:rFonts w:ascii="Times New Roman" w:eastAsia="MS Mincho" w:hAnsi="Times New Roman"/>
          <w:spacing w:val="-3"/>
          <w:sz w:val="24"/>
          <w:szCs w:val="24"/>
        </w:rPr>
        <w:t xml:space="preserve">r, Won, </w:t>
      </w:r>
      <w:r w:rsidR="00917117" w:rsidRPr="00917117">
        <w:rPr>
          <w:rFonts w:ascii="Times New Roman" w:eastAsia="MS Mincho" w:hAnsi="Times New Roman"/>
          <w:spacing w:val="-3"/>
          <w:sz w:val="24"/>
          <w:szCs w:val="24"/>
        </w:rPr>
        <w:t>Farías</w:t>
      </w:r>
      <w:r w:rsidR="00917117">
        <w:rPr>
          <w:rFonts w:ascii="Times New Roman" w:eastAsia="MS Mincho" w:hAnsi="Times New Roman"/>
          <w:spacing w:val="-3"/>
          <w:sz w:val="24"/>
          <w:szCs w:val="24"/>
        </w:rPr>
        <w:t xml:space="preserve">, </w:t>
      </w:r>
      <w:r w:rsidR="00917117" w:rsidRPr="00917117">
        <w:rPr>
          <w:rFonts w:ascii="Times New Roman" w:eastAsia="MS Mincho" w:hAnsi="Times New Roman"/>
          <w:spacing w:val="-3"/>
          <w:sz w:val="24"/>
          <w:szCs w:val="24"/>
        </w:rPr>
        <w:t>Ossé</w:t>
      </w:r>
      <w:r w:rsidR="00917117">
        <w:rPr>
          <w:rFonts w:ascii="Times New Roman" w:eastAsia="MS Mincho" w:hAnsi="Times New Roman"/>
          <w:spacing w:val="-3"/>
          <w:sz w:val="24"/>
          <w:szCs w:val="24"/>
        </w:rPr>
        <w:t xml:space="preserve">, De La Rosa, Dinowitz and Krishnan </w:t>
      </w:r>
      <w:r>
        <w:rPr>
          <w:rFonts w:ascii="Times New Roman" w:eastAsia="MS Mincho" w:hAnsi="Times New Roman"/>
          <w:spacing w:val="-3"/>
          <w:sz w:val="24"/>
          <w:szCs w:val="24"/>
        </w:rPr>
        <w:t>(by request of the Bronx Borough President)</w:t>
      </w:r>
    </w:p>
    <w:p w:rsidR="00EA6E28" w:rsidRPr="00615D87" w:rsidRDefault="00EA6E28" w:rsidP="00EA6E28">
      <w:pPr>
        <w:spacing w:after="0" w:line="240" w:lineRule="auto"/>
        <w:ind w:left="5040" w:hanging="5040"/>
        <w:jc w:val="both"/>
        <w:rPr>
          <w:rFonts w:ascii="Times New Roman" w:eastAsia="MS Mincho" w:hAnsi="Times New Roman"/>
          <w:spacing w:val="-3"/>
          <w:sz w:val="24"/>
          <w:szCs w:val="24"/>
          <w:u w:val="single"/>
        </w:rPr>
      </w:pPr>
    </w:p>
    <w:p w:rsidR="00EA6E28" w:rsidRDefault="00EA6E28" w:rsidP="008C75DD">
      <w:pPr>
        <w:spacing w:after="0" w:line="240" w:lineRule="auto"/>
        <w:ind w:left="5040" w:hanging="5040"/>
        <w:jc w:val="both"/>
        <w:rPr>
          <w:rFonts w:ascii="Times New Roman" w:eastAsia="MS Mincho" w:hAnsi="Times New Roman"/>
          <w:spacing w:val="-3"/>
          <w:sz w:val="24"/>
          <w:szCs w:val="24"/>
        </w:rPr>
      </w:pPr>
      <w:r w:rsidRPr="00615D87">
        <w:rPr>
          <w:rFonts w:ascii="Times New Roman" w:eastAsia="MS Mincho" w:hAnsi="Times New Roman"/>
          <w:spacing w:val="-3"/>
          <w:sz w:val="24"/>
          <w:szCs w:val="24"/>
          <w:u w:val="single"/>
        </w:rPr>
        <w:t>TITLE:</w:t>
      </w:r>
      <w:r w:rsidRPr="00615D87">
        <w:rPr>
          <w:rFonts w:ascii="Times New Roman" w:eastAsia="MS Mincho" w:hAnsi="Times New Roman"/>
          <w:spacing w:val="-3"/>
          <w:sz w:val="24"/>
          <w:szCs w:val="24"/>
        </w:rPr>
        <w:tab/>
        <w:t xml:space="preserve">A Local Law to amend the administrative code of the city of New York, </w:t>
      </w:r>
      <w:r w:rsidR="00917117" w:rsidRPr="00917117">
        <w:rPr>
          <w:rFonts w:ascii="Times New Roman" w:eastAsia="MS Mincho" w:hAnsi="Times New Roman"/>
          <w:spacing w:val="-3"/>
          <w:sz w:val="24"/>
          <w:szCs w:val="24"/>
        </w:rPr>
        <w:t xml:space="preserve">in relation to requiring </w:t>
      </w:r>
      <w:r w:rsidR="00917117" w:rsidRPr="00917117">
        <w:rPr>
          <w:rFonts w:ascii="Times New Roman" w:eastAsia="MS Mincho" w:hAnsi="Times New Roman"/>
          <w:spacing w:val="-3"/>
          <w:sz w:val="24"/>
          <w:szCs w:val="24"/>
        </w:rPr>
        <w:lastRenderedPageBreak/>
        <w:t>the department of consumer and worker protection to implement an outreach and education campaign on facilities that deceptively advertise or are otherwise misleading when offering reproductive health services</w:t>
      </w:r>
    </w:p>
    <w:p w:rsidR="00EA6E28" w:rsidRPr="00615D87" w:rsidRDefault="00EA6E28" w:rsidP="00FA13DB">
      <w:pPr>
        <w:spacing w:after="0" w:line="240" w:lineRule="auto"/>
        <w:ind w:left="5040" w:hanging="5040"/>
        <w:jc w:val="both"/>
        <w:rPr>
          <w:rFonts w:ascii="Times New Roman" w:eastAsia="MS Mincho" w:hAnsi="Times New Roman"/>
          <w:spacing w:val="-3"/>
          <w:sz w:val="24"/>
          <w:szCs w:val="24"/>
        </w:rPr>
      </w:pPr>
    </w:p>
    <w:p w:rsidR="00FA13DB" w:rsidRPr="00615D87" w:rsidRDefault="00FA13DB" w:rsidP="00FA13DB">
      <w:pPr>
        <w:spacing w:after="0" w:line="240" w:lineRule="auto"/>
        <w:ind w:left="5040" w:hanging="5040"/>
        <w:jc w:val="both"/>
        <w:rPr>
          <w:rFonts w:ascii="Times New Roman" w:eastAsia="MS Mincho" w:hAnsi="Times New Roman"/>
          <w:b/>
          <w:spacing w:val="-3"/>
          <w:sz w:val="24"/>
          <w:szCs w:val="24"/>
          <w:u w:val="single"/>
        </w:rPr>
      </w:pPr>
      <w:r w:rsidRPr="00615D87">
        <w:rPr>
          <w:rFonts w:ascii="Times New Roman" w:eastAsia="MS Mincho" w:hAnsi="Times New Roman"/>
          <w:b/>
          <w:spacing w:val="-3"/>
          <w:sz w:val="24"/>
          <w:szCs w:val="24"/>
          <w:u w:val="single"/>
        </w:rPr>
        <w:t>RES. NO. 162:</w:t>
      </w:r>
      <w:r w:rsidRPr="00615D87">
        <w:rPr>
          <w:rFonts w:ascii="Times New Roman" w:eastAsia="MS Mincho" w:hAnsi="Times New Roman"/>
          <w:b/>
          <w:spacing w:val="-3"/>
          <w:sz w:val="24"/>
          <w:szCs w:val="24"/>
        </w:rPr>
        <w:tab/>
      </w:r>
      <w:r w:rsidRPr="00615D87">
        <w:rPr>
          <w:rFonts w:ascii="Times New Roman" w:eastAsia="MS Mincho" w:hAnsi="Times New Roman"/>
          <w:spacing w:val="-3"/>
          <w:sz w:val="24"/>
          <w:szCs w:val="24"/>
        </w:rPr>
        <w:t>By Council Members Lee, Louis, Nurse, Yeger, Kagan, Menin, Marte, Farías, Williams, Holden, Brooks-Powers, Schulman, Dinowitz, Ossé, Narcisse, Richardson Jordan, Bottcher, Abreu, Restler and Ariola</w:t>
      </w:r>
    </w:p>
    <w:p w:rsidR="00FA13DB" w:rsidRPr="00615D87" w:rsidRDefault="00FA13DB" w:rsidP="00FA13DB">
      <w:pPr>
        <w:spacing w:after="0" w:line="240" w:lineRule="auto"/>
        <w:ind w:left="5040" w:hanging="5040"/>
        <w:jc w:val="both"/>
        <w:rPr>
          <w:rFonts w:ascii="Times New Roman" w:eastAsia="MS Mincho" w:hAnsi="Times New Roman"/>
          <w:spacing w:val="-3"/>
          <w:sz w:val="24"/>
          <w:szCs w:val="24"/>
          <w:u w:val="single"/>
        </w:rPr>
      </w:pPr>
    </w:p>
    <w:p w:rsidR="00FA13DB" w:rsidRPr="00615D87" w:rsidRDefault="00FA13DB" w:rsidP="00FA13DB">
      <w:pPr>
        <w:spacing w:after="0" w:line="240" w:lineRule="auto"/>
        <w:ind w:left="5040" w:hanging="5040"/>
        <w:jc w:val="both"/>
        <w:rPr>
          <w:rFonts w:ascii="Times New Roman" w:eastAsia="MS Mincho" w:hAnsi="Times New Roman"/>
          <w:spacing w:val="-3"/>
          <w:sz w:val="24"/>
          <w:szCs w:val="24"/>
        </w:rPr>
      </w:pPr>
      <w:r w:rsidRPr="00615D87">
        <w:rPr>
          <w:rFonts w:ascii="Times New Roman" w:eastAsia="MS Mincho" w:hAnsi="Times New Roman"/>
          <w:spacing w:val="-3"/>
          <w:sz w:val="24"/>
          <w:szCs w:val="24"/>
          <w:u w:val="single"/>
        </w:rPr>
        <w:t>TITLE:</w:t>
      </w:r>
      <w:r w:rsidRPr="00615D87">
        <w:rPr>
          <w:rFonts w:ascii="Times New Roman" w:eastAsia="MS Mincho" w:hAnsi="Times New Roman"/>
          <w:spacing w:val="-3"/>
          <w:sz w:val="24"/>
          <w:szCs w:val="24"/>
        </w:rPr>
        <w:tab/>
        <w:t>A Resolution calling on the New York State Legislature to pass, and the Governor to sign, amendments to article 4 of the Public Service Law to prevent a utility's rate case from exceeding a certain percentage each year.</w:t>
      </w:r>
    </w:p>
    <w:p w:rsidR="00FA13DB" w:rsidRPr="00615D87" w:rsidRDefault="00FA13DB" w:rsidP="00FA13DB">
      <w:pPr>
        <w:spacing w:after="0" w:line="240" w:lineRule="auto"/>
        <w:ind w:left="5040" w:hanging="5040"/>
        <w:jc w:val="both"/>
        <w:rPr>
          <w:rFonts w:ascii="Times New Roman" w:eastAsia="MS Mincho" w:hAnsi="Times New Roman"/>
          <w:spacing w:val="-3"/>
          <w:sz w:val="24"/>
          <w:szCs w:val="24"/>
          <w:u w:val="single"/>
        </w:rPr>
      </w:pPr>
    </w:p>
    <w:p w:rsidR="00FA13DB" w:rsidRPr="00615D87" w:rsidRDefault="00FA13DB" w:rsidP="00FA13DB">
      <w:pPr>
        <w:spacing w:after="0" w:line="240" w:lineRule="auto"/>
        <w:ind w:left="5040" w:hanging="5040"/>
        <w:jc w:val="both"/>
        <w:rPr>
          <w:rFonts w:ascii="Times New Roman" w:eastAsia="MS Mincho" w:hAnsi="Times New Roman"/>
          <w:b/>
          <w:spacing w:val="-3"/>
          <w:sz w:val="24"/>
          <w:szCs w:val="24"/>
          <w:u w:val="single"/>
        </w:rPr>
      </w:pPr>
      <w:r w:rsidRPr="00615D87">
        <w:rPr>
          <w:rFonts w:ascii="Times New Roman" w:eastAsia="MS Mincho" w:hAnsi="Times New Roman"/>
          <w:b/>
          <w:spacing w:val="-3"/>
          <w:sz w:val="24"/>
          <w:szCs w:val="24"/>
          <w:u w:val="single"/>
        </w:rPr>
        <w:t>RES. NO. 172:</w:t>
      </w:r>
      <w:r w:rsidRPr="00615D87">
        <w:rPr>
          <w:rFonts w:ascii="Times New Roman" w:eastAsia="MS Mincho" w:hAnsi="Times New Roman"/>
          <w:b/>
          <w:spacing w:val="-3"/>
          <w:sz w:val="24"/>
          <w:szCs w:val="24"/>
        </w:rPr>
        <w:tab/>
      </w:r>
      <w:r w:rsidRPr="00615D87">
        <w:rPr>
          <w:rFonts w:ascii="Times New Roman" w:eastAsia="MS Mincho" w:hAnsi="Times New Roman"/>
          <w:spacing w:val="-3"/>
          <w:sz w:val="24"/>
          <w:szCs w:val="24"/>
        </w:rPr>
        <w:t xml:space="preserve">By Council </w:t>
      </w:r>
      <w:r w:rsidR="00DE2045">
        <w:rPr>
          <w:rFonts w:ascii="Times New Roman" w:eastAsia="MS Mincho" w:hAnsi="Times New Roman"/>
          <w:spacing w:val="-3"/>
          <w:sz w:val="24"/>
          <w:szCs w:val="24"/>
        </w:rPr>
        <w:t xml:space="preserve">Members Salamanca, Yeger, Nurse, </w:t>
      </w:r>
      <w:r w:rsidRPr="00615D87">
        <w:rPr>
          <w:rFonts w:ascii="Times New Roman" w:eastAsia="MS Mincho" w:hAnsi="Times New Roman"/>
          <w:spacing w:val="-3"/>
          <w:sz w:val="24"/>
          <w:szCs w:val="24"/>
        </w:rPr>
        <w:t>Narcisse</w:t>
      </w:r>
      <w:r w:rsidR="00DE2045">
        <w:rPr>
          <w:rFonts w:ascii="Times New Roman" w:eastAsia="MS Mincho" w:hAnsi="Times New Roman"/>
          <w:spacing w:val="-3"/>
          <w:sz w:val="24"/>
          <w:szCs w:val="24"/>
        </w:rPr>
        <w:t xml:space="preserve">, Hudson, </w:t>
      </w:r>
      <w:r w:rsidR="00DE2045" w:rsidRPr="00615D87">
        <w:rPr>
          <w:rFonts w:ascii="Times New Roman" w:eastAsia="MS Mincho" w:hAnsi="Times New Roman"/>
          <w:spacing w:val="-3"/>
          <w:sz w:val="24"/>
          <w:szCs w:val="24"/>
        </w:rPr>
        <w:t>Ossé</w:t>
      </w:r>
      <w:r w:rsidR="00DE2045">
        <w:rPr>
          <w:rFonts w:ascii="Times New Roman" w:eastAsia="MS Mincho" w:hAnsi="Times New Roman"/>
          <w:spacing w:val="-3"/>
          <w:sz w:val="24"/>
          <w:szCs w:val="24"/>
        </w:rPr>
        <w:t>, De La Rosa and Dinowitz</w:t>
      </w:r>
    </w:p>
    <w:p w:rsidR="00FA13DB" w:rsidRPr="00615D87" w:rsidRDefault="00FA13DB" w:rsidP="00FA13DB">
      <w:pPr>
        <w:spacing w:after="0" w:line="240" w:lineRule="auto"/>
        <w:ind w:left="5040" w:hanging="5040"/>
        <w:jc w:val="both"/>
        <w:rPr>
          <w:rFonts w:ascii="Times New Roman" w:eastAsia="MS Mincho" w:hAnsi="Times New Roman"/>
          <w:spacing w:val="-3"/>
          <w:sz w:val="24"/>
          <w:szCs w:val="24"/>
          <w:u w:val="single"/>
        </w:rPr>
      </w:pPr>
    </w:p>
    <w:p w:rsidR="00FA13DB" w:rsidRPr="00615D87" w:rsidRDefault="00FA13DB" w:rsidP="00FA13DB">
      <w:pPr>
        <w:spacing w:after="0" w:line="240" w:lineRule="auto"/>
        <w:ind w:left="5040" w:hanging="5040"/>
        <w:jc w:val="both"/>
        <w:rPr>
          <w:rFonts w:ascii="Times New Roman" w:eastAsia="MS Mincho" w:hAnsi="Times New Roman"/>
          <w:spacing w:val="-3"/>
          <w:sz w:val="24"/>
          <w:szCs w:val="24"/>
        </w:rPr>
      </w:pPr>
      <w:r w:rsidRPr="00615D87">
        <w:rPr>
          <w:rFonts w:ascii="Times New Roman" w:eastAsia="MS Mincho" w:hAnsi="Times New Roman"/>
          <w:spacing w:val="-3"/>
          <w:sz w:val="24"/>
          <w:szCs w:val="24"/>
          <w:u w:val="single"/>
        </w:rPr>
        <w:t>TITLE:</w:t>
      </w:r>
      <w:r w:rsidRPr="00615D87">
        <w:rPr>
          <w:rFonts w:ascii="Times New Roman" w:eastAsia="MS Mincho" w:hAnsi="Times New Roman"/>
          <w:spacing w:val="-3"/>
          <w:sz w:val="24"/>
          <w:szCs w:val="24"/>
        </w:rPr>
        <w:tab/>
        <w:t>A Resolution calling on New York State to increase the number of Commissioners on the Public Service Commission and permit New York City to appoint two of its Commissioners</w:t>
      </w:r>
    </w:p>
    <w:p w:rsidR="00FA13DB" w:rsidRPr="00615D87" w:rsidRDefault="00FA13DB" w:rsidP="00FA13DB">
      <w:pPr>
        <w:spacing w:after="0" w:line="240" w:lineRule="auto"/>
        <w:ind w:left="5040" w:hanging="5040"/>
        <w:jc w:val="both"/>
        <w:rPr>
          <w:rFonts w:ascii="Times New Roman" w:eastAsia="MS Mincho" w:hAnsi="Times New Roman"/>
          <w:spacing w:val="-3"/>
          <w:sz w:val="24"/>
          <w:szCs w:val="24"/>
        </w:rPr>
      </w:pPr>
    </w:p>
    <w:p w:rsidR="00FA13DB" w:rsidRPr="00615D87" w:rsidRDefault="00FB1AA7" w:rsidP="00FA13DB">
      <w:pPr>
        <w:spacing w:after="0" w:line="240" w:lineRule="auto"/>
        <w:ind w:left="5040" w:hanging="5040"/>
        <w:jc w:val="both"/>
        <w:rPr>
          <w:rFonts w:ascii="Times New Roman" w:eastAsia="MS Mincho" w:hAnsi="Times New Roman"/>
          <w:b/>
          <w:spacing w:val="-3"/>
          <w:sz w:val="24"/>
          <w:szCs w:val="24"/>
          <w:u w:val="single"/>
        </w:rPr>
      </w:pPr>
      <w:r>
        <w:rPr>
          <w:rFonts w:ascii="Times New Roman" w:eastAsia="MS Mincho" w:hAnsi="Times New Roman"/>
          <w:b/>
          <w:spacing w:val="-3"/>
          <w:sz w:val="24"/>
          <w:szCs w:val="24"/>
          <w:u w:val="single"/>
        </w:rPr>
        <w:t xml:space="preserve">PROPOSED </w:t>
      </w:r>
      <w:r w:rsidR="00FA13DB" w:rsidRPr="00615D87">
        <w:rPr>
          <w:rFonts w:ascii="Times New Roman" w:eastAsia="MS Mincho" w:hAnsi="Times New Roman"/>
          <w:b/>
          <w:spacing w:val="-3"/>
          <w:sz w:val="24"/>
          <w:szCs w:val="24"/>
          <w:u w:val="single"/>
        </w:rPr>
        <w:t>RES. NO. 173</w:t>
      </w:r>
      <w:r w:rsidR="00E72B28">
        <w:rPr>
          <w:rFonts w:ascii="Times New Roman" w:eastAsia="MS Mincho" w:hAnsi="Times New Roman"/>
          <w:b/>
          <w:spacing w:val="-3"/>
          <w:sz w:val="24"/>
          <w:szCs w:val="24"/>
          <w:u w:val="single"/>
        </w:rPr>
        <w:t>-A</w:t>
      </w:r>
      <w:r w:rsidR="00FA13DB" w:rsidRPr="00615D87">
        <w:rPr>
          <w:rFonts w:ascii="Times New Roman" w:eastAsia="MS Mincho" w:hAnsi="Times New Roman"/>
          <w:b/>
          <w:spacing w:val="-3"/>
          <w:sz w:val="24"/>
          <w:szCs w:val="24"/>
          <w:u w:val="single"/>
        </w:rPr>
        <w:t>:</w:t>
      </w:r>
      <w:r w:rsidR="00FA13DB" w:rsidRPr="00615D87">
        <w:rPr>
          <w:rFonts w:ascii="Times New Roman" w:eastAsia="MS Mincho" w:hAnsi="Times New Roman"/>
          <w:b/>
          <w:spacing w:val="-3"/>
          <w:sz w:val="24"/>
          <w:szCs w:val="24"/>
        </w:rPr>
        <w:tab/>
      </w:r>
      <w:r w:rsidR="00FA13DB" w:rsidRPr="00615D87">
        <w:rPr>
          <w:rFonts w:ascii="Times New Roman" w:eastAsia="MS Mincho" w:hAnsi="Times New Roman"/>
          <w:spacing w:val="-3"/>
          <w:sz w:val="24"/>
          <w:szCs w:val="24"/>
        </w:rPr>
        <w:t>By Council Members Ung</w:t>
      </w:r>
      <w:r w:rsidR="001C19CA">
        <w:rPr>
          <w:rFonts w:ascii="Times New Roman" w:eastAsia="MS Mincho" w:hAnsi="Times New Roman"/>
          <w:spacing w:val="-3"/>
          <w:sz w:val="24"/>
          <w:szCs w:val="24"/>
        </w:rPr>
        <w:t xml:space="preserve">, Yeger, Louis, Nurse, Narcisse, </w:t>
      </w:r>
      <w:r w:rsidR="00FA13DB" w:rsidRPr="00615D87">
        <w:rPr>
          <w:rFonts w:ascii="Times New Roman" w:eastAsia="MS Mincho" w:hAnsi="Times New Roman"/>
          <w:spacing w:val="-3"/>
          <w:sz w:val="24"/>
          <w:szCs w:val="24"/>
        </w:rPr>
        <w:t>Restler</w:t>
      </w:r>
      <w:r w:rsidR="001C19CA">
        <w:rPr>
          <w:rFonts w:ascii="Times New Roman" w:eastAsia="MS Mincho" w:hAnsi="Times New Roman"/>
          <w:spacing w:val="-3"/>
          <w:sz w:val="24"/>
          <w:szCs w:val="24"/>
        </w:rPr>
        <w:t xml:space="preserve">, </w:t>
      </w:r>
      <w:r w:rsidR="001C19CA" w:rsidRPr="00615D87">
        <w:rPr>
          <w:rFonts w:ascii="Times New Roman" w:eastAsia="MS Mincho" w:hAnsi="Times New Roman"/>
          <w:spacing w:val="-3"/>
          <w:sz w:val="24"/>
          <w:szCs w:val="24"/>
        </w:rPr>
        <w:t>Ossé</w:t>
      </w:r>
      <w:r w:rsidR="001C19CA">
        <w:rPr>
          <w:rFonts w:ascii="Times New Roman" w:eastAsia="MS Mincho" w:hAnsi="Times New Roman"/>
          <w:spacing w:val="-3"/>
          <w:sz w:val="24"/>
          <w:szCs w:val="24"/>
        </w:rPr>
        <w:t>, De La Rosa, Dinowitz and Williams</w:t>
      </w:r>
    </w:p>
    <w:p w:rsidR="00FA13DB" w:rsidRPr="00615D87" w:rsidRDefault="00FA13DB" w:rsidP="00FA13DB">
      <w:pPr>
        <w:spacing w:after="0" w:line="240" w:lineRule="auto"/>
        <w:ind w:left="5040" w:hanging="5040"/>
        <w:jc w:val="both"/>
        <w:rPr>
          <w:rFonts w:ascii="Times New Roman" w:eastAsia="MS Mincho" w:hAnsi="Times New Roman"/>
          <w:spacing w:val="-3"/>
          <w:sz w:val="24"/>
          <w:szCs w:val="24"/>
          <w:u w:val="single"/>
        </w:rPr>
      </w:pPr>
    </w:p>
    <w:p w:rsidR="00FA13DB" w:rsidRPr="00615D87" w:rsidRDefault="00FA13DB" w:rsidP="00FA13DB">
      <w:pPr>
        <w:spacing w:after="0" w:line="240" w:lineRule="auto"/>
        <w:ind w:left="5040" w:hanging="5040"/>
        <w:jc w:val="both"/>
        <w:rPr>
          <w:rFonts w:ascii="Times New Roman" w:eastAsia="MS Mincho" w:hAnsi="Times New Roman"/>
          <w:spacing w:val="-3"/>
          <w:sz w:val="24"/>
          <w:szCs w:val="24"/>
        </w:rPr>
      </w:pPr>
      <w:r w:rsidRPr="00615D87">
        <w:rPr>
          <w:rFonts w:ascii="Times New Roman" w:eastAsia="MS Mincho" w:hAnsi="Times New Roman"/>
          <w:spacing w:val="-3"/>
          <w:sz w:val="24"/>
          <w:szCs w:val="24"/>
          <w:u w:val="single"/>
        </w:rPr>
        <w:t>TITLE:</w:t>
      </w:r>
      <w:r w:rsidRPr="00615D87">
        <w:rPr>
          <w:rFonts w:ascii="Times New Roman" w:eastAsia="MS Mincho" w:hAnsi="Times New Roman"/>
          <w:spacing w:val="-3"/>
          <w:sz w:val="24"/>
          <w:szCs w:val="24"/>
        </w:rPr>
        <w:tab/>
        <w:t>Resolution calling upon the Governor and New York State Legislature to expand financial relief programs to assist City residents struggling to pay their utility bills.</w:t>
      </w:r>
    </w:p>
    <w:p w:rsidR="00FA13DB" w:rsidRPr="00615D87" w:rsidRDefault="00FA13DB" w:rsidP="00FA13DB">
      <w:pPr>
        <w:spacing w:after="0" w:line="240" w:lineRule="auto"/>
        <w:ind w:left="5040" w:hanging="5040"/>
        <w:jc w:val="both"/>
        <w:rPr>
          <w:rFonts w:ascii="Times New Roman" w:eastAsia="MS Mincho" w:hAnsi="Times New Roman"/>
          <w:spacing w:val="-3"/>
          <w:sz w:val="24"/>
          <w:szCs w:val="24"/>
          <w:u w:val="single"/>
        </w:rPr>
      </w:pPr>
    </w:p>
    <w:p w:rsidR="00FA13DB" w:rsidRPr="00615D87" w:rsidRDefault="00FB1AA7" w:rsidP="00FA13DB">
      <w:pPr>
        <w:spacing w:after="0" w:line="240" w:lineRule="auto"/>
        <w:ind w:left="5040" w:hanging="5040"/>
        <w:jc w:val="both"/>
        <w:rPr>
          <w:rFonts w:ascii="Times New Roman" w:eastAsia="MS Mincho" w:hAnsi="Times New Roman"/>
          <w:b/>
          <w:spacing w:val="-3"/>
          <w:sz w:val="24"/>
          <w:szCs w:val="24"/>
          <w:u w:val="single"/>
        </w:rPr>
      </w:pPr>
      <w:r>
        <w:rPr>
          <w:rFonts w:ascii="Times New Roman" w:eastAsia="MS Mincho" w:hAnsi="Times New Roman"/>
          <w:b/>
          <w:spacing w:val="-3"/>
          <w:sz w:val="24"/>
          <w:szCs w:val="24"/>
          <w:u w:val="single"/>
        </w:rPr>
        <w:t xml:space="preserve">PROPOSED </w:t>
      </w:r>
      <w:r w:rsidR="00FA13DB" w:rsidRPr="00615D87">
        <w:rPr>
          <w:rFonts w:ascii="Times New Roman" w:eastAsia="MS Mincho" w:hAnsi="Times New Roman"/>
          <w:b/>
          <w:spacing w:val="-3"/>
          <w:sz w:val="24"/>
          <w:szCs w:val="24"/>
          <w:u w:val="single"/>
        </w:rPr>
        <w:t>RES. NO. 174</w:t>
      </w:r>
      <w:r w:rsidR="00E72B28">
        <w:rPr>
          <w:rFonts w:ascii="Times New Roman" w:eastAsia="MS Mincho" w:hAnsi="Times New Roman"/>
          <w:b/>
          <w:spacing w:val="-3"/>
          <w:sz w:val="24"/>
          <w:szCs w:val="24"/>
          <w:u w:val="single"/>
        </w:rPr>
        <w:t>-A</w:t>
      </w:r>
      <w:r w:rsidR="00FA13DB" w:rsidRPr="00615D87">
        <w:rPr>
          <w:rFonts w:ascii="Times New Roman" w:eastAsia="MS Mincho" w:hAnsi="Times New Roman"/>
          <w:b/>
          <w:spacing w:val="-3"/>
          <w:sz w:val="24"/>
          <w:szCs w:val="24"/>
          <w:u w:val="single"/>
        </w:rPr>
        <w:t>:</w:t>
      </w:r>
      <w:r w:rsidR="00FA13DB" w:rsidRPr="00615D87">
        <w:rPr>
          <w:rFonts w:ascii="Times New Roman" w:eastAsia="MS Mincho" w:hAnsi="Times New Roman"/>
          <w:b/>
          <w:spacing w:val="-3"/>
          <w:sz w:val="24"/>
          <w:szCs w:val="24"/>
        </w:rPr>
        <w:tab/>
      </w:r>
      <w:r w:rsidR="00FA13DB" w:rsidRPr="00615D87">
        <w:rPr>
          <w:rFonts w:ascii="Times New Roman" w:eastAsia="MS Mincho" w:hAnsi="Times New Roman"/>
          <w:spacing w:val="-3"/>
          <w:sz w:val="24"/>
          <w:szCs w:val="24"/>
        </w:rPr>
        <w:t>By Council Members Velázquez, Yeger,</w:t>
      </w:r>
      <w:r w:rsidR="00131BEF">
        <w:rPr>
          <w:rFonts w:ascii="Times New Roman" w:eastAsia="MS Mincho" w:hAnsi="Times New Roman"/>
          <w:spacing w:val="-3"/>
          <w:sz w:val="24"/>
          <w:szCs w:val="24"/>
        </w:rPr>
        <w:t xml:space="preserve"> Ung, Nurse, Narcisse, Bottcher, </w:t>
      </w:r>
      <w:r w:rsidR="00FA13DB" w:rsidRPr="00615D87">
        <w:rPr>
          <w:rFonts w:ascii="Times New Roman" w:eastAsia="MS Mincho" w:hAnsi="Times New Roman"/>
          <w:spacing w:val="-3"/>
          <w:sz w:val="24"/>
          <w:szCs w:val="24"/>
        </w:rPr>
        <w:t>Restler</w:t>
      </w:r>
      <w:r w:rsidR="00131BEF">
        <w:rPr>
          <w:rFonts w:ascii="Times New Roman" w:eastAsia="MS Mincho" w:hAnsi="Times New Roman"/>
          <w:spacing w:val="-3"/>
          <w:sz w:val="24"/>
          <w:szCs w:val="24"/>
        </w:rPr>
        <w:t xml:space="preserve">, </w:t>
      </w:r>
      <w:r w:rsidR="00131BEF" w:rsidRPr="00615D87">
        <w:rPr>
          <w:rFonts w:ascii="Times New Roman" w:eastAsia="MS Mincho" w:hAnsi="Times New Roman"/>
          <w:spacing w:val="-3"/>
          <w:sz w:val="24"/>
          <w:szCs w:val="24"/>
        </w:rPr>
        <w:t>Ossé</w:t>
      </w:r>
      <w:r w:rsidR="00131BEF">
        <w:rPr>
          <w:rFonts w:ascii="Times New Roman" w:eastAsia="MS Mincho" w:hAnsi="Times New Roman"/>
          <w:spacing w:val="-3"/>
          <w:sz w:val="24"/>
          <w:szCs w:val="24"/>
        </w:rPr>
        <w:t>, Louis, De La Rosa and Dinowitz</w:t>
      </w:r>
    </w:p>
    <w:p w:rsidR="00FA13DB" w:rsidRPr="00615D87" w:rsidRDefault="00FA13DB" w:rsidP="00FA13DB">
      <w:pPr>
        <w:spacing w:after="0" w:line="240" w:lineRule="auto"/>
        <w:ind w:left="5040" w:hanging="5040"/>
        <w:jc w:val="both"/>
        <w:rPr>
          <w:rFonts w:ascii="Times New Roman" w:eastAsia="MS Mincho" w:hAnsi="Times New Roman"/>
          <w:spacing w:val="-3"/>
          <w:sz w:val="24"/>
          <w:szCs w:val="24"/>
          <w:u w:val="single"/>
        </w:rPr>
      </w:pPr>
    </w:p>
    <w:p w:rsidR="00FA13DB" w:rsidRPr="00615D87" w:rsidRDefault="00FA13DB" w:rsidP="00FA13DB">
      <w:pPr>
        <w:spacing w:after="0" w:line="240" w:lineRule="auto"/>
        <w:ind w:left="5040" w:hanging="5040"/>
        <w:jc w:val="both"/>
        <w:rPr>
          <w:rFonts w:ascii="Times New Roman" w:eastAsia="MS Mincho" w:hAnsi="Times New Roman"/>
          <w:spacing w:val="-3"/>
          <w:sz w:val="24"/>
          <w:szCs w:val="24"/>
        </w:rPr>
      </w:pPr>
      <w:r w:rsidRPr="00615D87">
        <w:rPr>
          <w:rFonts w:ascii="Times New Roman" w:eastAsia="MS Mincho" w:hAnsi="Times New Roman"/>
          <w:spacing w:val="-3"/>
          <w:sz w:val="24"/>
          <w:szCs w:val="24"/>
          <w:u w:val="single"/>
        </w:rPr>
        <w:t>TITLE:</w:t>
      </w:r>
      <w:r w:rsidRPr="00615D87">
        <w:rPr>
          <w:rFonts w:ascii="Times New Roman" w:eastAsia="MS Mincho" w:hAnsi="Times New Roman"/>
          <w:spacing w:val="-3"/>
          <w:sz w:val="24"/>
          <w:szCs w:val="24"/>
        </w:rPr>
        <w:tab/>
        <w:t>Resolution calling upon Consolidated Edison to improve communication with City residents about increases in utility costs</w:t>
      </w:r>
    </w:p>
    <w:p w:rsidR="00FA13DB" w:rsidRPr="00615D87" w:rsidRDefault="00FA13DB" w:rsidP="00FA13DB">
      <w:pPr>
        <w:spacing w:after="160" w:line="259" w:lineRule="auto"/>
        <w:rPr>
          <w:rFonts w:ascii="Times New Roman" w:eastAsia="MS Mincho" w:hAnsi="Times New Roman"/>
          <w:spacing w:val="-3"/>
          <w:sz w:val="24"/>
          <w:szCs w:val="24"/>
          <w:u w:val="single"/>
        </w:rPr>
      </w:pPr>
    </w:p>
    <w:p w:rsidR="008C75DD" w:rsidRDefault="008C75DD">
      <w:pPr>
        <w:spacing w:after="160" w:line="259"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br w:type="page"/>
      </w:r>
    </w:p>
    <w:p w:rsidR="00FA13DB" w:rsidRPr="00615D87" w:rsidRDefault="00FA13DB" w:rsidP="00FA13DB">
      <w:pPr>
        <w:numPr>
          <w:ilvl w:val="0"/>
          <w:numId w:val="1"/>
        </w:numPr>
        <w:spacing w:after="0" w:line="240" w:lineRule="auto"/>
        <w:ind w:firstLine="0"/>
        <w:contextualSpacing/>
        <w:rPr>
          <w:rFonts w:ascii="Times New Roman" w:eastAsia="Times New Roman" w:hAnsi="Times New Roman"/>
          <w:b/>
          <w:sz w:val="24"/>
          <w:szCs w:val="24"/>
          <w:u w:val="single"/>
        </w:rPr>
      </w:pPr>
      <w:r w:rsidRPr="00615D87">
        <w:rPr>
          <w:rFonts w:ascii="Times New Roman" w:eastAsia="Times New Roman" w:hAnsi="Times New Roman"/>
          <w:b/>
          <w:sz w:val="24"/>
          <w:szCs w:val="24"/>
          <w:u w:val="single"/>
        </w:rPr>
        <w:t>INTRODUCTION</w:t>
      </w:r>
    </w:p>
    <w:p w:rsidR="00FA13DB" w:rsidRPr="00615D87" w:rsidRDefault="00FA13DB" w:rsidP="00FA13DB">
      <w:pPr>
        <w:spacing w:after="0" w:line="240" w:lineRule="auto"/>
        <w:contextualSpacing/>
        <w:rPr>
          <w:rFonts w:ascii="Times New Roman" w:eastAsia="Times New Roman" w:hAnsi="Times New Roman"/>
          <w:b/>
          <w:sz w:val="24"/>
          <w:szCs w:val="24"/>
          <w:u w:val="single"/>
        </w:rPr>
      </w:pPr>
    </w:p>
    <w:p w:rsidR="00FA13DB" w:rsidRDefault="00FA13DB" w:rsidP="007B761B">
      <w:pPr>
        <w:spacing w:after="0" w:line="480" w:lineRule="auto"/>
        <w:ind w:firstLine="720"/>
        <w:jc w:val="both"/>
        <w:rPr>
          <w:rFonts w:ascii="Times New Roman" w:eastAsia="MS Mincho" w:hAnsi="Times New Roman"/>
          <w:spacing w:val="-3"/>
          <w:sz w:val="24"/>
          <w:szCs w:val="24"/>
        </w:rPr>
      </w:pPr>
      <w:r w:rsidRPr="00615D87">
        <w:rPr>
          <w:rFonts w:ascii="Times New Roman" w:hAnsi="Times New Roman"/>
          <w:sz w:val="24"/>
          <w:szCs w:val="24"/>
        </w:rPr>
        <w:t xml:space="preserve">On </w:t>
      </w:r>
      <w:r>
        <w:rPr>
          <w:rFonts w:ascii="Times New Roman" w:hAnsi="Times New Roman"/>
          <w:sz w:val="24"/>
          <w:szCs w:val="24"/>
        </w:rPr>
        <w:t xml:space="preserve">July </w:t>
      </w:r>
      <w:r w:rsidR="00923BC8">
        <w:rPr>
          <w:rFonts w:ascii="Times New Roman" w:hAnsi="Times New Roman"/>
          <w:sz w:val="24"/>
          <w:szCs w:val="24"/>
        </w:rPr>
        <w:t>13</w:t>
      </w:r>
      <w:r w:rsidRPr="00615D87">
        <w:rPr>
          <w:rFonts w:ascii="Times New Roman" w:hAnsi="Times New Roman"/>
          <w:sz w:val="24"/>
          <w:szCs w:val="24"/>
        </w:rPr>
        <w:t>, 2022, the Committee on Consumer and Worker Protection, chaired by Council Member Marjorie Velázquez, will hold a</w:t>
      </w:r>
      <w:r>
        <w:rPr>
          <w:rFonts w:ascii="Times New Roman" w:hAnsi="Times New Roman"/>
          <w:sz w:val="24"/>
          <w:szCs w:val="24"/>
        </w:rPr>
        <w:t xml:space="preserve"> vote </w:t>
      </w:r>
      <w:r w:rsidR="007B761B">
        <w:rPr>
          <w:rFonts w:ascii="Times New Roman" w:hAnsi="Times New Roman"/>
          <w:sz w:val="24"/>
          <w:szCs w:val="24"/>
        </w:rPr>
        <w:t xml:space="preserve">on the following bills: </w:t>
      </w:r>
      <w:r w:rsidRPr="00615D87">
        <w:rPr>
          <w:rFonts w:ascii="Times New Roman" w:hAnsi="Times New Roman"/>
          <w:sz w:val="24"/>
          <w:szCs w:val="24"/>
        </w:rPr>
        <w:t xml:space="preserve">(1) </w:t>
      </w:r>
      <w:r w:rsidR="00C2643F">
        <w:rPr>
          <w:rFonts w:ascii="Times New Roman" w:hAnsi="Times New Roman"/>
          <w:sz w:val="24"/>
          <w:szCs w:val="24"/>
        </w:rPr>
        <w:t xml:space="preserve">Proposed </w:t>
      </w:r>
      <w:r w:rsidRPr="00615D87">
        <w:rPr>
          <w:rFonts w:ascii="Times New Roman" w:hAnsi="Times New Roman"/>
          <w:sz w:val="24"/>
          <w:szCs w:val="24"/>
        </w:rPr>
        <w:t>Introduction Number 372</w:t>
      </w:r>
      <w:r w:rsidR="00C2643F">
        <w:rPr>
          <w:rFonts w:ascii="Times New Roman" w:hAnsi="Times New Roman"/>
          <w:sz w:val="24"/>
          <w:szCs w:val="24"/>
        </w:rPr>
        <w:t>-A</w:t>
      </w:r>
      <w:r w:rsidRPr="00615D87">
        <w:rPr>
          <w:rFonts w:ascii="Times New Roman" w:hAnsi="Times New Roman"/>
          <w:sz w:val="24"/>
          <w:szCs w:val="24"/>
        </w:rPr>
        <w:t xml:space="preserve"> (</w:t>
      </w:r>
      <w:r w:rsidR="00FB1AA7">
        <w:rPr>
          <w:rFonts w:ascii="Times New Roman" w:hAnsi="Times New Roman"/>
          <w:sz w:val="24"/>
          <w:szCs w:val="24"/>
        </w:rPr>
        <w:t xml:space="preserve">Prop. </w:t>
      </w:r>
      <w:r w:rsidRPr="00615D87">
        <w:rPr>
          <w:rFonts w:ascii="Times New Roman" w:hAnsi="Times New Roman"/>
          <w:sz w:val="24"/>
          <w:szCs w:val="24"/>
        </w:rPr>
        <w:t>Int. 372</w:t>
      </w:r>
      <w:r w:rsidR="00FB1AA7">
        <w:rPr>
          <w:rFonts w:ascii="Times New Roman" w:hAnsi="Times New Roman"/>
          <w:sz w:val="24"/>
          <w:szCs w:val="24"/>
        </w:rPr>
        <w:t>-A</w:t>
      </w:r>
      <w:r w:rsidRPr="00615D87">
        <w:rPr>
          <w:rFonts w:ascii="Times New Roman" w:hAnsi="Times New Roman"/>
          <w:sz w:val="24"/>
          <w:szCs w:val="24"/>
        </w:rPr>
        <w:t xml:space="preserve">), in relation to the creation of an office of the utility advocate; </w:t>
      </w:r>
      <w:r w:rsidR="007B761B">
        <w:rPr>
          <w:rFonts w:ascii="Times New Roman" w:hAnsi="Times New Roman"/>
          <w:sz w:val="24"/>
          <w:szCs w:val="24"/>
        </w:rPr>
        <w:t>(2)</w:t>
      </w:r>
      <w:r w:rsidR="0095786D">
        <w:rPr>
          <w:rFonts w:ascii="Times New Roman" w:hAnsi="Times New Roman"/>
          <w:sz w:val="24"/>
          <w:szCs w:val="24"/>
        </w:rPr>
        <w:t xml:space="preserve"> Proposed</w:t>
      </w:r>
      <w:r w:rsidR="00FB1AA7">
        <w:rPr>
          <w:rFonts w:ascii="Times New Roman" w:hAnsi="Times New Roman"/>
          <w:sz w:val="24"/>
          <w:szCs w:val="24"/>
        </w:rPr>
        <w:t xml:space="preserve"> Introduction Number 506</w:t>
      </w:r>
      <w:r w:rsidR="0095786D">
        <w:rPr>
          <w:rFonts w:ascii="Times New Roman" w:hAnsi="Times New Roman"/>
          <w:sz w:val="24"/>
          <w:szCs w:val="24"/>
        </w:rPr>
        <w:t>-A</w:t>
      </w:r>
      <w:r w:rsidR="007B761B">
        <w:rPr>
          <w:rFonts w:ascii="Times New Roman" w:hAnsi="Times New Roman"/>
          <w:sz w:val="24"/>
          <w:szCs w:val="24"/>
        </w:rPr>
        <w:t xml:space="preserve"> (</w:t>
      </w:r>
      <w:r w:rsidR="00FB1AA7">
        <w:rPr>
          <w:rFonts w:ascii="Times New Roman" w:hAnsi="Times New Roman"/>
          <w:sz w:val="24"/>
          <w:szCs w:val="24"/>
        </w:rPr>
        <w:t xml:space="preserve">Prop. </w:t>
      </w:r>
      <w:r w:rsidR="007B761B">
        <w:rPr>
          <w:rFonts w:ascii="Times New Roman" w:hAnsi="Times New Roman"/>
          <w:sz w:val="24"/>
          <w:szCs w:val="24"/>
        </w:rPr>
        <w:t>Int. 506</w:t>
      </w:r>
      <w:r w:rsidR="0095786D">
        <w:rPr>
          <w:rFonts w:ascii="Times New Roman" w:hAnsi="Times New Roman"/>
          <w:sz w:val="24"/>
          <w:szCs w:val="24"/>
        </w:rPr>
        <w:t>-A</w:t>
      </w:r>
      <w:r w:rsidR="007B761B">
        <w:rPr>
          <w:rFonts w:ascii="Times New Roman" w:hAnsi="Times New Roman"/>
          <w:sz w:val="24"/>
          <w:szCs w:val="24"/>
        </w:rPr>
        <w:t xml:space="preserve">), </w:t>
      </w:r>
      <w:r w:rsidR="00907BD3" w:rsidRPr="00907BD3">
        <w:rPr>
          <w:rFonts w:ascii="Times New Roman" w:hAnsi="Times New Roman"/>
          <w:sz w:val="24"/>
          <w:szCs w:val="24"/>
        </w:rPr>
        <w:t>in relation to requiring the department of consumer and worker protection to implement an outreach and education campaign on facilities that deceptively advertise or are otherwise misleading when offering reproductive health services</w:t>
      </w:r>
      <w:r w:rsidR="007B761B">
        <w:rPr>
          <w:rFonts w:ascii="Times New Roman" w:hAnsi="Times New Roman"/>
          <w:sz w:val="24"/>
          <w:szCs w:val="24"/>
        </w:rPr>
        <w:t>;</w:t>
      </w:r>
      <w:r w:rsidR="007B761B" w:rsidRPr="007B761B">
        <w:rPr>
          <w:rFonts w:ascii="Times New Roman" w:hAnsi="Times New Roman"/>
          <w:sz w:val="24"/>
          <w:szCs w:val="24"/>
        </w:rPr>
        <w:t xml:space="preserve"> </w:t>
      </w:r>
      <w:r w:rsidRPr="00615D87">
        <w:rPr>
          <w:rFonts w:ascii="Times New Roman" w:hAnsi="Times New Roman"/>
          <w:sz w:val="24"/>
          <w:szCs w:val="24"/>
        </w:rPr>
        <w:t>(</w:t>
      </w:r>
      <w:r w:rsidR="000B7C93">
        <w:rPr>
          <w:rFonts w:ascii="Times New Roman" w:hAnsi="Times New Roman"/>
          <w:sz w:val="24"/>
          <w:szCs w:val="24"/>
        </w:rPr>
        <w:t>3</w:t>
      </w:r>
      <w:r w:rsidRPr="00615D87">
        <w:rPr>
          <w:rFonts w:ascii="Times New Roman" w:hAnsi="Times New Roman"/>
          <w:sz w:val="24"/>
          <w:szCs w:val="24"/>
        </w:rPr>
        <w:t xml:space="preserve">) Resolution Number 162 (Res. 162), calling on the New York State Legislature to pass, and the Governor to sign, amendments to article 4 of the Public Service Law to prevent a utility's rate case from exceeding a </w:t>
      </w:r>
      <w:r w:rsidR="000B7C93">
        <w:rPr>
          <w:rFonts w:ascii="Times New Roman" w:hAnsi="Times New Roman"/>
          <w:sz w:val="24"/>
          <w:szCs w:val="24"/>
        </w:rPr>
        <w:t>certain percentage each year; (4</w:t>
      </w:r>
      <w:r w:rsidRPr="00615D87">
        <w:rPr>
          <w:rFonts w:ascii="Times New Roman" w:hAnsi="Times New Roman"/>
          <w:sz w:val="24"/>
          <w:szCs w:val="24"/>
        </w:rPr>
        <w:t>) Resolution Number 172 (Res. 172), calling on New York State to increase the number of Commissioners on the Public Service Commission and permit New York City to appoint two of its Commissioners; (</w:t>
      </w:r>
      <w:r w:rsidR="000B7C93">
        <w:rPr>
          <w:rFonts w:ascii="Times New Roman" w:hAnsi="Times New Roman"/>
          <w:sz w:val="24"/>
          <w:szCs w:val="24"/>
        </w:rPr>
        <w:t>5</w:t>
      </w:r>
      <w:r w:rsidRPr="00615D87">
        <w:rPr>
          <w:rFonts w:ascii="Times New Roman" w:hAnsi="Times New Roman"/>
          <w:sz w:val="24"/>
          <w:szCs w:val="24"/>
        </w:rPr>
        <w:t xml:space="preserve">) </w:t>
      </w:r>
      <w:r w:rsidR="00FB1AA7">
        <w:rPr>
          <w:rFonts w:ascii="Times New Roman" w:hAnsi="Times New Roman"/>
          <w:sz w:val="24"/>
          <w:szCs w:val="24"/>
        </w:rPr>
        <w:t xml:space="preserve">Proposed </w:t>
      </w:r>
      <w:r w:rsidRPr="00615D87">
        <w:rPr>
          <w:rFonts w:ascii="Times New Roman" w:hAnsi="Times New Roman"/>
          <w:sz w:val="24"/>
          <w:szCs w:val="24"/>
        </w:rPr>
        <w:t>Resolution Number 173</w:t>
      </w:r>
      <w:r w:rsidR="00FB1AA7">
        <w:rPr>
          <w:rFonts w:ascii="Times New Roman" w:hAnsi="Times New Roman"/>
          <w:sz w:val="24"/>
          <w:szCs w:val="24"/>
        </w:rPr>
        <w:t>-A</w:t>
      </w:r>
      <w:r w:rsidRPr="00615D87">
        <w:rPr>
          <w:rFonts w:ascii="Times New Roman" w:hAnsi="Times New Roman"/>
          <w:sz w:val="24"/>
          <w:szCs w:val="24"/>
        </w:rPr>
        <w:t xml:space="preserve"> (</w:t>
      </w:r>
      <w:r w:rsidR="000978A6">
        <w:rPr>
          <w:rFonts w:ascii="Times New Roman" w:hAnsi="Times New Roman"/>
          <w:sz w:val="24"/>
          <w:szCs w:val="24"/>
        </w:rPr>
        <w:t xml:space="preserve">Prop </w:t>
      </w:r>
      <w:r w:rsidRPr="00615D87">
        <w:rPr>
          <w:rFonts w:ascii="Times New Roman" w:hAnsi="Times New Roman"/>
          <w:sz w:val="24"/>
          <w:szCs w:val="24"/>
        </w:rPr>
        <w:t>Res. 173</w:t>
      </w:r>
      <w:r w:rsidR="000978A6">
        <w:rPr>
          <w:rFonts w:ascii="Times New Roman" w:hAnsi="Times New Roman"/>
          <w:sz w:val="24"/>
          <w:szCs w:val="24"/>
        </w:rPr>
        <w:t>-A</w:t>
      </w:r>
      <w:r w:rsidRPr="00615D87">
        <w:rPr>
          <w:rFonts w:ascii="Times New Roman" w:hAnsi="Times New Roman"/>
          <w:sz w:val="24"/>
          <w:szCs w:val="24"/>
        </w:rPr>
        <w:t xml:space="preserve">), </w:t>
      </w:r>
      <w:r w:rsidRPr="00615D87">
        <w:rPr>
          <w:rFonts w:ascii="Times New Roman" w:eastAsia="MS Mincho" w:hAnsi="Times New Roman"/>
          <w:spacing w:val="-3"/>
          <w:sz w:val="24"/>
          <w:szCs w:val="24"/>
        </w:rPr>
        <w:t>calling upon the Governor and New York State Legislature to expand financial relief programs to assist City residents struggling to pay their utility bills; and (</w:t>
      </w:r>
      <w:r w:rsidR="000B7C93">
        <w:rPr>
          <w:rFonts w:ascii="Times New Roman" w:eastAsia="MS Mincho" w:hAnsi="Times New Roman"/>
          <w:spacing w:val="-3"/>
          <w:sz w:val="24"/>
          <w:szCs w:val="24"/>
        </w:rPr>
        <w:t>6</w:t>
      </w:r>
      <w:r w:rsidRPr="00615D87">
        <w:rPr>
          <w:rFonts w:ascii="Times New Roman" w:eastAsia="MS Mincho" w:hAnsi="Times New Roman"/>
          <w:spacing w:val="-3"/>
          <w:sz w:val="24"/>
          <w:szCs w:val="24"/>
        </w:rPr>
        <w:t xml:space="preserve">) </w:t>
      </w:r>
      <w:r w:rsidR="000978A6">
        <w:rPr>
          <w:rFonts w:ascii="Times New Roman" w:eastAsia="MS Mincho" w:hAnsi="Times New Roman"/>
          <w:spacing w:val="-3"/>
          <w:sz w:val="24"/>
          <w:szCs w:val="24"/>
        </w:rPr>
        <w:t xml:space="preserve">Proposed </w:t>
      </w:r>
      <w:r w:rsidRPr="00615D87">
        <w:rPr>
          <w:rFonts w:ascii="Times New Roman" w:eastAsia="MS Mincho" w:hAnsi="Times New Roman"/>
          <w:spacing w:val="-3"/>
          <w:sz w:val="24"/>
          <w:szCs w:val="24"/>
        </w:rPr>
        <w:t>Resolution Number 174</w:t>
      </w:r>
      <w:r w:rsidR="00EF52AD">
        <w:rPr>
          <w:rFonts w:ascii="Times New Roman" w:eastAsia="MS Mincho" w:hAnsi="Times New Roman"/>
          <w:spacing w:val="-3"/>
          <w:sz w:val="24"/>
          <w:szCs w:val="24"/>
        </w:rPr>
        <w:t>-A</w:t>
      </w:r>
      <w:r w:rsidRPr="00615D87">
        <w:rPr>
          <w:rFonts w:ascii="Times New Roman" w:eastAsia="MS Mincho" w:hAnsi="Times New Roman"/>
          <w:spacing w:val="-3"/>
          <w:sz w:val="24"/>
          <w:szCs w:val="24"/>
        </w:rPr>
        <w:t xml:space="preserve"> (</w:t>
      </w:r>
      <w:r w:rsidR="000978A6">
        <w:rPr>
          <w:rFonts w:ascii="Times New Roman" w:eastAsia="MS Mincho" w:hAnsi="Times New Roman"/>
          <w:spacing w:val="-3"/>
          <w:sz w:val="24"/>
          <w:szCs w:val="24"/>
        </w:rPr>
        <w:t>P</w:t>
      </w:r>
      <w:r w:rsidR="00D66547">
        <w:rPr>
          <w:rFonts w:ascii="Times New Roman" w:eastAsia="MS Mincho" w:hAnsi="Times New Roman"/>
          <w:spacing w:val="-3"/>
          <w:sz w:val="24"/>
          <w:szCs w:val="24"/>
        </w:rPr>
        <w:t xml:space="preserve">rop. </w:t>
      </w:r>
      <w:r w:rsidRPr="00615D87">
        <w:rPr>
          <w:rFonts w:ascii="Times New Roman" w:eastAsia="MS Mincho" w:hAnsi="Times New Roman"/>
          <w:spacing w:val="-3"/>
          <w:sz w:val="24"/>
          <w:szCs w:val="24"/>
        </w:rPr>
        <w:t>Res. 174</w:t>
      </w:r>
      <w:r w:rsidR="00EF52AD">
        <w:rPr>
          <w:rFonts w:ascii="Times New Roman" w:eastAsia="MS Mincho" w:hAnsi="Times New Roman"/>
          <w:spacing w:val="-3"/>
          <w:sz w:val="24"/>
          <w:szCs w:val="24"/>
        </w:rPr>
        <w:t>-A</w:t>
      </w:r>
      <w:r w:rsidRPr="00615D87">
        <w:rPr>
          <w:rFonts w:ascii="Times New Roman" w:eastAsia="MS Mincho" w:hAnsi="Times New Roman"/>
          <w:spacing w:val="-3"/>
          <w:sz w:val="24"/>
          <w:szCs w:val="24"/>
        </w:rPr>
        <w:t xml:space="preserve">), calling upon Consolidated Edison to improve communication with City residents about increases in utility costs. </w:t>
      </w:r>
    </w:p>
    <w:p w:rsidR="007B761B" w:rsidRPr="00615D87" w:rsidRDefault="005D1405" w:rsidP="000B7C93">
      <w:pPr>
        <w:spacing w:before="120" w:after="120" w:line="480" w:lineRule="auto"/>
        <w:ind w:firstLine="720"/>
        <w:jc w:val="both"/>
        <w:rPr>
          <w:rFonts w:ascii="Times New Roman" w:hAnsi="Times New Roman"/>
          <w:sz w:val="24"/>
          <w:szCs w:val="24"/>
        </w:rPr>
      </w:pPr>
      <w:r>
        <w:rPr>
          <w:rFonts w:ascii="Times New Roman" w:hAnsi="Times New Roman"/>
          <w:sz w:val="24"/>
          <w:szCs w:val="24"/>
        </w:rPr>
        <w:t>T</w:t>
      </w:r>
      <w:r w:rsidR="000B7C93">
        <w:rPr>
          <w:rFonts w:ascii="Times New Roman" w:hAnsi="Times New Roman"/>
          <w:sz w:val="24"/>
          <w:szCs w:val="24"/>
        </w:rPr>
        <w:t xml:space="preserve">he Committee </w:t>
      </w:r>
      <w:r>
        <w:rPr>
          <w:rFonts w:ascii="Times New Roman" w:hAnsi="Times New Roman"/>
          <w:sz w:val="24"/>
          <w:szCs w:val="24"/>
        </w:rPr>
        <w:t xml:space="preserve">previously </w:t>
      </w:r>
      <w:r w:rsidR="000B7C93">
        <w:rPr>
          <w:rFonts w:ascii="Times New Roman" w:hAnsi="Times New Roman"/>
          <w:sz w:val="24"/>
          <w:szCs w:val="24"/>
        </w:rPr>
        <w:t xml:space="preserve">heard testimony on these bills from the </w:t>
      </w:r>
      <w:r w:rsidR="007B761B" w:rsidRPr="00615D87">
        <w:rPr>
          <w:rFonts w:ascii="Times New Roman" w:hAnsi="Times New Roman"/>
          <w:sz w:val="24"/>
          <w:szCs w:val="24"/>
        </w:rPr>
        <w:t xml:space="preserve">Department of Consumer and Worker Protection (DCWP), advocacy organizations, and other interested parties. </w:t>
      </w:r>
    </w:p>
    <w:p w:rsidR="00FA13DB" w:rsidRPr="0045389F" w:rsidRDefault="0045389F" w:rsidP="0045389F">
      <w:pPr>
        <w:pStyle w:val="ListParagraph"/>
        <w:numPr>
          <w:ilvl w:val="0"/>
          <w:numId w:val="1"/>
        </w:numPr>
        <w:spacing w:after="0" w:line="480" w:lineRule="auto"/>
        <w:ind w:firstLine="0"/>
        <w:jc w:val="both"/>
        <w:rPr>
          <w:rFonts w:ascii="Times New Roman" w:hAnsi="Times New Roman"/>
          <w:b/>
          <w:sz w:val="24"/>
          <w:szCs w:val="24"/>
          <w:u w:val="single"/>
        </w:rPr>
      </w:pPr>
      <w:r w:rsidRPr="0045389F">
        <w:rPr>
          <w:rFonts w:ascii="Times New Roman" w:hAnsi="Times New Roman"/>
          <w:b/>
          <w:sz w:val="24"/>
          <w:szCs w:val="24"/>
          <w:u w:val="single"/>
        </w:rPr>
        <w:t>CON EDISON</w:t>
      </w:r>
    </w:p>
    <w:p w:rsidR="00FA13DB" w:rsidRPr="00615D87" w:rsidRDefault="00FA13DB" w:rsidP="00FA13DB">
      <w:pPr>
        <w:spacing w:after="0" w:line="480" w:lineRule="auto"/>
        <w:ind w:firstLine="720"/>
        <w:jc w:val="both"/>
        <w:rPr>
          <w:rFonts w:ascii="Times New Roman" w:hAnsi="Times New Roman"/>
          <w:sz w:val="24"/>
          <w:szCs w:val="24"/>
        </w:rPr>
      </w:pPr>
      <w:r w:rsidRPr="00615D87">
        <w:rPr>
          <w:rFonts w:ascii="Times New Roman" w:hAnsi="Times New Roman"/>
          <w:sz w:val="24"/>
          <w:szCs w:val="24"/>
        </w:rPr>
        <w:t>Founded in 1823, Consolidated Edison Company of New York, Inc. (ConEd), formerly known as the New York Gas Light company, is one of the world’s largest energy delivery systems providing energy in the form of electric, gas, and steam services to about 10 million people within the New York City and Westchester County areas.</w:t>
      </w:r>
      <w:r w:rsidRPr="00615D87">
        <w:rPr>
          <w:rStyle w:val="FootnoteReference"/>
          <w:rFonts w:ascii="Times New Roman" w:hAnsi="Times New Roman"/>
          <w:sz w:val="24"/>
          <w:szCs w:val="24"/>
        </w:rPr>
        <w:footnoteReference w:id="1"/>
      </w:r>
      <w:r w:rsidRPr="00615D87">
        <w:rPr>
          <w:rFonts w:ascii="Times New Roman" w:hAnsi="Times New Roman"/>
          <w:sz w:val="24"/>
          <w:szCs w:val="24"/>
        </w:rPr>
        <w:t xml:space="preserve"> ConEd is an investor-owned utility (IOU), so the company prioritizes sufficient net earnings to provide a return to investors and attract additional capital investment. In 2020, ConEd reported $10.647 billion in operating revenues, with total assets amounting to $50.967 billion.</w:t>
      </w:r>
      <w:r w:rsidRPr="00615D87">
        <w:rPr>
          <w:rStyle w:val="FootnoteReference"/>
          <w:rFonts w:ascii="Times New Roman" w:hAnsi="Times New Roman"/>
          <w:sz w:val="24"/>
          <w:szCs w:val="24"/>
        </w:rPr>
        <w:footnoteReference w:id="2"/>
      </w:r>
      <w:r w:rsidRPr="00615D87">
        <w:rPr>
          <w:rFonts w:ascii="Times New Roman" w:hAnsi="Times New Roman"/>
          <w:sz w:val="24"/>
          <w:szCs w:val="24"/>
        </w:rPr>
        <w:t xml:space="preserve"> As ConEd is an energy company that provides utility services to millions of people, there is strict regulation and oversight of the company at the federal, state, and municipal levels.</w:t>
      </w:r>
      <w:r w:rsidRPr="00615D87">
        <w:rPr>
          <w:rStyle w:val="FootnoteReference"/>
          <w:rFonts w:ascii="Times New Roman" w:hAnsi="Times New Roman"/>
          <w:sz w:val="24"/>
          <w:szCs w:val="24"/>
        </w:rPr>
        <w:footnoteReference w:id="3"/>
      </w:r>
      <w:r w:rsidRPr="00615D87">
        <w:rPr>
          <w:rFonts w:ascii="Times New Roman" w:hAnsi="Times New Roman"/>
          <w:sz w:val="24"/>
          <w:szCs w:val="24"/>
        </w:rPr>
        <w:t xml:space="preserve"> </w:t>
      </w:r>
    </w:p>
    <w:p w:rsidR="00FA13DB" w:rsidRPr="00615D87" w:rsidRDefault="00FA13DB" w:rsidP="00FA13DB">
      <w:pPr>
        <w:spacing w:after="0" w:line="480" w:lineRule="auto"/>
        <w:ind w:firstLine="720"/>
        <w:jc w:val="both"/>
        <w:rPr>
          <w:rFonts w:ascii="Times New Roman" w:hAnsi="Times New Roman"/>
          <w:b/>
          <w:sz w:val="24"/>
          <w:szCs w:val="24"/>
        </w:rPr>
      </w:pPr>
      <w:r w:rsidRPr="00615D87">
        <w:rPr>
          <w:rFonts w:ascii="Times New Roman" w:hAnsi="Times New Roman"/>
          <w:sz w:val="24"/>
          <w:szCs w:val="24"/>
        </w:rPr>
        <w:t>ConEd’s rates and terms of service are governed by the New York State Public Service Commission (PSC), which regulates the state’s electric, gas, and steam utilities, while federally, ConEd complies with the provisions set forth by the Federal Energy Regulatory Commission (FERC) Standards of Conduct.</w:t>
      </w:r>
      <w:r w:rsidRPr="00615D87">
        <w:rPr>
          <w:rStyle w:val="FootnoteReference"/>
          <w:rFonts w:ascii="Times New Roman" w:hAnsi="Times New Roman"/>
          <w:sz w:val="24"/>
          <w:szCs w:val="24"/>
        </w:rPr>
        <w:footnoteReference w:id="4"/>
      </w:r>
      <w:r w:rsidRPr="00615D87">
        <w:rPr>
          <w:rFonts w:ascii="Times New Roman" w:hAnsi="Times New Roman"/>
          <w:sz w:val="24"/>
          <w:szCs w:val="24"/>
        </w:rPr>
        <w:t xml:space="preserve"> The FERC, among other things, regulates the transmission and wholesale sales of electricity in interstate commerce, the transmission and sale of natural gas for resale in interstate commerce, and has the authority to impose penalties.</w:t>
      </w:r>
      <w:r w:rsidRPr="00615D87">
        <w:rPr>
          <w:rStyle w:val="FootnoteReference"/>
          <w:rFonts w:ascii="Times New Roman" w:hAnsi="Times New Roman"/>
          <w:sz w:val="24"/>
          <w:szCs w:val="24"/>
        </w:rPr>
        <w:footnoteReference w:id="5"/>
      </w:r>
      <w:r w:rsidRPr="00615D87">
        <w:rPr>
          <w:rFonts w:ascii="Times New Roman" w:hAnsi="Times New Roman"/>
          <w:sz w:val="24"/>
          <w:szCs w:val="24"/>
        </w:rPr>
        <w:t xml:space="preserve"> ConEd’s rates for services are determined through a public rate making process.</w:t>
      </w:r>
      <w:r w:rsidRPr="00615D87">
        <w:rPr>
          <w:rStyle w:val="FootnoteReference"/>
          <w:rFonts w:ascii="Times New Roman" w:hAnsi="Times New Roman"/>
          <w:sz w:val="24"/>
          <w:szCs w:val="24"/>
        </w:rPr>
        <w:footnoteReference w:id="6"/>
      </w:r>
      <w:r w:rsidRPr="00615D87">
        <w:rPr>
          <w:rFonts w:ascii="Times New Roman" w:hAnsi="Times New Roman"/>
          <w:sz w:val="24"/>
          <w:szCs w:val="24"/>
        </w:rPr>
        <w:t xml:space="preserve"> ConEd files their rate proposal with the PSC, supported by expert witnesses, testimony and exhibits.</w:t>
      </w:r>
      <w:r w:rsidRPr="00615D87">
        <w:rPr>
          <w:rStyle w:val="FootnoteReference"/>
          <w:rFonts w:ascii="Times New Roman" w:hAnsi="Times New Roman"/>
          <w:sz w:val="24"/>
          <w:szCs w:val="24"/>
        </w:rPr>
        <w:footnoteReference w:id="7"/>
      </w:r>
      <w:r w:rsidRPr="00615D87">
        <w:rPr>
          <w:rFonts w:ascii="Times New Roman" w:hAnsi="Times New Roman"/>
          <w:sz w:val="24"/>
          <w:szCs w:val="24"/>
        </w:rPr>
        <w:t xml:space="preserve"> Within 11 months, a decision on the proposal is required by Public Service Law.</w:t>
      </w:r>
      <w:r w:rsidRPr="00615D87">
        <w:rPr>
          <w:rStyle w:val="FootnoteReference"/>
          <w:rFonts w:ascii="Times New Roman" w:hAnsi="Times New Roman"/>
          <w:sz w:val="24"/>
          <w:szCs w:val="24"/>
        </w:rPr>
        <w:footnoteReference w:id="8"/>
      </w:r>
      <w:r w:rsidRPr="00615D87">
        <w:rPr>
          <w:rFonts w:ascii="Times New Roman" w:hAnsi="Times New Roman"/>
          <w:sz w:val="24"/>
          <w:szCs w:val="24"/>
        </w:rPr>
        <w:t xml:space="preserve"> During those 11 months, interested parties and interveners can ask ConEd questions regarding their proposal, provide expert witnesses to counter ConEd’s claims and requests, and ultimately settle or litigate the case.</w:t>
      </w:r>
      <w:r w:rsidRPr="00615D87">
        <w:rPr>
          <w:rStyle w:val="FootnoteReference"/>
          <w:rFonts w:ascii="Times New Roman" w:hAnsi="Times New Roman"/>
          <w:sz w:val="24"/>
          <w:szCs w:val="24"/>
        </w:rPr>
        <w:footnoteReference w:id="9"/>
      </w:r>
    </w:p>
    <w:p w:rsidR="00FA13DB" w:rsidRPr="00615D87" w:rsidRDefault="00FA13DB" w:rsidP="00FA13DB">
      <w:pPr>
        <w:pStyle w:val="ListParagraph"/>
        <w:numPr>
          <w:ilvl w:val="1"/>
          <w:numId w:val="1"/>
        </w:numPr>
        <w:spacing w:after="0" w:line="480" w:lineRule="auto"/>
        <w:rPr>
          <w:rFonts w:ascii="Times New Roman" w:hAnsi="Times New Roman"/>
          <w:b/>
          <w:sz w:val="24"/>
          <w:szCs w:val="24"/>
        </w:rPr>
      </w:pPr>
      <w:r w:rsidRPr="00615D87">
        <w:rPr>
          <w:rFonts w:ascii="Times New Roman" w:hAnsi="Times New Roman"/>
          <w:b/>
          <w:sz w:val="24"/>
          <w:szCs w:val="24"/>
        </w:rPr>
        <w:t>ConEd’s Billing System</w:t>
      </w:r>
    </w:p>
    <w:p w:rsidR="00FA13DB" w:rsidRPr="00615D87" w:rsidRDefault="00FA13DB" w:rsidP="00FA13DB">
      <w:pPr>
        <w:pStyle w:val="NoSpacing"/>
        <w:rPr>
          <w:rFonts w:ascii="Times New Roman" w:hAnsi="Times New Roman" w:cs="Times New Roman"/>
          <w:sz w:val="24"/>
          <w:szCs w:val="24"/>
        </w:rPr>
      </w:pPr>
      <w:r w:rsidRPr="00615D87">
        <w:rPr>
          <w:rFonts w:ascii="Times New Roman" w:hAnsi="Times New Roman" w:cs="Times New Roman"/>
          <w:sz w:val="24"/>
          <w:szCs w:val="24"/>
        </w:rPr>
        <w:t>For customers, ConEd’s bill is split into three categories of costs.</w:t>
      </w:r>
      <w:r w:rsidRPr="00615D87">
        <w:rPr>
          <w:rStyle w:val="FootnoteReference"/>
          <w:rFonts w:ascii="Times New Roman" w:hAnsi="Times New Roman" w:cs="Times New Roman"/>
          <w:sz w:val="24"/>
          <w:szCs w:val="24"/>
        </w:rPr>
        <w:footnoteReference w:id="10"/>
      </w:r>
      <w:r w:rsidRPr="00615D87">
        <w:rPr>
          <w:rFonts w:ascii="Times New Roman" w:hAnsi="Times New Roman" w:cs="Times New Roman"/>
          <w:sz w:val="24"/>
          <w:szCs w:val="24"/>
        </w:rPr>
        <w:t xml:space="preserve"> </w:t>
      </w:r>
    </w:p>
    <w:p w:rsidR="00FA13DB" w:rsidRPr="00615D87" w:rsidRDefault="00FA13DB" w:rsidP="00FA13DB">
      <w:pPr>
        <w:numPr>
          <w:ilvl w:val="0"/>
          <w:numId w:val="2"/>
        </w:numPr>
        <w:shd w:val="clear" w:color="auto" w:fill="FFFFFF"/>
        <w:spacing w:before="100" w:beforeAutospacing="1" w:after="240" w:line="480" w:lineRule="auto"/>
        <w:jc w:val="both"/>
        <w:rPr>
          <w:rFonts w:ascii="Times New Roman" w:eastAsia="Times New Roman" w:hAnsi="Times New Roman"/>
          <w:sz w:val="24"/>
          <w:szCs w:val="24"/>
        </w:rPr>
      </w:pPr>
      <w:bookmarkStart w:id="1" w:name="_Hlk96691921"/>
      <w:r w:rsidRPr="00615D87">
        <w:rPr>
          <w:rFonts w:ascii="Times New Roman" w:eastAsia="Times New Roman" w:hAnsi="Times New Roman"/>
          <w:i/>
          <w:iCs/>
          <w:sz w:val="24"/>
          <w:szCs w:val="24"/>
        </w:rPr>
        <w:t>Supply Charge</w:t>
      </w:r>
      <w:bookmarkEnd w:id="1"/>
      <w:r w:rsidRPr="00615D87">
        <w:rPr>
          <w:rFonts w:ascii="Times New Roman" w:eastAsia="Times New Roman" w:hAnsi="Times New Roman"/>
          <w:sz w:val="24"/>
          <w:szCs w:val="24"/>
        </w:rPr>
        <w:t xml:space="preserve"> – The supply charge reflects the amount power generators charge ConEd to supply electricity to its customers. Most of the electricity consumed in New York City is generated by the burning of natural gas. When the price of natural gas increases, the cost to generate power increases, which increases the supply cost on customers’ bills. The supply charge on a ConEd bill reflects the price charged by power generating companies without any markup from </w:t>
      </w:r>
      <w:r w:rsidRPr="00615D87">
        <w:rPr>
          <w:rFonts w:ascii="Times New Roman" w:hAnsi="Times New Roman"/>
          <w:sz w:val="24"/>
          <w:szCs w:val="24"/>
        </w:rPr>
        <w:t>ConEd</w:t>
      </w:r>
      <w:r w:rsidRPr="00615D87">
        <w:rPr>
          <w:rFonts w:ascii="Times New Roman" w:eastAsia="Times New Roman" w:hAnsi="Times New Roman"/>
          <w:sz w:val="24"/>
          <w:szCs w:val="24"/>
        </w:rPr>
        <w:t>. A customer's supply charge is the cost of the electricity (measured as MWh</w:t>
      </w:r>
      <w:r w:rsidRPr="00615D87">
        <w:rPr>
          <w:rStyle w:val="FootnoteReference"/>
          <w:rFonts w:ascii="Times New Roman" w:eastAsia="Times New Roman" w:hAnsi="Times New Roman"/>
          <w:sz w:val="24"/>
          <w:szCs w:val="24"/>
        </w:rPr>
        <w:footnoteReference w:id="11"/>
      </w:r>
      <w:r w:rsidRPr="00615D87">
        <w:rPr>
          <w:rFonts w:ascii="Times New Roman" w:eastAsia="Times New Roman" w:hAnsi="Times New Roman"/>
          <w:sz w:val="24"/>
          <w:szCs w:val="24"/>
        </w:rPr>
        <w:t>) multiplied by the amount that was used by the customer during the bill period. Customer supply costs are also affected by ConEd’s hedging program, the purpose of which is to mitigate supply price fluctuations.</w:t>
      </w:r>
      <w:r w:rsidRPr="00615D87">
        <w:rPr>
          <w:rStyle w:val="FootnoteReference"/>
          <w:rFonts w:ascii="Times New Roman" w:eastAsia="Times New Roman" w:hAnsi="Times New Roman"/>
          <w:sz w:val="24"/>
          <w:szCs w:val="24"/>
        </w:rPr>
        <w:footnoteReference w:id="12"/>
      </w:r>
    </w:p>
    <w:p w:rsidR="00FA13DB" w:rsidRPr="00615D87" w:rsidRDefault="00FA13DB" w:rsidP="00FA13DB">
      <w:pPr>
        <w:pStyle w:val="ListParagraph"/>
        <w:numPr>
          <w:ilvl w:val="0"/>
          <w:numId w:val="2"/>
        </w:numPr>
        <w:shd w:val="clear" w:color="auto" w:fill="FFFFFF"/>
        <w:spacing w:before="100" w:beforeAutospacing="1" w:after="240" w:line="480" w:lineRule="auto"/>
        <w:contextualSpacing w:val="0"/>
        <w:jc w:val="both"/>
        <w:rPr>
          <w:rFonts w:ascii="Times New Roman" w:eastAsia="Times New Roman" w:hAnsi="Times New Roman"/>
          <w:sz w:val="24"/>
          <w:szCs w:val="24"/>
        </w:rPr>
      </w:pPr>
      <w:r w:rsidRPr="00615D87">
        <w:rPr>
          <w:rFonts w:ascii="Times New Roman" w:eastAsia="Times New Roman" w:hAnsi="Times New Roman"/>
          <w:i/>
          <w:iCs/>
          <w:sz w:val="24"/>
          <w:szCs w:val="24"/>
        </w:rPr>
        <w:t>Delivery Charge</w:t>
      </w:r>
      <w:r w:rsidRPr="00615D87">
        <w:rPr>
          <w:rFonts w:ascii="Times New Roman" w:eastAsia="Times New Roman" w:hAnsi="Times New Roman"/>
          <w:sz w:val="24"/>
          <w:szCs w:val="24"/>
        </w:rPr>
        <w:t> - This portion of the bill reflects the operation of the energy system, investments in energy efficiency, reliability, resiliency, and public improvement projects requested by government entities. ConEd pays $2.5 billion in property taxes annually to municipal and state entities, a cost that ConEd passes through to consumers.</w:t>
      </w:r>
      <w:r w:rsidRPr="00615D87">
        <w:rPr>
          <w:rStyle w:val="FootnoteReference"/>
          <w:rFonts w:ascii="Times New Roman" w:eastAsia="Times New Roman" w:hAnsi="Times New Roman"/>
          <w:sz w:val="24"/>
          <w:szCs w:val="24"/>
        </w:rPr>
        <w:footnoteReference w:id="13"/>
      </w:r>
      <w:r w:rsidRPr="00615D87">
        <w:rPr>
          <w:rFonts w:ascii="Times New Roman" w:eastAsia="Times New Roman" w:hAnsi="Times New Roman"/>
          <w:sz w:val="24"/>
          <w:szCs w:val="24"/>
        </w:rPr>
        <w:t xml:space="preserve"> It is within this category that </w:t>
      </w:r>
      <w:r w:rsidRPr="00615D87">
        <w:rPr>
          <w:rFonts w:ascii="Times New Roman" w:hAnsi="Times New Roman"/>
          <w:sz w:val="24"/>
          <w:szCs w:val="24"/>
        </w:rPr>
        <w:t>ConEd</w:t>
      </w:r>
      <w:r w:rsidRPr="00615D87" w:rsidDel="00EC2F67">
        <w:rPr>
          <w:rFonts w:ascii="Times New Roman" w:eastAsia="Times New Roman" w:hAnsi="Times New Roman"/>
          <w:sz w:val="24"/>
          <w:szCs w:val="24"/>
        </w:rPr>
        <w:t xml:space="preserve"> </w:t>
      </w:r>
      <w:r w:rsidRPr="00615D87">
        <w:rPr>
          <w:rFonts w:ascii="Times New Roman" w:eastAsia="Times New Roman" w:hAnsi="Times New Roman"/>
          <w:sz w:val="24"/>
          <w:szCs w:val="24"/>
        </w:rPr>
        <w:t>earns a regulated rate of return that is approved by the NYS Public Service Commission. In January 2022, as a result of the NYPSC approved 2019 investment filing, a 4% increase in the electric delivery portion of the bill (for a typical residential customer) went into effect.</w:t>
      </w:r>
      <w:r w:rsidRPr="00615D87">
        <w:rPr>
          <w:rStyle w:val="FootnoteReference"/>
          <w:rFonts w:ascii="Times New Roman" w:eastAsia="Times New Roman" w:hAnsi="Times New Roman"/>
          <w:sz w:val="24"/>
          <w:szCs w:val="24"/>
        </w:rPr>
        <w:footnoteReference w:id="14"/>
      </w:r>
    </w:p>
    <w:p w:rsidR="00FA13DB" w:rsidRPr="00615D87" w:rsidRDefault="00FA13DB" w:rsidP="00FA13DB">
      <w:pPr>
        <w:numPr>
          <w:ilvl w:val="0"/>
          <w:numId w:val="2"/>
        </w:numPr>
        <w:shd w:val="clear" w:color="auto" w:fill="FFFFFF"/>
        <w:spacing w:before="100" w:beforeAutospacing="1" w:after="240" w:line="480" w:lineRule="auto"/>
        <w:jc w:val="both"/>
        <w:rPr>
          <w:rFonts w:ascii="Times New Roman" w:eastAsia="Times New Roman" w:hAnsi="Times New Roman"/>
          <w:sz w:val="24"/>
          <w:szCs w:val="24"/>
        </w:rPr>
      </w:pPr>
      <w:r w:rsidRPr="00615D87">
        <w:rPr>
          <w:rFonts w:ascii="Times New Roman" w:eastAsia="Times New Roman" w:hAnsi="Times New Roman"/>
          <w:i/>
          <w:iCs/>
          <w:sz w:val="24"/>
          <w:szCs w:val="24"/>
        </w:rPr>
        <w:t>Taxes</w:t>
      </w:r>
      <w:r w:rsidRPr="00615D87">
        <w:rPr>
          <w:rFonts w:ascii="Times New Roman" w:eastAsia="Times New Roman" w:hAnsi="Times New Roman"/>
          <w:sz w:val="24"/>
          <w:szCs w:val="24"/>
        </w:rPr>
        <w:t> –A small portion of a customer’s bill is from taxes, including sales tax, gross receipt taxes, and other tax surcharges.</w:t>
      </w:r>
      <w:r w:rsidRPr="00615D87">
        <w:rPr>
          <w:rStyle w:val="FootnoteReference"/>
          <w:rFonts w:ascii="Times New Roman" w:eastAsia="Times New Roman" w:hAnsi="Times New Roman"/>
          <w:sz w:val="24"/>
          <w:szCs w:val="24"/>
        </w:rPr>
        <w:footnoteReference w:id="15"/>
      </w:r>
      <w:r w:rsidRPr="00615D87">
        <w:rPr>
          <w:rFonts w:ascii="Times New Roman" w:eastAsia="Times New Roman" w:hAnsi="Times New Roman"/>
          <w:sz w:val="24"/>
          <w:szCs w:val="24"/>
        </w:rPr>
        <w:t xml:space="preserve"> </w:t>
      </w:r>
    </w:p>
    <w:p w:rsidR="00FA13DB" w:rsidRPr="00615D87" w:rsidRDefault="00FA13DB" w:rsidP="00FA13DB">
      <w:pPr>
        <w:pStyle w:val="ListParagraph"/>
        <w:numPr>
          <w:ilvl w:val="1"/>
          <w:numId w:val="1"/>
        </w:numPr>
        <w:spacing w:after="0" w:line="480" w:lineRule="auto"/>
        <w:rPr>
          <w:rFonts w:ascii="Times New Roman" w:hAnsi="Times New Roman"/>
          <w:b/>
          <w:sz w:val="24"/>
          <w:szCs w:val="24"/>
        </w:rPr>
      </w:pPr>
      <w:r w:rsidRPr="00615D87">
        <w:rPr>
          <w:rFonts w:ascii="Times New Roman" w:hAnsi="Times New Roman"/>
          <w:b/>
          <w:sz w:val="24"/>
          <w:szCs w:val="24"/>
        </w:rPr>
        <w:t>January 2022 Utility Bill Increases</w:t>
      </w:r>
    </w:p>
    <w:p w:rsidR="00FA13DB" w:rsidRPr="00615D87" w:rsidRDefault="00FA13DB" w:rsidP="00FA13DB">
      <w:pPr>
        <w:spacing w:after="0" w:line="480" w:lineRule="auto"/>
        <w:ind w:firstLine="720"/>
        <w:jc w:val="both"/>
        <w:rPr>
          <w:rFonts w:ascii="Times New Roman" w:hAnsi="Times New Roman"/>
          <w:sz w:val="24"/>
          <w:szCs w:val="24"/>
        </w:rPr>
      </w:pPr>
      <w:r w:rsidRPr="00615D87">
        <w:rPr>
          <w:rFonts w:ascii="Times New Roman" w:hAnsi="Times New Roman"/>
          <w:sz w:val="24"/>
          <w:szCs w:val="24"/>
        </w:rPr>
        <w:t xml:space="preserve">In January 2022, City residents experienced dramatic and unexpected increases in their ConEd bills. The central cause for the increase in customers’ bills was an increase in the cost of energy (the supply charge portion of a resident’s bill), which may have been exacerbated by the shutdown of the Indian Point nuclear power plant, once </w:t>
      </w:r>
      <w:r w:rsidR="008C75DD">
        <w:rPr>
          <w:rFonts w:ascii="Times New Roman" w:hAnsi="Times New Roman"/>
          <w:sz w:val="24"/>
          <w:szCs w:val="24"/>
        </w:rPr>
        <w:t xml:space="preserve">a </w:t>
      </w:r>
      <w:r w:rsidRPr="00615D87">
        <w:rPr>
          <w:rFonts w:ascii="Times New Roman" w:hAnsi="Times New Roman"/>
          <w:sz w:val="24"/>
          <w:szCs w:val="24"/>
        </w:rPr>
        <w:t>provider of 25% of the City’s electricity at a stable price.</w:t>
      </w:r>
      <w:r w:rsidRPr="00615D87">
        <w:rPr>
          <w:rStyle w:val="FootnoteReference"/>
          <w:rFonts w:ascii="Times New Roman" w:hAnsi="Times New Roman"/>
          <w:sz w:val="24"/>
          <w:szCs w:val="24"/>
        </w:rPr>
        <w:footnoteReference w:id="16"/>
      </w:r>
      <w:r w:rsidRPr="00615D87">
        <w:rPr>
          <w:rFonts w:ascii="Times New Roman" w:hAnsi="Times New Roman"/>
          <w:sz w:val="24"/>
          <w:szCs w:val="24"/>
        </w:rPr>
        <w:t xml:space="preserve"> According to ConEd, </w:t>
      </w:r>
      <w:r w:rsidRPr="00615D87">
        <w:rPr>
          <w:rFonts w:ascii="Times New Roman" w:hAnsi="Times New Roman"/>
          <w:sz w:val="24"/>
          <w:szCs w:val="24"/>
          <w:shd w:val="clear" w:color="auto" w:fill="FFFFFF"/>
        </w:rPr>
        <w:t>the average energy price charged by power generators increased from $50 per MWh in December 2021 to $140 per MWh in January of 2022.</w:t>
      </w:r>
      <w:r w:rsidRPr="00615D87">
        <w:rPr>
          <w:rStyle w:val="FootnoteReference"/>
          <w:rFonts w:ascii="Times New Roman" w:hAnsi="Times New Roman"/>
          <w:sz w:val="24"/>
          <w:szCs w:val="24"/>
          <w:shd w:val="clear" w:color="auto" w:fill="FFFFFF"/>
        </w:rPr>
        <w:footnoteReference w:id="17"/>
      </w:r>
      <w:r w:rsidRPr="00615D87">
        <w:rPr>
          <w:rFonts w:ascii="Times New Roman" w:hAnsi="Times New Roman"/>
          <w:sz w:val="24"/>
          <w:szCs w:val="24"/>
        </w:rPr>
        <w:t xml:space="preserve"> This increase, coupled with the 10% increase in customer usage in January, resulted in large monthly increases for some customers.</w:t>
      </w:r>
      <w:r w:rsidRPr="00615D87">
        <w:rPr>
          <w:rStyle w:val="FootnoteReference"/>
          <w:rFonts w:ascii="Times New Roman" w:hAnsi="Times New Roman"/>
          <w:sz w:val="24"/>
          <w:szCs w:val="24"/>
        </w:rPr>
        <w:footnoteReference w:id="18"/>
      </w:r>
      <w:r w:rsidRPr="00615D87">
        <w:rPr>
          <w:rFonts w:ascii="Times New Roman" w:hAnsi="Times New Roman"/>
          <w:sz w:val="24"/>
          <w:szCs w:val="24"/>
        </w:rPr>
        <w:t xml:space="preserve"> Natural gas prices have spiked worldwide for a myriad of reasons, including due to the increased demand for heating during the coldest winter months, and the impact of the Russian invasion of Ukraine on energy markets.</w:t>
      </w:r>
      <w:r w:rsidRPr="00615D87">
        <w:rPr>
          <w:rStyle w:val="FootnoteReference"/>
          <w:rFonts w:ascii="Times New Roman" w:hAnsi="Times New Roman"/>
          <w:sz w:val="24"/>
          <w:szCs w:val="24"/>
        </w:rPr>
        <w:footnoteReference w:id="19"/>
      </w:r>
      <w:r w:rsidRPr="00615D87">
        <w:rPr>
          <w:rFonts w:ascii="Times New Roman" w:hAnsi="Times New Roman"/>
          <w:sz w:val="24"/>
          <w:szCs w:val="24"/>
        </w:rPr>
        <w:t xml:space="preserve"> NYC’s electric grid is especially vulnerable to this price shock because 70 percent of the City’s electricity is generated by power plants that burn fossil fuels, as opposed to renewable energies like wind, solar, and hydroelectric power that are more insulated from volatile spikes.</w:t>
      </w:r>
      <w:r w:rsidRPr="00615D87">
        <w:rPr>
          <w:rStyle w:val="FootnoteReference"/>
          <w:rFonts w:ascii="Times New Roman" w:hAnsi="Times New Roman"/>
          <w:sz w:val="24"/>
          <w:szCs w:val="24"/>
        </w:rPr>
        <w:footnoteReference w:id="20"/>
      </w:r>
      <w:r w:rsidRPr="00615D87">
        <w:rPr>
          <w:rFonts w:ascii="Times New Roman" w:hAnsi="Times New Roman"/>
          <w:sz w:val="24"/>
          <w:szCs w:val="24"/>
        </w:rPr>
        <w:t xml:space="preserve"> </w:t>
      </w:r>
    </w:p>
    <w:p w:rsidR="00FA13DB" w:rsidRPr="00615D87" w:rsidRDefault="00FA13DB" w:rsidP="00FA13DB">
      <w:pPr>
        <w:spacing w:line="480" w:lineRule="auto"/>
        <w:ind w:firstLine="720"/>
        <w:jc w:val="both"/>
        <w:rPr>
          <w:rFonts w:ascii="Times New Roman" w:hAnsi="Times New Roman"/>
          <w:sz w:val="24"/>
          <w:szCs w:val="24"/>
        </w:rPr>
      </w:pPr>
      <w:r w:rsidRPr="00615D87">
        <w:rPr>
          <w:rFonts w:ascii="Times New Roman" w:hAnsi="Times New Roman"/>
          <w:sz w:val="24"/>
          <w:szCs w:val="24"/>
        </w:rPr>
        <w:t>The increase in residents’ January 2022 bills caused a public outcry, as many City residents were shocked at the increase in their ConEd bills. Many City residents are still struggling due to the economic impact of the pandemic, and are unable to afford the increase in their utility bills. According to New York State Comptroller Thomas DiNapoli, the restaurant and retail industry are each employing over 30,000 fewer employees in March 2022 than in March 2020.</w:t>
      </w:r>
      <w:r w:rsidRPr="00615D87">
        <w:rPr>
          <w:rStyle w:val="FootnoteReference"/>
          <w:rFonts w:ascii="Times New Roman" w:hAnsi="Times New Roman"/>
          <w:sz w:val="24"/>
          <w:szCs w:val="24"/>
        </w:rPr>
        <w:footnoteReference w:id="21"/>
      </w:r>
      <w:r w:rsidRPr="00615D87">
        <w:rPr>
          <w:rStyle w:val="FootnoteReference"/>
          <w:rFonts w:ascii="Times New Roman" w:hAnsi="Times New Roman"/>
          <w:sz w:val="24"/>
          <w:szCs w:val="24"/>
        </w:rPr>
        <w:footnoteReference w:id="22"/>
      </w:r>
      <w:r w:rsidRPr="00615D87">
        <w:rPr>
          <w:rFonts w:ascii="Times New Roman" w:hAnsi="Times New Roman"/>
          <w:sz w:val="24"/>
          <w:szCs w:val="24"/>
        </w:rPr>
        <w:t xml:space="preserve"> The NYC Independent Budget Office predicts that New York City will not recover all of the jobs lost in 2020 until 2025.</w:t>
      </w:r>
      <w:r w:rsidRPr="00615D87">
        <w:rPr>
          <w:rStyle w:val="FootnoteReference"/>
          <w:rFonts w:ascii="Times New Roman" w:hAnsi="Times New Roman"/>
          <w:sz w:val="24"/>
          <w:szCs w:val="24"/>
        </w:rPr>
        <w:footnoteReference w:id="23"/>
      </w:r>
      <w:r w:rsidRPr="00615D87">
        <w:rPr>
          <w:rFonts w:ascii="Times New Roman" w:hAnsi="Times New Roman"/>
          <w:sz w:val="24"/>
          <w:szCs w:val="24"/>
        </w:rPr>
        <w:t xml:space="preserve"> Over 410,000 New Yorkers are 60 days or more behind on ConEd payments, totaling over $800,000 million.</w:t>
      </w:r>
      <w:r w:rsidRPr="00615D87">
        <w:rPr>
          <w:rStyle w:val="FootnoteReference"/>
          <w:rFonts w:ascii="Times New Roman" w:hAnsi="Times New Roman"/>
          <w:sz w:val="24"/>
          <w:szCs w:val="24"/>
        </w:rPr>
        <w:footnoteReference w:id="24"/>
      </w:r>
      <w:r w:rsidRPr="00615D87">
        <w:rPr>
          <w:rFonts w:ascii="Times New Roman" w:hAnsi="Times New Roman"/>
          <w:sz w:val="24"/>
          <w:szCs w:val="24"/>
        </w:rPr>
        <w:t xml:space="preserve"> The increase of hundreds of dollars in utility bills may therefore force New Yorkers into greater debt. According to Richard Berkley, executive director of the Public Utility Project (PULP), “We’ve never had a level of unpaid utility debt like this…These are unpaid bills that the people owe them have no reasonable likelihood of being able to handle so where we’re creating a multi-generational debt.... It’s a massive crisis.”</w:t>
      </w:r>
      <w:r w:rsidRPr="00615D87">
        <w:rPr>
          <w:rStyle w:val="FootnoteReference"/>
          <w:rFonts w:ascii="Times New Roman" w:hAnsi="Times New Roman"/>
          <w:sz w:val="24"/>
          <w:szCs w:val="24"/>
        </w:rPr>
        <w:footnoteReference w:id="25"/>
      </w:r>
      <w:r w:rsidRPr="00615D87">
        <w:rPr>
          <w:rFonts w:ascii="Times New Roman" w:hAnsi="Times New Roman"/>
          <w:sz w:val="24"/>
          <w:szCs w:val="24"/>
        </w:rPr>
        <w:t xml:space="preserve"> Utility arrears in NYS have increased by over $1 billion since the start of the COVID-19 pandemic.</w:t>
      </w:r>
      <w:r w:rsidRPr="00615D87">
        <w:rPr>
          <w:rStyle w:val="FootnoteReference"/>
          <w:rFonts w:ascii="Times New Roman" w:hAnsi="Times New Roman"/>
          <w:sz w:val="24"/>
          <w:szCs w:val="24"/>
        </w:rPr>
        <w:footnoteReference w:id="26"/>
      </w:r>
      <w:r w:rsidRPr="00615D87">
        <w:rPr>
          <w:rFonts w:ascii="Times New Roman" w:hAnsi="Times New Roman"/>
          <w:sz w:val="24"/>
          <w:szCs w:val="24"/>
        </w:rPr>
        <w:t xml:space="preserve"> </w:t>
      </w:r>
    </w:p>
    <w:p w:rsidR="00FA13DB" w:rsidRPr="00615D87" w:rsidRDefault="00FA13DB" w:rsidP="00FA13DB">
      <w:pPr>
        <w:spacing w:line="480" w:lineRule="auto"/>
        <w:ind w:firstLine="720"/>
        <w:jc w:val="both"/>
        <w:rPr>
          <w:rFonts w:ascii="Times New Roman" w:hAnsi="Times New Roman"/>
          <w:sz w:val="24"/>
          <w:szCs w:val="24"/>
        </w:rPr>
      </w:pPr>
      <w:r w:rsidRPr="00615D87">
        <w:rPr>
          <w:rFonts w:ascii="Times New Roman" w:hAnsi="Times New Roman"/>
          <w:sz w:val="24"/>
          <w:szCs w:val="24"/>
        </w:rPr>
        <w:t>In the spring 2020, NYS enacted a utility shut-off moratorium to protect customers unable to pay their utility bills. The moratorium expired on December 21, 2021,</w:t>
      </w:r>
      <w:r w:rsidRPr="00615D87">
        <w:rPr>
          <w:rStyle w:val="FootnoteReference"/>
          <w:rFonts w:ascii="Times New Roman" w:hAnsi="Times New Roman"/>
          <w:sz w:val="24"/>
          <w:szCs w:val="24"/>
        </w:rPr>
        <w:footnoteReference w:id="27"/>
      </w:r>
      <w:r w:rsidRPr="00615D87">
        <w:rPr>
          <w:rFonts w:ascii="Times New Roman" w:hAnsi="Times New Roman"/>
          <w:sz w:val="24"/>
          <w:szCs w:val="24"/>
        </w:rPr>
        <w:t xml:space="preserve"> however, and as of April 15, 2022, utilities are allowed to shut off heat and electricity.</w:t>
      </w:r>
      <w:r w:rsidRPr="00615D87">
        <w:rPr>
          <w:rStyle w:val="FootnoteReference"/>
          <w:rFonts w:ascii="Times New Roman" w:hAnsi="Times New Roman"/>
          <w:sz w:val="24"/>
          <w:szCs w:val="24"/>
        </w:rPr>
        <w:footnoteReference w:id="28"/>
      </w:r>
      <w:r w:rsidRPr="00615D87">
        <w:rPr>
          <w:rFonts w:ascii="Times New Roman" w:hAnsi="Times New Roman"/>
          <w:sz w:val="24"/>
          <w:szCs w:val="24"/>
        </w:rPr>
        <w:t xml:space="preserve"> According to David Springe, executive director of the National Association of State Utility Consumer Advocates, “People end up unable to keep their home or apartment or dwelling because they lose electricity or they lose water, they end up homeless.”</w:t>
      </w:r>
      <w:r w:rsidRPr="00615D87">
        <w:rPr>
          <w:rStyle w:val="FootnoteReference"/>
          <w:rFonts w:ascii="Times New Roman" w:hAnsi="Times New Roman"/>
          <w:sz w:val="24"/>
          <w:szCs w:val="24"/>
        </w:rPr>
        <w:footnoteReference w:id="29"/>
      </w:r>
    </w:p>
    <w:p w:rsidR="00FA13DB" w:rsidRPr="00615D87" w:rsidRDefault="00FA13DB" w:rsidP="00FA13DB">
      <w:pPr>
        <w:pStyle w:val="NoSpacing"/>
        <w:numPr>
          <w:ilvl w:val="1"/>
          <w:numId w:val="1"/>
        </w:numPr>
        <w:tabs>
          <w:tab w:val="left" w:pos="1395"/>
        </w:tabs>
        <w:spacing w:line="480" w:lineRule="auto"/>
        <w:jc w:val="both"/>
        <w:rPr>
          <w:rFonts w:ascii="Times New Roman" w:hAnsi="Times New Roman" w:cs="Times New Roman"/>
          <w:b/>
          <w:sz w:val="24"/>
          <w:szCs w:val="24"/>
        </w:rPr>
      </w:pPr>
      <w:r w:rsidRPr="00615D87">
        <w:rPr>
          <w:rFonts w:ascii="Times New Roman" w:hAnsi="Times New Roman" w:cs="Times New Roman"/>
          <w:b/>
          <w:sz w:val="24"/>
          <w:szCs w:val="24"/>
        </w:rPr>
        <w:t>Existing Financial Relief Programs</w:t>
      </w:r>
    </w:p>
    <w:p w:rsidR="00FA13DB" w:rsidRPr="00615D87" w:rsidRDefault="00FA13DB" w:rsidP="00FA13DB">
      <w:pPr>
        <w:pStyle w:val="NoSpacing"/>
        <w:spacing w:line="480" w:lineRule="auto"/>
        <w:ind w:firstLine="720"/>
        <w:jc w:val="both"/>
        <w:rPr>
          <w:rFonts w:ascii="Times New Roman" w:hAnsi="Times New Roman" w:cs="Times New Roman"/>
          <w:sz w:val="24"/>
          <w:szCs w:val="24"/>
        </w:rPr>
      </w:pPr>
      <w:r w:rsidRPr="00615D87">
        <w:rPr>
          <w:rFonts w:ascii="Times New Roman" w:hAnsi="Times New Roman" w:cs="Times New Roman"/>
          <w:sz w:val="24"/>
          <w:szCs w:val="24"/>
        </w:rPr>
        <w:t xml:space="preserve">There </w:t>
      </w:r>
      <w:r w:rsidRPr="00615D87">
        <w:rPr>
          <w:rFonts w:ascii="Times New Roman" w:hAnsi="Times New Roman" w:cs="Times New Roman"/>
          <w:sz w:val="24"/>
          <w:szCs w:val="24"/>
          <w:shd w:val="clear" w:color="auto" w:fill="FFFFFF"/>
        </w:rPr>
        <w:t xml:space="preserve">are a number of NYS financial relief programs available to </w:t>
      </w:r>
      <w:r w:rsidRPr="00615D87">
        <w:rPr>
          <w:rFonts w:ascii="Times New Roman" w:hAnsi="Times New Roman" w:cs="Times New Roman"/>
          <w:sz w:val="24"/>
          <w:szCs w:val="24"/>
        </w:rPr>
        <w:t>New Yorkers that are struggling to pay their utility bills</w:t>
      </w:r>
      <w:r w:rsidRPr="00615D87">
        <w:rPr>
          <w:rFonts w:ascii="Times New Roman" w:hAnsi="Times New Roman" w:cs="Times New Roman"/>
          <w:sz w:val="24"/>
          <w:szCs w:val="24"/>
          <w:shd w:val="clear" w:color="auto" w:fill="FFFFFF"/>
        </w:rPr>
        <w:t>. The Home Energy Assistance Program (HEAP) helps qualifying low-income New Yorkers pay their heating bills</w:t>
      </w:r>
      <w:r w:rsidRPr="00615D87">
        <w:rPr>
          <w:rStyle w:val="FootnoteReference"/>
          <w:rFonts w:ascii="Times New Roman" w:hAnsi="Times New Roman" w:cs="Times New Roman"/>
          <w:sz w:val="24"/>
          <w:szCs w:val="24"/>
          <w:shd w:val="clear" w:color="auto" w:fill="FFFFFF"/>
        </w:rPr>
        <w:t xml:space="preserve"> </w:t>
      </w:r>
      <w:r w:rsidRPr="00615D87">
        <w:rPr>
          <w:rStyle w:val="FootnoteReference"/>
          <w:rFonts w:ascii="Times New Roman" w:hAnsi="Times New Roman" w:cs="Times New Roman"/>
          <w:sz w:val="24"/>
          <w:szCs w:val="24"/>
          <w:shd w:val="clear" w:color="auto" w:fill="FFFFFF"/>
        </w:rPr>
        <w:footnoteReference w:id="30"/>
      </w:r>
      <w:r w:rsidRPr="00615D87">
        <w:rPr>
          <w:rFonts w:ascii="Times New Roman" w:hAnsi="Times New Roman" w:cs="Times New Roman"/>
          <w:sz w:val="24"/>
          <w:szCs w:val="24"/>
          <w:shd w:val="clear" w:color="auto" w:fill="FFFFFF"/>
        </w:rPr>
        <w:t xml:space="preserve">. </w:t>
      </w:r>
      <w:r w:rsidRPr="00615D87">
        <w:rPr>
          <w:rFonts w:ascii="Times New Roman" w:hAnsi="Times New Roman" w:cs="Times New Roman"/>
          <w:sz w:val="24"/>
          <w:szCs w:val="24"/>
        </w:rPr>
        <w:t>Qualifying applicants to HEAP can receive up to $751 in heating assistance, but eligible customers must be receiving SNAP, Temporary Assistance for Needy Families, or Supplementary Security Income.</w:t>
      </w:r>
      <w:r w:rsidRPr="00615D87">
        <w:rPr>
          <w:rStyle w:val="FootnoteReference"/>
          <w:rFonts w:ascii="Times New Roman" w:hAnsi="Times New Roman" w:cs="Times New Roman"/>
          <w:sz w:val="24"/>
          <w:szCs w:val="24"/>
        </w:rPr>
        <w:footnoteReference w:id="31"/>
      </w:r>
      <w:r w:rsidRPr="00615D87">
        <w:rPr>
          <w:rFonts w:ascii="Times New Roman" w:hAnsi="Times New Roman" w:cs="Times New Roman"/>
          <w:sz w:val="24"/>
          <w:szCs w:val="24"/>
        </w:rPr>
        <w:t xml:space="preserve"> From October 1, 2021 through February 23, 2022, NYS has issued over 1.4 million regular benefits totaling $212 million through HEAP.</w:t>
      </w:r>
      <w:r w:rsidRPr="00615D87">
        <w:rPr>
          <w:rStyle w:val="FootnoteReference"/>
          <w:rFonts w:ascii="Times New Roman" w:hAnsi="Times New Roman" w:cs="Times New Roman"/>
          <w:sz w:val="24"/>
          <w:szCs w:val="24"/>
        </w:rPr>
        <w:footnoteReference w:id="32"/>
      </w:r>
      <w:r w:rsidRPr="00615D87">
        <w:rPr>
          <w:rFonts w:ascii="Times New Roman" w:hAnsi="Times New Roman" w:cs="Times New Roman"/>
          <w:sz w:val="24"/>
          <w:szCs w:val="24"/>
          <w:shd w:val="clear" w:color="auto" w:fill="FFFFFF"/>
        </w:rPr>
        <w:t>An Emergency HEAP program was additionally created to help New Yorkers at risk of a utility shutoff.</w:t>
      </w:r>
      <w:r w:rsidRPr="00615D87">
        <w:rPr>
          <w:rStyle w:val="FootnoteReference"/>
          <w:rFonts w:ascii="Times New Roman" w:hAnsi="Times New Roman" w:cs="Times New Roman"/>
          <w:sz w:val="24"/>
          <w:szCs w:val="24"/>
          <w:shd w:val="clear" w:color="auto" w:fill="FFFFFF"/>
        </w:rPr>
        <w:footnoteReference w:id="33"/>
      </w:r>
      <w:r w:rsidRPr="00615D87">
        <w:rPr>
          <w:rFonts w:ascii="Times New Roman" w:hAnsi="Times New Roman" w:cs="Times New Roman"/>
          <w:sz w:val="24"/>
          <w:szCs w:val="24"/>
          <w:shd w:val="clear" w:color="auto" w:fill="FFFFFF"/>
        </w:rPr>
        <w:t xml:space="preserve"> The $90 million program was federally funded, and as of February 23, 2022, nearly $25 million has been disbursed to around 28,000 New Yorkers.</w:t>
      </w:r>
      <w:r w:rsidRPr="00615D87">
        <w:rPr>
          <w:rStyle w:val="FootnoteReference"/>
          <w:rFonts w:ascii="Times New Roman" w:hAnsi="Times New Roman" w:cs="Times New Roman"/>
          <w:sz w:val="24"/>
          <w:szCs w:val="24"/>
          <w:shd w:val="clear" w:color="auto" w:fill="FFFFFF"/>
        </w:rPr>
        <w:footnoteReference w:id="34"/>
      </w:r>
      <w:r w:rsidRPr="00615D87">
        <w:rPr>
          <w:rFonts w:ascii="Times New Roman" w:hAnsi="Times New Roman" w:cs="Times New Roman"/>
          <w:sz w:val="24"/>
          <w:szCs w:val="24"/>
          <w:shd w:val="clear" w:color="auto" w:fill="FFFFFF"/>
        </w:rPr>
        <w:t xml:space="preserve"> The HEAP Regular Arrears Supplement benefit helps residents pay for gas and electric utility arrears. </w:t>
      </w:r>
      <w:r w:rsidRPr="00615D87">
        <w:rPr>
          <w:rFonts w:ascii="Times New Roman" w:hAnsi="Times New Roman" w:cs="Times New Roman"/>
          <w:sz w:val="24"/>
          <w:szCs w:val="24"/>
        </w:rPr>
        <w:t>The Regular Arrears Supplement is a one-time benefit funded by the federal American Rescue Plan Act of 2021.</w:t>
      </w:r>
      <w:r w:rsidRPr="00615D87">
        <w:rPr>
          <w:rStyle w:val="FootnoteReference"/>
          <w:rFonts w:ascii="Times New Roman" w:hAnsi="Times New Roman" w:cs="Times New Roman"/>
          <w:sz w:val="24"/>
          <w:szCs w:val="24"/>
        </w:rPr>
        <w:footnoteReference w:id="35"/>
      </w:r>
      <w:r w:rsidRPr="00615D87">
        <w:rPr>
          <w:rFonts w:ascii="Times New Roman" w:hAnsi="Times New Roman" w:cs="Times New Roman"/>
          <w:sz w:val="24"/>
          <w:szCs w:val="24"/>
        </w:rPr>
        <w:t xml:space="preserve"> The supplement is a benefit based on the actual amount of a customer’s current utility arrears, up to a maximum of $10,000 per applicant household. Benefits are paid directly to the household’s gas and/or electric utility vendor. Despite the existence of these programs, however, it can be difficult for New Yorkers to qualify and access aid. According to Megan Sergi, program director at the Center for Urban Community Services, “We’ve seen some people who have been given a lot of assistance if they fit in all the right buckets and checkmarks…You have to meet a lot of criteria to fit the right profile.”</w:t>
      </w:r>
      <w:r w:rsidRPr="00615D87">
        <w:rPr>
          <w:rStyle w:val="FootnoteReference"/>
          <w:rFonts w:ascii="Times New Roman" w:hAnsi="Times New Roman" w:cs="Times New Roman"/>
          <w:sz w:val="24"/>
          <w:szCs w:val="24"/>
        </w:rPr>
        <w:footnoteReference w:id="36"/>
      </w:r>
      <w:r w:rsidRPr="00615D87">
        <w:rPr>
          <w:rFonts w:ascii="Times New Roman" w:hAnsi="Times New Roman" w:cs="Times New Roman"/>
          <w:sz w:val="24"/>
          <w:szCs w:val="24"/>
        </w:rPr>
        <w:t xml:space="preserve"> </w:t>
      </w:r>
    </w:p>
    <w:p w:rsidR="00FA13DB" w:rsidRPr="00615D87" w:rsidRDefault="00FA13DB" w:rsidP="00FA13DB">
      <w:pPr>
        <w:pStyle w:val="NoSpacing"/>
        <w:spacing w:line="480" w:lineRule="auto"/>
        <w:ind w:firstLine="720"/>
        <w:jc w:val="both"/>
        <w:rPr>
          <w:rFonts w:ascii="Times New Roman" w:hAnsi="Times New Roman" w:cs="Times New Roman"/>
          <w:sz w:val="24"/>
          <w:szCs w:val="24"/>
          <w:shd w:val="clear" w:color="auto" w:fill="FFFFFF"/>
        </w:rPr>
      </w:pPr>
      <w:r w:rsidRPr="00615D87">
        <w:rPr>
          <w:rFonts w:ascii="Times New Roman" w:hAnsi="Times New Roman" w:cs="Times New Roman"/>
          <w:sz w:val="24"/>
          <w:szCs w:val="24"/>
        </w:rPr>
        <w:t>To meet the increased utility debt New Yorkers are experiencing, the Association for the Advancement of Retired Persons (AARP) and Public Utility Law Project wrote a letter to Governor Hochul requesting $1.25 billion be allocated to address energy utility arrears from funding NYS received through the American Rescue Plan.</w:t>
      </w:r>
      <w:r w:rsidRPr="00615D87">
        <w:rPr>
          <w:rStyle w:val="FootnoteReference"/>
          <w:rFonts w:ascii="Times New Roman" w:hAnsi="Times New Roman" w:cs="Times New Roman"/>
          <w:sz w:val="24"/>
          <w:szCs w:val="24"/>
        </w:rPr>
        <w:footnoteReference w:id="37"/>
      </w:r>
      <w:r w:rsidRPr="00615D87">
        <w:rPr>
          <w:rFonts w:ascii="Times New Roman" w:hAnsi="Times New Roman" w:cs="Times New Roman"/>
          <w:sz w:val="24"/>
          <w:szCs w:val="24"/>
        </w:rPr>
        <w:t xml:space="preserve"> According to AARP’s New York State Director Beth Finkel, “any</w:t>
      </w:r>
      <w:r w:rsidRPr="00615D87">
        <w:rPr>
          <w:rFonts w:ascii="Times New Roman" w:hAnsi="Times New Roman" w:cs="Times New Roman"/>
          <w:sz w:val="24"/>
          <w:szCs w:val="24"/>
          <w:shd w:val="clear" w:color="auto" w:fill="FFFFFF"/>
        </w:rPr>
        <w:t xml:space="preserve"> amount short of $500 million to address utility arrears will leave New Yorkers in the dark.</w:t>
      </w:r>
      <w:r w:rsidRPr="00615D87">
        <w:rPr>
          <w:rStyle w:val="FootnoteReference"/>
          <w:rFonts w:ascii="Times New Roman" w:hAnsi="Times New Roman" w:cs="Times New Roman"/>
          <w:sz w:val="24"/>
          <w:szCs w:val="24"/>
          <w:shd w:val="clear" w:color="auto" w:fill="FFFFFF"/>
        </w:rPr>
        <w:footnoteReference w:id="38"/>
      </w:r>
      <w:r w:rsidRPr="00615D87">
        <w:rPr>
          <w:rFonts w:ascii="Times New Roman" w:hAnsi="Times New Roman" w:cs="Times New Roman"/>
          <w:sz w:val="24"/>
          <w:szCs w:val="24"/>
          <w:shd w:val="clear" w:color="auto" w:fill="FFFFFF"/>
        </w:rPr>
        <w:t xml:space="preserve"> On April 9, 2022, Governor Hochul announced that the NYS Fiscal Year 2023 State Budget would include $250 million in funding to eliminate pandemic-related utility arrears for low-income households.</w:t>
      </w:r>
      <w:r w:rsidRPr="00615D87">
        <w:rPr>
          <w:rStyle w:val="FootnoteReference"/>
          <w:rFonts w:ascii="Times New Roman" w:hAnsi="Times New Roman" w:cs="Times New Roman"/>
          <w:sz w:val="24"/>
          <w:szCs w:val="24"/>
          <w:shd w:val="clear" w:color="auto" w:fill="FFFFFF"/>
        </w:rPr>
        <w:footnoteReference w:id="39"/>
      </w:r>
    </w:p>
    <w:p w:rsidR="00FA13DB" w:rsidRPr="00615D87" w:rsidRDefault="00FA13DB" w:rsidP="00FA13DB">
      <w:pPr>
        <w:pStyle w:val="NoSpacing"/>
        <w:spacing w:line="480" w:lineRule="auto"/>
        <w:ind w:firstLine="720"/>
        <w:jc w:val="both"/>
        <w:rPr>
          <w:rFonts w:ascii="Times New Roman" w:hAnsi="Times New Roman" w:cs="Times New Roman"/>
          <w:sz w:val="24"/>
          <w:szCs w:val="24"/>
          <w:shd w:val="clear" w:color="auto" w:fill="FFFFFF"/>
        </w:rPr>
      </w:pPr>
      <w:r w:rsidRPr="00615D87">
        <w:rPr>
          <w:rFonts w:ascii="Times New Roman" w:hAnsi="Times New Roman" w:cs="Times New Roman"/>
          <w:sz w:val="24"/>
          <w:szCs w:val="24"/>
          <w:shd w:val="clear" w:color="auto" w:fill="FFFFFF"/>
        </w:rPr>
        <w:t>On June 16, 2022, Governor Hochul announced a new state program that will allocate a total of $557 million to help low-income electric and gas utility customers pay off past utility bills.</w:t>
      </w:r>
      <w:r w:rsidRPr="00615D87">
        <w:rPr>
          <w:rStyle w:val="FootnoteReference"/>
          <w:rFonts w:ascii="Times New Roman" w:hAnsi="Times New Roman" w:cs="Times New Roman"/>
          <w:sz w:val="24"/>
          <w:szCs w:val="24"/>
          <w:shd w:val="clear" w:color="auto" w:fill="FFFFFF"/>
        </w:rPr>
        <w:footnoteReference w:id="40"/>
      </w:r>
      <w:r w:rsidRPr="00615D87">
        <w:rPr>
          <w:rFonts w:ascii="Times New Roman" w:hAnsi="Times New Roman" w:cs="Times New Roman"/>
          <w:sz w:val="24"/>
          <w:szCs w:val="24"/>
          <w:shd w:val="clear" w:color="auto" w:fill="FFFFFF"/>
        </w:rPr>
        <w:t xml:space="preserve"> Under the Electric and Gas Utility Bill Credit Program, the PSC is utilizing the $250 million from the Fiscal Year 2023 Enacted State Budget to provide a one-time credit to customers enrolled in the Energy Affordability Program that will eliminate unpaid utility bills </w:t>
      </w:r>
      <w:r w:rsidR="00176C5F">
        <w:rPr>
          <w:rFonts w:ascii="Times New Roman" w:hAnsi="Times New Roman" w:cs="Times New Roman"/>
          <w:sz w:val="24"/>
          <w:szCs w:val="24"/>
          <w:shd w:val="clear" w:color="auto" w:fill="FFFFFF"/>
        </w:rPr>
        <w:t xml:space="preserve">that accrued </w:t>
      </w:r>
      <w:r w:rsidRPr="00615D87">
        <w:rPr>
          <w:rFonts w:ascii="Times New Roman" w:hAnsi="Times New Roman" w:cs="Times New Roman"/>
          <w:sz w:val="24"/>
          <w:szCs w:val="24"/>
          <w:shd w:val="clear" w:color="auto" w:fill="FFFFFF"/>
        </w:rPr>
        <w:t>through May 1, 2022.</w:t>
      </w:r>
      <w:r w:rsidRPr="00615D87">
        <w:rPr>
          <w:rStyle w:val="FootnoteReference"/>
          <w:rFonts w:ascii="Times New Roman" w:hAnsi="Times New Roman" w:cs="Times New Roman"/>
          <w:sz w:val="24"/>
          <w:szCs w:val="24"/>
          <w:shd w:val="clear" w:color="auto" w:fill="FFFFFF"/>
        </w:rPr>
        <w:footnoteReference w:id="41"/>
      </w:r>
      <w:r w:rsidRPr="00615D87">
        <w:rPr>
          <w:rFonts w:ascii="Times New Roman" w:hAnsi="Times New Roman" w:cs="Times New Roman"/>
          <w:sz w:val="24"/>
          <w:szCs w:val="24"/>
          <w:shd w:val="clear" w:color="auto" w:fill="FFFFFF"/>
        </w:rPr>
        <w:t xml:space="preserve"> NYS predicts that over 327,000 low-income New Yorkers will directly benefit from the program. The one-time bill credit will be applied to affected customers’ bills by the utilities, requiring no action by existing customers to receive the benefit.</w:t>
      </w:r>
      <w:r w:rsidRPr="00615D87">
        <w:rPr>
          <w:rStyle w:val="FootnoteReference"/>
          <w:rFonts w:ascii="Times New Roman" w:hAnsi="Times New Roman" w:cs="Times New Roman"/>
          <w:sz w:val="24"/>
          <w:szCs w:val="24"/>
          <w:shd w:val="clear" w:color="auto" w:fill="FFFFFF"/>
        </w:rPr>
        <w:footnoteReference w:id="42"/>
      </w:r>
    </w:p>
    <w:p w:rsidR="00FA13DB" w:rsidRPr="00615D87" w:rsidRDefault="00FA13DB" w:rsidP="00FA13DB">
      <w:pPr>
        <w:pStyle w:val="NoSpacing"/>
        <w:numPr>
          <w:ilvl w:val="1"/>
          <w:numId w:val="1"/>
        </w:numPr>
        <w:tabs>
          <w:tab w:val="left" w:pos="1395"/>
        </w:tabs>
        <w:spacing w:line="480" w:lineRule="auto"/>
        <w:jc w:val="both"/>
        <w:rPr>
          <w:rFonts w:ascii="Times New Roman" w:hAnsi="Times New Roman" w:cs="Times New Roman"/>
          <w:b/>
          <w:sz w:val="24"/>
          <w:szCs w:val="24"/>
        </w:rPr>
      </w:pPr>
      <w:r w:rsidRPr="00615D87">
        <w:rPr>
          <w:rFonts w:ascii="Times New Roman" w:hAnsi="Times New Roman" w:cs="Times New Roman"/>
          <w:b/>
          <w:sz w:val="24"/>
          <w:szCs w:val="24"/>
        </w:rPr>
        <w:t>Further Utility Price Increases</w:t>
      </w:r>
    </w:p>
    <w:p w:rsidR="00FA13DB" w:rsidRPr="00615D87" w:rsidRDefault="00FA13DB" w:rsidP="00FA13DB">
      <w:pPr>
        <w:pStyle w:val="NoSpacing"/>
        <w:spacing w:line="480" w:lineRule="auto"/>
        <w:ind w:firstLine="720"/>
        <w:jc w:val="both"/>
        <w:rPr>
          <w:rFonts w:ascii="Times New Roman" w:hAnsi="Times New Roman" w:cs="Times New Roman"/>
          <w:sz w:val="24"/>
          <w:szCs w:val="24"/>
          <w:shd w:val="clear" w:color="auto" w:fill="FFFFFF"/>
        </w:rPr>
      </w:pPr>
      <w:r w:rsidRPr="00615D87">
        <w:rPr>
          <w:rFonts w:ascii="Times New Roman" w:hAnsi="Times New Roman" w:cs="Times New Roman"/>
          <w:sz w:val="24"/>
          <w:szCs w:val="24"/>
        </w:rPr>
        <w:t>In January 2022, Con Ed submitted a new rate case to the PSC. The utility requested permission to raise residents’ electric bills by 11.2 percent and gas bills by 18.2 percent in 2023.</w:t>
      </w:r>
      <w:r w:rsidRPr="00615D87">
        <w:rPr>
          <w:rStyle w:val="FootnoteReference"/>
          <w:rFonts w:ascii="Times New Roman" w:hAnsi="Times New Roman" w:cs="Times New Roman"/>
          <w:sz w:val="24"/>
          <w:szCs w:val="24"/>
        </w:rPr>
        <w:footnoteReference w:id="43"/>
      </w:r>
      <w:r w:rsidRPr="00615D87">
        <w:rPr>
          <w:rFonts w:ascii="Times New Roman" w:hAnsi="Times New Roman" w:cs="Times New Roman"/>
          <w:sz w:val="24"/>
          <w:szCs w:val="24"/>
        </w:rPr>
        <w:t xml:space="preserve"> According to ConEd, this proposed rate case increase will enable the utility to ensure safe, reliable and resilient electric and gas systems, fund investments to bring large-scale clean energy resources to customers, and support economic growth in NYC.</w:t>
      </w:r>
      <w:r w:rsidRPr="00615D87">
        <w:rPr>
          <w:rStyle w:val="FootnoteReference"/>
          <w:rFonts w:ascii="Times New Roman" w:hAnsi="Times New Roman" w:cs="Times New Roman"/>
          <w:sz w:val="24"/>
          <w:szCs w:val="24"/>
        </w:rPr>
        <w:footnoteReference w:id="44"/>
      </w:r>
      <w:r w:rsidRPr="00615D87">
        <w:rPr>
          <w:rFonts w:ascii="Times New Roman" w:hAnsi="Times New Roman" w:cs="Times New Roman"/>
          <w:sz w:val="24"/>
          <w:szCs w:val="24"/>
        </w:rPr>
        <w:t xml:space="preserve"> According to Richard Berkley of PULP, </w:t>
      </w:r>
    </w:p>
    <w:p w:rsidR="00FA13DB" w:rsidRPr="00615D87" w:rsidRDefault="00FA13DB" w:rsidP="002C0691">
      <w:pPr>
        <w:pStyle w:val="NoSpacing"/>
        <w:ind w:left="720" w:right="720"/>
        <w:jc w:val="both"/>
        <w:rPr>
          <w:rFonts w:ascii="Times New Roman" w:hAnsi="Times New Roman" w:cs="Times New Roman"/>
          <w:sz w:val="24"/>
          <w:szCs w:val="24"/>
        </w:rPr>
      </w:pPr>
      <w:r w:rsidRPr="00615D87">
        <w:rPr>
          <w:rFonts w:ascii="Times New Roman" w:hAnsi="Times New Roman" w:cs="Times New Roman"/>
          <w:sz w:val="24"/>
          <w:szCs w:val="24"/>
        </w:rPr>
        <w:t>Con Edison’s recent request of a $1.7 billion increase in rates is almost three times the size of their 2019 case, with delivery rates increasing at three times the rate of inflation or the social security increase fixed income households received before this winter’s massive bill surge...More than 400,000 of Con Ed’s residential customers were already deep in debt to the utility before these excessive new charges that will worsen the continuing economic harms of COVID-19. This is a time for the Company to stand with its customers and share some of this financial burden, not exacerbate it.</w:t>
      </w:r>
      <w:r w:rsidRPr="00615D87">
        <w:rPr>
          <w:rStyle w:val="FootnoteReference"/>
          <w:rFonts w:ascii="Times New Roman" w:hAnsi="Times New Roman" w:cs="Times New Roman"/>
          <w:sz w:val="24"/>
          <w:szCs w:val="24"/>
        </w:rPr>
        <w:footnoteReference w:id="45"/>
      </w:r>
    </w:p>
    <w:p w:rsidR="00FA13DB" w:rsidRPr="00615D87" w:rsidRDefault="00FA13DB" w:rsidP="00FA13DB">
      <w:pPr>
        <w:pStyle w:val="NoSpacing"/>
        <w:ind w:left="720"/>
        <w:jc w:val="both"/>
        <w:rPr>
          <w:rFonts w:ascii="Times New Roman" w:hAnsi="Times New Roman" w:cs="Times New Roman"/>
          <w:sz w:val="24"/>
          <w:szCs w:val="24"/>
        </w:rPr>
      </w:pPr>
    </w:p>
    <w:p w:rsidR="00FA13DB" w:rsidRPr="00615D87" w:rsidRDefault="00FA13DB" w:rsidP="00FA13DB">
      <w:pPr>
        <w:pStyle w:val="NoSpacing"/>
        <w:spacing w:line="480" w:lineRule="auto"/>
        <w:jc w:val="both"/>
        <w:rPr>
          <w:rFonts w:ascii="Times New Roman" w:hAnsi="Times New Roman" w:cs="Times New Roman"/>
          <w:sz w:val="24"/>
          <w:szCs w:val="24"/>
          <w:shd w:val="clear" w:color="auto" w:fill="FFFFFF"/>
        </w:rPr>
      </w:pPr>
      <w:r w:rsidRPr="00615D87">
        <w:rPr>
          <w:rFonts w:ascii="Times New Roman" w:hAnsi="Times New Roman" w:cs="Times New Roman"/>
          <w:sz w:val="24"/>
          <w:szCs w:val="24"/>
          <w:shd w:val="clear" w:color="auto" w:fill="FFFFFF"/>
        </w:rPr>
        <w:t xml:space="preserve">ConEd’s 2023 rates are currently going through the </w:t>
      </w:r>
      <w:r w:rsidRPr="00615D87">
        <w:rPr>
          <w:rFonts w:ascii="Times New Roman" w:hAnsi="Times New Roman"/>
          <w:sz w:val="24"/>
          <w:szCs w:val="24"/>
        </w:rPr>
        <w:t>public rate making process</w:t>
      </w:r>
      <w:r w:rsidRPr="00615D87">
        <w:rPr>
          <w:rFonts w:ascii="Times New Roman" w:hAnsi="Times New Roman" w:cs="Times New Roman"/>
          <w:sz w:val="24"/>
          <w:szCs w:val="24"/>
          <w:shd w:val="clear" w:color="auto" w:fill="FFFFFF"/>
        </w:rPr>
        <w:t xml:space="preserve">, and the final rates for the utility have not yet been confirmed. </w:t>
      </w:r>
    </w:p>
    <w:p w:rsidR="00FA13DB" w:rsidRPr="00615D87" w:rsidRDefault="00FA13DB" w:rsidP="00FA13DB">
      <w:pPr>
        <w:pStyle w:val="NoSpacing"/>
        <w:spacing w:line="480" w:lineRule="auto"/>
        <w:ind w:firstLine="720"/>
        <w:jc w:val="both"/>
        <w:rPr>
          <w:rFonts w:ascii="Times New Roman" w:hAnsi="Times New Roman" w:cs="Times New Roman"/>
          <w:sz w:val="24"/>
          <w:szCs w:val="24"/>
        </w:rPr>
      </w:pPr>
      <w:r w:rsidRPr="00615D87">
        <w:rPr>
          <w:rFonts w:ascii="Times New Roman" w:hAnsi="Times New Roman" w:cs="Times New Roman"/>
          <w:sz w:val="24"/>
          <w:szCs w:val="24"/>
        </w:rPr>
        <w:t>The PSC has also predicted that City residents will experience an increase in their utility bills in the Summer of 2022. According to the PSC, “Overall, the statewide average residential full-service commodity rate is expected to be about 12 percent higher than last summer, but may vary depending on the customer’s location in the state.”</w:t>
      </w:r>
      <w:r w:rsidRPr="00615D87">
        <w:rPr>
          <w:rStyle w:val="FootnoteReference"/>
          <w:rFonts w:ascii="Times New Roman" w:hAnsi="Times New Roman" w:cs="Times New Roman"/>
          <w:sz w:val="24"/>
          <w:szCs w:val="24"/>
        </w:rPr>
        <w:footnoteReference w:id="46"/>
      </w:r>
      <w:r w:rsidRPr="00615D87">
        <w:rPr>
          <w:rFonts w:ascii="Times New Roman" w:hAnsi="Times New Roman" w:cs="Times New Roman"/>
          <w:sz w:val="24"/>
          <w:szCs w:val="24"/>
        </w:rPr>
        <w:t xml:space="preserve"> ConEd has stated that City customers may see an increase of 11.5 percent this summer due to higher energy supply prices and delivery chargers.</w:t>
      </w:r>
      <w:r w:rsidRPr="00615D87">
        <w:rPr>
          <w:rStyle w:val="FootnoteReference"/>
          <w:rFonts w:ascii="Times New Roman" w:hAnsi="Times New Roman" w:cs="Times New Roman"/>
          <w:sz w:val="24"/>
          <w:szCs w:val="24"/>
        </w:rPr>
        <w:footnoteReference w:id="47"/>
      </w:r>
      <w:r w:rsidRPr="00615D87">
        <w:rPr>
          <w:rFonts w:ascii="Times New Roman" w:hAnsi="Times New Roman" w:cs="Times New Roman"/>
          <w:sz w:val="24"/>
          <w:szCs w:val="24"/>
        </w:rPr>
        <w:t xml:space="preserve">  </w:t>
      </w:r>
    </w:p>
    <w:p w:rsidR="00FA13DB" w:rsidRPr="00615D87" w:rsidRDefault="00FA13DB" w:rsidP="00FA13DB">
      <w:pPr>
        <w:pStyle w:val="NoSpacing"/>
        <w:numPr>
          <w:ilvl w:val="1"/>
          <w:numId w:val="1"/>
        </w:numPr>
        <w:spacing w:line="480" w:lineRule="auto"/>
        <w:jc w:val="both"/>
        <w:rPr>
          <w:rFonts w:ascii="Times New Roman" w:hAnsi="Times New Roman" w:cs="Times New Roman"/>
          <w:b/>
          <w:sz w:val="24"/>
          <w:szCs w:val="24"/>
        </w:rPr>
      </w:pPr>
      <w:r w:rsidRPr="00615D87">
        <w:rPr>
          <w:rFonts w:ascii="Times New Roman" w:hAnsi="Times New Roman" w:cs="Times New Roman"/>
          <w:b/>
          <w:sz w:val="24"/>
          <w:szCs w:val="24"/>
        </w:rPr>
        <w:t>Accountability for Customers</w:t>
      </w:r>
    </w:p>
    <w:p w:rsidR="0045389F" w:rsidRDefault="00FA13DB" w:rsidP="002A05E8">
      <w:pPr>
        <w:pStyle w:val="NoSpacing"/>
        <w:spacing w:line="480" w:lineRule="auto"/>
        <w:ind w:firstLine="720"/>
        <w:jc w:val="both"/>
        <w:rPr>
          <w:rFonts w:ascii="Times New Roman" w:hAnsi="Times New Roman" w:cs="Times New Roman"/>
          <w:sz w:val="24"/>
          <w:szCs w:val="24"/>
        </w:rPr>
      </w:pPr>
      <w:r w:rsidRPr="00615D87">
        <w:rPr>
          <w:rFonts w:ascii="Times New Roman" w:hAnsi="Times New Roman" w:cs="Times New Roman"/>
          <w:sz w:val="24"/>
          <w:szCs w:val="24"/>
        </w:rPr>
        <w:t>In October 2020, Governor Cuomo appointed a Special Counsel for Ratepayer Protection, a state watchdog for utility customers. This position – a consumer advocate and watchdog over utilities – had already existed in 43 other states before a position was established in New York.</w:t>
      </w:r>
      <w:r w:rsidRPr="00615D87">
        <w:rPr>
          <w:rStyle w:val="FootnoteReference"/>
          <w:rFonts w:ascii="Times New Roman" w:hAnsi="Times New Roman" w:cs="Times New Roman"/>
          <w:sz w:val="24"/>
          <w:szCs w:val="24"/>
        </w:rPr>
        <w:footnoteReference w:id="48"/>
      </w:r>
      <w:r w:rsidRPr="00615D87">
        <w:rPr>
          <w:rFonts w:ascii="Times New Roman" w:hAnsi="Times New Roman" w:cs="Times New Roman"/>
          <w:sz w:val="24"/>
          <w:szCs w:val="24"/>
        </w:rPr>
        <w:t xml:space="preserve"> The position </w:t>
      </w:r>
      <w:r w:rsidR="00176C5F">
        <w:rPr>
          <w:rFonts w:ascii="Times New Roman" w:hAnsi="Times New Roman" w:cs="Times New Roman"/>
          <w:sz w:val="24"/>
          <w:szCs w:val="24"/>
        </w:rPr>
        <w:t>was to</w:t>
      </w:r>
      <w:r w:rsidR="00176C5F" w:rsidRPr="00615D87">
        <w:rPr>
          <w:rFonts w:ascii="Times New Roman" w:hAnsi="Times New Roman" w:cs="Times New Roman"/>
          <w:sz w:val="24"/>
          <w:szCs w:val="24"/>
        </w:rPr>
        <w:t xml:space="preserve"> </w:t>
      </w:r>
      <w:r w:rsidRPr="00615D87">
        <w:rPr>
          <w:rFonts w:ascii="Times New Roman" w:hAnsi="Times New Roman" w:cs="Times New Roman"/>
          <w:sz w:val="24"/>
          <w:szCs w:val="24"/>
        </w:rPr>
        <w:t>include representing the interests of residential and commercial customers, and to hold hearings, conduct investigations, and participate in PSC proceedings.</w:t>
      </w:r>
      <w:r w:rsidRPr="00615D87">
        <w:rPr>
          <w:rStyle w:val="FootnoteReference"/>
          <w:rFonts w:ascii="Times New Roman" w:hAnsi="Times New Roman" w:cs="Times New Roman"/>
          <w:sz w:val="24"/>
          <w:szCs w:val="24"/>
        </w:rPr>
        <w:footnoteReference w:id="49"/>
      </w:r>
      <w:r w:rsidRPr="00615D87">
        <w:rPr>
          <w:rFonts w:ascii="Times New Roman" w:hAnsi="Times New Roman" w:cs="Times New Roman"/>
          <w:sz w:val="24"/>
          <w:szCs w:val="24"/>
        </w:rPr>
        <w:t xml:space="preserve"> The Special Counsel was given subpoena power to compel testimony or obtain necessary records, ensuring utilities were responding honestly and adequately to customers.</w:t>
      </w:r>
      <w:r w:rsidRPr="00615D87">
        <w:rPr>
          <w:rStyle w:val="FootnoteReference"/>
          <w:rFonts w:ascii="Times New Roman" w:hAnsi="Times New Roman" w:cs="Times New Roman"/>
          <w:sz w:val="24"/>
          <w:szCs w:val="24"/>
        </w:rPr>
        <w:footnoteReference w:id="50"/>
      </w:r>
      <w:r w:rsidRPr="00615D87">
        <w:rPr>
          <w:rFonts w:ascii="Times New Roman" w:hAnsi="Times New Roman" w:cs="Times New Roman"/>
          <w:sz w:val="24"/>
          <w:szCs w:val="24"/>
        </w:rPr>
        <w:t xml:space="preserve"> The Special Counsel, former NYC Council Member Rory Lancman, is now stepping down, and a spokesperson for the Governor has said his replacement would more closely model a traditional ratepayer advocate.</w:t>
      </w:r>
      <w:r w:rsidRPr="00615D87">
        <w:rPr>
          <w:rStyle w:val="FootnoteReference"/>
          <w:rFonts w:ascii="Times New Roman" w:hAnsi="Times New Roman" w:cs="Times New Roman"/>
          <w:sz w:val="24"/>
          <w:szCs w:val="24"/>
        </w:rPr>
        <w:footnoteReference w:id="51"/>
      </w:r>
      <w:r w:rsidRPr="00615D87">
        <w:rPr>
          <w:rFonts w:ascii="Times New Roman" w:hAnsi="Times New Roman" w:cs="Times New Roman"/>
          <w:sz w:val="24"/>
          <w:szCs w:val="24"/>
        </w:rPr>
        <w:t xml:space="preserve"> State Senator Diane Savino and Assembly Member Jeff Dinowitz passed legislation to create a consumer public advocate on the PSC, but the Governor vetoed the legislation, saying it was unnecessary and duplicative.</w:t>
      </w:r>
      <w:r w:rsidRPr="00615D87">
        <w:rPr>
          <w:rStyle w:val="FootnoteReference"/>
          <w:rFonts w:ascii="Times New Roman" w:hAnsi="Times New Roman" w:cs="Times New Roman"/>
          <w:sz w:val="24"/>
          <w:szCs w:val="24"/>
        </w:rPr>
        <w:footnoteReference w:id="52"/>
      </w:r>
      <w:r w:rsidRPr="00615D87">
        <w:rPr>
          <w:rFonts w:ascii="Times New Roman" w:hAnsi="Times New Roman" w:cs="Times New Roman"/>
          <w:sz w:val="24"/>
          <w:szCs w:val="24"/>
        </w:rPr>
        <w:t xml:space="preserve"> </w:t>
      </w:r>
    </w:p>
    <w:p w:rsidR="0045389F" w:rsidRPr="0045389F" w:rsidRDefault="0045389F" w:rsidP="0045389F">
      <w:pPr>
        <w:pStyle w:val="ListParagraph"/>
        <w:numPr>
          <w:ilvl w:val="0"/>
          <w:numId w:val="1"/>
        </w:numPr>
        <w:ind w:left="720"/>
        <w:rPr>
          <w:rFonts w:ascii="Times New Roman" w:hAnsi="Times New Roman"/>
          <w:b/>
          <w:sz w:val="24"/>
          <w:szCs w:val="24"/>
          <w:u w:val="single"/>
        </w:rPr>
      </w:pPr>
      <w:r w:rsidRPr="0045389F">
        <w:rPr>
          <w:rFonts w:ascii="Times New Roman" w:hAnsi="Times New Roman"/>
          <w:b/>
          <w:sz w:val="24"/>
          <w:szCs w:val="24"/>
          <w:u w:val="single"/>
        </w:rPr>
        <w:t>PREGNANCY SERVICE CENTERS</w:t>
      </w:r>
    </w:p>
    <w:p w:rsidR="0045389F" w:rsidRDefault="0045389F" w:rsidP="0045389F">
      <w:pPr>
        <w:widowControl w:val="0"/>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Pregnancy Service Centers (PSCs), also known as Crisis Pregnancy Centers (CPCs), advertise pregnancy related services and typically offer free pregnancy tests, while several offer ultrasounds</w:t>
      </w:r>
      <w:r w:rsidRPr="00FB315D">
        <w:rPr>
          <w:rFonts w:ascii="Times New Roman" w:eastAsia="Times New Roman" w:hAnsi="Times New Roman"/>
          <w:bCs/>
          <w:sz w:val="24"/>
          <w:szCs w:val="24"/>
        </w:rPr>
        <w:t>.</w:t>
      </w:r>
      <w:r w:rsidRPr="00FB315D">
        <w:rPr>
          <w:rFonts w:ascii="Times New Roman" w:eastAsia="Times New Roman" w:hAnsi="Times New Roman"/>
          <w:bCs/>
          <w:sz w:val="24"/>
          <w:szCs w:val="24"/>
          <w:vertAlign w:val="superscript"/>
        </w:rPr>
        <w:footnoteReference w:id="53"/>
      </w:r>
      <w:r>
        <w:rPr>
          <w:rFonts w:ascii="Times New Roman" w:eastAsia="Times New Roman" w:hAnsi="Times New Roman"/>
          <w:bCs/>
          <w:sz w:val="24"/>
          <w:szCs w:val="24"/>
        </w:rPr>
        <w:t xml:space="preserve"> </w:t>
      </w:r>
      <w:r w:rsidRPr="00FB315D">
        <w:rPr>
          <w:rFonts w:ascii="Times New Roman" w:eastAsia="Times New Roman" w:hAnsi="Times New Roman"/>
          <w:bCs/>
          <w:sz w:val="24"/>
          <w:szCs w:val="24"/>
        </w:rPr>
        <w:t xml:space="preserve">Providing these tests and ultrasounds helps </w:t>
      </w:r>
      <w:r>
        <w:rPr>
          <w:rFonts w:ascii="Times New Roman" w:eastAsia="Times New Roman" w:hAnsi="Times New Roman"/>
          <w:bCs/>
          <w:sz w:val="24"/>
          <w:szCs w:val="24"/>
        </w:rPr>
        <w:t>foster an</w:t>
      </w:r>
      <w:r w:rsidRPr="00FB315D">
        <w:rPr>
          <w:rFonts w:ascii="Times New Roman" w:eastAsia="Times New Roman" w:hAnsi="Times New Roman"/>
          <w:bCs/>
          <w:sz w:val="24"/>
          <w:szCs w:val="24"/>
        </w:rPr>
        <w:t xml:space="preserve"> impression</w:t>
      </w:r>
      <w:r>
        <w:rPr>
          <w:rFonts w:ascii="Times New Roman" w:eastAsia="Times New Roman" w:hAnsi="Times New Roman"/>
          <w:bCs/>
          <w:sz w:val="24"/>
          <w:szCs w:val="24"/>
        </w:rPr>
        <w:t xml:space="preserve"> among women who visit these centers</w:t>
      </w:r>
      <w:r w:rsidRPr="00FB315D">
        <w:rPr>
          <w:rFonts w:ascii="Times New Roman" w:eastAsia="Times New Roman" w:hAnsi="Times New Roman"/>
          <w:bCs/>
          <w:sz w:val="24"/>
          <w:szCs w:val="24"/>
        </w:rPr>
        <w:t xml:space="preserve"> that </w:t>
      </w:r>
      <w:r w:rsidRPr="00FB315D">
        <w:rPr>
          <w:rFonts w:ascii="Times New Roman" w:eastAsia="Times New Roman" w:hAnsi="Times New Roman"/>
          <w:sz w:val="24"/>
          <w:szCs w:val="24"/>
        </w:rPr>
        <w:t>PSCs are medical facilities</w:t>
      </w:r>
      <w:r w:rsidR="00CD0597">
        <w:rPr>
          <w:rFonts w:ascii="Times New Roman" w:eastAsia="Times New Roman" w:hAnsi="Times New Roman"/>
          <w:bCs/>
          <w:sz w:val="24"/>
          <w:szCs w:val="24"/>
        </w:rPr>
        <w:t xml:space="preserve">; </w:t>
      </w:r>
      <w:r>
        <w:rPr>
          <w:rFonts w:ascii="Times New Roman" w:eastAsia="Times New Roman" w:hAnsi="Times New Roman"/>
          <w:bCs/>
          <w:sz w:val="24"/>
          <w:szCs w:val="24"/>
        </w:rPr>
        <w:t>however,</w:t>
      </w:r>
      <w:r w:rsidRPr="00FB315D">
        <w:rPr>
          <w:rFonts w:ascii="Times New Roman" w:eastAsia="Times New Roman" w:hAnsi="Times New Roman"/>
          <w:bCs/>
          <w:sz w:val="24"/>
          <w:szCs w:val="24"/>
        </w:rPr>
        <w:t xml:space="preserve"> they are not actually </w:t>
      </w:r>
      <w:r>
        <w:rPr>
          <w:rFonts w:ascii="Times New Roman" w:eastAsia="Times New Roman" w:hAnsi="Times New Roman"/>
          <w:bCs/>
          <w:sz w:val="24"/>
          <w:szCs w:val="24"/>
        </w:rPr>
        <w:t xml:space="preserve">licensed medical facilities. How </w:t>
      </w:r>
      <w:r w:rsidRPr="00FB315D">
        <w:rPr>
          <w:rFonts w:ascii="Times New Roman" w:eastAsia="Times New Roman" w:hAnsi="Times New Roman"/>
          <w:sz w:val="24"/>
          <w:szCs w:val="24"/>
        </w:rPr>
        <w:t>PSC</w:t>
      </w:r>
      <w:r w:rsidRPr="00FB315D">
        <w:rPr>
          <w:rFonts w:ascii="Times New Roman" w:eastAsia="Times New Roman" w:hAnsi="Times New Roman"/>
          <w:bCs/>
          <w:sz w:val="24"/>
          <w:szCs w:val="24"/>
        </w:rPr>
        <w:t xml:space="preserve">s </w:t>
      </w:r>
      <w:r>
        <w:rPr>
          <w:rFonts w:ascii="Times New Roman" w:eastAsia="Times New Roman" w:hAnsi="Times New Roman"/>
          <w:bCs/>
          <w:sz w:val="24"/>
          <w:szCs w:val="24"/>
        </w:rPr>
        <w:t xml:space="preserve">hold themselves out to the public makes it difficult to recognize that </w:t>
      </w:r>
      <w:r w:rsidRPr="00FB315D">
        <w:rPr>
          <w:rFonts w:ascii="Times New Roman" w:eastAsia="Times New Roman" w:hAnsi="Times New Roman"/>
          <w:bCs/>
          <w:sz w:val="24"/>
          <w:szCs w:val="24"/>
        </w:rPr>
        <w:t>unlike medical providers</w:t>
      </w:r>
      <w:r w:rsidR="00CD0597">
        <w:rPr>
          <w:rFonts w:ascii="Times New Roman" w:eastAsia="Times New Roman" w:hAnsi="Times New Roman"/>
          <w:bCs/>
          <w:sz w:val="24"/>
          <w:szCs w:val="24"/>
        </w:rPr>
        <w:t>,</w:t>
      </w:r>
      <w:r w:rsidRPr="00FB315D">
        <w:rPr>
          <w:rFonts w:ascii="Times New Roman" w:eastAsia="Times New Roman" w:hAnsi="Times New Roman"/>
          <w:bCs/>
          <w:sz w:val="24"/>
          <w:szCs w:val="24"/>
        </w:rPr>
        <w:t xml:space="preserve"> </w:t>
      </w:r>
      <w:r w:rsidR="00CD0597">
        <w:rPr>
          <w:rFonts w:ascii="Times New Roman" w:eastAsia="Times New Roman" w:hAnsi="Times New Roman"/>
          <w:bCs/>
          <w:sz w:val="24"/>
          <w:szCs w:val="24"/>
        </w:rPr>
        <w:t>which</w:t>
      </w:r>
      <w:r w:rsidR="00CD0597" w:rsidRPr="00FB315D">
        <w:rPr>
          <w:rFonts w:ascii="Times New Roman" w:eastAsia="Times New Roman" w:hAnsi="Times New Roman"/>
          <w:bCs/>
          <w:sz w:val="24"/>
          <w:szCs w:val="24"/>
        </w:rPr>
        <w:t xml:space="preserve"> </w:t>
      </w:r>
      <w:r w:rsidRPr="00FB315D">
        <w:rPr>
          <w:rFonts w:ascii="Times New Roman" w:eastAsia="Times New Roman" w:hAnsi="Times New Roman"/>
          <w:bCs/>
          <w:sz w:val="24"/>
          <w:szCs w:val="24"/>
        </w:rPr>
        <w:t>treat pregnant women and are subject to rigorous oversight by the State Department of Health</w:t>
      </w:r>
      <w:r>
        <w:rPr>
          <w:rFonts w:ascii="Times New Roman" w:eastAsia="Times New Roman" w:hAnsi="Times New Roman"/>
          <w:bCs/>
          <w:sz w:val="24"/>
          <w:szCs w:val="24"/>
        </w:rPr>
        <w:t xml:space="preserve">, PSCs </w:t>
      </w:r>
      <w:r w:rsidRPr="00FB315D">
        <w:rPr>
          <w:rFonts w:ascii="Times New Roman" w:eastAsia="Times New Roman" w:hAnsi="Times New Roman"/>
          <w:bCs/>
          <w:sz w:val="24"/>
          <w:szCs w:val="24"/>
        </w:rPr>
        <w:t xml:space="preserve">are </w:t>
      </w:r>
      <w:r>
        <w:rPr>
          <w:rFonts w:ascii="Times New Roman" w:eastAsia="Times New Roman" w:hAnsi="Times New Roman"/>
          <w:bCs/>
          <w:sz w:val="24"/>
          <w:szCs w:val="24"/>
        </w:rPr>
        <w:t>not regulated by the government</w:t>
      </w:r>
      <w:r w:rsidRPr="00FB315D">
        <w:rPr>
          <w:rFonts w:ascii="Times New Roman" w:eastAsia="Times New Roman" w:hAnsi="Times New Roman"/>
          <w:bCs/>
          <w:sz w:val="24"/>
          <w:szCs w:val="24"/>
        </w:rPr>
        <w:t>.</w:t>
      </w:r>
      <w:r w:rsidRPr="00FB315D">
        <w:rPr>
          <w:rFonts w:ascii="Times New Roman" w:eastAsia="Times New Roman" w:hAnsi="Times New Roman"/>
          <w:bCs/>
          <w:sz w:val="24"/>
          <w:szCs w:val="24"/>
          <w:vertAlign w:val="superscript"/>
        </w:rPr>
        <w:footnoteReference w:id="54"/>
      </w:r>
      <w:r>
        <w:rPr>
          <w:rFonts w:ascii="Times New Roman" w:eastAsia="Times New Roman" w:hAnsi="Times New Roman"/>
          <w:bCs/>
          <w:sz w:val="24"/>
          <w:szCs w:val="24"/>
        </w:rPr>
        <w:t xml:space="preserve"> </w:t>
      </w:r>
      <w:r w:rsidRPr="00FB315D">
        <w:rPr>
          <w:rFonts w:ascii="Times New Roman" w:eastAsia="Times New Roman" w:hAnsi="Times New Roman"/>
          <w:sz w:val="24"/>
          <w:szCs w:val="24"/>
        </w:rPr>
        <w:t xml:space="preserve">PSCs </w:t>
      </w:r>
      <w:r>
        <w:rPr>
          <w:rFonts w:ascii="Times New Roman" w:eastAsia="Times New Roman" w:hAnsi="Times New Roman"/>
          <w:sz w:val="24"/>
          <w:szCs w:val="24"/>
        </w:rPr>
        <w:t xml:space="preserve">also generally </w:t>
      </w:r>
      <w:r w:rsidRPr="00FB315D">
        <w:rPr>
          <w:rFonts w:ascii="Times New Roman" w:eastAsia="Times New Roman" w:hAnsi="Times New Roman"/>
          <w:sz w:val="24"/>
          <w:szCs w:val="24"/>
        </w:rPr>
        <w:t xml:space="preserve">do not formally disclose to </w:t>
      </w:r>
      <w:r>
        <w:rPr>
          <w:rFonts w:ascii="Times New Roman" w:eastAsia="Times New Roman" w:hAnsi="Times New Roman"/>
          <w:sz w:val="24"/>
          <w:szCs w:val="24"/>
        </w:rPr>
        <w:t xml:space="preserve">their </w:t>
      </w:r>
      <w:r w:rsidRPr="00FB315D">
        <w:rPr>
          <w:rFonts w:ascii="Times New Roman" w:eastAsia="Times New Roman" w:hAnsi="Times New Roman"/>
          <w:sz w:val="24"/>
          <w:szCs w:val="24"/>
        </w:rPr>
        <w:t xml:space="preserve">clients whether </w:t>
      </w:r>
      <w:r w:rsidRPr="00FB315D">
        <w:rPr>
          <w:rFonts w:ascii="Times New Roman" w:eastAsia="Times New Roman" w:hAnsi="Times New Roman"/>
          <w:bCs/>
          <w:sz w:val="24"/>
          <w:szCs w:val="24"/>
        </w:rPr>
        <w:t xml:space="preserve">they do or do not provide abortion or referrals for abortion; provide FDA-approved emergency contraception or referrals to organizations who provide emergency contraception; or </w:t>
      </w:r>
      <w:r w:rsidRPr="00FB315D">
        <w:rPr>
          <w:rFonts w:ascii="Times New Roman" w:eastAsia="Times New Roman" w:hAnsi="Times New Roman"/>
          <w:sz w:val="24"/>
          <w:szCs w:val="24"/>
        </w:rPr>
        <w:t xml:space="preserve">provide prenatal care or referrals for prenatal care.  </w:t>
      </w:r>
    </w:p>
    <w:p w:rsidR="0045389F" w:rsidRPr="00486741" w:rsidRDefault="0045389F" w:rsidP="002C0691">
      <w:pPr>
        <w:widowControl w:val="0"/>
        <w:spacing w:after="0"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While PSCs allude to providing comprehensive reproductive care, they often engage in counseling that is misleading or false.</w:t>
      </w:r>
      <w:r>
        <w:rPr>
          <w:rStyle w:val="FootnoteReference"/>
          <w:rFonts w:ascii="Times New Roman" w:eastAsia="Times New Roman" w:hAnsi="Times New Roman"/>
          <w:bCs/>
          <w:sz w:val="24"/>
          <w:szCs w:val="24"/>
        </w:rPr>
        <w:footnoteReference w:id="55"/>
      </w:r>
      <w:r>
        <w:rPr>
          <w:rFonts w:ascii="Times New Roman" w:eastAsia="Times New Roman" w:hAnsi="Times New Roman"/>
          <w:bCs/>
          <w:sz w:val="24"/>
          <w:szCs w:val="24"/>
        </w:rPr>
        <w:t xml:space="preserve"> The counseling services provided on abortion and contraception falls outside of accepted medical standards and guidelines for providing evidence-based information and treatment options to patients.</w:t>
      </w:r>
      <w:r>
        <w:rPr>
          <w:rStyle w:val="FootnoteReference"/>
          <w:rFonts w:ascii="Times New Roman" w:eastAsia="Times New Roman" w:hAnsi="Times New Roman"/>
          <w:bCs/>
          <w:sz w:val="24"/>
          <w:szCs w:val="24"/>
        </w:rPr>
        <w:footnoteReference w:id="56"/>
      </w:r>
      <w:r>
        <w:rPr>
          <w:rFonts w:ascii="Times New Roman" w:eastAsia="Times New Roman" w:hAnsi="Times New Roman"/>
          <w:bCs/>
          <w:sz w:val="24"/>
          <w:szCs w:val="24"/>
        </w:rPr>
        <w:t xml:space="preserve"> PSCs have been found to suggest a link between abortion and subsequent serious mental health problems, despite multiple studies invalidating this assertion.</w:t>
      </w:r>
      <w:r>
        <w:rPr>
          <w:rStyle w:val="FootnoteReference"/>
          <w:rFonts w:ascii="Times New Roman" w:eastAsia="Times New Roman" w:hAnsi="Times New Roman"/>
          <w:bCs/>
          <w:sz w:val="24"/>
          <w:szCs w:val="24"/>
        </w:rPr>
        <w:footnoteReference w:id="57"/>
      </w:r>
      <w:r>
        <w:rPr>
          <w:rFonts w:ascii="Times New Roman" w:eastAsia="Times New Roman" w:hAnsi="Times New Roman"/>
          <w:bCs/>
          <w:sz w:val="24"/>
          <w:szCs w:val="24"/>
        </w:rPr>
        <w:t xml:space="preserve"> PSCs cite debunked medical literature showing an association between abortion and breast cancer, and portray abortion as dangerous or even deadly.</w:t>
      </w:r>
      <w:r>
        <w:rPr>
          <w:rStyle w:val="FootnoteReference"/>
          <w:rFonts w:ascii="Times New Roman" w:eastAsia="Times New Roman" w:hAnsi="Times New Roman"/>
          <w:bCs/>
          <w:sz w:val="24"/>
          <w:szCs w:val="24"/>
        </w:rPr>
        <w:footnoteReference w:id="58"/>
      </w:r>
      <w:r>
        <w:rPr>
          <w:rFonts w:ascii="Times New Roman" w:eastAsia="Times New Roman" w:hAnsi="Times New Roman"/>
          <w:bCs/>
          <w:sz w:val="24"/>
          <w:szCs w:val="24"/>
        </w:rPr>
        <w:t xml:space="preserve"> Notably, it’s been reported that PSCs outnumber licensed abortion clinics in the nation three to one.</w:t>
      </w:r>
      <w:r>
        <w:rPr>
          <w:rStyle w:val="FootnoteReference"/>
          <w:rFonts w:ascii="Times New Roman" w:eastAsia="Times New Roman" w:hAnsi="Times New Roman"/>
          <w:bCs/>
          <w:sz w:val="24"/>
          <w:szCs w:val="24"/>
        </w:rPr>
        <w:footnoteReference w:id="59"/>
      </w:r>
    </w:p>
    <w:p w:rsidR="0045389F" w:rsidRPr="00FB315D" w:rsidRDefault="0045389F" w:rsidP="0045389F">
      <w:pPr>
        <w:widowControl w:val="0"/>
        <w:spacing w:after="0" w:line="480" w:lineRule="auto"/>
        <w:ind w:firstLine="720"/>
        <w:jc w:val="both"/>
        <w:rPr>
          <w:rFonts w:ascii="Times New Roman" w:eastAsia="Times New Roman" w:hAnsi="Times New Roman"/>
          <w:bCs/>
          <w:sz w:val="24"/>
          <w:szCs w:val="24"/>
        </w:rPr>
      </w:pPr>
      <w:r w:rsidRPr="00315580">
        <w:rPr>
          <w:rFonts w:ascii="Times New Roman" w:hAnsi="Times New Roman"/>
          <w:sz w:val="24"/>
          <w:szCs w:val="24"/>
        </w:rPr>
        <w:t xml:space="preserve">In 2011, the City Council enacted </w:t>
      </w:r>
      <w:r w:rsidRPr="00315580">
        <w:rPr>
          <w:rFonts w:ascii="Times New Roman" w:hAnsi="Times New Roman" w:cs="Calibri"/>
          <w:bCs/>
          <w:color w:val="000000"/>
          <w:sz w:val="24"/>
          <w:szCs w:val="24"/>
          <w:u w:color="000000"/>
          <w:bdr w:val="nil"/>
        </w:rPr>
        <w:t>Local Law 17 of 2011 (“LL 17/2011”) which regulated Pregnancy Service Centers (PSCs)</w:t>
      </w:r>
      <w:r w:rsidRPr="00315580">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Prior to the enactment of LL 17/2011, the Council heard from several witnesses about the harmful and deceptive practices at PSCs. </w:t>
      </w:r>
      <w:r w:rsidRPr="00FB315D">
        <w:rPr>
          <w:rFonts w:ascii="Times New Roman" w:eastAsia="Times New Roman" w:hAnsi="Times New Roman"/>
          <w:bCs/>
          <w:sz w:val="24"/>
          <w:szCs w:val="24"/>
        </w:rPr>
        <w:t xml:space="preserve">An abortion counselor testified: </w:t>
      </w:r>
    </w:p>
    <w:p w:rsidR="0045389F" w:rsidRDefault="0045389F" w:rsidP="0045389F">
      <w:pPr>
        <w:widowControl w:val="0"/>
        <w:spacing w:after="0" w:line="240" w:lineRule="auto"/>
        <w:ind w:left="1440" w:right="1440"/>
        <w:jc w:val="both"/>
        <w:rPr>
          <w:rFonts w:ascii="Times New Roman" w:eastAsia="Times New Roman" w:hAnsi="Times New Roman"/>
          <w:sz w:val="24"/>
          <w:szCs w:val="24"/>
        </w:rPr>
      </w:pPr>
      <w:r>
        <w:rPr>
          <w:rFonts w:ascii="Times New Roman" w:eastAsia="Times New Roman" w:hAnsi="Times New Roman"/>
          <w:sz w:val="24"/>
          <w:szCs w:val="24"/>
        </w:rPr>
        <w:t>“</w:t>
      </w:r>
      <w:r w:rsidRPr="00FB315D">
        <w:rPr>
          <w:rFonts w:ascii="Times New Roman" w:eastAsia="Times New Roman" w:hAnsi="Times New Roman"/>
          <w:sz w:val="24"/>
          <w:szCs w:val="24"/>
        </w:rPr>
        <w:t>There have been accounts . . . from my clients about these misrepresentations being taken even a step further, where some girls are set up for procedures with appointments, only to have these appointments canceled and rescheduled time and time again, in an attempt to prolong the process past a point when a woman can have access to a real and safe abortion procedure by a licensed provider.</w:t>
      </w:r>
      <w:r>
        <w:rPr>
          <w:rFonts w:ascii="Times New Roman" w:eastAsia="Times New Roman" w:hAnsi="Times New Roman"/>
          <w:sz w:val="24"/>
          <w:szCs w:val="24"/>
        </w:rPr>
        <w:t>”</w:t>
      </w:r>
      <w:r w:rsidRPr="00FB315D">
        <w:rPr>
          <w:rFonts w:ascii="Times New Roman" w:eastAsia="Times New Roman" w:hAnsi="Times New Roman"/>
          <w:sz w:val="24"/>
          <w:szCs w:val="24"/>
          <w:vertAlign w:val="superscript"/>
        </w:rPr>
        <w:footnoteReference w:id="60"/>
      </w:r>
    </w:p>
    <w:p w:rsidR="0045389F" w:rsidRDefault="0045389F" w:rsidP="0045389F">
      <w:pPr>
        <w:widowControl w:val="0"/>
        <w:spacing w:after="0" w:line="480" w:lineRule="auto"/>
        <w:ind w:firstLine="720"/>
        <w:jc w:val="both"/>
        <w:rPr>
          <w:rFonts w:ascii="Times New Roman" w:eastAsia="Times New Roman" w:hAnsi="Times New Roman"/>
          <w:bCs/>
          <w:sz w:val="24"/>
          <w:szCs w:val="24"/>
        </w:rPr>
      </w:pPr>
    </w:p>
    <w:p w:rsidR="0045389F" w:rsidRPr="00FB315D" w:rsidRDefault="0045389F" w:rsidP="0045389F">
      <w:pPr>
        <w:widowControl w:val="0"/>
        <w:spacing w:after="0" w:line="480" w:lineRule="auto"/>
        <w:ind w:firstLine="720"/>
        <w:jc w:val="both"/>
        <w:rPr>
          <w:rFonts w:ascii="Times New Roman" w:eastAsia="Times New Roman" w:hAnsi="Times New Roman"/>
          <w:bCs/>
          <w:sz w:val="24"/>
          <w:szCs w:val="24"/>
        </w:rPr>
      </w:pPr>
      <w:r w:rsidRPr="00FB315D">
        <w:rPr>
          <w:rFonts w:ascii="Times New Roman" w:eastAsia="Times New Roman" w:hAnsi="Times New Roman"/>
          <w:bCs/>
          <w:sz w:val="24"/>
          <w:szCs w:val="24"/>
        </w:rPr>
        <w:t>A</w:t>
      </w:r>
      <w:r>
        <w:rPr>
          <w:rFonts w:ascii="Times New Roman" w:eastAsia="Times New Roman" w:hAnsi="Times New Roman"/>
          <w:bCs/>
          <w:sz w:val="24"/>
          <w:szCs w:val="24"/>
        </w:rPr>
        <w:t>t a Council hearing in November of 2017 on the Administration’s enforcement of LL 17/2011, a healthcare educator from Harlem provided testimony detailing the experience of a seventh grade student who received services at a PSC across the street from a Planned Parenthood:</w:t>
      </w:r>
    </w:p>
    <w:p w:rsidR="0045389F" w:rsidRPr="007D1471" w:rsidRDefault="0045389F" w:rsidP="0045389F">
      <w:pPr>
        <w:widowControl w:val="0"/>
        <w:spacing w:after="0" w:line="240" w:lineRule="auto"/>
        <w:ind w:left="1440" w:right="1440"/>
        <w:jc w:val="both"/>
        <w:rPr>
          <w:rFonts w:ascii="Times New Roman" w:eastAsia="Times New Roman" w:hAnsi="Times New Roman"/>
          <w:bCs/>
          <w:sz w:val="24"/>
          <w:szCs w:val="24"/>
        </w:rPr>
      </w:pPr>
      <w:r>
        <w:rPr>
          <w:rFonts w:ascii="Times New Roman" w:eastAsia="Times New Roman" w:hAnsi="Times New Roman"/>
          <w:bCs/>
          <w:sz w:val="24"/>
          <w:szCs w:val="24"/>
        </w:rPr>
        <w:t>“At the center, she was ‘counseled’ by a staff person who told her [an] abortion would kill her unborn baby by ripping it apart and she was shown a video of a fetus in a more advance stage of development inside the womb and then another of dismembered fetuses. She was made to feel shamed for feeling that abortion was an answer to her unplanned pregnancy.”</w:t>
      </w:r>
      <w:r>
        <w:rPr>
          <w:rStyle w:val="FootnoteReference"/>
          <w:rFonts w:ascii="Times New Roman" w:eastAsia="Times New Roman" w:hAnsi="Times New Roman"/>
          <w:bCs/>
          <w:sz w:val="24"/>
          <w:szCs w:val="24"/>
        </w:rPr>
        <w:footnoteReference w:id="61"/>
      </w:r>
    </w:p>
    <w:p w:rsidR="0045389F" w:rsidRPr="00FB315D" w:rsidRDefault="0045389F" w:rsidP="0045389F">
      <w:pPr>
        <w:widowControl w:val="0"/>
        <w:spacing w:after="0" w:line="240" w:lineRule="auto"/>
        <w:ind w:left="1440" w:right="1440" w:firstLine="720"/>
        <w:jc w:val="both"/>
        <w:rPr>
          <w:rFonts w:ascii="Times New Roman" w:eastAsia="Times New Roman" w:hAnsi="Times New Roman"/>
          <w:sz w:val="24"/>
          <w:szCs w:val="24"/>
        </w:rPr>
      </w:pPr>
    </w:p>
    <w:p w:rsidR="0045389F" w:rsidRPr="00FB315D" w:rsidRDefault="0045389F" w:rsidP="002C0691">
      <w:pPr>
        <w:widowControl w:val="0"/>
        <w:spacing w:after="0" w:line="480" w:lineRule="auto"/>
        <w:ind w:firstLine="720"/>
        <w:jc w:val="both"/>
        <w:rPr>
          <w:rFonts w:ascii="Times New Roman" w:eastAsia="Times New Roman" w:hAnsi="Times New Roman"/>
          <w:bCs/>
          <w:sz w:val="24"/>
          <w:szCs w:val="24"/>
        </w:rPr>
      </w:pPr>
      <w:r w:rsidRPr="00FB315D">
        <w:rPr>
          <w:rFonts w:ascii="Times New Roman" w:eastAsia="Times New Roman" w:hAnsi="Times New Roman"/>
          <w:bCs/>
          <w:sz w:val="24"/>
          <w:szCs w:val="24"/>
        </w:rPr>
        <w:t>PSCs often choose to</w:t>
      </w:r>
      <w:r>
        <w:rPr>
          <w:rFonts w:ascii="Times New Roman" w:eastAsia="Times New Roman" w:hAnsi="Times New Roman"/>
          <w:bCs/>
          <w:sz w:val="24"/>
          <w:szCs w:val="24"/>
        </w:rPr>
        <w:t xml:space="preserve"> locate in close proximity to </w:t>
      </w:r>
      <w:r w:rsidRPr="00FB315D">
        <w:rPr>
          <w:rFonts w:ascii="Times New Roman" w:eastAsia="Times New Roman" w:hAnsi="Times New Roman"/>
          <w:bCs/>
          <w:sz w:val="24"/>
          <w:szCs w:val="24"/>
        </w:rPr>
        <w:t>hospital</w:t>
      </w:r>
      <w:r>
        <w:rPr>
          <w:rFonts w:ascii="Times New Roman" w:eastAsia="Times New Roman" w:hAnsi="Times New Roman"/>
          <w:bCs/>
          <w:sz w:val="24"/>
          <w:szCs w:val="24"/>
        </w:rPr>
        <w:t xml:space="preserve">s or </w:t>
      </w:r>
      <w:r w:rsidRPr="00FB315D">
        <w:rPr>
          <w:rFonts w:ascii="Times New Roman" w:eastAsia="Times New Roman" w:hAnsi="Times New Roman"/>
          <w:bCs/>
          <w:sz w:val="24"/>
          <w:szCs w:val="24"/>
        </w:rPr>
        <w:t>reproductive health clinic</w:t>
      </w:r>
      <w:r>
        <w:rPr>
          <w:rFonts w:ascii="Times New Roman" w:eastAsia="Times New Roman" w:hAnsi="Times New Roman"/>
          <w:bCs/>
          <w:sz w:val="24"/>
          <w:szCs w:val="24"/>
        </w:rPr>
        <w:t xml:space="preserve">s that do </w:t>
      </w:r>
      <w:r w:rsidRPr="00FB315D">
        <w:rPr>
          <w:rFonts w:ascii="Times New Roman" w:eastAsia="Times New Roman" w:hAnsi="Times New Roman"/>
          <w:bCs/>
          <w:sz w:val="24"/>
          <w:szCs w:val="24"/>
        </w:rPr>
        <w:t>have a licensed medical provider on staff.</w:t>
      </w:r>
      <w:r w:rsidRPr="00FB315D">
        <w:rPr>
          <w:rFonts w:ascii="Times New Roman" w:eastAsia="Times New Roman" w:hAnsi="Times New Roman"/>
          <w:bCs/>
          <w:sz w:val="24"/>
          <w:szCs w:val="24"/>
          <w:vertAlign w:val="superscript"/>
        </w:rPr>
        <w:footnoteReference w:id="62"/>
      </w:r>
      <w:r w:rsidRPr="00FB315D">
        <w:rPr>
          <w:rFonts w:ascii="Times New Roman" w:eastAsia="Times New Roman" w:hAnsi="Times New Roman"/>
          <w:bCs/>
          <w:sz w:val="24"/>
          <w:szCs w:val="24"/>
        </w:rPr>
        <w:t xml:space="preserve"> PSCs in New York City </w:t>
      </w:r>
      <w:r>
        <w:rPr>
          <w:rFonts w:ascii="Times New Roman" w:eastAsia="Times New Roman" w:hAnsi="Times New Roman"/>
          <w:bCs/>
          <w:sz w:val="24"/>
          <w:szCs w:val="24"/>
        </w:rPr>
        <w:t>are often located in the same building,</w:t>
      </w:r>
      <w:r w:rsidRPr="00FB315D">
        <w:rPr>
          <w:rFonts w:ascii="Times New Roman" w:eastAsia="Times New Roman" w:hAnsi="Times New Roman"/>
          <w:bCs/>
          <w:sz w:val="24"/>
          <w:szCs w:val="24"/>
        </w:rPr>
        <w:t xml:space="preserve"> across the street, or</w:t>
      </w:r>
      <w:r>
        <w:rPr>
          <w:rFonts w:ascii="Times New Roman" w:eastAsia="Times New Roman" w:hAnsi="Times New Roman"/>
          <w:bCs/>
          <w:sz w:val="24"/>
          <w:szCs w:val="24"/>
        </w:rPr>
        <w:t xml:space="preserve"> within</w:t>
      </w:r>
      <w:r w:rsidRPr="00FB315D">
        <w:rPr>
          <w:rFonts w:ascii="Times New Roman" w:eastAsia="Times New Roman" w:hAnsi="Times New Roman"/>
          <w:bCs/>
          <w:sz w:val="24"/>
          <w:szCs w:val="24"/>
        </w:rPr>
        <w:t xml:space="preserve"> walking distance from Planned Parenthood clinics,</w:t>
      </w:r>
      <w:r>
        <w:rPr>
          <w:rStyle w:val="FootnoteReference"/>
          <w:rFonts w:ascii="Times New Roman" w:eastAsia="Times New Roman" w:hAnsi="Times New Roman"/>
          <w:bCs/>
          <w:sz w:val="24"/>
          <w:szCs w:val="24"/>
        </w:rPr>
        <w:footnoteReference w:id="63"/>
      </w:r>
      <w:r w:rsidRPr="00FB315D">
        <w:rPr>
          <w:rFonts w:ascii="Times New Roman" w:eastAsia="Times New Roman" w:hAnsi="Times New Roman"/>
          <w:bCs/>
          <w:sz w:val="24"/>
          <w:szCs w:val="24"/>
        </w:rPr>
        <w:t xml:space="preserve"> </w:t>
      </w:r>
      <w:r>
        <w:rPr>
          <w:rFonts w:ascii="Times New Roman" w:eastAsia="Times New Roman" w:hAnsi="Times New Roman"/>
          <w:bCs/>
          <w:sz w:val="24"/>
          <w:szCs w:val="24"/>
        </w:rPr>
        <w:t>and</w:t>
      </w:r>
      <w:r w:rsidRPr="00FB315D">
        <w:rPr>
          <w:rFonts w:ascii="Times New Roman" w:eastAsia="Times New Roman" w:hAnsi="Times New Roman"/>
          <w:bCs/>
          <w:sz w:val="24"/>
          <w:szCs w:val="24"/>
        </w:rPr>
        <w:t xml:space="preserve"> a PSC mobile facility </w:t>
      </w:r>
      <w:r>
        <w:rPr>
          <w:rFonts w:ascii="Times New Roman" w:eastAsia="Times New Roman" w:hAnsi="Times New Roman"/>
          <w:bCs/>
          <w:sz w:val="24"/>
          <w:szCs w:val="24"/>
        </w:rPr>
        <w:t xml:space="preserve">has been known to operate </w:t>
      </w:r>
      <w:r w:rsidRPr="00FB315D">
        <w:rPr>
          <w:rFonts w:ascii="Times New Roman" w:eastAsia="Times New Roman" w:hAnsi="Times New Roman"/>
          <w:bCs/>
          <w:sz w:val="24"/>
          <w:szCs w:val="24"/>
        </w:rPr>
        <w:t>outside a reproductive healthcare clinic in the Bronx.</w:t>
      </w:r>
      <w:r>
        <w:rPr>
          <w:rStyle w:val="FootnoteReference"/>
          <w:rFonts w:ascii="Times New Roman" w:eastAsia="Times New Roman" w:hAnsi="Times New Roman"/>
          <w:bCs/>
          <w:sz w:val="24"/>
          <w:szCs w:val="24"/>
        </w:rPr>
        <w:footnoteReference w:id="64"/>
      </w:r>
      <w:r>
        <w:rPr>
          <w:rFonts w:ascii="Times New Roman" w:eastAsia="Times New Roman" w:hAnsi="Times New Roman"/>
          <w:bCs/>
          <w:sz w:val="24"/>
          <w:szCs w:val="24"/>
        </w:rPr>
        <w:t xml:space="preserve">  </w:t>
      </w:r>
    </w:p>
    <w:p w:rsidR="0045389F" w:rsidRDefault="0045389F" w:rsidP="002C0691">
      <w:pPr>
        <w:widowControl w:val="0"/>
        <w:spacing w:after="0" w:line="480" w:lineRule="auto"/>
        <w:ind w:firstLine="720"/>
        <w:jc w:val="both"/>
        <w:rPr>
          <w:rFonts w:ascii="Times New Roman" w:eastAsia="Times New Roman" w:hAnsi="Times New Roman"/>
          <w:bCs/>
          <w:sz w:val="24"/>
          <w:szCs w:val="24"/>
        </w:rPr>
      </w:pPr>
      <w:r w:rsidRPr="00FB315D">
        <w:rPr>
          <w:rFonts w:ascii="Times New Roman" w:eastAsia="Times New Roman" w:hAnsi="Times New Roman"/>
          <w:bCs/>
          <w:sz w:val="24"/>
          <w:szCs w:val="24"/>
        </w:rPr>
        <w:t xml:space="preserve">PSCs also may confuse potential clients through </w:t>
      </w:r>
      <w:r>
        <w:rPr>
          <w:rFonts w:ascii="Times New Roman" w:eastAsia="Times New Roman" w:hAnsi="Times New Roman"/>
          <w:bCs/>
          <w:sz w:val="24"/>
          <w:szCs w:val="24"/>
        </w:rPr>
        <w:t xml:space="preserve">branding and marketing. </w:t>
      </w:r>
      <w:r w:rsidRPr="00FB315D">
        <w:rPr>
          <w:rFonts w:ascii="Times New Roman" w:eastAsia="Times New Roman" w:hAnsi="Times New Roman"/>
          <w:bCs/>
          <w:sz w:val="24"/>
          <w:szCs w:val="24"/>
        </w:rPr>
        <w:t xml:space="preserve">Many of the PSCs in New York City have </w:t>
      </w:r>
      <w:r>
        <w:rPr>
          <w:rFonts w:ascii="Times New Roman" w:eastAsia="Times New Roman" w:hAnsi="Times New Roman"/>
          <w:bCs/>
          <w:sz w:val="24"/>
          <w:szCs w:val="24"/>
        </w:rPr>
        <w:t>names that sound like certified reproductive health clinics, such as Expectant Mother Care</w:t>
      </w:r>
      <w:r w:rsidRPr="00FB315D">
        <w:rPr>
          <w:rFonts w:ascii="Times New Roman" w:eastAsia="Times New Roman" w:hAnsi="Times New Roman"/>
          <w:bCs/>
          <w:sz w:val="24"/>
          <w:szCs w:val="24"/>
        </w:rPr>
        <w:t xml:space="preserve"> and Pregnancy Resource Services.</w:t>
      </w:r>
      <w:r w:rsidRPr="00FB315D">
        <w:rPr>
          <w:rFonts w:ascii="Times New Roman" w:eastAsia="Times New Roman" w:hAnsi="Times New Roman"/>
          <w:bCs/>
          <w:sz w:val="24"/>
          <w:szCs w:val="24"/>
          <w:vertAlign w:val="superscript"/>
        </w:rPr>
        <w:footnoteReference w:id="65"/>
      </w:r>
      <w:r>
        <w:rPr>
          <w:rFonts w:ascii="Times New Roman" w:eastAsia="Times New Roman" w:hAnsi="Times New Roman"/>
          <w:bCs/>
          <w:sz w:val="24"/>
          <w:szCs w:val="24"/>
        </w:rPr>
        <w:t xml:space="preserve"> Additionally, </w:t>
      </w:r>
      <w:r w:rsidRPr="00FB315D">
        <w:rPr>
          <w:rFonts w:ascii="Times New Roman" w:eastAsia="Times New Roman" w:hAnsi="Times New Roman"/>
          <w:bCs/>
          <w:sz w:val="24"/>
          <w:szCs w:val="24"/>
        </w:rPr>
        <w:t xml:space="preserve">PSCs have </w:t>
      </w:r>
      <w:r>
        <w:rPr>
          <w:rFonts w:ascii="Times New Roman" w:eastAsia="Times New Roman" w:hAnsi="Times New Roman"/>
          <w:bCs/>
          <w:sz w:val="24"/>
          <w:szCs w:val="24"/>
        </w:rPr>
        <w:t xml:space="preserve">previously </w:t>
      </w:r>
      <w:r w:rsidRPr="00FB315D">
        <w:rPr>
          <w:rFonts w:ascii="Times New Roman" w:eastAsia="Times New Roman" w:hAnsi="Times New Roman"/>
          <w:bCs/>
          <w:sz w:val="24"/>
          <w:szCs w:val="24"/>
        </w:rPr>
        <w:t>been listed in the Yellow Pages under categories titled “abortion” or “medical.”</w:t>
      </w:r>
      <w:r w:rsidRPr="00FB315D">
        <w:rPr>
          <w:rFonts w:ascii="Times New Roman" w:eastAsia="Times New Roman" w:hAnsi="Times New Roman"/>
          <w:bCs/>
          <w:sz w:val="24"/>
          <w:szCs w:val="24"/>
          <w:vertAlign w:val="superscript"/>
        </w:rPr>
        <w:footnoteReference w:id="66"/>
      </w:r>
      <w:r>
        <w:rPr>
          <w:rFonts w:ascii="Times New Roman" w:eastAsia="Times New Roman" w:hAnsi="Times New Roman"/>
          <w:bCs/>
          <w:sz w:val="24"/>
          <w:szCs w:val="24"/>
        </w:rPr>
        <w:t xml:space="preserve"> Employees working at PSCs, while not licensed clinicians, often wear white coats and see women in exam rooms to further give the false appearance that they are legitimate medical facilities.</w:t>
      </w:r>
      <w:r>
        <w:rPr>
          <w:rStyle w:val="FootnoteReference"/>
          <w:rFonts w:ascii="Times New Roman" w:eastAsia="Times New Roman" w:hAnsi="Times New Roman"/>
          <w:bCs/>
          <w:sz w:val="24"/>
          <w:szCs w:val="24"/>
        </w:rPr>
        <w:footnoteReference w:id="67"/>
      </w:r>
      <w:r>
        <w:rPr>
          <w:rFonts w:ascii="Times New Roman" w:eastAsia="Times New Roman" w:hAnsi="Times New Roman"/>
          <w:bCs/>
          <w:sz w:val="24"/>
          <w:szCs w:val="24"/>
        </w:rPr>
        <w:t xml:space="preserve"> </w:t>
      </w:r>
    </w:p>
    <w:p w:rsidR="0045389F" w:rsidRDefault="0045389F" w:rsidP="002C0691">
      <w:pPr>
        <w:widowControl w:val="0"/>
        <w:spacing w:after="0"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Furthermore, PSCs are not required to abide by confidentiality rules</w:t>
      </w:r>
      <w:r w:rsidRPr="0028108B">
        <w:rPr>
          <w:rFonts w:ascii="Times New Roman" w:eastAsia="Times New Roman" w:hAnsi="Times New Roman"/>
          <w:bCs/>
          <w:sz w:val="24"/>
          <w:szCs w:val="24"/>
        </w:rPr>
        <w:t xml:space="preserve"> </w:t>
      </w:r>
      <w:r>
        <w:rPr>
          <w:rFonts w:ascii="Times New Roman" w:eastAsia="Times New Roman" w:hAnsi="Times New Roman"/>
          <w:bCs/>
          <w:sz w:val="24"/>
          <w:szCs w:val="24"/>
        </w:rPr>
        <w:t>applicable to licensed medical facilities, such as those contained in the federal Health Insurance Portability and Accountability Act (HIPAA).</w:t>
      </w:r>
      <w:r w:rsidRPr="0028108B">
        <w:rPr>
          <w:rFonts w:ascii="Times New Roman" w:eastAsia="Times New Roman" w:hAnsi="Times New Roman"/>
          <w:sz w:val="24"/>
          <w:szCs w:val="24"/>
          <w:vertAlign w:val="superscript"/>
        </w:rPr>
        <w:t xml:space="preserve"> </w:t>
      </w:r>
      <w:r w:rsidRPr="00FB315D">
        <w:rPr>
          <w:rFonts w:ascii="Times New Roman" w:eastAsia="Times New Roman" w:hAnsi="Times New Roman"/>
          <w:sz w:val="24"/>
          <w:szCs w:val="24"/>
          <w:vertAlign w:val="superscript"/>
        </w:rPr>
        <w:footnoteReference w:id="68"/>
      </w:r>
      <w:r>
        <w:rPr>
          <w:rFonts w:ascii="Times New Roman" w:eastAsia="Times New Roman" w:hAnsi="Times New Roman"/>
          <w:b/>
          <w:bCs/>
          <w:sz w:val="24"/>
          <w:szCs w:val="24"/>
        </w:rPr>
        <w:t xml:space="preserve"> </w:t>
      </w:r>
      <w:r>
        <w:rPr>
          <w:rFonts w:ascii="Times New Roman" w:eastAsia="Times New Roman" w:hAnsi="Times New Roman"/>
          <w:bCs/>
          <w:sz w:val="24"/>
          <w:szCs w:val="24"/>
        </w:rPr>
        <w:t>PSCs often request personal information, such as date of birth and employment information, and have used this information to harass women. In some cases, PSC employees have turned up at patient workplaces.</w:t>
      </w:r>
      <w:r w:rsidRPr="00FB315D">
        <w:rPr>
          <w:rFonts w:ascii="Times New Roman" w:eastAsia="Times New Roman" w:hAnsi="Times New Roman"/>
          <w:sz w:val="24"/>
          <w:szCs w:val="24"/>
          <w:vertAlign w:val="superscript"/>
        </w:rPr>
        <w:footnoteReference w:id="69"/>
      </w:r>
      <w:r>
        <w:rPr>
          <w:rFonts w:ascii="Times New Roman" w:eastAsia="Times New Roman" w:hAnsi="Times New Roman"/>
          <w:bCs/>
          <w:sz w:val="24"/>
          <w:szCs w:val="24"/>
        </w:rPr>
        <w:t xml:space="preserve"> This breach of confidentiality is of particular concern for women in abusive relationships who are often subject to attempts by their partners to control their reproductive decisions.</w:t>
      </w:r>
      <w:r w:rsidRPr="00FB315D">
        <w:rPr>
          <w:rFonts w:ascii="Times New Roman" w:eastAsia="Times New Roman" w:hAnsi="Times New Roman"/>
          <w:sz w:val="24"/>
          <w:szCs w:val="24"/>
          <w:vertAlign w:val="superscript"/>
        </w:rPr>
        <w:footnoteReference w:id="70"/>
      </w:r>
    </w:p>
    <w:p w:rsidR="0045389F" w:rsidRPr="00270353" w:rsidRDefault="0045389F" w:rsidP="00270353">
      <w:pPr>
        <w:pStyle w:val="ListParagraph"/>
        <w:numPr>
          <w:ilvl w:val="3"/>
          <w:numId w:val="2"/>
        </w:numPr>
        <w:rPr>
          <w:rFonts w:ascii="Times New Roman" w:hAnsi="Times New Roman"/>
          <w:b/>
          <w:sz w:val="24"/>
          <w:szCs w:val="24"/>
        </w:rPr>
      </w:pPr>
      <w:r w:rsidRPr="00270353">
        <w:rPr>
          <w:rFonts w:ascii="Times New Roman" w:hAnsi="Times New Roman"/>
          <w:b/>
          <w:sz w:val="24"/>
          <w:szCs w:val="24"/>
        </w:rPr>
        <w:t>Local Law 17 of 2011</w:t>
      </w:r>
    </w:p>
    <w:p w:rsidR="0045389F" w:rsidRPr="00315580" w:rsidRDefault="0045389F" w:rsidP="002C0691">
      <w:pPr>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I</w:t>
      </w:r>
      <w:r w:rsidRPr="00315580">
        <w:rPr>
          <w:rFonts w:ascii="Times New Roman" w:hAnsi="Times New Roman"/>
          <w:sz w:val="24"/>
          <w:szCs w:val="24"/>
        </w:rPr>
        <w:t xml:space="preserve">n 2011, the City Council enacted </w:t>
      </w:r>
      <w:r>
        <w:rPr>
          <w:rFonts w:ascii="Times New Roman" w:hAnsi="Times New Roman" w:cs="Calibri"/>
          <w:bCs/>
          <w:color w:val="000000"/>
          <w:sz w:val="24"/>
          <w:szCs w:val="24"/>
          <w:u w:color="000000"/>
          <w:bdr w:val="nil"/>
        </w:rPr>
        <w:t>LL 17/2011</w:t>
      </w:r>
      <w:r w:rsidRPr="00315580">
        <w:rPr>
          <w:rFonts w:ascii="Times New Roman" w:hAnsi="Times New Roman" w:cs="Calibri"/>
          <w:bCs/>
          <w:color w:val="000000"/>
          <w:sz w:val="24"/>
          <w:szCs w:val="24"/>
          <w:u w:color="000000"/>
          <w:bdr w:val="nil"/>
        </w:rPr>
        <w:t xml:space="preserve"> which </w:t>
      </w:r>
      <w:r>
        <w:rPr>
          <w:rFonts w:ascii="Times New Roman" w:hAnsi="Times New Roman" w:cs="Calibri"/>
          <w:bCs/>
          <w:color w:val="000000"/>
          <w:sz w:val="24"/>
          <w:szCs w:val="24"/>
          <w:u w:color="000000"/>
          <w:bdr w:val="nil"/>
        </w:rPr>
        <w:t>regulated PSCs</w:t>
      </w:r>
      <w:r>
        <w:rPr>
          <w:rFonts w:ascii="Times New Roman" w:eastAsia="Times New Roman" w:hAnsi="Times New Roman"/>
          <w:bCs/>
          <w:sz w:val="24"/>
          <w:szCs w:val="24"/>
        </w:rPr>
        <w:t>. PSCs are</w:t>
      </w:r>
      <w:r w:rsidRPr="00315580">
        <w:rPr>
          <w:rFonts w:ascii="Times New Roman" w:eastAsia="Times New Roman" w:hAnsi="Times New Roman"/>
          <w:bCs/>
          <w:sz w:val="24"/>
          <w:szCs w:val="24"/>
        </w:rPr>
        <w:t xml:space="preserve"> defined</w:t>
      </w:r>
      <w:r w:rsidR="00CD0597">
        <w:rPr>
          <w:rFonts w:ascii="Times New Roman" w:eastAsia="Times New Roman" w:hAnsi="Times New Roman"/>
          <w:bCs/>
          <w:sz w:val="24"/>
          <w:szCs w:val="24"/>
        </w:rPr>
        <w:t xml:space="preserve"> in the law</w:t>
      </w:r>
      <w:r w:rsidRPr="00315580">
        <w:rPr>
          <w:rFonts w:ascii="Times New Roman" w:eastAsia="Times New Roman" w:hAnsi="Times New Roman"/>
          <w:bCs/>
          <w:sz w:val="24"/>
          <w:szCs w:val="24"/>
        </w:rPr>
        <w:t xml:space="preserve"> as “…a facility, including a mobile facility, the primary purpose of which is to provide services to women who are or may be pregnant, that either: (1) offers obstetric ultrasounds, obstetric sonograms or prenatal care; or (2) has the appearance of a licensed medical facility.”</w:t>
      </w:r>
      <w:r>
        <w:rPr>
          <w:rStyle w:val="FootnoteReference"/>
          <w:rFonts w:ascii="Times New Roman" w:eastAsia="Times New Roman" w:hAnsi="Times New Roman"/>
          <w:bCs/>
          <w:sz w:val="24"/>
          <w:szCs w:val="24"/>
        </w:rPr>
        <w:footnoteReference w:id="71"/>
      </w:r>
      <w:r w:rsidRPr="00315580">
        <w:rPr>
          <w:rFonts w:ascii="Times New Roman" w:eastAsia="Times New Roman" w:hAnsi="Times New Roman"/>
          <w:bCs/>
          <w:sz w:val="24"/>
          <w:szCs w:val="24"/>
        </w:rPr>
        <w:t xml:space="preserve"> The law does not apply to a PSC </w:t>
      </w:r>
      <w:r w:rsidRPr="00315580">
        <w:rPr>
          <w:rFonts w:ascii="Times New Roman" w:eastAsia="Times New Roman" w:hAnsi="Times New Roman"/>
          <w:sz w:val="24"/>
          <w:szCs w:val="24"/>
        </w:rPr>
        <w:t>“…that is licensed by the state of New York or the United States government to provide medical or pharmaceutical services or where a licensed medical provider is present to directly provide or directly supervise the provision of all services.”</w:t>
      </w:r>
      <w:r>
        <w:rPr>
          <w:rStyle w:val="FootnoteReference"/>
          <w:rFonts w:ascii="Times New Roman" w:eastAsia="Times New Roman" w:hAnsi="Times New Roman"/>
          <w:sz w:val="24"/>
          <w:szCs w:val="24"/>
        </w:rPr>
        <w:footnoteReference w:id="72"/>
      </w:r>
      <w:r w:rsidRPr="00315580">
        <w:rPr>
          <w:rFonts w:ascii="Times New Roman" w:eastAsia="Times New Roman" w:hAnsi="Times New Roman"/>
          <w:sz w:val="24"/>
          <w:szCs w:val="24"/>
        </w:rPr>
        <w:t xml:space="preserve"> </w:t>
      </w:r>
      <w:r w:rsidR="00CD0597">
        <w:rPr>
          <w:rFonts w:ascii="Times New Roman" w:eastAsia="Times New Roman" w:hAnsi="Times New Roman"/>
          <w:sz w:val="24"/>
          <w:szCs w:val="24"/>
        </w:rPr>
        <w:t>The law</w:t>
      </w:r>
      <w:r w:rsidRPr="00315580">
        <w:rPr>
          <w:rFonts w:ascii="Times New Roman" w:eastAsia="Times New Roman" w:hAnsi="Times New Roman"/>
          <w:sz w:val="24"/>
          <w:szCs w:val="24"/>
        </w:rPr>
        <w:t xml:space="preserve"> lists several factors to help identify whether a facility has “the appearance of a licensed medical facility”:</w:t>
      </w:r>
      <w:r>
        <w:rPr>
          <w:rStyle w:val="FootnoteReference"/>
          <w:rFonts w:ascii="Times New Roman" w:eastAsia="Times New Roman" w:hAnsi="Times New Roman"/>
          <w:sz w:val="24"/>
          <w:szCs w:val="24"/>
        </w:rPr>
        <w:footnoteReference w:id="73"/>
      </w:r>
      <w:r w:rsidRPr="00315580">
        <w:rPr>
          <w:rFonts w:ascii="Times New Roman" w:eastAsia="Times New Roman" w:hAnsi="Times New Roman"/>
          <w:sz w:val="24"/>
          <w:szCs w:val="24"/>
        </w:rPr>
        <w:t xml:space="preserve"> </w:t>
      </w:r>
    </w:p>
    <w:p w:rsidR="0045389F" w:rsidRPr="00362215" w:rsidRDefault="0045389F" w:rsidP="0045389F">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w:t>
      </w:r>
      <w:r w:rsidRPr="00362215">
        <w:rPr>
          <w:rFonts w:ascii="Times New Roman" w:eastAsia="Times New Roman" w:hAnsi="Times New Roman"/>
          <w:sz w:val="24"/>
          <w:szCs w:val="24"/>
        </w:rPr>
        <w:t>he pregnancy services center</w:t>
      </w:r>
      <w:r>
        <w:rPr>
          <w:rFonts w:ascii="Times New Roman" w:eastAsia="Times New Roman" w:hAnsi="Times New Roman"/>
          <w:sz w:val="24"/>
          <w:szCs w:val="24"/>
        </w:rPr>
        <w:t>:</w:t>
      </w:r>
    </w:p>
    <w:p w:rsidR="0045389F" w:rsidRDefault="0045389F" w:rsidP="0045389F">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sidRPr="008D28D6">
        <w:rPr>
          <w:rFonts w:ascii="Times New Roman" w:eastAsia="Times New Roman" w:hAnsi="Times New Roman"/>
          <w:sz w:val="24"/>
          <w:szCs w:val="24"/>
        </w:rPr>
        <w:t xml:space="preserve">(a) offers pregnancy testing and/or pregnancy diagnosis; </w:t>
      </w:r>
    </w:p>
    <w:p w:rsidR="0045389F" w:rsidRDefault="0045389F" w:rsidP="0045389F">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sidRPr="008D28D6">
        <w:rPr>
          <w:rFonts w:ascii="Times New Roman" w:eastAsia="Times New Roman" w:hAnsi="Times New Roman"/>
          <w:sz w:val="24"/>
          <w:szCs w:val="24"/>
        </w:rPr>
        <w:t xml:space="preserve">(b) has staff or volunteers who wear medical attire or uniforms; </w:t>
      </w:r>
    </w:p>
    <w:p w:rsidR="0045389F" w:rsidRDefault="0045389F" w:rsidP="0045389F">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sidRPr="008D28D6">
        <w:rPr>
          <w:rFonts w:ascii="Times New Roman" w:eastAsia="Times New Roman" w:hAnsi="Times New Roman"/>
          <w:sz w:val="24"/>
          <w:szCs w:val="24"/>
        </w:rPr>
        <w:t xml:space="preserve">(c) contains one or more examination tables; </w:t>
      </w:r>
    </w:p>
    <w:p w:rsidR="0045389F" w:rsidRDefault="0045389F" w:rsidP="0045389F">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sidRPr="008D28D6">
        <w:rPr>
          <w:rFonts w:ascii="Times New Roman" w:eastAsia="Times New Roman" w:hAnsi="Times New Roman"/>
          <w:sz w:val="24"/>
          <w:szCs w:val="24"/>
        </w:rPr>
        <w:t xml:space="preserve">(d) contains a private or semi-private room or area containing medical supplies and/or medical instruments; </w:t>
      </w:r>
    </w:p>
    <w:p w:rsidR="0045389F" w:rsidRDefault="0045389F" w:rsidP="0045389F">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sidRPr="008D28D6">
        <w:rPr>
          <w:rFonts w:ascii="Times New Roman" w:eastAsia="Times New Roman" w:hAnsi="Times New Roman"/>
          <w:sz w:val="24"/>
          <w:szCs w:val="24"/>
        </w:rPr>
        <w:t xml:space="preserve">(e) has staff or volunteers who collect health insurance information from clients; and </w:t>
      </w:r>
    </w:p>
    <w:p w:rsidR="0045389F" w:rsidRDefault="0045389F" w:rsidP="002C0691">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sidRPr="008D28D6">
        <w:rPr>
          <w:rFonts w:ascii="Times New Roman" w:eastAsia="Times New Roman" w:hAnsi="Times New Roman"/>
          <w:sz w:val="24"/>
          <w:szCs w:val="24"/>
        </w:rPr>
        <w:t xml:space="preserve">(f) is located on the same premises as a licensed medical facility or provider or shares facility space with a licensed medical provider. </w:t>
      </w:r>
    </w:p>
    <w:p w:rsidR="0045389F" w:rsidRPr="00D71239" w:rsidRDefault="00CD0597" w:rsidP="0045389F">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 law</w:t>
      </w:r>
      <w:r w:rsidR="0045389F">
        <w:rPr>
          <w:rFonts w:ascii="Times New Roman" w:eastAsia="Times New Roman" w:hAnsi="Times New Roman"/>
          <w:sz w:val="24"/>
          <w:szCs w:val="24"/>
        </w:rPr>
        <w:t xml:space="preserve"> further states that “i</w:t>
      </w:r>
      <w:r w:rsidR="0045389F" w:rsidRPr="008D28D6">
        <w:rPr>
          <w:rFonts w:ascii="Times New Roman" w:eastAsia="Times New Roman" w:hAnsi="Times New Roman"/>
          <w:sz w:val="24"/>
          <w:szCs w:val="24"/>
        </w:rPr>
        <w:t>t shall be prima facie evidence that a facility has the appearance of a licensed medical facility if it has two or more of the factors</w:t>
      </w:r>
      <w:r w:rsidR="0045389F">
        <w:rPr>
          <w:rFonts w:ascii="Times New Roman" w:eastAsia="Times New Roman" w:hAnsi="Times New Roman"/>
          <w:sz w:val="24"/>
          <w:szCs w:val="24"/>
        </w:rPr>
        <w:t>,”</w:t>
      </w:r>
      <w:r w:rsidR="0045389F" w:rsidRPr="008D28D6">
        <w:rPr>
          <w:rFonts w:ascii="Times New Roman" w:eastAsia="Times New Roman" w:hAnsi="Times New Roman"/>
          <w:sz w:val="24"/>
          <w:szCs w:val="24"/>
        </w:rPr>
        <w:t xml:space="preserve"> listed </w:t>
      </w:r>
      <w:r w:rsidR="0045389F">
        <w:rPr>
          <w:rFonts w:ascii="Times New Roman" w:eastAsia="Times New Roman" w:hAnsi="Times New Roman"/>
          <w:sz w:val="24"/>
          <w:szCs w:val="24"/>
        </w:rPr>
        <w:t xml:space="preserve">above. Under the </w:t>
      </w:r>
      <w:r>
        <w:rPr>
          <w:rFonts w:ascii="Times New Roman" w:eastAsia="Times New Roman" w:hAnsi="Times New Roman"/>
          <w:sz w:val="24"/>
          <w:szCs w:val="24"/>
        </w:rPr>
        <w:t>law</w:t>
      </w:r>
      <w:r w:rsidR="0045389F" w:rsidRPr="00D71239">
        <w:rPr>
          <w:rFonts w:ascii="Times New Roman" w:eastAsia="Times New Roman" w:hAnsi="Times New Roman"/>
          <w:sz w:val="24"/>
          <w:szCs w:val="24"/>
        </w:rPr>
        <w:t>, PSCs are required to make a number of disclosures to patients, including:</w:t>
      </w:r>
    </w:p>
    <w:p w:rsidR="0045389F" w:rsidRPr="00D71239" w:rsidRDefault="0045389F" w:rsidP="0045389F">
      <w:pPr>
        <w:pBdr>
          <w:top w:val="nil"/>
          <w:left w:val="nil"/>
          <w:bottom w:val="nil"/>
          <w:right w:val="nil"/>
          <w:between w:val="nil"/>
          <w:bar w:val="nil"/>
        </w:pBdr>
        <w:spacing w:after="0" w:line="480" w:lineRule="auto"/>
        <w:ind w:firstLine="720"/>
        <w:jc w:val="both"/>
        <w:rPr>
          <w:rFonts w:ascii="Times New Roman" w:hAnsi="Times New Roman"/>
          <w:sz w:val="24"/>
          <w:szCs w:val="24"/>
        </w:rPr>
      </w:pPr>
      <w:r>
        <w:rPr>
          <w:rFonts w:ascii="Times New Roman" w:eastAsia="Times New Roman" w:hAnsi="Times New Roman"/>
          <w:sz w:val="24"/>
          <w:szCs w:val="24"/>
        </w:rPr>
        <w:t>(a) t</w:t>
      </w:r>
      <w:r w:rsidRPr="00D71239">
        <w:rPr>
          <w:rFonts w:ascii="Times New Roman" w:hAnsi="Times New Roman"/>
          <w:sz w:val="24"/>
          <w:szCs w:val="24"/>
        </w:rPr>
        <w:t>hat the New York City Department of Health and Mental Hygiene encourages women who are or who may be pregnant to consult wi</w:t>
      </w:r>
      <w:r>
        <w:rPr>
          <w:rFonts w:ascii="Times New Roman" w:hAnsi="Times New Roman"/>
          <w:sz w:val="24"/>
          <w:szCs w:val="24"/>
        </w:rPr>
        <w:t>th a licensed medical provider;</w:t>
      </w:r>
    </w:p>
    <w:p w:rsidR="0045389F" w:rsidRDefault="0045389F" w:rsidP="0045389F">
      <w:pPr>
        <w:pBdr>
          <w:top w:val="nil"/>
          <w:left w:val="nil"/>
          <w:bottom w:val="nil"/>
          <w:right w:val="nil"/>
          <w:between w:val="nil"/>
          <w:bar w:val="nil"/>
        </w:pBdr>
        <w:spacing w:after="0" w:line="480" w:lineRule="auto"/>
        <w:ind w:firstLine="720"/>
        <w:jc w:val="both"/>
        <w:rPr>
          <w:rFonts w:ascii="Times New Roman" w:hAnsi="Times New Roman"/>
          <w:sz w:val="24"/>
          <w:szCs w:val="24"/>
        </w:rPr>
      </w:pPr>
      <w:r>
        <w:rPr>
          <w:rFonts w:ascii="Times New Roman" w:hAnsi="Times New Roman"/>
          <w:sz w:val="24"/>
          <w:szCs w:val="24"/>
        </w:rPr>
        <w:t>(b)</w:t>
      </w:r>
      <w:r w:rsidRPr="00D71239">
        <w:rPr>
          <w:rFonts w:ascii="Times New Roman" w:hAnsi="Times New Roman"/>
          <w:sz w:val="24"/>
          <w:szCs w:val="24"/>
        </w:rPr>
        <w:t xml:space="preserve"> whether the PSC does or does not have a licensed medical provider on staff who provides or directly supervises the provision of all of the services at </w:t>
      </w:r>
      <w:r>
        <w:rPr>
          <w:rFonts w:ascii="Times New Roman" w:hAnsi="Times New Roman"/>
          <w:sz w:val="24"/>
          <w:szCs w:val="24"/>
        </w:rPr>
        <w:t>such pregnancy services center;</w:t>
      </w:r>
    </w:p>
    <w:p w:rsidR="0045389F" w:rsidRPr="00D71239" w:rsidRDefault="0045389F" w:rsidP="0045389F">
      <w:pPr>
        <w:pBdr>
          <w:top w:val="nil"/>
          <w:left w:val="nil"/>
          <w:bottom w:val="nil"/>
          <w:right w:val="nil"/>
          <w:between w:val="nil"/>
          <w:bar w:val="nil"/>
        </w:pBdr>
        <w:spacing w:after="0" w:line="480" w:lineRule="auto"/>
        <w:ind w:firstLine="720"/>
        <w:jc w:val="both"/>
        <w:rPr>
          <w:rFonts w:ascii="Times New Roman" w:hAnsi="Times New Roman"/>
          <w:sz w:val="24"/>
          <w:szCs w:val="24"/>
        </w:rPr>
      </w:pPr>
      <w:r>
        <w:rPr>
          <w:rFonts w:ascii="Times New Roman" w:hAnsi="Times New Roman"/>
          <w:sz w:val="24"/>
          <w:szCs w:val="24"/>
        </w:rPr>
        <w:t>(c)</w:t>
      </w:r>
      <w:r w:rsidRPr="00D71239">
        <w:rPr>
          <w:rFonts w:ascii="Times New Roman" w:hAnsi="Times New Roman"/>
          <w:sz w:val="24"/>
          <w:szCs w:val="24"/>
        </w:rPr>
        <w:t xml:space="preserve"> whether the PSC does or does not provide </w:t>
      </w:r>
      <w:r>
        <w:rPr>
          <w:rFonts w:ascii="Times New Roman" w:hAnsi="Times New Roman"/>
          <w:sz w:val="24"/>
          <w:szCs w:val="24"/>
        </w:rPr>
        <w:t>referrals for abortion;</w:t>
      </w:r>
    </w:p>
    <w:p w:rsidR="0045389F" w:rsidRPr="00D71239" w:rsidRDefault="0045389F" w:rsidP="0045389F">
      <w:pPr>
        <w:pBdr>
          <w:top w:val="nil"/>
          <w:left w:val="nil"/>
          <w:bottom w:val="nil"/>
          <w:right w:val="nil"/>
          <w:between w:val="nil"/>
          <w:bar w:val="nil"/>
        </w:pBdr>
        <w:spacing w:line="480" w:lineRule="auto"/>
        <w:ind w:firstLine="720"/>
        <w:jc w:val="both"/>
        <w:rPr>
          <w:rFonts w:ascii="Times New Roman" w:hAnsi="Times New Roman"/>
          <w:sz w:val="24"/>
          <w:szCs w:val="24"/>
        </w:rPr>
      </w:pPr>
      <w:r>
        <w:rPr>
          <w:rFonts w:ascii="Times New Roman" w:hAnsi="Times New Roman"/>
          <w:sz w:val="24"/>
          <w:szCs w:val="24"/>
        </w:rPr>
        <w:t>(</w:t>
      </w:r>
      <w:r w:rsidRPr="00D71239">
        <w:rPr>
          <w:rFonts w:ascii="Times New Roman" w:hAnsi="Times New Roman"/>
          <w:sz w:val="24"/>
          <w:szCs w:val="24"/>
        </w:rPr>
        <w:t>d</w:t>
      </w:r>
      <w:r>
        <w:rPr>
          <w:rFonts w:ascii="Times New Roman" w:hAnsi="Times New Roman"/>
          <w:sz w:val="24"/>
          <w:szCs w:val="24"/>
        </w:rPr>
        <w:t>) w</w:t>
      </w:r>
      <w:r w:rsidRPr="00D71239">
        <w:rPr>
          <w:rFonts w:ascii="Times New Roman" w:hAnsi="Times New Roman"/>
          <w:sz w:val="24"/>
          <w:szCs w:val="24"/>
        </w:rPr>
        <w:t xml:space="preserve">hether the PSC does or does not provide referrals for emergency contraception; and </w:t>
      </w:r>
    </w:p>
    <w:p w:rsidR="0045389F" w:rsidRDefault="0045389F" w:rsidP="002C0691">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(e)</w:t>
      </w:r>
      <w:r w:rsidRPr="00D71239">
        <w:rPr>
          <w:rFonts w:ascii="Times New Roman" w:hAnsi="Times New Roman"/>
          <w:sz w:val="24"/>
          <w:szCs w:val="24"/>
        </w:rPr>
        <w:t xml:space="preserve"> whether the PSC does or does not provide referrals for prenatal care</w:t>
      </w:r>
      <w:r>
        <w:rPr>
          <w:rFonts w:ascii="Times New Roman" w:eastAsia="Times New Roman" w:hAnsi="Times New Roman"/>
          <w:sz w:val="24"/>
          <w:szCs w:val="24"/>
        </w:rPr>
        <w:t>.</w:t>
      </w:r>
    </w:p>
    <w:p w:rsidR="0045389F" w:rsidRDefault="0045389F" w:rsidP="002C0691">
      <w:pPr>
        <w:pBdr>
          <w:top w:val="nil"/>
          <w:left w:val="nil"/>
          <w:bottom w:val="nil"/>
          <w:right w:val="nil"/>
          <w:between w:val="nil"/>
          <w:bar w:val="nil"/>
        </w:pBd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Following the passage of LL 17</w:t>
      </w:r>
      <w:r w:rsidR="00CD0597">
        <w:rPr>
          <w:rFonts w:ascii="Times New Roman" w:eastAsia="Times New Roman" w:hAnsi="Times New Roman"/>
          <w:sz w:val="24"/>
          <w:szCs w:val="24"/>
        </w:rPr>
        <w:t>/2011</w:t>
      </w:r>
      <w:r>
        <w:rPr>
          <w:rFonts w:ascii="Times New Roman" w:eastAsia="Times New Roman" w:hAnsi="Times New Roman"/>
          <w:sz w:val="24"/>
          <w:szCs w:val="24"/>
        </w:rPr>
        <w:t>, the constitutionality of the law was challenged in the Court of Appeals for the Second Circuit.</w:t>
      </w:r>
      <w:r>
        <w:rPr>
          <w:rStyle w:val="FootnoteReference"/>
          <w:rFonts w:ascii="Times New Roman" w:eastAsia="Times New Roman" w:hAnsi="Times New Roman"/>
          <w:sz w:val="24"/>
          <w:szCs w:val="24"/>
        </w:rPr>
        <w:footnoteReference w:id="74"/>
      </w:r>
      <w:r>
        <w:rPr>
          <w:rFonts w:ascii="Times New Roman" w:eastAsia="Times New Roman" w:hAnsi="Times New Roman"/>
          <w:sz w:val="24"/>
          <w:szCs w:val="24"/>
        </w:rPr>
        <w:t xml:space="preserve"> The Court held that only the disclosure regarding the presence of licensed medical providers survived First Amendment scrutiny. The United States Supreme Court denied the City’s petition for review of the decision.</w:t>
      </w:r>
      <w:r>
        <w:rPr>
          <w:rStyle w:val="FootnoteReference"/>
          <w:rFonts w:ascii="Times New Roman" w:eastAsia="Times New Roman" w:hAnsi="Times New Roman"/>
          <w:sz w:val="24"/>
          <w:szCs w:val="24"/>
        </w:rPr>
        <w:footnoteReference w:id="75"/>
      </w:r>
      <w:r>
        <w:rPr>
          <w:rFonts w:ascii="Times New Roman" w:eastAsia="Times New Roman" w:hAnsi="Times New Roman"/>
          <w:sz w:val="24"/>
          <w:szCs w:val="24"/>
        </w:rPr>
        <w:t xml:space="preserve"> </w:t>
      </w:r>
    </w:p>
    <w:p w:rsidR="0045389F" w:rsidRPr="00315580" w:rsidRDefault="0045389F" w:rsidP="0045389F">
      <w:pPr>
        <w:pBdr>
          <w:top w:val="nil"/>
          <w:left w:val="nil"/>
          <w:bottom w:val="nil"/>
          <w:right w:val="nil"/>
          <w:between w:val="nil"/>
          <w:bar w:val="nil"/>
        </w:pBdr>
        <w:spacing w:line="48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During a Council hearing in 2017 on the Administration’s enforcement of LL17/2011, the Department of Consumer Affairs (now the Department of Consumer and Worker Protection) testified that they received 23 complaints about nine purported PSC locations failing to post the licensed medical provider </w:t>
      </w:r>
      <w:r w:rsidRPr="00774A0C">
        <w:rPr>
          <w:rFonts w:ascii="Times New Roman" w:eastAsia="Times New Roman" w:hAnsi="Times New Roman"/>
          <w:sz w:val="24"/>
          <w:szCs w:val="24"/>
        </w:rPr>
        <w:t>disclosure.</w:t>
      </w:r>
      <w:r w:rsidRPr="00774A0C">
        <w:rPr>
          <w:rStyle w:val="FootnoteReference"/>
          <w:rFonts w:ascii="Times New Roman" w:eastAsia="Times New Roman" w:hAnsi="Times New Roman"/>
          <w:sz w:val="24"/>
          <w:szCs w:val="24"/>
        </w:rPr>
        <w:footnoteReference w:id="76"/>
      </w:r>
      <w:r w:rsidRPr="00774A0C">
        <w:rPr>
          <w:rFonts w:ascii="Times New Roman" w:eastAsia="Times New Roman" w:hAnsi="Times New Roman"/>
          <w:sz w:val="24"/>
          <w:szCs w:val="24"/>
        </w:rPr>
        <w:t xml:space="preserve"> </w:t>
      </w:r>
      <w:r>
        <w:rPr>
          <w:rFonts w:ascii="Times New Roman" w:eastAsia="Times New Roman" w:hAnsi="Times New Roman"/>
          <w:sz w:val="24"/>
          <w:szCs w:val="24"/>
        </w:rPr>
        <w:t>The Department</w:t>
      </w:r>
      <w:r w:rsidRPr="00774A0C">
        <w:rPr>
          <w:rFonts w:ascii="Times New Roman" w:eastAsia="Times New Roman" w:hAnsi="Times New Roman"/>
          <w:sz w:val="24"/>
          <w:szCs w:val="24"/>
        </w:rPr>
        <w:t xml:space="preserve"> conducted 21 inspections, and two inspections resulted in the issuance of violations for the PSC failing to post the required license medical provider disclosure.</w:t>
      </w:r>
      <w:r w:rsidRPr="00774A0C">
        <w:rPr>
          <w:rStyle w:val="FootnoteReference"/>
          <w:rFonts w:ascii="Times New Roman" w:eastAsia="Times New Roman" w:hAnsi="Times New Roman"/>
          <w:sz w:val="24"/>
          <w:szCs w:val="24"/>
        </w:rPr>
        <w:footnoteReference w:id="77"/>
      </w:r>
      <w:r>
        <w:rPr>
          <w:rFonts w:ascii="Times New Roman" w:eastAsia="Times New Roman" w:hAnsi="Times New Roman"/>
          <w:sz w:val="24"/>
          <w:szCs w:val="24"/>
        </w:rPr>
        <w:t xml:space="preserve"> However, the majority of facilities the city investigated did not meet the legal definition of a PSC and were therefore not required to post the disclosure.</w:t>
      </w:r>
      <w:r>
        <w:rPr>
          <w:rStyle w:val="FootnoteReference"/>
          <w:rFonts w:ascii="Times New Roman" w:eastAsia="Times New Roman" w:hAnsi="Times New Roman"/>
          <w:sz w:val="24"/>
          <w:szCs w:val="24"/>
        </w:rPr>
        <w:footnoteReference w:id="78"/>
      </w:r>
    </w:p>
    <w:p w:rsidR="0045389F" w:rsidRPr="00270353" w:rsidRDefault="0045389F" w:rsidP="00270353">
      <w:pPr>
        <w:pStyle w:val="ListParagraph"/>
        <w:numPr>
          <w:ilvl w:val="3"/>
          <w:numId w:val="2"/>
        </w:numPr>
        <w:rPr>
          <w:rFonts w:ascii="Times New Roman" w:hAnsi="Times New Roman"/>
          <w:b/>
          <w:sz w:val="24"/>
          <w:szCs w:val="24"/>
        </w:rPr>
      </w:pPr>
      <w:r w:rsidRPr="00270353">
        <w:rPr>
          <w:rFonts w:ascii="Times New Roman" w:hAnsi="Times New Roman"/>
          <w:b/>
          <w:sz w:val="24"/>
          <w:szCs w:val="24"/>
        </w:rPr>
        <w:t>NYS Legislation</w:t>
      </w:r>
    </w:p>
    <w:p w:rsidR="0045389F" w:rsidRPr="006C7373" w:rsidRDefault="0045389F" w:rsidP="00270353">
      <w:pPr>
        <w:spacing w:after="0" w:line="480" w:lineRule="auto"/>
        <w:ind w:firstLine="630"/>
        <w:jc w:val="both"/>
        <w:rPr>
          <w:rFonts w:ascii="Times New Roman" w:hAnsi="Times New Roman"/>
          <w:sz w:val="24"/>
          <w:szCs w:val="24"/>
        </w:rPr>
      </w:pPr>
      <w:r>
        <w:rPr>
          <w:rFonts w:ascii="Times New Roman" w:hAnsi="Times New Roman"/>
          <w:sz w:val="24"/>
          <w:szCs w:val="24"/>
        </w:rPr>
        <w:t>In May 2022, a draft opinion of the Supreme Court’s plan to strike down</w:t>
      </w:r>
      <w:r>
        <w:rPr>
          <w:rFonts w:ascii="Times New Roman" w:hAnsi="Times New Roman"/>
          <w:i/>
          <w:sz w:val="24"/>
          <w:szCs w:val="24"/>
        </w:rPr>
        <w:t xml:space="preserve"> Roe v. Wade</w:t>
      </w:r>
      <w:r>
        <w:rPr>
          <w:rFonts w:ascii="Times New Roman" w:hAnsi="Times New Roman"/>
          <w:sz w:val="24"/>
          <w:szCs w:val="24"/>
        </w:rPr>
        <w:t xml:space="preserve"> was leaked to the press.</w:t>
      </w:r>
      <w:r>
        <w:rPr>
          <w:rStyle w:val="FootnoteReference"/>
          <w:rFonts w:ascii="Times New Roman" w:hAnsi="Times New Roman"/>
          <w:sz w:val="24"/>
          <w:szCs w:val="24"/>
        </w:rPr>
        <w:footnoteReference w:id="79"/>
      </w:r>
      <w:r>
        <w:rPr>
          <w:rFonts w:ascii="Times New Roman" w:hAnsi="Times New Roman"/>
          <w:sz w:val="24"/>
          <w:szCs w:val="24"/>
        </w:rPr>
        <w:t xml:space="preserve"> The opinion is a repudiation of the 1973 </w:t>
      </w:r>
      <w:r>
        <w:rPr>
          <w:rFonts w:ascii="Times New Roman" w:hAnsi="Times New Roman"/>
          <w:i/>
          <w:sz w:val="24"/>
          <w:szCs w:val="24"/>
        </w:rPr>
        <w:t xml:space="preserve">Roe v. Wade </w:t>
      </w:r>
      <w:r>
        <w:rPr>
          <w:rFonts w:ascii="Times New Roman" w:hAnsi="Times New Roman"/>
          <w:sz w:val="24"/>
          <w:szCs w:val="24"/>
        </w:rPr>
        <w:t>decision, which guaranteed federal constitutional protections for abortion rights.</w:t>
      </w:r>
      <w:r>
        <w:rPr>
          <w:rStyle w:val="FootnoteReference"/>
          <w:rFonts w:ascii="Times New Roman" w:hAnsi="Times New Roman"/>
          <w:sz w:val="24"/>
          <w:szCs w:val="24"/>
        </w:rPr>
        <w:footnoteReference w:id="80"/>
      </w:r>
      <w:r>
        <w:rPr>
          <w:rFonts w:ascii="Times New Roman" w:hAnsi="Times New Roman"/>
          <w:sz w:val="24"/>
          <w:szCs w:val="24"/>
        </w:rPr>
        <w:t xml:space="preserve"> In response to the impending overturning of </w:t>
      </w:r>
      <w:r>
        <w:rPr>
          <w:rFonts w:ascii="Times New Roman" w:hAnsi="Times New Roman"/>
          <w:i/>
          <w:sz w:val="24"/>
          <w:szCs w:val="24"/>
        </w:rPr>
        <w:t>Roe,</w:t>
      </w:r>
      <w:r>
        <w:rPr>
          <w:rFonts w:ascii="Times New Roman" w:hAnsi="Times New Roman"/>
          <w:sz w:val="24"/>
          <w:szCs w:val="24"/>
        </w:rPr>
        <w:t xml:space="preserve"> the New York State legislature passed a package of bills to further enhance abortion protections in New York. On May 31, 2022, the NYS Senate passed S.470, sponsored by NYS Senator Brad Hoylman.</w:t>
      </w:r>
      <w:r>
        <w:rPr>
          <w:rStyle w:val="FootnoteReference"/>
          <w:rFonts w:ascii="Times New Roman" w:hAnsi="Times New Roman"/>
          <w:sz w:val="24"/>
          <w:szCs w:val="24"/>
        </w:rPr>
        <w:footnoteReference w:id="81"/>
      </w:r>
      <w:r>
        <w:rPr>
          <w:rFonts w:ascii="Times New Roman" w:hAnsi="Times New Roman"/>
          <w:sz w:val="24"/>
          <w:szCs w:val="24"/>
        </w:rPr>
        <w:t xml:space="preserve"> The Assembly version of the bill, A.5499, had previously passed in April 2022.</w:t>
      </w:r>
      <w:r>
        <w:rPr>
          <w:rStyle w:val="FootnoteReference"/>
          <w:rFonts w:ascii="Times New Roman" w:hAnsi="Times New Roman"/>
          <w:sz w:val="24"/>
          <w:szCs w:val="24"/>
        </w:rPr>
        <w:footnoteReference w:id="82"/>
      </w:r>
      <w:r>
        <w:rPr>
          <w:rFonts w:ascii="Times New Roman" w:hAnsi="Times New Roman"/>
          <w:sz w:val="24"/>
          <w:szCs w:val="24"/>
        </w:rPr>
        <w:t xml:space="preserve"> The bill authorizes the Commissioner of Health to conduct a study and issue a report examining the unmet health and resources needs facing pregnant women in New York, and the impact of limited services pregnancy centers on the ability of women to obtain accurate health care information. As part of this report, the Commissioner will gather information about the services provided by PSCs. This will include, but is not limited to, what services clients most frequently seek at PSCs, the number of women who access such services, whether PSCs collect medical information and how they handle collected medical information, and how PSCs advertise their services. On June 13, 2022, Governor Hochul signed A.5499/S.470 into law.</w:t>
      </w:r>
      <w:r>
        <w:rPr>
          <w:rStyle w:val="FootnoteReference"/>
          <w:rFonts w:ascii="Times New Roman" w:hAnsi="Times New Roman"/>
          <w:sz w:val="24"/>
          <w:szCs w:val="24"/>
        </w:rPr>
        <w:footnoteReference w:id="83"/>
      </w:r>
    </w:p>
    <w:p w:rsidR="0045389F" w:rsidRPr="00270353" w:rsidRDefault="0045389F" w:rsidP="00270353">
      <w:pPr>
        <w:pStyle w:val="ListParagraph"/>
        <w:numPr>
          <w:ilvl w:val="3"/>
          <w:numId w:val="2"/>
        </w:numPr>
        <w:spacing w:after="0"/>
        <w:rPr>
          <w:rFonts w:ascii="Times New Roman" w:hAnsi="Times New Roman"/>
          <w:b/>
          <w:sz w:val="24"/>
          <w:szCs w:val="24"/>
        </w:rPr>
      </w:pPr>
      <w:r w:rsidRPr="00270353">
        <w:rPr>
          <w:rFonts w:ascii="Times New Roman" w:hAnsi="Times New Roman"/>
          <w:b/>
          <w:sz w:val="24"/>
          <w:szCs w:val="24"/>
        </w:rPr>
        <w:t>Other Relevant Legislation</w:t>
      </w:r>
    </w:p>
    <w:p w:rsidR="0045389F" w:rsidRPr="0062310D" w:rsidRDefault="0045389F" w:rsidP="0045389F">
      <w:pPr>
        <w:spacing w:after="0"/>
        <w:rPr>
          <w:rFonts w:ascii="Times New Roman" w:hAnsi="Times New Roman"/>
          <w:i/>
          <w:sz w:val="24"/>
          <w:szCs w:val="24"/>
        </w:rPr>
      </w:pPr>
    </w:p>
    <w:p w:rsidR="0045389F" w:rsidRDefault="0045389F" w:rsidP="0045389F">
      <w:pPr>
        <w:spacing w:line="480" w:lineRule="auto"/>
        <w:ind w:firstLine="360"/>
        <w:jc w:val="both"/>
        <w:rPr>
          <w:rFonts w:ascii="Times New Roman" w:hAnsi="Times New Roman"/>
          <w:sz w:val="24"/>
          <w:szCs w:val="24"/>
        </w:rPr>
      </w:pPr>
      <w:r>
        <w:rPr>
          <w:rFonts w:ascii="Times New Roman" w:hAnsi="Times New Roman"/>
          <w:sz w:val="24"/>
          <w:szCs w:val="24"/>
        </w:rPr>
        <w:t>In 2015, California enacted AB775, the Reproductive FACT (Freedom, Accountability, Comprehensive Care, and Transparency) Act.</w:t>
      </w:r>
      <w:r>
        <w:rPr>
          <w:rStyle w:val="FootnoteReference"/>
          <w:rFonts w:ascii="Times New Roman" w:hAnsi="Times New Roman"/>
          <w:sz w:val="24"/>
          <w:szCs w:val="24"/>
        </w:rPr>
        <w:footnoteReference w:id="84"/>
      </w:r>
      <w:r>
        <w:rPr>
          <w:rFonts w:ascii="Times New Roman" w:hAnsi="Times New Roman"/>
          <w:sz w:val="24"/>
          <w:szCs w:val="24"/>
        </w:rPr>
        <w:t xml:space="preserve"> The Act requires both licensed and unlicensed facilities providing family planning or pregnancy-related services to disseminate public notices. Licensed facilities are required to post the following notice: “</w:t>
      </w:r>
      <w:r w:rsidRPr="00B00207">
        <w:rPr>
          <w:rFonts w:ascii="Times New Roman" w:hAnsi="Times New Roman"/>
          <w:sz w:val="24"/>
          <w:szCs w:val="24"/>
        </w:rPr>
        <w:t>California has public programs that provide immediate free or low-cost access to comprehensive family planning services (including all FDA-approved methods of contraception), prenatal care, and abortion for eligible women. To determine whether you qualify, contact the county social services office at [insert the telephone number].”</w:t>
      </w:r>
      <w:r>
        <w:rPr>
          <w:rStyle w:val="FootnoteReference"/>
          <w:rFonts w:ascii="Times New Roman" w:hAnsi="Times New Roman"/>
          <w:sz w:val="24"/>
          <w:szCs w:val="24"/>
        </w:rPr>
        <w:footnoteReference w:id="85"/>
      </w:r>
      <w:r>
        <w:rPr>
          <w:rFonts w:ascii="Times New Roman" w:hAnsi="Times New Roman"/>
          <w:sz w:val="24"/>
          <w:szCs w:val="24"/>
        </w:rPr>
        <w:t xml:space="preserve"> Unlicensed covered health facilities were required to disseminate a notice to clients stating, “</w:t>
      </w:r>
      <w:r w:rsidRPr="00B0408F">
        <w:rPr>
          <w:rFonts w:ascii="Times New Roman" w:hAnsi="Times New Roman"/>
          <w:sz w:val="24"/>
          <w:szCs w:val="24"/>
        </w:rPr>
        <w:t>This facility is not licensed as a medical facility by the State of California and has no licensed medical provider who provides or directly supervises the provision of services.”</w:t>
      </w:r>
      <w:r>
        <w:rPr>
          <w:rStyle w:val="FootnoteReference"/>
          <w:rFonts w:ascii="Times New Roman" w:hAnsi="Times New Roman"/>
          <w:sz w:val="24"/>
          <w:szCs w:val="24"/>
        </w:rPr>
        <w:footnoteReference w:id="86"/>
      </w:r>
      <w:r>
        <w:rPr>
          <w:rFonts w:ascii="Times New Roman" w:hAnsi="Times New Roman"/>
          <w:sz w:val="24"/>
          <w:szCs w:val="24"/>
        </w:rPr>
        <w:t xml:space="preserve"> In response to the enactment the FACT Act, The National Institute of Family and Life Advocates (NIFLA) and two other religiously-affiliated pro-life PSCs sued the state of California, seeking to enjoin enforcement. NIFLA argued that the Act violates their free speech and free exercise rights under the First Amendment.</w:t>
      </w:r>
      <w:r>
        <w:rPr>
          <w:rStyle w:val="FootnoteReference"/>
          <w:rFonts w:ascii="Times New Roman" w:hAnsi="Times New Roman"/>
          <w:sz w:val="24"/>
          <w:szCs w:val="24"/>
        </w:rPr>
        <w:footnoteReference w:id="87"/>
      </w:r>
      <w:r>
        <w:rPr>
          <w:rFonts w:ascii="Times New Roman" w:hAnsi="Times New Roman"/>
          <w:sz w:val="24"/>
          <w:szCs w:val="24"/>
        </w:rPr>
        <w:t xml:space="preserve"> The U.S. District Court for the Southern District of California denied NIFLA’s motion for a preliminary injunction.</w:t>
      </w:r>
      <w:r>
        <w:rPr>
          <w:rStyle w:val="FootnoteReference"/>
          <w:rFonts w:ascii="Times New Roman" w:hAnsi="Times New Roman"/>
          <w:sz w:val="24"/>
          <w:szCs w:val="24"/>
        </w:rPr>
        <w:footnoteReference w:id="88"/>
      </w:r>
      <w:r>
        <w:rPr>
          <w:rFonts w:ascii="Times New Roman" w:hAnsi="Times New Roman"/>
          <w:sz w:val="24"/>
          <w:szCs w:val="24"/>
        </w:rPr>
        <w:t xml:space="preserve"> The Ninth Circuit court subsequently affirmed the District Court’s ruling, confirming that the District Court had not abused its discretion by denying the injunction.</w:t>
      </w:r>
      <w:r>
        <w:rPr>
          <w:rStyle w:val="FootnoteReference"/>
          <w:rFonts w:ascii="Times New Roman" w:hAnsi="Times New Roman"/>
          <w:sz w:val="24"/>
          <w:szCs w:val="24"/>
        </w:rPr>
        <w:footnoteReference w:id="89"/>
      </w:r>
      <w:r>
        <w:rPr>
          <w:rFonts w:ascii="Times New Roman" w:hAnsi="Times New Roman"/>
          <w:sz w:val="24"/>
          <w:szCs w:val="24"/>
        </w:rPr>
        <w:t xml:space="preserve"> NIFLA filed a petition for the Supreme Court to hear the case. In </w:t>
      </w:r>
      <w:r>
        <w:rPr>
          <w:rFonts w:ascii="Times New Roman" w:hAnsi="Times New Roman"/>
          <w:i/>
          <w:sz w:val="24"/>
          <w:szCs w:val="24"/>
        </w:rPr>
        <w:t>NIFLA, et al., v. Xavier Becerra, Attorney General of California, et al.</w:t>
      </w:r>
      <w:r>
        <w:rPr>
          <w:rFonts w:ascii="Times New Roman" w:hAnsi="Times New Roman"/>
          <w:sz w:val="24"/>
          <w:szCs w:val="24"/>
        </w:rPr>
        <w:t>, the Supreme Court ruled in a 5-4 decision that the notices required by the FACT Act violated the First Amendment.</w:t>
      </w:r>
      <w:r>
        <w:rPr>
          <w:rStyle w:val="FootnoteReference"/>
          <w:rFonts w:ascii="Times New Roman" w:hAnsi="Times New Roman"/>
          <w:sz w:val="24"/>
          <w:szCs w:val="24"/>
        </w:rPr>
        <w:footnoteReference w:id="90"/>
      </w:r>
      <w:r>
        <w:rPr>
          <w:rFonts w:ascii="Times New Roman" w:hAnsi="Times New Roman"/>
          <w:sz w:val="24"/>
          <w:szCs w:val="24"/>
        </w:rPr>
        <w:t xml:space="preserve"> The Supreme Court reversed the Ninth Circuit’s decision and remanded the case.</w:t>
      </w:r>
      <w:r>
        <w:rPr>
          <w:rStyle w:val="FootnoteReference"/>
          <w:rFonts w:ascii="Times New Roman" w:hAnsi="Times New Roman"/>
          <w:sz w:val="24"/>
          <w:szCs w:val="24"/>
        </w:rPr>
        <w:footnoteReference w:id="91"/>
      </w:r>
    </w:p>
    <w:p w:rsidR="00FA13DB" w:rsidRPr="00381B54" w:rsidRDefault="00FA13DB" w:rsidP="00FA13DB">
      <w:pPr>
        <w:numPr>
          <w:ilvl w:val="0"/>
          <w:numId w:val="1"/>
        </w:numPr>
        <w:spacing w:after="0" w:line="480" w:lineRule="auto"/>
        <w:ind w:firstLine="0"/>
        <w:contextualSpacing/>
        <w:rPr>
          <w:rFonts w:ascii="Times New Roman" w:hAnsi="Times New Roman"/>
          <w:b/>
          <w:sz w:val="24"/>
          <w:szCs w:val="24"/>
          <w:u w:val="single"/>
        </w:rPr>
      </w:pPr>
      <w:r w:rsidRPr="00381B54">
        <w:rPr>
          <w:rFonts w:ascii="Times New Roman" w:hAnsi="Times New Roman"/>
          <w:b/>
          <w:sz w:val="24"/>
          <w:szCs w:val="24"/>
          <w:u w:val="single"/>
        </w:rPr>
        <w:t xml:space="preserve">LEGISLATIVE ANALYSIS </w:t>
      </w:r>
    </w:p>
    <w:p w:rsidR="00FA13DB" w:rsidRPr="00381B54" w:rsidRDefault="00757890" w:rsidP="002C0691">
      <w:pPr>
        <w:spacing w:after="0" w:line="480" w:lineRule="auto"/>
        <w:ind w:firstLine="720"/>
        <w:jc w:val="both"/>
        <w:rPr>
          <w:rFonts w:ascii="Times New Roman" w:eastAsiaTheme="minorHAnsi" w:hAnsi="Times New Roman"/>
          <w:b/>
          <w:sz w:val="24"/>
          <w:szCs w:val="24"/>
        </w:rPr>
      </w:pPr>
      <w:r>
        <w:rPr>
          <w:rFonts w:ascii="Times New Roman" w:eastAsiaTheme="minorHAnsi" w:hAnsi="Times New Roman"/>
          <w:b/>
          <w:sz w:val="24"/>
          <w:szCs w:val="24"/>
        </w:rPr>
        <w:t xml:space="preserve">Proposed </w:t>
      </w:r>
      <w:r w:rsidR="00FA13DB" w:rsidRPr="00381B54">
        <w:rPr>
          <w:rFonts w:ascii="Times New Roman" w:eastAsiaTheme="minorHAnsi" w:hAnsi="Times New Roman"/>
          <w:b/>
          <w:sz w:val="24"/>
          <w:szCs w:val="24"/>
        </w:rPr>
        <w:t>Int. 372</w:t>
      </w:r>
      <w:r>
        <w:rPr>
          <w:rFonts w:ascii="Times New Roman" w:eastAsiaTheme="minorHAnsi" w:hAnsi="Times New Roman"/>
          <w:b/>
          <w:sz w:val="24"/>
          <w:szCs w:val="24"/>
        </w:rPr>
        <w:t>-A</w:t>
      </w:r>
      <w:r w:rsidR="00FA13DB" w:rsidRPr="00381B54">
        <w:rPr>
          <w:rFonts w:ascii="Times New Roman" w:eastAsiaTheme="minorHAnsi" w:hAnsi="Times New Roman"/>
          <w:b/>
          <w:sz w:val="24"/>
          <w:szCs w:val="24"/>
        </w:rPr>
        <w:t xml:space="preserve">, to amend the New York city charter, in relation to the creation of an office of the utility advocate </w:t>
      </w:r>
    </w:p>
    <w:p w:rsidR="00436477" w:rsidRDefault="00917117" w:rsidP="00436477">
      <w:pPr>
        <w:spacing w:after="160" w:line="480" w:lineRule="auto"/>
        <w:ind w:firstLine="720"/>
        <w:jc w:val="both"/>
        <w:rPr>
          <w:rFonts w:ascii="Times New Roman" w:eastAsiaTheme="minorHAnsi" w:hAnsi="Times New Roman"/>
          <w:sz w:val="24"/>
          <w:szCs w:val="24"/>
        </w:rPr>
      </w:pPr>
      <w:r w:rsidRPr="00917117">
        <w:rPr>
          <w:rFonts w:ascii="Times New Roman" w:eastAsiaTheme="minorHAnsi" w:hAnsi="Times New Roman"/>
          <w:sz w:val="24"/>
          <w:szCs w:val="24"/>
        </w:rPr>
        <w:t>This bill would establish an Office of the Utility Advocate</w:t>
      </w:r>
      <w:r w:rsidR="00AA7806">
        <w:rPr>
          <w:rFonts w:ascii="Times New Roman" w:eastAsiaTheme="minorHAnsi" w:hAnsi="Times New Roman"/>
          <w:sz w:val="24"/>
          <w:szCs w:val="24"/>
        </w:rPr>
        <w:t>, to be created in the Office of the Mayor or any other department or office that has a mayorally-appointed head</w:t>
      </w:r>
      <w:r w:rsidRPr="00917117">
        <w:rPr>
          <w:rFonts w:ascii="Times New Roman" w:eastAsiaTheme="minorHAnsi" w:hAnsi="Times New Roman"/>
          <w:sz w:val="24"/>
          <w:szCs w:val="24"/>
        </w:rPr>
        <w:t xml:space="preserve">. The Office would be charged with receiving feedback from City customers on their </w:t>
      </w:r>
      <w:r w:rsidR="00AA7806">
        <w:rPr>
          <w:rFonts w:ascii="Times New Roman" w:eastAsiaTheme="minorHAnsi" w:hAnsi="Times New Roman"/>
          <w:sz w:val="24"/>
          <w:szCs w:val="24"/>
        </w:rPr>
        <w:t xml:space="preserve">electric, gas, and steam </w:t>
      </w:r>
      <w:r w:rsidRPr="00917117">
        <w:rPr>
          <w:rFonts w:ascii="Times New Roman" w:eastAsiaTheme="minorHAnsi" w:hAnsi="Times New Roman"/>
          <w:sz w:val="24"/>
          <w:szCs w:val="24"/>
        </w:rPr>
        <w:t>utility providers; advocating for utility customers at public hearings; assisting utility customers with accessing financial help to pay their utility bills; and educating utility customers on their rights and methods to lower their utility bills.</w:t>
      </w:r>
      <w:r w:rsidR="00AA7806">
        <w:rPr>
          <w:rFonts w:ascii="Times New Roman" w:eastAsiaTheme="minorHAnsi" w:hAnsi="Times New Roman"/>
          <w:sz w:val="24"/>
          <w:szCs w:val="24"/>
        </w:rPr>
        <w:t xml:space="preserve"> The bill would take effect on September 1, 2023.</w:t>
      </w:r>
    </w:p>
    <w:p w:rsidR="00436477" w:rsidRPr="00D744D5" w:rsidRDefault="00436477" w:rsidP="002C0691">
      <w:pPr>
        <w:spacing w:after="0" w:line="48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 xml:space="preserve">Proposed </w:t>
      </w:r>
      <w:r w:rsidR="00B83BDD">
        <w:rPr>
          <w:rFonts w:ascii="Times New Roman" w:eastAsia="Times New Roman" w:hAnsi="Times New Roman"/>
          <w:b/>
          <w:sz w:val="24"/>
          <w:szCs w:val="24"/>
        </w:rPr>
        <w:t>Int. 506</w:t>
      </w:r>
      <w:r>
        <w:rPr>
          <w:rFonts w:ascii="Times New Roman" w:eastAsia="Times New Roman" w:hAnsi="Times New Roman"/>
          <w:b/>
          <w:sz w:val="24"/>
          <w:szCs w:val="24"/>
        </w:rPr>
        <w:t>-A</w:t>
      </w:r>
      <w:r w:rsidR="00B83BDD">
        <w:rPr>
          <w:rFonts w:ascii="Times New Roman" w:eastAsia="Times New Roman" w:hAnsi="Times New Roman"/>
          <w:b/>
          <w:sz w:val="24"/>
          <w:szCs w:val="24"/>
        </w:rPr>
        <w:t>,</w:t>
      </w:r>
      <w:r w:rsidRPr="00D744D5">
        <w:rPr>
          <w:b/>
        </w:rPr>
        <w:t xml:space="preserve"> </w:t>
      </w:r>
      <w:r w:rsidRPr="00D744D5">
        <w:rPr>
          <w:rFonts w:ascii="Times New Roman" w:eastAsia="Times New Roman" w:hAnsi="Times New Roman"/>
          <w:b/>
          <w:sz w:val="24"/>
          <w:szCs w:val="24"/>
        </w:rPr>
        <w:t>in relation to requiring the department of consumer and worker protection to implement an outreach and education campaign on facilities that deceptively advertise or are otherwise misleading when offering reproductive health services</w:t>
      </w:r>
    </w:p>
    <w:p w:rsidR="00436477" w:rsidRPr="00436477" w:rsidRDefault="00436477" w:rsidP="00436477">
      <w:pPr>
        <w:spacing w:after="160" w:line="480" w:lineRule="auto"/>
        <w:ind w:firstLine="720"/>
        <w:jc w:val="both"/>
        <w:rPr>
          <w:rFonts w:ascii="Times New Roman" w:eastAsiaTheme="minorHAnsi" w:hAnsi="Times New Roman"/>
          <w:sz w:val="24"/>
          <w:szCs w:val="24"/>
        </w:rPr>
      </w:pPr>
      <w:r w:rsidRPr="00436477">
        <w:rPr>
          <w:rFonts w:ascii="Times New Roman" w:eastAsia="Times New Roman" w:hAnsi="Times New Roman"/>
          <w:sz w:val="24"/>
          <w:szCs w:val="24"/>
        </w:rPr>
        <w:t xml:space="preserve">This bill would require the city to undertake a public education </w:t>
      </w:r>
      <w:r w:rsidR="00AA7806">
        <w:rPr>
          <w:rFonts w:ascii="Times New Roman" w:eastAsia="Times New Roman" w:hAnsi="Times New Roman"/>
          <w:sz w:val="24"/>
          <w:szCs w:val="24"/>
        </w:rPr>
        <w:t>program</w:t>
      </w:r>
      <w:r w:rsidR="00AA7806" w:rsidRPr="00436477">
        <w:rPr>
          <w:rFonts w:ascii="Times New Roman" w:eastAsia="Times New Roman" w:hAnsi="Times New Roman"/>
          <w:sz w:val="24"/>
          <w:szCs w:val="24"/>
        </w:rPr>
        <w:t xml:space="preserve"> </w:t>
      </w:r>
      <w:r w:rsidRPr="00436477">
        <w:rPr>
          <w:rFonts w:ascii="Times New Roman" w:eastAsia="Times New Roman" w:hAnsi="Times New Roman"/>
          <w:sz w:val="24"/>
          <w:szCs w:val="24"/>
        </w:rPr>
        <w:t xml:space="preserve">about deceptive advertisements and misleading information provided by facilities that represent that they provide reproductive health services. </w:t>
      </w:r>
      <w:r w:rsidR="00AA7806">
        <w:rPr>
          <w:rFonts w:ascii="Times New Roman" w:eastAsia="Times New Roman" w:hAnsi="Times New Roman"/>
          <w:sz w:val="24"/>
          <w:szCs w:val="24"/>
        </w:rPr>
        <w:t>It</w:t>
      </w:r>
      <w:r w:rsidRPr="00436477">
        <w:rPr>
          <w:rFonts w:ascii="Times New Roman" w:eastAsia="Times New Roman" w:hAnsi="Times New Roman"/>
          <w:sz w:val="24"/>
          <w:szCs w:val="24"/>
        </w:rPr>
        <w:t xml:space="preserve"> would </w:t>
      </w:r>
      <w:r w:rsidR="00AA7806">
        <w:rPr>
          <w:rFonts w:ascii="Times New Roman" w:eastAsia="Times New Roman" w:hAnsi="Times New Roman"/>
          <w:sz w:val="24"/>
          <w:szCs w:val="24"/>
        </w:rPr>
        <w:t>be required to include</w:t>
      </w:r>
      <w:r w:rsidR="00AA7806" w:rsidRPr="00436477">
        <w:rPr>
          <w:rFonts w:ascii="Times New Roman" w:eastAsia="Times New Roman" w:hAnsi="Times New Roman"/>
          <w:sz w:val="24"/>
          <w:szCs w:val="24"/>
        </w:rPr>
        <w:t xml:space="preserve"> </w:t>
      </w:r>
      <w:r w:rsidRPr="00436477">
        <w:rPr>
          <w:rFonts w:ascii="Times New Roman" w:eastAsia="Times New Roman" w:hAnsi="Times New Roman"/>
          <w:sz w:val="24"/>
          <w:szCs w:val="24"/>
        </w:rPr>
        <w:t xml:space="preserve">information on what services these facilities typically provide, how they advertise their services, how these facilities can impact timely and safe access to pregnancy care, and how a person can file a complaint about deceptive practices by such facilities. </w:t>
      </w:r>
      <w:r w:rsidR="00AA7806">
        <w:rPr>
          <w:rFonts w:ascii="Times New Roman" w:eastAsia="Times New Roman" w:hAnsi="Times New Roman"/>
          <w:sz w:val="24"/>
          <w:szCs w:val="24"/>
        </w:rPr>
        <w:t>This bill would take effect on the same date as Proposed Int. No. 474-A, which is in the Committee on Civil and Human Rights</w:t>
      </w:r>
      <w:r w:rsidR="00AE066C">
        <w:rPr>
          <w:rFonts w:ascii="Times New Roman" w:eastAsia="Times New Roman" w:hAnsi="Times New Roman"/>
          <w:sz w:val="24"/>
          <w:szCs w:val="24"/>
        </w:rPr>
        <w:t>. That bill would take effect in 90 days.</w:t>
      </w:r>
    </w:p>
    <w:p w:rsidR="00FA13DB" w:rsidRPr="00436477" w:rsidRDefault="00FA13DB" w:rsidP="002C0691">
      <w:pPr>
        <w:spacing w:after="0" w:line="480" w:lineRule="auto"/>
        <w:ind w:firstLine="720"/>
        <w:jc w:val="both"/>
        <w:rPr>
          <w:rFonts w:ascii="Times New Roman" w:eastAsiaTheme="minorHAnsi" w:hAnsi="Times New Roman"/>
          <w:sz w:val="24"/>
          <w:szCs w:val="24"/>
        </w:rPr>
      </w:pPr>
      <w:r w:rsidRPr="007269FC">
        <w:rPr>
          <w:rFonts w:ascii="Times New Roman" w:eastAsia="Times New Roman" w:hAnsi="Times New Roman"/>
          <w:b/>
          <w:bCs/>
          <w:sz w:val="24"/>
          <w:szCs w:val="24"/>
        </w:rPr>
        <w:t>Res. 162</w:t>
      </w:r>
    </w:p>
    <w:p w:rsidR="00DC4D5B" w:rsidRDefault="00FA13DB" w:rsidP="00FA13DB">
      <w:pPr>
        <w:spacing w:after="160" w:line="480" w:lineRule="auto"/>
        <w:jc w:val="both"/>
        <w:rPr>
          <w:rFonts w:ascii="Times New Roman" w:eastAsia="Times New Roman" w:hAnsi="Times New Roman"/>
          <w:sz w:val="24"/>
          <w:szCs w:val="24"/>
        </w:rPr>
      </w:pPr>
      <w:r w:rsidRPr="00381B54">
        <w:rPr>
          <w:rFonts w:ascii="Times New Roman" w:eastAsia="Times New Roman" w:hAnsi="Times New Roman"/>
          <w:sz w:val="24"/>
          <w:szCs w:val="24"/>
        </w:rPr>
        <w:t xml:space="preserve">            This resolution calls on the New York State Legislature to pass amendments to prevent a utility's rate case from exceeding a certain percentage each year. Beyond the Public Service Commission rejecting a rate case proposal, there are no mechanisms to prevent a utility from proposing an exorbitantly high rate case. To further enhance consumer protections, </w:t>
      </w:r>
      <w:r w:rsidR="00184AD6">
        <w:rPr>
          <w:rFonts w:ascii="Times New Roman" w:eastAsia="Times New Roman" w:hAnsi="Times New Roman"/>
          <w:sz w:val="24"/>
          <w:szCs w:val="24"/>
        </w:rPr>
        <w:t xml:space="preserve">the resolution calls on </w:t>
      </w:r>
      <w:r w:rsidRPr="00381B54">
        <w:rPr>
          <w:rFonts w:ascii="Times New Roman" w:eastAsia="Times New Roman" w:hAnsi="Times New Roman"/>
          <w:sz w:val="24"/>
          <w:szCs w:val="24"/>
        </w:rPr>
        <w:t xml:space="preserve">NYS legislators </w:t>
      </w:r>
      <w:r w:rsidR="00184AD6">
        <w:rPr>
          <w:rFonts w:ascii="Times New Roman" w:eastAsia="Times New Roman" w:hAnsi="Times New Roman"/>
          <w:sz w:val="24"/>
          <w:szCs w:val="24"/>
        </w:rPr>
        <w:t>to</w:t>
      </w:r>
      <w:r w:rsidR="00184AD6" w:rsidRPr="00381B54">
        <w:rPr>
          <w:rFonts w:ascii="Times New Roman" w:eastAsia="Times New Roman" w:hAnsi="Times New Roman"/>
          <w:sz w:val="24"/>
          <w:szCs w:val="24"/>
        </w:rPr>
        <w:t> </w:t>
      </w:r>
      <w:r w:rsidRPr="00381B54">
        <w:rPr>
          <w:rFonts w:ascii="Times New Roman" w:eastAsia="Times New Roman" w:hAnsi="Times New Roman"/>
          <w:sz w:val="24"/>
          <w:szCs w:val="24"/>
        </w:rPr>
        <w:t>set a percentage cap an annual rate case cannot exceed.</w:t>
      </w:r>
    </w:p>
    <w:p w:rsidR="00FA13DB" w:rsidRPr="00381B54" w:rsidRDefault="00FA13DB" w:rsidP="002C0691">
      <w:pPr>
        <w:spacing w:after="0" w:line="480" w:lineRule="auto"/>
        <w:ind w:firstLine="720"/>
        <w:jc w:val="both"/>
        <w:rPr>
          <w:rFonts w:ascii="Times New Roman" w:eastAsia="Times New Roman" w:hAnsi="Times New Roman"/>
          <w:sz w:val="24"/>
          <w:szCs w:val="24"/>
        </w:rPr>
      </w:pPr>
      <w:r w:rsidRPr="00381B54">
        <w:rPr>
          <w:rFonts w:ascii="Times New Roman" w:eastAsia="Times New Roman" w:hAnsi="Times New Roman"/>
          <w:b/>
          <w:bCs/>
          <w:sz w:val="24"/>
          <w:szCs w:val="24"/>
        </w:rPr>
        <w:t>Res. 172</w:t>
      </w:r>
    </w:p>
    <w:p w:rsidR="00DC4D5B" w:rsidRDefault="00FA13DB" w:rsidP="00DC4D5B">
      <w:pPr>
        <w:spacing w:after="160" w:line="480" w:lineRule="auto"/>
        <w:jc w:val="both"/>
        <w:rPr>
          <w:rFonts w:ascii="Times New Roman" w:eastAsia="Times New Roman" w:hAnsi="Times New Roman"/>
          <w:sz w:val="24"/>
          <w:szCs w:val="24"/>
        </w:rPr>
      </w:pPr>
      <w:r w:rsidRPr="00381B54">
        <w:rPr>
          <w:rFonts w:ascii="Times New Roman" w:eastAsia="Times New Roman" w:hAnsi="Times New Roman"/>
          <w:sz w:val="24"/>
          <w:szCs w:val="24"/>
        </w:rPr>
        <w:t>            This resolution calls on New York State to increase the number of Commissioners on the Public Service Commission, and permit New York City to appoint two of the Commissioners. The Public Service Commission approves rate increases for utilities and ensures New Yorkers receive adequate service. While ConEd holds a near monopoly over the electricity market in NYC, the City does not have the power to appoint any Commissioners to the PSC. By granting the City the power to appoint Commissioners, the City would gain greater oversight over the PSC, and utilities would become more accountable to the City. </w:t>
      </w:r>
    </w:p>
    <w:p w:rsidR="00FA13DB" w:rsidRPr="00381B54" w:rsidRDefault="00AD442A" w:rsidP="002C0691">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b/>
          <w:bCs/>
          <w:sz w:val="24"/>
          <w:szCs w:val="24"/>
        </w:rPr>
        <w:t xml:space="preserve">Proposed </w:t>
      </w:r>
      <w:r w:rsidR="00FA13DB" w:rsidRPr="00381B54">
        <w:rPr>
          <w:rFonts w:ascii="Times New Roman" w:eastAsia="Times New Roman" w:hAnsi="Times New Roman"/>
          <w:b/>
          <w:bCs/>
          <w:sz w:val="24"/>
          <w:szCs w:val="24"/>
        </w:rPr>
        <w:t>Res. 173</w:t>
      </w:r>
      <w:r>
        <w:rPr>
          <w:rFonts w:ascii="Times New Roman" w:eastAsia="Times New Roman" w:hAnsi="Times New Roman"/>
          <w:b/>
          <w:bCs/>
          <w:sz w:val="24"/>
          <w:szCs w:val="24"/>
        </w:rPr>
        <w:t>-A</w:t>
      </w:r>
    </w:p>
    <w:p w:rsidR="00AD442A" w:rsidRDefault="00FA13DB" w:rsidP="00FA13DB">
      <w:pPr>
        <w:spacing w:after="160" w:line="480" w:lineRule="auto"/>
        <w:jc w:val="both"/>
        <w:rPr>
          <w:rFonts w:ascii="Times New Roman" w:eastAsia="Times New Roman" w:hAnsi="Times New Roman"/>
          <w:sz w:val="24"/>
          <w:szCs w:val="24"/>
        </w:rPr>
      </w:pPr>
      <w:r w:rsidRPr="00381B54">
        <w:rPr>
          <w:rFonts w:ascii="Times New Roman" w:eastAsia="Times New Roman" w:hAnsi="Times New Roman"/>
          <w:bCs/>
          <w:sz w:val="24"/>
          <w:szCs w:val="24"/>
        </w:rPr>
        <w:t xml:space="preserve">            This resolution calls on the Governor and New York State Legislature to expand financial relief programs to assist City residents struggling to pay their utility bills. Outstanding utility debt could impair City residents' credit and the City's economic recovery from the pandemic. While advocates called for the State to allocate $1.25 billion to address energy utility arrears, the </w:t>
      </w:r>
      <w:r w:rsidR="00184AD6">
        <w:rPr>
          <w:rFonts w:ascii="Times New Roman" w:eastAsia="Times New Roman" w:hAnsi="Times New Roman"/>
          <w:bCs/>
          <w:sz w:val="24"/>
          <w:szCs w:val="24"/>
        </w:rPr>
        <w:t>recently adopted</w:t>
      </w:r>
      <w:r w:rsidR="00184AD6" w:rsidRPr="00381B54">
        <w:rPr>
          <w:rFonts w:ascii="Times New Roman" w:eastAsia="Times New Roman" w:hAnsi="Times New Roman"/>
          <w:bCs/>
          <w:sz w:val="24"/>
          <w:szCs w:val="24"/>
        </w:rPr>
        <w:t xml:space="preserve"> </w:t>
      </w:r>
      <w:r w:rsidRPr="00381B54">
        <w:rPr>
          <w:rFonts w:ascii="Times New Roman" w:eastAsia="Times New Roman" w:hAnsi="Times New Roman"/>
          <w:bCs/>
          <w:sz w:val="24"/>
          <w:szCs w:val="24"/>
        </w:rPr>
        <w:t>budget included</w:t>
      </w:r>
      <w:r w:rsidR="00184AD6">
        <w:rPr>
          <w:rFonts w:ascii="Times New Roman" w:eastAsia="Times New Roman" w:hAnsi="Times New Roman"/>
          <w:bCs/>
          <w:sz w:val="24"/>
          <w:szCs w:val="24"/>
        </w:rPr>
        <w:t xml:space="preserve"> only</w:t>
      </w:r>
      <w:r w:rsidRPr="00381B54">
        <w:rPr>
          <w:rFonts w:ascii="Times New Roman" w:eastAsia="Times New Roman" w:hAnsi="Times New Roman"/>
          <w:bCs/>
          <w:sz w:val="24"/>
          <w:szCs w:val="24"/>
        </w:rPr>
        <w:t xml:space="preserve"> $250 million. Further state funding should be allocated to assist New Yorkers unable to pay their utility costs.</w:t>
      </w:r>
    </w:p>
    <w:p w:rsidR="00FA13DB" w:rsidRPr="00381B54" w:rsidRDefault="00AD442A" w:rsidP="002C0691">
      <w:pPr>
        <w:spacing w:after="0" w:line="480" w:lineRule="auto"/>
        <w:ind w:firstLine="720"/>
        <w:jc w:val="both"/>
        <w:rPr>
          <w:rFonts w:ascii="Times New Roman" w:eastAsia="Times New Roman" w:hAnsi="Times New Roman"/>
          <w:sz w:val="24"/>
          <w:szCs w:val="24"/>
        </w:rPr>
      </w:pPr>
      <w:r w:rsidRPr="00AD442A">
        <w:rPr>
          <w:rFonts w:ascii="Times New Roman" w:eastAsia="Times New Roman" w:hAnsi="Times New Roman"/>
          <w:b/>
          <w:sz w:val="24"/>
          <w:szCs w:val="24"/>
        </w:rPr>
        <w:t>Proposed</w:t>
      </w:r>
      <w:r>
        <w:rPr>
          <w:rFonts w:ascii="Times New Roman" w:eastAsia="Times New Roman" w:hAnsi="Times New Roman"/>
          <w:sz w:val="24"/>
          <w:szCs w:val="24"/>
        </w:rPr>
        <w:t xml:space="preserve"> </w:t>
      </w:r>
      <w:r w:rsidR="00FA13DB" w:rsidRPr="00381B54">
        <w:rPr>
          <w:rFonts w:ascii="Times New Roman" w:eastAsia="Times New Roman" w:hAnsi="Times New Roman"/>
          <w:b/>
          <w:bCs/>
          <w:sz w:val="24"/>
          <w:szCs w:val="24"/>
        </w:rPr>
        <w:t>Res. 174</w:t>
      </w:r>
      <w:r>
        <w:rPr>
          <w:rFonts w:ascii="Times New Roman" w:eastAsia="Times New Roman" w:hAnsi="Times New Roman"/>
          <w:b/>
          <w:bCs/>
          <w:sz w:val="24"/>
          <w:szCs w:val="24"/>
        </w:rPr>
        <w:t>-A</w:t>
      </w:r>
    </w:p>
    <w:p w:rsidR="00FA13DB" w:rsidRDefault="00FA13DB" w:rsidP="00FA13DB">
      <w:pPr>
        <w:spacing w:after="160" w:line="480" w:lineRule="auto"/>
        <w:jc w:val="both"/>
        <w:rPr>
          <w:rFonts w:ascii="Times New Roman" w:eastAsia="Times New Roman" w:hAnsi="Times New Roman"/>
          <w:sz w:val="24"/>
          <w:szCs w:val="24"/>
        </w:rPr>
      </w:pPr>
      <w:r w:rsidRPr="00381B54">
        <w:rPr>
          <w:rFonts w:ascii="Times New Roman" w:eastAsia="Times New Roman" w:hAnsi="Times New Roman"/>
          <w:sz w:val="24"/>
          <w:szCs w:val="24"/>
        </w:rPr>
        <w:t xml:space="preserve">            This resolution calls on Consolidated Edison to improve communication with City residents about increases in utility costs. Many City residents were shocked to find the dramatic rise in their utility bills in January 2022. </w:t>
      </w:r>
      <w:r w:rsidR="00184AD6">
        <w:rPr>
          <w:rFonts w:ascii="Times New Roman" w:eastAsia="Times New Roman" w:hAnsi="Times New Roman"/>
          <w:sz w:val="24"/>
          <w:szCs w:val="24"/>
        </w:rPr>
        <w:t>The resolution calls for improved</w:t>
      </w:r>
      <w:r w:rsidRPr="00381B54">
        <w:rPr>
          <w:rFonts w:ascii="Times New Roman" w:eastAsia="Times New Roman" w:hAnsi="Times New Roman"/>
          <w:sz w:val="24"/>
          <w:szCs w:val="24"/>
        </w:rPr>
        <w:t xml:space="preserve"> communication to ensure all residents are aware of impending price increases.</w:t>
      </w:r>
    </w:p>
    <w:p w:rsidR="00FA13DB" w:rsidRDefault="00FA13DB" w:rsidP="00FA13DB">
      <w:pPr>
        <w:spacing w:after="160" w:line="480" w:lineRule="auto"/>
        <w:jc w:val="both"/>
        <w:rPr>
          <w:rFonts w:ascii="Times New Roman" w:eastAsia="Times New Roman" w:hAnsi="Times New Roman"/>
          <w:sz w:val="24"/>
          <w:szCs w:val="24"/>
        </w:rPr>
      </w:pPr>
    </w:p>
    <w:p w:rsidR="00FA13DB" w:rsidRDefault="00FA13DB" w:rsidP="00FA13DB">
      <w:pPr>
        <w:spacing w:after="160" w:line="480" w:lineRule="auto"/>
        <w:jc w:val="both"/>
        <w:rPr>
          <w:rFonts w:ascii="Times New Roman" w:eastAsia="Times New Roman" w:hAnsi="Times New Roman"/>
          <w:sz w:val="24"/>
          <w:szCs w:val="24"/>
        </w:rPr>
      </w:pPr>
    </w:p>
    <w:p w:rsidR="00EA6E28" w:rsidRDefault="00EA6E28" w:rsidP="00FA13DB">
      <w:pPr>
        <w:spacing w:after="160" w:line="480" w:lineRule="auto"/>
        <w:jc w:val="both"/>
        <w:rPr>
          <w:rFonts w:ascii="Times New Roman" w:eastAsia="Times New Roman" w:hAnsi="Times New Roman"/>
          <w:sz w:val="24"/>
          <w:szCs w:val="24"/>
        </w:rPr>
      </w:pPr>
    </w:p>
    <w:p w:rsidR="00D744D5" w:rsidRDefault="00D744D5" w:rsidP="00FA13DB">
      <w:pPr>
        <w:spacing w:after="160" w:line="480" w:lineRule="auto"/>
        <w:jc w:val="both"/>
        <w:rPr>
          <w:rFonts w:ascii="Times New Roman" w:eastAsia="Times New Roman" w:hAnsi="Times New Roman"/>
          <w:sz w:val="24"/>
          <w:szCs w:val="24"/>
        </w:rPr>
      </w:pPr>
    </w:p>
    <w:p w:rsidR="00DE2045" w:rsidRDefault="00DE2045" w:rsidP="00FA13DB">
      <w:pPr>
        <w:spacing w:after="160" w:line="480" w:lineRule="auto"/>
        <w:jc w:val="both"/>
        <w:rPr>
          <w:rFonts w:ascii="Times New Roman" w:eastAsia="Times New Roman" w:hAnsi="Times New Roman"/>
          <w:sz w:val="24"/>
          <w:szCs w:val="24"/>
        </w:rPr>
      </w:pPr>
    </w:p>
    <w:p w:rsidR="00E72B28" w:rsidRDefault="00E72B28" w:rsidP="00E72B28">
      <w:pPr>
        <w:pStyle w:val="NormalWeb"/>
        <w:shd w:val="clear" w:color="auto" w:fill="FFFFFF"/>
        <w:spacing w:before="0" w:beforeAutospacing="0" w:after="0" w:afterAutospacing="0"/>
        <w:jc w:val="center"/>
        <w:rPr>
          <w:color w:val="000000"/>
          <w:sz w:val="27"/>
          <w:szCs w:val="27"/>
        </w:rPr>
      </w:pPr>
      <w:r>
        <w:rPr>
          <w:color w:val="000000"/>
        </w:rPr>
        <w:t>Proposed Int. No. 372-A</w:t>
      </w:r>
    </w:p>
    <w:p w:rsidR="00E72B28" w:rsidRDefault="00E72B28" w:rsidP="00E72B28">
      <w:pPr>
        <w:pStyle w:val="NormalWeb"/>
        <w:shd w:val="clear" w:color="auto" w:fill="FFFFFF"/>
        <w:spacing w:before="0" w:beforeAutospacing="0" w:after="0" w:afterAutospacing="0"/>
        <w:jc w:val="center"/>
        <w:rPr>
          <w:color w:val="000000"/>
          <w:sz w:val="27"/>
          <w:szCs w:val="27"/>
        </w:rPr>
      </w:pPr>
      <w:r>
        <w:rPr>
          <w:color w:val="000000"/>
        </w:rPr>
        <w:t> </w:t>
      </w:r>
    </w:p>
    <w:p w:rsidR="00266DA7" w:rsidRDefault="00266DA7" w:rsidP="00E72B28">
      <w:pPr>
        <w:pStyle w:val="NormalWeb"/>
        <w:shd w:val="clear" w:color="auto" w:fill="FFFFFF"/>
        <w:spacing w:before="0" w:beforeAutospacing="0" w:after="0" w:afterAutospacing="0"/>
        <w:jc w:val="both"/>
        <w:rPr>
          <w:rFonts w:eastAsia="MS Mincho"/>
          <w:spacing w:val="-3"/>
        </w:rPr>
      </w:pPr>
      <w:r w:rsidRPr="00615D87">
        <w:rPr>
          <w:rFonts w:eastAsia="MS Mincho"/>
          <w:spacing w:val="-3"/>
        </w:rPr>
        <w:t>The Speaker (Council Member Adams) and Council Members Yeger, Louis, N</w:t>
      </w:r>
      <w:r>
        <w:rPr>
          <w:rFonts w:eastAsia="MS Mincho"/>
          <w:spacing w:val="-3"/>
        </w:rPr>
        <w:t xml:space="preserve">urse, Krishnan, Narcisse, Abreu, Restler, </w:t>
      </w:r>
      <w:r w:rsidRPr="00917117">
        <w:rPr>
          <w:rFonts w:eastAsia="MS Mincho"/>
          <w:spacing w:val="-3"/>
        </w:rPr>
        <w:t>Ossé</w:t>
      </w:r>
      <w:r>
        <w:rPr>
          <w:rFonts w:eastAsia="MS Mincho"/>
          <w:spacing w:val="-3"/>
        </w:rPr>
        <w:t xml:space="preserve">, De La Rosa, Dinowitz and Williams </w:t>
      </w:r>
      <w:r w:rsidRPr="00615D87">
        <w:rPr>
          <w:rFonts w:eastAsia="MS Mincho"/>
          <w:spacing w:val="-3"/>
        </w:rPr>
        <w:t>(by request of the Manhattan Borough President)</w:t>
      </w:r>
    </w:p>
    <w:p w:rsidR="00266DA7" w:rsidRDefault="00266DA7" w:rsidP="00E72B28">
      <w:pPr>
        <w:pStyle w:val="NormalWeb"/>
        <w:shd w:val="clear" w:color="auto" w:fill="FFFFFF"/>
        <w:spacing w:before="0" w:beforeAutospacing="0" w:after="0" w:afterAutospacing="0"/>
        <w:jc w:val="both"/>
        <w:rPr>
          <w:color w:val="000000"/>
          <w:sz w:val="27"/>
          <w:szCs w:val="27"/>
        </w:rPr>
      </w:pPr>
    </w:p>
    <w:p w:rsidR="00E72B28" w:rsidRDefault="00E72B28" w:rsidP="00E72B28">
      <w:pPr>
        <w:pStyle w:val="NormalWeb"/>
        <w:shd w:val="clear" w:color="auto" w:fill="FFFFFF"/>
        <w:spacing w:before="0" w:beforeAutospacing="0" w:after="0" w:afterAutospacing="0"/>
        <w:jc w:val="both"/>
        <w:rPr>
          <w:color w:val="000000"/>
          <w:sz w:val="27"/>
          <w:szCs w:val="27"/>
        </w:rPr>
      </w:pPr>
      <w:r>
        <w:rPr>
          <w:color w:val="000000"/>
        </w:rPr>
        <w:t xml:space="preserve">A Local Law to amend the New York city charter, in relation to the creation of an office of the utility advocate </w:t>
      </w:r>
    </w:p>
    <w:p w:rsidR="00E72B28" w:rsidRDefault="00E72B28" w:rsidP="00E72B28">
      <w:pPr>
        <w:pStyle w:val="NormalWeb"/>
        <w:shd w:val="clear" w:color="auto" w:fill="FFFFFF"/>
        <w:spacing w:before="0" w:beforeAutospacing="0" w:after="0" w:afterAutospacing="0"/>
        <w:jc w:val="both"/>
        <w:rPr>
          <w:color w:val="000000"/>
          <w:sz w:val="27"/>
          <w:szCs w:val="27"/>
        </w:rPr>
      </w:pPr>
      <w:r>
        <w:rPr>
          <w:color w:val="000000"/>
        </w:rPr>
        <w:t> </w:t>
      </w:r>
    </w:p>
    <w:p w:rsidR="00E72B28" w:rsidRDefault="00E72B28" w:rsidP="00E72B28">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rsidR="00E72B28" w:rsidRDefault="00E72B28" w:rsidP="00E72B28">
      <w:pPr>
        <w:pStyle w:val="NormalWeb"/>
        <w:shd w:val="clear" w:color="auto" w:fill="FFFFFF"/>
        <w:spacing w:before="0" w:beforeAutospacing="0" w:after="0" w:afterAutospacing="0"/>
        <w:ind w:firstLine="720"/>
        <w:jc w:val="both"/>
        <w:rPr>
          <w:color w:val="000000"/>
          <w:sz w:val="27"/>
          <w:szCs w:val="27"/>
        </w:rPr>
      </w:pPr>
      <w:r>
        <w:rPr>
          <w:color w:val="000000"/>
        </w:rPr>
        <w:t> </w:t>
      </w:r>
    </w:p>
    <w:p w:rsidR="00E72B28" w:rsidRDefault="00E72B28" w:rsidP="00E72B28">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Chapter 1 of the charter of the city of New York is amended by adding a new section 20-n to read as follows:</w:t>
      </w:r>
    </w:p>
    <w:p w:rsidR="00E72B28" w:rsidRDefault="00E72B28" w:rsidP="00E72B2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20-n. Office of the utility advocate. a. For the purposes of this section, the term “utility” means a provider of electric, gas, or steam service in the city.</w:t>
      </w:r>
      <w:r w:rsidRPr="004253CC">
        <w:rPr>
          <w:color w:val="000000"/>
        </w:rPr>
        <w:t>  </w:t>
      </w:r>
    </w:p>
    <w:p w:rsidR="00E72B28" w:rsidRDefault="00E72B28" w:rsidP="00E72B2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xml:space="preserve">b. </w:t>
      </w:r>
      <w:r>
        <w:rPr>
          <w:color w:val="000000"/>
          <w:u w:val="single"/>
          <w:shd w:val="clear" w:color="auto" w:fill="FFFFFF"/>
        </w:rPr>
        <w:t xml:space="preserve">The mayor shall establish an office of utility advocate. Such office may be established within any office of the mayor or as a separate office of any department the head of which is appointed by the mayor. Such office shall be headed by an individual who shall be appointed by the mayor or, if the office is established within an agency other than the office of the mayor, by the head of such agency. </w:t>
      </w:r>
      <w:r>
        <w:rPr>
          <w:color w:val="000000"/>
          <w:u w:val="single"/>
        </w:rPr>
        <w:t>Such office shall:</w:t>
      </w:r>
    </w:p>
    <w:p w:rsidR="00E72B28" w:rsidRDefault="00E72B28" w:rsidP="00E72B28">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1. </w:t>
      </w:r>
      <w:r w:rsidRPr="007F3B23">
        <w:rPr>
          <w:color w:val="000000"/>
          <w:u w:val="single"/>
        </w:rPr>
        <w:t>Establish a website,</w:t>
      </w:r>
      <w:r>
        <w:rPr>
          <w:color w:val="000000"/>
          <w:u w:val="single"/>
        </w:rPr>
        <w:t xml:space="preserve"> email address and telephone number to receive communications from utility customers on their utility services;</w:t>
      </w:r>
    </w:p>
    <w:p w:rsidR="00E72B28" w:rsidRPr="004253CC" w:rsidRDefault="00E72B28" w:rsidP="00E72B2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Advocate on behalf of utility customers by p</w:t>
      </w:r>
      <w:r w:rsidRPr="004253CC">
        <w:rPr>
          <w:color w:val="000000"/>
          <w:u w:val="single"/>
        </w:rPr>
        <w:t>rovid</w:t>
      </w:r>
      <w:r>
        <w:rPr>
          <w:color w:val="000000"/>
          <w:u w:val="single"/>
        </w:rPr>
        <w:t>ing</w:t>
      </w:r>
      <w:r w:rsidRPr="004253CC">
        <w:rPr>
          <w:color w:val="000000"/>
          <w:u w:val="single"/>
        </w:rPr>
        <w:t xml:space="preserve"> testimony</w:t>
      </w:r>
      <w:r>
        <w:rPr>
          <w:color w:val="000000"/>
          <w:u w:val="single"/>
        </w:rPr>
        <w:t xml:space="preserve"> for public hearings. Such public hearings shall include, but need not be limited to, rate cases conducted by the public service commission; </w:t>
      </w:r>
    </w:p>
    <w:p w:rsidR="00E72B28" w:rsidRDefault="00E72B28" w:rsidP="00E72B28">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3. Conduct outreach and provide educational materials to the public on choosing, starting and stopping utility services; methods to lower the cost of their utility bills; and utility complaint procedures; and</w:t>
      </w:r>
    </w:p>
    <w:p w:rsidR="00E72B28" w:rsidRDefault="00E72B28" w:rsidP="00E72B28">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4. Assist consumers with accessing and navigating financial aid available to cover utility costs.</w:t>
      </w:r>
    </w:p>
    <w:p w:rsidR="00E72B28" w:rsidRDefault="00E72B28" w:rsidP="00E72B28">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c. </w:t>
      </w:r>
      <w:r w:rsidRPr="004253CC">
        <w:rPr>
          <w:color w:val="000000"/>
          <w:u w:val="single"/>
        </w:rPr>
        <w:t>In performing the duties of the office, the director shall regularly consult with</w:t>
      </w:r>
      <w:r>
        <w:rPr>
          <w:color w:val="000000"/>
          <w:u w:val="single"/>
        </w:rPr>
        <w:t xml:space="preserve"> 311</w:t>
      </w:r>
      <w:r w:rsidRPr="004253CC">
        <w:rPr>
          <w:color w:val="000000"/>
          <w:u w:val="single"/>
        </w:rPr>
        <w:t xml:space="preserve">; the </w:t>
      </w:r>
      <w:r>
        <w:rPr>
          <w:color w:val="000000"/>
          <w:u w:val="single"/>
        </w:rPr>
        <w:t>department of social services</w:t>
      </w:r>
      <w:r w:rsidRPr="004253CC">
        <w:rPr>
          <w:color w:val="000000"/>
          <w:u w:val="single"/>
        </w:rPr>
        <w:t xml:space="preserve">; the </w:t>
      </w:r>
      <w:r>
        <w:rPr>
          <w:color w:val="000000"/>
          <w:u w:val="single"/>
        </w:rPr>
        <w:t>office of financial empowerment at the department of consumer and worker protection; the</w:t>
      </w:r>
      <w:r w:rsidRPr="004818BA">
        <w:rPr>
          <w:color w:val="000000"/>
          <w:u w:val="single"/>
        </w:rPr>
        <w:t xml:space="preserve"> </w:t>
      </w:r>
      <w:r w:rsidRPr="004253CC">
        <w:rPr>
          <w:color w:val="000000"/>
          <w:u w:val="single"/>
        </w:rPr>
        <w:t xml:space="preserve">mayor’s office </w:t>
      </w:r>
      <w:r>
        <w:rPr>
          <w:color w:val="000000"/>
          <w:u w:val="single"/>
        </w:rPr>
        <w:t>of long-term planning and sustainability</w:t>
      </w:r>
      <w:r w:rsidRPr="004253CC">
        <w:rPr>
          <w:color w:val="000000"/>
          <w:u w:val="single"/>
        </w:rPr>
        <w:t>, or its successor office or</w:t>
      </w:r>
      <w:r>
        <w:rPr>
          <w:color w:val="000000"/>
          <w:u w:val="single"/>
        </w:rPr>
        <w:t xml:space="preserve"> </w:t>
      </w:r>
      <w:r w:rsidRPr="004253CC">
        <w:rPr>
          <w:color w:val="000000"/>
          <w:u w:val="single"/>
        </w:rPr>
        <w:t>agency; and any other agency or</w:t>
      </w:r>
      <w:r>
        <w:rPr>
          <w:color w:val="000000"/>
          <w:u w:val="single"/>
        </w:rPr>
        <w:t xml:space="preserve"> </w:t>
      </w:r>
      <w:r w:rsidRPr="004253CC">
        <w:rPr>
          <w:color w:val="000000"/>
          <w:u w:val="single"/>
        </w:rPr>
        <w:t>office the director deems necessary to further the duties of the office.</w:t>
      </w:r>
    </w:p>
    <w:p w:rsidR="00E72B28" w:rsidRDefault="00E72B28" w:rsidP="00E72B28">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on September 1, 2023, except that the mayor shall take such measures as are necessary for the implementation of this local law, before such date.</w:t>
      </w:r>
    </w:p>
    <w:p w:rsidR="00E72B28" w:rsidRDefault="00E72B28" w:rsidP="00E72B28">
      <w:pPr>
        <w:pStyle w:val="NormalWeb"/>
        <w:shd w:val="clear" w:color="auto" w:fill="FFFFFF"/>
        <w:spacing w:before="0" w:beforeAutospacing="0" w:after="0" w:afterAutospacing="0"/>
        <w:jc w:val="both"/>
        <w:rPr>
          <w:color w:val="000000"/>
          <w:sz w:val="27"/>
          <w:szCs w:val="27"/>
        </w:rPr>
      </w:pPr>
      <w:r>
        <w:rPr>
          <w:color w:val="000000"/>
          <w:sz w:val="18"/>
          <w:szCs w:val="18"/>
        </w:rPr>
        <w:t> </w:t>
      </w:r>
    </w:p>
    <w:p w:rsidR="00E72B28" w:rsidRDefault="00E72B28" w:rsidP="00E72B28">
      <w:pPr>
        <w:pStyle w:val="NormalWeb"/>
        <w:shd w:val="clear" w:color="auto" w:fill="FFFFFF"/>
        <w:spacing w:before="0" w:beforeAutospacing="0" w:after="0" w:afterAutospacing="0"/>
        <w:rPr>
          <w:color w:val="000000"/>
          <w:sz w:val="27"/>
          <w:szCs w:val="27"/>
        </w:rPr>
      </w:pPr>
      <w:r>
        <w:rPr>
          <w:color w:val="000000"/>
          <w:sz w:val="18"/>
          <w:szCs w:val="18"/>
        </w:rPr>
        <w:t> </w:t>
      </w:r>
    </w:p>
    <w:p w:rsidR="00E72B28" w:rsidRDefault="00E72B28" w:rsidP="00E72B28">
      <w:pPr>
        <w:pStyle w:val="NormalWeb"/>
        <w:shd w:val="clear" w:color="auto" w:fill="FFFFFF"/>
        <w:spacing w:before="0" w:beforeAutospacing="0" w:after="0" w:afterAutospacing="0"/>
        <w:jc w:val="both"/>
        <w:rPr>
          <w:color w:val="000000"/>
          <w:sz w:val="27"/>
          <w:szCs w:val="27"/>
        </w:rPr>
      </w:pPr>
      <w:r>
        <w:rPr>
          <w:color w:val="000000"/>
          <w:sz w:val="18"/>
          <w:szCs w:val="18"/>
        </w:rPr>
        <w:t> </w:t>
      </w:r>
    </w:p>
    <w:p w:rsidR="00E72B28" w:rsidRDefault="00E72B28" w:rsidP="00E72B28">
      <w:pPr>
        <w:pStyle w:val="NormalWeb"/>
        <w:shd w:val="clear" w:color="auto" w:fill="FFFFFF"/>
        <w:spacing w:before="0" w:beforeAutospacing="0" w:after="0" w:afterAutospacing="0"/>
        <w:jc w:val="both"/>
        <w:rPr>
          <w:color w:val="000000"/>
          <w:sz w:val="27"/>
          <w:szCs w:val="27"/>
        </w:rPr>
      </w:pPr>
      <w:r>
        <w:rPr>
          <w:color w:val="000000"/>
          <w:sz w:val="18"/>
          <w:szCs w:val="18"/>
        </w:rPr>
        <w:t>SJ/DSS</w:t>
      </w:r>
    </w:p>
    <w:p w:rsidR="00E72B28" w:rsidRDefault="00E72B28" w:rsidP="00E72B28">
      <w:pPr>
        <w:pStyle w:val="NormalWeb"/>
        <w:shd w:val="clear" w:color="auto" w:fill="FFFFFF"/>
        <w:spacing w:before="0" w:beforeAutospacing="0" w:after="0" w:afterAutospacing="0"/>
        <w:jc w:val="both"/>
        <w:rPr>
          <w:color w:val="000000"/>
          <w:sz w:val="27"/>
          <w:szCs w:val="27"/>
        </w:rPr>
      </w:pPr>
      <w:r>
        <w:rPr>
          <w:color w:val="000000"/>
          <w:sz w:val="18"/>
          <w:szCs w:val="18"/>
        </w:rPr>
        <w:t>LS #514, 5845, 8356, 8423</w:t>
      </w:r>
    </w:p>
    <w:p w:rsidR="00E72B28" w:rsidRDefault="00E72B28" w:rsidP="00E72B28">
      <w:pPr>
        <w:rPr>
          <w:rFonts w:ascii="Times New Roman" w:hAnsi="Times New Roman"/>
          <w:sz w:val="18"/>
          <w:szCs w:val="18"/>
        </w:rPr>
      </w:pPr>
      <w:r w:rsidRPr="00BB6D0C">
        <w:rPr>
          <w:rFonts w:ascii="Times New Roman" w:hAnsi="Times New Roman"/>
          <w:sz w:val="18"/>
          <w:szCs w:val="18"/>
        </w:rPr>
        <w:t>7/6/22</w:t>
      </w:r>
    </w:p>
    <w:p w:rsidR="00E72B28" w:rsidRDefault="00E72B28" w:rsidP="00E72B28">
      <w:pPr>
        <w:rPr>
          <w:rFonts w:ascii="Times New Roman" w:hAnsi="Times New Roman"/>
          <w:sz w:val="18"/>
          <w:szCs w:val="18"/>
        </w:rPr>
      </w:pPr>
    </w:p>
    <w:p w:rsidR="00E72B28" w:rsidRDefault="00E72B28" w:rsidP="00E72B28">
      <w:pPr>
        <w:rPr>
          <w:rFonts w:ascii="Times New Roman" w:hAnsi="Times New Roman"/>
          <w:sz w:val="18"/>
          <w:szCs w:val="18"/>
        </w:rPr>
      </w:pPr>
    </w:p>
    <w:p w:rsidR="00DE2045" w:rsidRDefault="00DE2045" w:rsidP="00E72B28">
      <w:pPr>
        <w:rPr>
          <w:rFonts w:ascii="Times New Roman" w:hAnsi="Times New Roman"/>
          <w:sz w:val="18"/>
          <w:szCs w:val="18"/>
        </w:rPr>
      </w:pPr>
    </w:p>
    <w:p w:rsidR="00DE2045" w:rsidRDefault="00DE2045" w:rsidP="00E72B28">
      <w:pPr>
        <w:rPr>
          <w:rFonts w:ascii="Times New Roman" w:hAnsi="Times New Roman"/>
          <w:sz w:val="18"/>
          <w:szCs w:val="18"/>
        </w:rPr>
      </w:pPr>
    </w:p>
    <w:p w:rsidR="00DE2045" w:rsidRDefault="00DE2045" w:rsidP="00E72B28">
      <w:pPr>
        <w:rPr>
          <w:rFonts w:ascii="Times New Roman" w:hAnsi="Times New Roman"/>
          <w:sz w:val="18"/>
          <w:szCs w:val="18"/>
        </w:rPr>
      </w:pPr>
    </w:p>
    <w:p w:rsidR="00DE2045" w:rsidRDefault="00DE2045" w:rsidP="00E72B28">
      <w:pPr>
        <w:rPr>
          <w:rFonts w:ascii="Times New Roman" w:hAnsi="Times New Roman"/>
          <w:sz w:val="18"/>
          <w:szCs w:val="18"/>
        </w:rPr>
      </w:pPr>
    </w:p>
    <w:p w:rsidR="00DE2045" w:rsidRDefault="00DE2045" w:rsidP="00E72B28">
      <w:pPr>
        <w:rPr>
          <w:rFonts w:ascii="Times New Roman" w:hAnsi="Times New Roman"/>
          <w:sz w:val="18"/>
          <w:szCs w:val="18"/>
        </w:rPr>
      </w:pPr>
    </w:p>
    <w:p w:rsidR="00DE2045" w:rsidRDefault="00DE2045" w:rsidP="00E72B28">
      <w:pPr>
        <w:rPr>
          <w:rFonts w:ascii="Times New Roman" w:hAnsi="Times New Roman"/>
          <w:sz w:val="18"/>
          <w:szCs w:val="18"/>
        </w:rPr>
      </w:pPr>
    </w:p>
    <w:p w:rsidR="00DE2045" w:rsidRDefault="00DE2045" w:rsidP="00E72B28">
      <w:pPr>
        <w:rPr>
          <w:rFonts w:ascii="Times New Roman" w:hAnsi="Times New Roman"/>
          <w:sz w:val="18"/>
          <w:szCs w:val="18"/>
        </w:rPr>
      </w:pPr>
    </w:p>
    <w:p w:rsidR="00DE2045" w:rsidRDefault="00DE2045" w:rsidP="00E72B28">
      <w:pPr>
        <w:rPr>
          <w:rFonts w:ascii="Times New Roman" w:hAnsi="Times New Roman"/>
          <w:sz w:val="18"/>
          <w:szCs w:val="18"/>
        </w:rPr>
      </w:pPr>
    </w:p>
    <w:p w:rsidR="00DE2045" w:rsidRDefault="00DE2045" w:rsidP="00E72B28">
      <w:pPr>
        <w:rPr>
          <w:rFonts w:ascii="Times New Roman" w:hAnsi="Times New Roman"/>
          <w:sz w:val="18"/>
          <w:szCs w:val="18"/>
        </w:rPr>
      </w:pPr>
    </w:p>
    <w:p w:rsidR="00DE2045" w:rsidRDefault="00DE2045" w:rsidP="00E72B28">
      <w:pPr>
        <w:rPr>
          <w:rFonts w:ascii="Times New Roman" w:hAnsi="Times New Roman"/>
          <w:sz w:val="18"/>
          <w:szCs w:val="18"/>
        </w:rPr>
      </w:pPr>
    </w:p>
    <w:p w:rsidR="00E72B28" w:rsidRDefault="00E72B28" w:rsidP="00E72B28">
      <w:pPr>
        <w:rPr>
          <w:rFonts w:ascii="Times New Roman" w:hAnsi="Times New Roman"/>
          <w:sz w:val="18"/>
          <w:szCs w:val="18"/>
        </w:rPr>
      </w:pPr>
    </w:p>
    <w:p w:rsidR="00E72B28" w:rsidRDefault="00E72B28" w:rsidP="00E72B28">
      <w:pPr>
        <w:rPr>
          <w:rFonts w:ascii="Times New Roman" w:hAnsi="Times New Roman"/>
          <w:sz w:val="18"/>
          <w:szCs w:val="18"/>
        </w:rPr>
      </w:pPr>
    </w:p>
    <w:p w:rsidR="00D744D5" w:rsidRPr="00BB6D0C" w:rsidRDefault="00D744D5" w:rsidP="00E72B28">
      <w:pPr>
        <w:rPr>
          <w:rFonts w:ascii="Times New Roman" w:hAnsi="Times New Roman"/>
          <w:sz w:val="18"/>
          <w:szCs w:val="18"/>
        </w:rPr>
      </w:pPr>
    </w:p>
    <w:p w:rsidR="00D744D5" w:rsidRPr="00D744D5" w:rsidRDefault="00D744D5" w:rsidP="00D744D5">
      <w:pPr>
        <w:jc w:val="center"/>
        <w:rPr>
          <w:rFonts w:ascii="Times New Roman" w:hAnsi="Times New Roman"/>
          <w:sz w:val="24"/>
          <w:szCs w:val="24"/>
        </w:rPr>
      </w:pPr>
      <w:r w:rsidRPr="00D744D5">
        <w:rPr>
          <w:rFonts w:ascii="Times New Roman" w:hAnsi="Times New Roman"/>
          <w:sz w:val="24"/>
          <w:szCs w:val="24"/>
        </w:rPr>
        <w:t>Proposed Int. No. 506-A</w:t>
      </w:r>
    </w:p>
    <w:p w:rsidR="00D744D5" w:rsidRPr="00D744D5" w:rsidRDefault="00D744D5" w:rsidP="00D744D5">
      <w:pPr>
        <w:autoSpaceDE w:val="0"/>
        <w:autoSpaceDN w:val="0"/>
        <w:adjustRightInd w:val="0"/>
        <w:jc w:val="both"/>
        <w:rPr>
          <w:rFonts w:ascii="Times New Roman" w:eastAsia="Calibri" w:hAnsi="Times New Roman"/>
          <w:sz w:val="24"/>
          <w:szCs w:val="24"/>
        </w:rPr>
      </w:pPr>
      <w:r w:rsidRPr="00D744D5">
        <w:rPr>
          <w:rFonts w:ascii="Times New Roman" w:eastAsia="Calibri" w:hAnsi="Times New Roman"/>
          <w:sz w:val="24"/>
          <w:szCs w:val="24"/>
        </w:rPr>
        <w:t>By Council Members Rivera, Louis, Hudson, Hanif, Brooks-Powers, Nurse, Abreu, Brewer, Narcisse, Restler, Won, Farias. Ossé, De La Rosa, Dinowitz and Krishnan (by request of the Bronx Borough President)</w:t>
      </w:r>
    </w:p>
    <w:p w:rsidR="00D744D5" w:rsidRPr="00D744D5" w:rsidRDefault="00D744D5" w:rsidP="00D744D5">
      <w:pPr>
        <w:pStyle w:val="BodyText"/>
        <w:spacing w:line="240" w:lineRule="auto"/>
        <w:ind w:firstLine="0"/>
        <w:rPr>
          <w:vanish/>
        </w:rPr>
      </w:pPr>
      <w:r w:rsidRPr="00D744D5">
        <w:rPr>
          <w:vanish/>
        </w:rPr>
        <w:t>..Title</w:t>
      </w:r>
    </w:p>
    <w:p w:rsidR="00D744D5" w:rsidRPr="00D744D5" w:rsidRDefault="00D744D5" w:rsidP="00D744D5">
      <w:pPr>
        <w:pStyle w:val="BodyText"/>
        <w:spacing w:line="240" w:lineRule="auto"/>
        <w:ind w:firstLine="0"/>
      </w:pPr>
      <w:r w:rsidRPr="00D744D5">
        <w:t xml:space="preserve">A Local Law to amend the administrative code of the city of New York, in relation to requiring the department of consumer and worker protection to implement an outreach and education campaign on facilities that deceptively advertise or are otherwise misleading when offering reproductive health services </w:t>
      </w:r>
    </w:p>
    <w:p w:rsidR="00D744D5" w:rsidRPr="00D744D5" w:rsidRDefault="00D744D5" w:rsidP="00D744D5">
      <w:pPr>
        <w:pStyle w:val="BodyText"/>
        <w:spacing w:line="240" w:lineRule="auto"/>
        <w:ind w:firstLine="0"/>
        <w:rPr>
          <w:vanish/>
        </w:rPr>
      </w:pPr>
      <w:r w:rsidRPr="00D744D5">
        <w:rPr>
          <w:vanish/>
        </w:rPr>
        <w:t>..Body</w:t>
      </w:r>
    </w:p>
    <w:p w:rsidR="00D744D5" w:rsidRPr="00D744D5" w:rsidRDefault="00D744D5" w:rsidP="00D744D5">
      <w:pPr>
        <w:pStyle w:val="BodyText"/>
        <w:spacing w:line="240" w:lineRule="auto"/>
        <w:ind w:firstLine="0"/>
        <w:rPr>
          <w:u w:val="single"/>
        </w:rPr>
      </w:pPr>
    </w:p>
    <w:p w:rsidR="00D744D5" w:rsidRPr="00D744D5" w:rsidRDefault="00D744D5" w:rsidP="00D744D5">
      <w:pPr>
        <w:jc w:val="both"/>
        <w:rPr>
          <w:rFonts w:ascii="Times New Roman" w:hAnsi="Times New Roman"/>
          <w:sz w:val="24"/>
          <w:szCs w:val="24"/>
        </w:rPr>
      </w:pPr>
      <w:r w:rsidRPr="00D744D5">
        <w:rPr>
          <w:rFonts w:ascii="Times New Roman" w:hAnsi="Times New Roman"/>
          <w:sz w:val="24"/>
          <w:szCs w:val="24"/>
          <w:u w:val="single"/>
        </w:rPr>
        <w:t>Be it enacted by the Council as follows:</w:t>
      </w:r>
    </w:p>
    <w:p w:rsidR="00D744D5" w:rsidRPr="00D744D5" w:rsidRDefault="00D744D5" w:rsidP="00D744D5">
      <w:pPr>
        <w:spacing w:line="480" w:lineRule="auto"/>
        <w:jc w:val="both"/>
        <w:rPr>
          <w:rFonts w:ascii="Times New Roman" w:hAnsi="Times New Roman"/>
          <w:sz w:val="24"/>
          <w:szCs w:val="24"/>
        </w:rPr>
        <w:sectPr w:rsidR="00D744D5" w:rsidRPr="00D744D5" w:rsidSect="002C0691">
          <w:footerReference w:type="default" r:id="rId8"/>
          <w:footerReference w:type="first" r:id="rId9"/>
          <w:pgSz w:w="12240" w:h="15840"/>
          <w:pgMar w:top="1440" w:right="1440" w:bottom="1440" w:left="1440" w:header="720" w:footer="720" w:gutter="0"/>
          <w:cols w:space="720"/>
          <w:docGrid w:linePitch="360"/>
        </w:sectPr>
      </w:pPr>
    </w:p>
    <w:p w:rsidR="00D744D5" w:rsidRPr="00D744D5" w:rsidRDefault="00D744D5" w:rsidP="007B282D">
      <w:pPr>
        <w:spacing w:line="480" w:lineRule="auto"/>
        <w:ind w:firstLine="720"/>
        <w:jc w:val="both"/>
        <w:rPr>
          <w:rFonts w:ascii="Times New Roman" w:hAnsi="Times New Roman"/>
          <w:sz w:val="24"/>
          <w:szCs w:val="24"/>
        </w:rPr>
      </w:pPr>
      <w:r w:rsidRPr="00D744D5">
        <w:rPr>
          <w:rFonts w:ascii="Times New Roman" w:hAnsi="Times New Roman"/>
          <w:sz w:val="24"/>
          <w:szCs w:val="24"/>
        </w:rPr>
        <w:t>Section 1. Subdivision b of section 3-119.6 of the administrative code of the city of New York, as added by a local law of the city of New York for the year 2022, relating to a public information and outreach campaign regarding safe access to reproductive health care, as proposed in introduction number 474-A for the year 2022, is amended by adding a new paragraph 8 to read as follows:</w:t>
      </w:r>
    </w:p>
    <w:p w:rsidR="00D744D5" w:rsidRPr="00D744D5" w:rsidRDefault="00D744D5" w:rsidP="007B282D">
      <w:pPr>
        <w:spacing w:line="480" w:lineRule="auto"/>
        <w:ind w:firstLine="720"/>
        <w:jc w:val="both"/>
        <w:rPr>
          <w:rFonts w:ascii="Times New Roman" w:hAnsi="Times New Roman"/>
          <w:sz w:val="24"/>
          <w:szCs w:val="24"/>
          <w:u w:val="single"/>
        </w:rPr>
      </w:pPr>
      <w:r w:rsidRPr="00D744D5">
        <w:rPr>
          <w:rFonts w:ascii="Times New Roman" w:hAnsi="Times New Roman"/>
          <w:sz w:val="24"/>
          <w:szCs w:val="24"/>
          <w:u w:val="single"/>
        </w:rPr>
        <w:t xml:space="preserve">(8) (a) Facilities that deceptively advertise or are otherwise misleading when offering reproductive health services, including information related to: (i) services such facilities do and do not typically provide; (ii) how such facilities typically depict their services to the public; (iii) the effect such facilities have on timely and safe access to pregnancy related services; (iv) how to make a complaint regarding deceptive behaviors by such facilities. </w:t>
      </w:r>
    </w:p>
    <w:p w:rsidR="00D744D5" w:rsidRPr="00D744D5" w:rsidRDefault="00D744D5" w:rsidP="007B282D">
      <w:pPr>
        <w:spacing w:line="480" w:lineRule="auto"/>
        <w:ind w:firstLine="720"/>
        <w:jc w:val="both"/>
        <w:rPr>
          <w:rFonts w:ascii="Times New Roman" w:hAnsi="Times New Roman"/>
          <w:sz w:val="24"/>
          <w:szCs w:val="24"/>
          <w:u w:val="single"/>
        </w:rPr>
      </w:pPr>
      <w:bookmarkStart w:id="2" w:name="_Hlk108004626"/>
      <w:r w:rsidRPr="00D744D5">
        <w:rPr>
          <w:rFonts w:ascii="Times New Roman" w:hAnsi="Times New Roman"/>
          <w:sz w:val="24"/>
          <w:szCs w:val="24"/>
          <w:u w:val="single"/>
        </w:rPr>
        <w:t>(b) The information required by this paragraph shall be made available to the public and may be updated as necessary with relevant findings by the state of New York and organizations dedicated to providing comprehensive reproductive health services; and</w:t>
      </w:r>
    </w:p>
    <w:bookmarkEnd w:id="2"/>
    <w:p w:rsidR="00D744D5" w:rsidRDefault="00D744D5" w:rsidP="007B282D">
      <w:pPr>
        <w:spacing w:line="480" w:lineRule="auto"/>
        <w:ind w:firstLine="720"/>
        <w:jc w:val="both"/>
        <w:rPr>
          <w:rFonts w:ascii="Times New Roman" w:hAnsi="Times New Roman"/>
          <w:sz w:val="24"/>
          <w:szCs w:val="24"/>
        </w:rPr>
      </w:pPr>
      <w:r w:rsidRPr="00D744D5">
        <w:rPr>
          <w:rFonts w:ascii="Times New Roman" w:hAnsi="Times New Roman"/>
          <w:sz w:val="24"/>
          <w:szCs w:val="24"/>
        </w:rPr>
        <w:t>§ 2. This local law takes effect on the same date that a local law amending the administrative code of the city of New York, relating to a public information and outreach campaign regarding safe access to reproductive health care, as proposed in introduction number 474-A for the year 2022, takes effect</w:t>
      </w:r>
    </w:p>
    <w:p w:rsidR="00243E1A" w:rsidRPr="007B282D" w:rsidRDefault="00243E1A" w:rsidP="007B282D">
      <w:pPr>
        <w:spacing w:line="480" w:lineRule="auto"/>
        <w:ind w:firstLine="720"/>
        <w:jc w:val="both"/>
        <w:rPr>
          <w:rFonts w:ascii="Times New Roman" w:hAnsi="Times New Roman"/>
          <w:sz w:val="24"/>
          <w:szCs w:val="24"/>
        </w:rPr>
        <w:sectPr w:rsidR="00243E1A" w:rsidRPr="007B282D" w:rsidSect="002C0691">
          <w:type w:val="continuous"/>
          <w:pgSz w:w="12240" w:h="15840"/>
          <w:pgMar w:top="1440" w:right="1440" w:bottom="1440" w:left="1440" w:header="720" w:footer="720" w:gutter="0"/>
          <w:lnNumType w:countBy="1"/>
          <w:cols w:space="720"/>
          <w:titlePg/>
          <w:docGrid w:linePitch="360"/>
        </w:sectPr>
      </w:pPr>
    </w:p>
    <w:p w:rsidR="00D744D5" w:rsidRPr="007B282D" w:rsidRDefault="00D744D5" w:rsidP="00D744D5">
      <w:pPr>
        <w:jc w:val="both"/>
        <w:rPr>
          <w:rFonts w:ascii="Times New Roman" w:hAnsi="Times New Roman"/>
          <w:sz w:val="20"/>
          <w:szCs w:val="20"/>
        </w:rPr>
      </w:pPr>
      <w:r w:rsidRPr="007B282D">
        <w:rPr>
          <w:rFonts w:ascii="Times New Roman" w:hAnsi="Times New Roman"/>
          <w:sz w:val="20"/>
          <w:szCs w:val="20"/>
        </w:rPr>
        <w:t>SJ/RMC/DSS</w:t>
      </w:r>
    </w:p>
    <w:p w:rsidR="00D744D5" w:rsidRPr="007B282D" w:rsidRDefault="00D744D5" w:rsidP="00D744D5">
      <w:pPr>
        <w:jc w:val="both"/>
        <w:rPr>
          <w:rFonts w:ascii="Times New Roman" w:hAnsi="Times New Roman"/>
          <w:sz w:val="20"/>
          <w:szCs w:val="20"/>
        </w:rPr>
      </w:pPr>
      <w:r w:rsidRPr="007B282D">
        <w:rPr>
          <w:rFonts w:ascii="Times New Roman" w:hAnsi="Times New Roman"/>
          <w:sz w:val="20"/>
          <w:szCs w:val="20"/>
        </w:rPr>
        <w:t>LS #2485</w:t>
      </w:r>
    </w:p>
    <w:p w:rsidR="00D744D5" w:rsidRPr="007B282D" w:rsidRDefault="00D744D5" w:rsidP="00D744D5">
      <w:pPr>
        <w:rPr>
          <w:rFonts w:ascii="Times New Roman" w:hAnsi="Times New Roman"/>
          <w:sz w:val="20"/>
          <w:szCs w:val="20"/>
        </w:rPr>
      </w:pPr>
      <w:r w:rsidRPr="007B282D">
        <w:rPr>
          <w:rFonts w:ascii="Times New Roman" w:hAnsi="Times New Roman"/>
          <w:sz w:val="20"/>
          <w:szCs w:val="20"/>
        </w:rPr>
        <w:t>7/6/22</w:t>
      </w:r>
    </w:p>
    <w:p w:rsidR="00D744D5" w:rsidRPr="00D744D5" w:rsidRDefault="00D744D5" w:rsidP="00D744D5">
      <w:pPr>
        <w:rPr>
          <w:rFonts w:ascii="Times New Roman" w:hAnsi="Times New Roman"/>
          <w:sz w:val="24"/>
          <w:szCs w:val="24"/>
        </w:rPr>
      </w:pPr>
    </w:p>
    <w:p w:rsidR="00D744D5" w:rsidRPr="00D744D5" w:rsidRDefault="00D744D5" w:rsidP="00D744D5">
      <w:pPr>
        <w:rPr>
          <w:rFonts w:ascii="Times New Roman" w:hAnsi="Times New Roman"/>
          <w:sz w:val="24"/>
          <w:szCs w:val="24"/>
        </w:rPr>
      </w:pPr>
    </w:p>
    <w:p w:rsidR="00D744D5" w:rsidRPr="00D744D5" w:rsidRDefault="00D744D5" w:rsidP="00FA13DB">
      <w:pPr>
        <w:spacing w:after="0"/>
        <w:jc w:val="center"/>
        <w:rPr>
          <w:rFonts w:ascii="Times New Roman" w:hAnsi="Times New Roman"/>
          <w:sz w:val="24"/>
          <w:szCs w:val="24"/>
        </w:rPr>
      </w:pPr>
    </w:p>
    <w:p w:rsidR="00D744D5" w:rsidRP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FA13DB">
      <w:pPr>
        <w:spacing w:after="0"/>
        <w:jc w:val="center"/>
        <w:rPr>
          <w:rFonts w:ascii="Times New Roman" w:hAnsi="Times New Roman"/>
          <w:sz w:val="24"/>
          <w:szCs w:val="24"/>
        </w:rPr>
      </w:pPr>
    </w:p>
    <w:p w:rsidR="00D744D5" w:rsidRDefault="00D744D5" w:rsidP="00AD442A">
      <w:pPr>
        <w:spacing w:after="0"/>
        <w:rPr>
          <w:rFonts w:ascii="Times New Roman" w:hAnsi="Times New Roman"/>
          <w:sz w:val="24"/>
          <w:szCs w:val="24"/>
        </w:rPr>
      </w:pPr>
    </w:p>
    <w:p w:rsidR="00AD442A" w:rsidRDefault="00AD442A" w:rsidP="00AD442A">
      <w:pPr>
        <w:spacing w:after="0"/>
        <w:rPr>
          <w:rFonts w:ascii="Times New Roman" w:hAnsi="Times New Roman"/>
          <w:sz w:val="24"/>
          <w:szCs w:val="24"/>
        </w:rPr>
      </w:pPr>
    </w:p>
    <w:p w:rsidR="00243E1A" w:rsidRDefault="00243E1A">
      <w:pPr>
        <w:spacing w:after="160" w:line="259" w:lineRule="auto"/>
        <w:rPr>
          <w:rFonts w:ascii="Times New Roman" w:hAnsi="Times New Roman"/>
          <w:sz w:val="24"/>
          <w:szCs w:val="24"/>
        </w:rPr>
      </w:pPr>
      <w:r>
        <w:rPr>
          <w:rFonts w:ascii="Times New Roman" w:hAnsi="Times New Roman"/>
          <w:sz w:val="24"/>
          <w:szCs w:val="24"/>
        </w:rPr>
        <w:br w:type="page"/>
      </w:r>
    </w:p>
    <w:p w:rsidR="00FA13DB" w:rsidRPr="00381B54" w:rsidRDefault="00FA13DB" w:rsidP="00FA13DB">
      <w:pPr>
        <w:spacing w:after="0"/>
        <w:jc w:val="center"/>
        <w:rPr>
          <w:rFonts w:ascii="Times New Roman" w:hAnsi="Times New Roman"/>
          <w:sz w:val="24"/>
          <w:szCs w:val="24"/>
        </w:rPr>
      </w:pPr>
      <w:r w:rsidRPr="00381B54">
        <w:rPr>
          <w:rFonts w:ascii="Times New Roman" w:hAnsi="Times New Roman"/>
          <w:sz w:val="24"/>
          <w:szCs w:val="24"/>
        </w:rPr>
        <w:t>Res. No. 162</w:t>
      </w:r>
    </w:p>
    <w:p w:rsidR="00FA13DB" w:rsidRPr="00381B54" w:rsidRDefault="00FA13DB" w:rsidP="00FA13DB">
      <w:pPr>
        <w:spacing w:after="0"/>
        <w:rPr>
          <w:rFonts w:ascii="Times New Roman" w:hAnsi="Times New Roman"/>
          <w:sz w:val="24"/>
          <w:szCs w:val="24"/>
        </w:rPr>
      </w:pPr>
    </w:p>
    <w:p w:rsidR="00FA13DB" w:rsidRPr="00381B54" w:rsidRDefault="00FA13DB" w:rsidP="00FA13DB">
      <w:pPr>
        <w:spacing w:after="0"/>
        <w:jc w:val="both"/>
        <w:rPr>
          <w:rFonts w:ascii="Times New Roman" w:hAnsi="Times New Roman"/>
          <w:vanish/>
          <w:sz w:val="24"/>
          <w:szCs w:val="24"/>
        </w:rPr>
      </w:pPr>
      <w:r w:rsidRPr="00381B54">
        <w:rPr>
          <w:rFonts w:ascii="Times New Roman" w:hAnsi="Times New Roman"/>
          <w:vanish/>
          <w:sz w:val="24"/>
          <w:szCs w:val="24"/>
        </w:rPr>
        <w:t>..Title</w:t>
      </w:r>
    </w:p>
    <w:p w:rsidR="00FA13DB" w:rsidRPr="00381B54" w:rsidRDefault="00FA13DB" w:rsidP="00FA13DB">
      <w:pPr>
        <w:spacing w:after="0"/>
        <w:jc w:val="both"/>
        <w:rPr>
          <w:rFonts w:ascii="Times New Roman" w:hAnsi="Times New Roman"/>
          <w:sz w:val="24"/>
          <w:szCs w:val="24"/>
        </w:rPr>
      </w:pPr>
      <w:r w:rsidRPr="00381B54">
        <w:rPr>
          <w:rFonts w:ascii="Times New Roman" w:hAnsi="Times New Roman"/>
          <w:sz w:val="24"/>
          <w:szCs w:val="24"/>
        </w:rPr>
        <w:t>Resolution calling on the New York State Legislature to pass, and the Governor to sign, amendments to article 4 of the Public Service Law to prevent a utility’s rate case from exceeding a certain percentage each year.</w:t>
      </w:r>
    </w:p>
    <w:p w:rsidR="00FA13DB" w:rsidRPr="00381B54" w:rsidRDefault="00FA13DB" w:rsidP="00FA13DB">
      <w:pPr>
        <w:spacing w:after="0"/>
        <w:jc w:val="both"/>
        <w:rPr>
          <w:rFonts w:ascii="Times New Roman" w:hAnsi="Times New Roman"/>
          <w:vanish/>
          <w:sz w:val="24"/>
          <w:szCs w:val="24"/>
        </w:rPr>
      </w:pPr>
      <w:r w:rsidRPr="00381B54">
        <w:rPr>
          <w:rFonts w:ascii="Times New Roman" w:hAnsi="Times New Roman"/>
          <w:vanish/>
          <w:sz w:val="24"/>
          <w:szCs w:val="24"/>
        </w:rPr>
        <w:t>Body</w:t>
      </w:r>
    </w:p>
    <w:p w:rsidR="00FA13DB" w:rsidRPr="00381B54" w:rsidRDefault="00FA13DB" w:rsidP="00FA13DB">
      <w:pPr>
        <w:spacing w:after="0"/>
        <w:jc w:val="both"/>
        <w:rPr>
          <w:rFonts w:ascii="Times New Roman" w:hAnsi="Times New Roman"/>
          <w:sz w:val="24"/>
          <w:szCs w:val="24"/>
        </w:rPr>
      </w:pPr>
    </w:p>
    <w:p w:rsidR="00FA13DB" w:rsidRPr="00381B54" w:rsidRDefault="00FA13DB" w:rsidP="00FA13DB">
      <w:pPr>
        <w:spacing w:after="0"/>
        <w:jc w:val="both"/>
        <w:rPr>
          <w:rFonts w:ascii="Times New Roman" w:hAnsi="Times New Roman"/>
          <w:sz w:val="24"/>
          <w:szCs w:val="24"/>
        </w:rPr>
      </w:pPr>
      <w:r w:rsidRPr="00381B54">
        <w:rPr>
          <w:rFonts w:ascii="Times New Roman" w:hAnsi="Times New Roman"/>
          <w:sz w:val="24"/>
          <w:szCs w:val="24"/>
        </w:rPr>
        <w:t>By Council Members Lee, Louis, Nurse, Yeger, Kagan, Menin, Marte, Farías, Williams, Holden, Brooks-Powers, Schulman, Dinowitz, Ossé, Narcisse, Richardson Jordan, Bottcher, Abreu, Restler and Ariola</w:t>
      </w:r>
    </w:p>
    <w:p w:rsidR="00FA13DB" w:rsidRPr="00381B54" w:rsidRDefault="00FA13DB" w:rsidP="00FA13DB">
      <w:pPr>
        <w:spacing w:after="0"/>
        <w:jc w:val="both"/>
        <w:rPr>
          <w:rFonts w:ascii="Times New Roman" w:hAnsi="Times New Roman"/>
          <w:sz w:val="24"/>
          <w:szCs w:val="24"/>
        </w:rPr>
      </w:pPr>
    </w:p>
    <w:p w:rsidR="00FA13DB" w:rsidRPr="00381B54" w:rsidRDefault="00FA13DB" w:rsidP="00FA13DB">
      <w:pPr>
        <w:pStyle w:val="NormalWeb"/>
        <w:spacing w:before="0" w:beforeAutospacing="0" w:after="0" w:afterAutospacing="0" w:line="480" w:lineRule="auto"/>
        <w:ind w:firstLine="720"/>
        <w:jc w:val="both"/>
      </w:pPr>
      <w:r w:rsidRPr="00381B54">
        <w:t>Whereas, The New York Public Service Commission (PSC) regulates the State’s electric, gas, steam, telecommunications and water utilities; and</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The Commission also oversees the cable industry; and </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The Commission is housed within the Department of Public Service (DPS) and the Chair, designated by the Governor, also serves as the Chief Executive Officer of the Department; and </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A key responsibility of the PSC is approving rate increases, proposed by the various utility companies, and ensuring that New Yorkers are receiving adequate service; and </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In New York City, Consolidated Edison of New York (ConEd) holds a virtual monopoly over the electricity market, serving all parts of New York City (except for Rockaway, Queens), and Westchester County; and </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Although there are alternative electricity suppliers, all of these Energy Service Companies (ESCOs) still rely on existing utilities’ infrastructure to deliver the electricity; and </w:t>
      </w:r>
    </w:p>
    <w:p w:rsidR="00FA13DB" w:rsidRPr="00381B54" w:rsidRDefault="00FA13DB" w:rsidP="00FA13DB">
      <w:pPr>
        <w:pStyle w:val="NormalWeb"/>
        <w:spacing w:before="0" w:beforeAutospacing="0" w:after="0" w:afterAutospacing="0" w:line="480" w:lineRule="auto"/>
        <w:ind w:firstLine="720"/>
        <w:jc w:val="both"/>
      </w:pPr>
      <w:r w:rsidRPr="00381B54">
        <w:t>Whereas, Therefore, most New York City residents are at the mercy of ConEd’s billing practices; and</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The PSC exists to offer some protection to consumers – being a check on superfluous rate increases and ensuring a consistent and reliable delivery of utilities; and </w:t>
      </w:r>
    </w:p>
    <w:p w:rsidR="00FA13DB" w:rsidRPr="00381B54" w:rsidRDefault="00FA13DB" w:rsidP="00FA13DB">
      <w:pPr>
        <w:pStyle w:val="NormalWeb"/>
        <w:spacing w:before="0" w:beforeAutospacing="0" w:after="0" w:afterAutospacing="0" w:line="480" w:lineRule="auto"/>
        <w:ind w:firstLine="720"/>
        <w:jc w:val="both"/>
      </w:pPr>
      <w:r w:rsidRPr="00381B54">
        <w:t>Whereas, However, over the past few years, the PSC has approved rate case increases for ConEd, and New Yorkers have had their electricity bills soar; and</w:t>
      </w:r>
    </w:p>
    <w:p w:rsidR="00FA13DB" w:rsidRPr="00381B54" w:rsidRDefault="00FA13DB" w:rsidP="00FA13DB">
      <w:pPr>
        <w:pStyle w:val="NormalWeb"/>
        <w:spacing w:before="0" w:beforeAutospacing="0" w:after="0" w:afterAutospacing="0" w:line="480" w:lineRule="auto"/>
        <w:ind w:firstLine="720"/>
        <w:jc w:val="both"/>
      </w:pPr>
      <w:r w:rsidRPr="00381B54">
        <w:t>Whereas, This is despite the fact that New York City residents have experienced numerous blackouts and decreased services, even during heatwaves; and</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In fact, while investigating ConEd’s preparation for tropical Storm Isaias and its ability to restore power after the storm hit, the DPS threatened to revoke its franchise; and </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Despite these demonstrated failures in service, the PSC continues to approve rate case increases; and </w:t>
      </w:r>
    </w:p>
    <w:p w:rsidR="00FA13DB" w:rsidRPr="00381B54" w:rsidRDefault="00FA13DB" w:rsidP="00FA13DB">
      <w:pPr>
        <w:pStyle w:val="NormalWeb"/>
        <w:spacing w:before="0" w:beforeAutospacing="0" w:after="0" w:afterAutospacing="0" w:line="480" w:lineRule="auto"/>
        <w:ind w:firstLine="720"/>
        <w:jc w:val="both"/>
      </w:pPr>
      <w:r w:rsidRPr="00381B54">
        <w:t>Whereas, According to advocates such as Susan Lerner from Common Cause NY, the PSC Commissioners are typically plucked from private industry and are more concerned with industry profit than consumer wellbeing;</w:t>
      </w:r>
      <w:r w:rsidRPr="00381B54">
        <w:rPr>
          <w:rStyle w:val="FootnoteReference"/>
        </w:rPr>
        <w:t xml:space="preserve"> </w:t>
      </w:r>
      <w:r w:rsidRPr="00381B54">
        <w:t xml:space="preserve">and </w:t>
      </w:r>
    </w:p>
    <w:p w:rsidR="00FA13DB" w:rsidRPr="00381B54" w:rsidRDefault="00FA13DB" w:rsidP="00FA13DB">
      <w:pPr>
        <w:pStyle w:val="NormalWeb"/>
        <w:spacing w:before="0" w:beforeAutospacing="0" w:after="0" w:afterAutospacing="0" w:line="480" w:lineRule="auto"/>
        <w:ind w:firstLine="720"/>
        <w:jc w:val="both"/>
      </w:pPr>
      <w:r w:rsidRPr="00381B54">
        <w:t>Whereas, ConEd is proposing an 11.2 percent increase in electric rates and an 18.2 percent increase in gas rates starting in January 2023; and</w:t>
      </w:r>
    </w:p>
    <w:p w:rsidR="00FA13DB" w:rsidRPr="00381B54" w:rsidRDefault="00FA13DB" w:rsidP="00FA13DB">
      <w:pPr>
        <w:pStyle w:val="NormalWeb"/>
        <w:spacing w:before="0" w:beforeAutospacing="0" w:after="0" w:afterAutospacing="0" w:line="480" w:lineRule="auto"/>
        <w:ind w:firstLine="720"/>
        <w:jc w:val="both"/>
      </w:pPr>
      <w:r w:rsidRPr="00381B54">
        <w:t>Whereas, According to ConEd, annual increases in utility rates are needed for ConEd to operate its energy system, invest in energy efficiency and public improvement projects and advance NYS’s clean energy transition; and</w:t>
      </w:r>
    </w:p>
    <w:p w:rsidR="00FA13DB" w:rsidRPr="00381B54" w:rsidRDefault="00FA13DB" w:rsidP="00FA13DB">
      <w:pPr>
        <w:pStyle w:val="NormalWeb"/>
        <w:spacing w:before="0" w:beforeAutospacing="0" w:after="0" w:afterAutospacing="0" w:line="480" w:lineRule="auto"/>
        <w:ind w:firstLine="720"/>
        <w:jc w:val="both"/>
      </w:pPr>
      <w:r w:rsidRPr="00381B54">
        <w:t>Whereas, ConEd also pays $2.5 billion in property taxes annually to municipal and state entities, the majority of which goes to the City of New York; and</w:t>
      </w:r>
    </w:p>
    <w:p w:rsidR="00FA13DB" w:rsidRPr="00381B54" w:rsidRDefault="00FA13DB" w:rsidP="00FA13DB">
      <w:pPr>
        <w:pStyle w:val="NormalWeb"/>
        <w:spacing w:before="0" w:beforeAutospacing="0" w:after="0" w:afterAutospacing="0" w:line="480" w:lineRule="auto"/>
        <w:ind w:firstLine="720"/>
        <w:jc w:val="both"/>
      </w:pPr>
      <w:r w:rsidRPr="00381B54">
        <w:t>Whereas, According to ConEd, “the costs of taxes are socialized across our customer base”; and</w:t>
      </w:r>
    </w:p>
    <w:p w:rsidR="00FA13DB" w:rsidRPr="00381B54" w:rsidRDefault="00FA13DB" w:rsidP="00FA13DB">
      <w:pPr>
        <w:pStyle w:val="NormalWeb"/>
        <w:spacing w:before="0" w:beforeAutospacing="0" w:after="0" w:afterAutospacing="0" w:line="480" w:lineRule="auto"/>
        <w:ind w:firstLine="720"/>
        <w:jc w:val="both"/>
      </w:pPr>
      <w:r w:rsidRPr="00381B54">
        <w:t>Whereas, ConEd has therefore acknowledged that part of its annual rate case is for City residents to pay for ConEd’s property taxes; and</w:t>
      </w:r>
    </w:p>
    <w:p w:rsidR="00FA13DB" w:rsidRPr="00381B54" w:rsidRDefault="00FA13DB" w:rsidP="00FA13DB">
      <w:pPr>
        <w:pStyle w:val="NormalWeb"/>
        <w:spacing w:before="0" w:beforeAutospacing="0" w:after="0" w:afterAutospacing="0" w:line="480" w:lineRule="auto"/>
        <w:ind w:firstLine="720"/>
        <w:jc w:val="both"/>
      </w:pPr>
      <w:r w:rsidRPr="00381B54">
        <w:t>Whereas, ConEd reported over $11.716 billion in operating revenues in 2021, up from $10.647 billion in 2020; and</w:t>
      </w:r>
    </w:p>
    <w:p w:rsidR="00FA13DB" w:rsidRPr="00381B54" w:rsidRDefault="00FA13DB" w:rsidP="00FA13DB">
      <w:pPr>
        <w:pStyle w:val="NormalWeb"/>
        <w:spacing w:before="0" w:beforeAutospacing="0" w:after="0" w:afterAutospacing="0" w:line="480" w:lineRule="auto"/>
        <w:ind w:firstLine="720"/>
        <w:jc w:val="both"/>
      </w:pPr>
      <w:r w:rsidRPr="00381B54">
        <w:t>Whereas, City residents have meanwhile struggled to recover from the economic impact of the pandemic; and</w:t>
      </w:r>
    </w:p>
    <w:p w:rsidR="00FA13DB" w:rsidRPr="00381B54" w:rsidRDefault="00FA13DB" w:rsidP="00FA13DB">
      <w:pPr>
        <w:spacing w:after="0" w:line="480" w:lineRule="auto"/>
        <w:ind w:firstLine="720"/>
        <w:jc w:val="both"/>
        <w:rPr>
          <w:rFonts w:ascii="Times New Roman" w:hAnsi="Times New Roman"/>
          <w:sz w:val="24"/>
          <w:szCs w:val="24"/>
        </w:rPr>
      </w:pPr>
      <w:r w:rsidRPr="00381B54">
        <w:rPr>
          <w:rFonts w:ascii="Times New Roman" w:hAnsi="Times New Roman"/>
          <w:sz w:val="24"/>
          <w:szCs w:val="24"/>
        </w:rPr>
        <w:t>Whereas, The NYC Independent Budget Office predicts that New York City will not recover all of the jobs lost in 2020 until 2025; and</w:t>
      </w:r>
    </w:p>
    <w:p w:rsidR="00FA13DB" w:rsidRPr="00381B54" w:rsidRDefault="00FA13DB" w:rsidP="00FA13DB">
      <w:pPr>
        <w:spacing w:after="0" w:line="480" w:lineRule="auto"/>
        <w:ind w:firstLine="720"/>
        <w:jc w:val="both"/>
        <w:rPr>
          <w:rFonts w:ascii="Times New Roman" w:hAnsi="Times New Roman"/>
          <w:sz w:val="24"/>
          <w:szCs w:val="24"/>
        </w:rPr>
      </w:pPr>
      <w:r w:rsidRPr="00381B54">
        <w:rPr>
          <w:rFonts w:ascii="Times New Roman" w:hAnsi="Times New Roman"/>
          <w:sz w:val="24"/>
          <w:szCs w:val="24"/>
        </w:rPr>
        <w:t>Whereas, As ConEd proposes another rate case increase for January 2023, City residents struggling to pay their bills will enter even greater debt; and</w:t>
      </w:r>
    </w:p>
    <w:p w:rsidR="00FA13DB" w:rsidRPr="00381B54" w:rsidRDefault="00FA13DB" w:rsidP="00FA13DB">
      <w:pPr>
        <w:pStyle w:val="NormalWeb"/>
        <w:spacing w:before="0" w:beforeAutospacing="0" w:after="0" w:afterAutospacing="0" w:line="480" w:lineRule="auto"/>
        <w:ind w:firstLine="720"/>
        <w:jc w:val="both"/>
      </w:pPr>
      <w:r w:rsidRPr="00381B54">
        <w:t>Whereas, ConEd is a member of the industry group Edison Electric Institute, which spends millions of dollars annually on state and federal lobbying efforts; and</w:t>
      </w:r>
    </w:p>
    <w:p w:rsidR="00FA13DB" w:rsidRPr="00381B54" w:rsidRDefault="00FA13DB" w:rsidP="00FA13DB">
      <w:pPr>
        <w:pStyle w:val="NormalWeb"/>
        <w:spacing w:before="0" w:beforeAutospacing="0" w:after="0" w:afterAutospacing="0" w:line="480" w:lineRule="auto"/>
        <w:ind w:firstLine="720"/>
        <w:jc w:val="both"/>
      </w:pPr>
      <w:r w:rsidRPr="00381B54">
        <w:t>Whereas, Given its near monopoly status as a utility in NYC, ConEd has near assurance that it will continue to generate profits in future years; and</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Beyond the PSC rejecting a rate case proposal, there are no mechanisms to prevent a utility from proposing an exorbitantly high rate case; and </w:t>
      </w:r>
    </w:p>
    <w:p w:rsidR="00FA13DB" w:rsidRPr="00381B54" w:rsidRDefault="00FA13DB" w:rsidP="00FA13DB">
      <w:pPr>
        <w:pStyle w:val="NormalWeb"/>
        <w:spacing w:before="0" w:beforeAutospacing="0" w:after="0" w:afterAutospacing="0" w:line="480" w:lineRule="auto"/>
        <w:ind w:firstLine="720"/>
        <w:jc w:val="both"/>
      </w:pPr>
      <w:r w:rsidRPr="00381B54">
        <w:t>Whereas, To enhance consumer protections and hold ConEd and other utilities more accountable, there should be a percentage cap that an annual rate case cannot exceed; and</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This regulation would prevent utilities from proposing excessive rate case increases, therefore requiring utilities to invest more of their own money to pay taxes or public improvement projects instead of passing these costs on to City residents; now, therefore, be it </w:t>
      </w:r>
    </w:p>
    <w:p w:rsidR="00FA13DB" w:rsidRPr="00381B54" w:rsidRDefault="00FA13DB" w:rsidP="00FA13DB">
      <w:pPr>
        <w:pStyle w:val="NormalWeb"/>
        <w:spacing w:before="0" w:beforeAutospacing="0" w:after="0" w:afterAutospacing="0" w:line="480" w:lineRule="auto"/>
        <w:ind w:firstLine="720"/>
        <w:jc w:val="both"/>
        <w:rPr>
          <w:b/>
        </w:rPr>
      </w:pPr>
      <w:r w:rsidRPr="00381B54">
        <w:rPr>
          <w:rFonts w:eastAsiaTheme="minorHAnsi"/>
        </w:rPr>
        <w:t xml:space="preserve">Resolved, That the Council of the City of New York </w:t>
      </w:r>
      <w:r w:rsidRPr="00381B54">
        <w:t>on the New York State Legislature to pass, and the Governor to sign, amendments to article 4 of the Public Service Law to prevent a utility’s case rate from exceeding a certain percentage each year.</w:t>
      </w:r>
    </w:p>
    <w:p w:rsidR="00FA13DB" w:rsidRPr="00381B54" w:rsidRDefault="00FA13DB" w:rsidP="00FA13DB">
      <w:pPr>
        <w:spacing w:after="0" w:line="240" w:lineRule="auto"/>
        <w:jc w:val="both"/>
        <w:rPr>
          <w:rFonts w:ascii="Times New Roman" w:hAnsi="Times New Roman"/>
          <w:sz w:val="24"/>
          <w:szCs w:val="24"/>
        </w:rPr>
      </w:pPr>
      <w:r w:rsidRPr="00381B54">
        <w:rPr>
          <w:rFonts w:ascii="Times New Roman" w:hAnsi="Times New Roman"/>
          <w:sz w:val="24"/>
          <w:szCs w:val="24"/>
        </w:rPr>
        <w:t>NM</w:t>
      </w:r>
    </w:p>
    <w:p w:rsidR="00FA13DB" w:rsidRPr="00381B54" w:rsidRDefault="00FA13DB" w:rsidP="00FA13DB">
      <w:pPr>
        <w:spacing w:after="0" w:line="240" w:lineRule="auto"/>
        <w:jc w:val="both"/>
        <w:rPr>
          <w:rFonts w:ascii="Times New Roman" w:hAnsi="Times New Roman"/>
          <w:sz w:val="24"/>
          <w:szCs w:val="24"/>
        </w:rPr>
      </w:pPr>
      <w:r w:rsidRPr="00381B54">
        <w:rPr>
          <w:rFonts w:ascii="Times New Roman" w:hAnsi="Times New Roman"/>
          <w:sz w:val="24"/>
          <w:szCs w:val="24"/>
        </w:rPr>
        <w:t>LS #8424</w:t>
      </w:r>
    </w:p>
    <w:p w:rsidR="00FA13DB" w:rsidRPr="00381B54" w:rsidRDefault="00FA13DB" w:rsidP="00FA13DB">
      <w:pPr>
        <w:spacing w:after="0" w:line="240" w:lineRule="auto"/>
        <w:jc w:val="both"/>
        <w:rPr>
          <w:rFonts w:ascii="Times New Roman" w:hAnsi="Times New Roman"/>
          <w:sz w:val="24"/>
          <w:szCs w:val="24"/>
        </w:rPr>
      </w:pPr>
      <w:r w:rsidRPr="00381B54">
        <w:rPr>
          <w:rFonts w:ascii="Times New Roman" w:hAnsi="Times New Roman"/>
          <w:sz w:val="24"/>
          <w:szCs w:val="24"/>
        </w:rPr>
        <w:t>4/20/2022</w:t>
      </w:r>
    </w:p>
    <w:p w:rsidR="00FA13DB" w:rsidRPr="00381B54" w:rsidRDefault="00FA13DB" w:rsidP="00FA13DB">
      <w:pPr>
        <w:rPr>
          <w:sz w:val="24"/>
          <w:szCs w:val="24"/>
        </w:rPr>
      </w:pPr>
    </w:p>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Default="00FA13DB" w:rsidP="00FA13DB"/>
    <w:p w:rsidR="005D3ACF" w:rsidRDefault="005D3ACF" w:rsidP="00FA13DB"/>
    <w:p w:rsidR="005D3ACF" w:rsidRDefault="005D3ACF" w:rsidP="00FA13DB"/>
    <w:p w:rsidR="005D3ACF" w:rsidRDefault="005D3ACF" w:rsidP="00FA13DB"/>
    <w:p w:rsidR="005D3ACF" w:rsidRDefault="005D3ACF" w:rsidP="00FA13DB"/>
    <w:p w:rsidR="005D3ACF" w:rsidRDefault="005D3ACF" w:rsidP="00FA13DB"/>
    <w:p w:rsidR="005D3ACF" w:rsidRDefault="005D3ACF" w:rsidP="00FA13DB"/>
    <w:p w:rsidR="005D3ACF" w:rsidRDefault="005D3ACF" w:rsidP="00FA13DB"/>
    <w:p w:rsidR="005D3ACF" w:rsidRDefault="005D3ACF" w:rsidP="00FA13DB"/>
    <w:p w:rsidR="005D3ACF" w:rsidRDefault="005D3ACF" w:rsidP="00FA13DB"/>
    <w:p w:rsidR="005D3ACF" w:rsidRPr="00381B54" w:rsidRDefault="005D3ACF" w:rsidP="00FA13DB"/>
    <w:p w:rsidR="00FA13DB" w:rsidRPr="00381B54" w:rsidRDefault="00FA13DB" w:rsidP="00FA13DB">
      <w:pPr>
        <w:spacing w:after="0"/>
        <w:jc w:val="center"/>
        <w:rPr>
          <w:rFonts w:ascii="Times New Roman" w:hAnsi="Times New Roman"/>
          <w:sz w:val="24"/>
          <w:szCs w:val="24"/>
        </w:rPr>
      </w:pPr>
      <w:r w:rsidRPr="00381B54">
        <w:rPr>
          <w:rFonts w:ascii="Times New Roman" w:hAnsi="Times New Roman"/>
          <w:sz w:val="24"/>
          <w:szCs w:val="24"/>
        </w:rPr>
        <w:t>Res. No. 172</w:t>
      </w:r>
    </w:p>
    <w:p w:rsidR="00FA13DB" w:rsidRPr="00381B54" w:rsidRDefault="00FA13DB" w:rsidP="00FA13DB">
      <w:pPr>
        <w:spacing w:after="0"/>
        <w:rPr>
          <w:rFonts w:ascii="Times New Roman" w:hAnsi="Times New Roman"/>
          <w:sz w:val="24"/>
          <w:szCs w:val="24"/>
        </w:rPr>
      </w:pPr>
    </w:p>
    <w:p w:rsidR="00FA13DB" w:rsidRPr="00381B54" w:rsidRDefault="00FA13DB" w:rsidP="00FA13DB">
      <w:pPr>
        <w:spacing w:after="0"/>
        <w:jc w:val="both"/>
        <w:rPr>
          <w:rFonts w:ascii="Times New Roman" w:hAnsi="Times New Roman"/>
          <w:vanish/>
          <w:sz w:val="24"/>
          <w:szCs w:val="24"/>
        </w:rPr>
      </w:pPr>
      <w:r w:rsidRPr="00381B54">
        <w:rPr>
          <w:rFonts w:ascii="Times New Roman" w:hAnsi="Times New Roman"/>
          <w:vanish/>
          <w:sz w:val="24"/>
          <w:szCs w:val="24"/>
        </w:rPr>
        <w:t>..Title</w:t>
      </w:r>
    </w:p>
    <w:p w:rsidR="00FA13DB" w:rsidRPr="00381B54" w:rsidRDefault="00FA13DB" w:rsidP="00FA13DB">
      <w:pPr>
        <w:spacing w:after="0"/>
        <w:jc w:val="both"/>
        <w:rPr>
          <w:rFonts w:ascii="Times New Roman" w:hAnsi="Times New Roman"/>
          <w:sz w:val="24"/>
          <w:szCs w:val="24"/>
        </w:rPr>
      </w:pPr>
      <w:r w:rsidRPr="00381B54">
        <w:rPr>
          <w:rFonts w:ascii="Times New Roman" w:hAnsi="Times New Roman"/>
          <w:sz w:val="24"/>
          <w:szCs w:val="24"/>
        </w:rPr>
        <w:t xml:space="preserve">Resolution calling on New York State to increase the number of Commissioners on the Public Service Commission and permit New York City to appoint two of its Commissioners </w:t>
      </w:r>
    </w:p>
    <w:p w:rsidR="00FA13DB" w:rsidRPr="00381B54" w:rsidRDefault="00FA13DB" w:rsidP="00FA13DB">
      <w:pPr>
        <w:spacing w:after="0"/>
        <w:jc w:val="both"/>
        <w:rPr>
          <w:rFonts w:ascii="Times New Roman" w:hAnsi="Times New Roman"/>
          <w:vanish/>
          <w:sz w:val="24"/>
          <w:szCs w:val="24"/>
        </w:rPr>
      </w:pPr>
      <w:r w:rsidRPr="00381B54">
        <w:rPr>
          <w:rFonts w:ascii="Times New Roman" w:hAnsi="Times New Roman"/>
          <w:vanish/>
          <w:sz w:val="24"/>
          <w:szCs w:val="24"/>
        </w:rPr>
        <w:t>..Body</w:t>
      </w:r>
    </w:p>
    <w:p w:rsidR="00FA13DB" w:rsidRPr="00381B54" w:rsidRDefault="00FA13DB" w:rsidP="00FA13DB">
      <w:pPr>
        <w:spacing w:after="0"/>
        <w:jc w:val="both"/>
        <w:rPr>
          <w:rFonts w:ascii="Times New Roman" w:hAnsi="Times New Roman"/>
          <w:sz w:val="24"/>
          <w:szCs w:val="24"/>
        </w:rPr>
      </w:pPr>
    </w:p>
    <w:p w:rsidR="00FA13DB" w:rsidRPr="00381B54" w:rsidRDefault="00FA13DB" w:rsidP="00FA13DB">
      <w:pPr>
        <w:spacing w:after="0"/>
        <w:rPr>
          <w:rFonts w:ascii="Times New Roman" w:hAnsi="Times New Roman"/>
          <w:sz w:val="24"/>
          <w:szCs w:val="24"/>
        </w:rPr>
      </w:pPr>
      <w:r w:rsidRPr="00381B54">
        <w:rPr>
          <w:rFonts w:ascii="Times New Roman" w:hAnsi="Times New Roman"/>
          <w:sz w:val="24"/>
          <w:szCs w:val="24"/>
        </w:rPr>
        <w:t xml:space="preserve">By Council </w:t>
      </w:r>
      <w:r w:rsidR="001C19CA">
        <w:rPr>
          <w:rFonts w:ascii="Times New Roman" w:hAnsi="Times New Roman"/>
          <w:sz w:val="24"/>
          <w:szCs w:val="24"/>
        </w:rPr>
        <w:t xml:space="preserve">Members Salamanca, Yeger, Nurse, </w:t>
      </w:r>
      <w:r w:rsidRPr="00381B54">
        <w:rPr>
          <w:rFonts w:ascii="Times New Roman" w:hAnsi="Times New Roman"/>
          <w:sz w:val="24"/>
          <w:szCs w:val="24"/>
        </w:rPr>
        <w:t>Narcisse</w:t>
      </w:r>
      <w:r w:rsidR="001C19CA">
        <w:t xml:space="preserve">, </w:t>
      </w:r>
      <w:r w:rsidR="001C19CA" w:rsidRPr="001C19CA">
        <w:rPr>
          <w:rFonts w:ascii="Times New Roman" w:hAnsi="Times New Roman"/>
          <w:sz w:val="24"/>
          <w:szCs w:val="24"/>
        </w:rPr>
        <w:t>Hudson, Ossé, De La Rosa and Dinowitz</w:t>
      </w:r>
    </w:p>
    <w:p w:rsidR="00FA13DB" w:rsidRPr="00381B54" w:rsidRDefault="00FA13DB" w:rsidP="00FA13DB">
      <w:pPr>
        <w:spacing w:after="0"/>
        <w:rPr>
          <w:rFonts w:ascii="Times New Roman" w:hAnsi="Times New Roman"/>
          <w:sz w:val="24"/>
          <w:szCs w:val="24"/>
        </w:rPr>
      </w:pPr>
    </w:p>
    <w:p w:rsidR="00FA13DB" w:rsidRPr="00381B54" w:rsidRDefault="00FA13DB" w:rsidP="00FA13DB">
      <w:pPr>
        <w:pStyle w:val="NormalWeb"/>
        <w:spacing w:before="0" w:beforeAutospacing="0" w:after="0" w:afterAutospacing="0" w:line="480" w:lineRule="auto"/>
        <w:ind w:firstLine="720"/>
        <w:jc w:val="both"/>
      </w:pPr>
      <w:r w:rsidRPr="00381B54">
        <w:t xml:space="preserve">Whereas, The New York Public Service Commission (PSC) regulates the State’s electric, gas, steam, telecommunications and water utilities; and </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The Commission also oversees the cable industry; and </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The Commission is housed within the Department of Public Service (DPS) and the Chair, designated by the Governor, also serves as the Chief Executive Officer of the Department; and </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There may be up to seven commissioners on the PSC, all of which are appointed by the governor and approved by the state Senate; and </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A full term for a commissioner is six years; and </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A key responsibility of the PSC is approving rate increases, proposed by the various utility companies, and ensuring that New Yorkers are receiving adequate service; and </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In New York City, Consolidated Edison (Con Ed) holds a virtual monopoly over the electricity market, serving all parts of New York City (except for Rockaway, Queens), and Westchester County; and </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Although there are alternative electricity suppliers, all of these Energy Service Companies (ESCOs) still rely on existing utilities’ infrastructure to deliver the electricity; and </w:t>
      </w:r>
    </w:p>
    <w:p w:rsidR="00FA13DB" w:rsidRPr="00381B54" w:rsidRDefault="00FA13DB" w:rsidP="00FA13DB">
      <w:pPr>
        <w:pStyle w:val="NormalWeb"/>
        <w:spacing w:before="0" w:beforeAutospacing="0" w:after="0" w:afterAutospacing="0" w:line="480" w:lineRule="auto"/>
        <w:ind w:firstLine="720"/>
        <w:jc w:val="both"/>
      </w:pPr>
      <w:r w:rsidRPr="00381B54">
        <w:t>Whereas, Therefore, most New York City residents are at the mercy of Con Ed’s billing practices; and</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The PSC exists to offer some protection to consumers – being a check on superfluous rate increases and ensuring a consistent and reliable delivery of utilities; and </w:t>
      </w:r>
    </w:p>
    <w:p w:rsidR="00FA13DB" w:rsidRPr="00381B54" w:rsidRDefault="00FA13DB" w:rsidP="00FA13DB">
      <w:pPr>
        <w:pStyle w:val="NormalWeb"/>
        <w:spacing w:before="0" w:beforeAutospacing="0" w:after="0" w:afterAutospacing="0" w:line="480" w:lineRule="auto"/>
        <w:ind w:firstLine="720"/>
        <w:jc w:val="both"/>
      </w:pPr>
      <w:r w:rsidRPr="00381B54">
        <w:t>Whereas, However, over the past few years, the PSC has approved rate increases for Con Ed, and New Yorkers have had their electricity bills soar; and</w:t>
      </w:r>
    </w:p>
    <w:p w:rsidR="00FA13DB" w:rsidRPr="00381B54" w:rsidRDefault="00FA13DB" w:rsidP="00FA13DB">
      <w:pPr>
        <w:pStyle w:val="NormalWeb"/>
        <w:spacing w:before="0" w:beforeAutospacing="0" w:after="0" w:afterAutospacing="0" w:line="480" w:lineRule="auto"/>
        <w:ind w:firstLine="720"/>
        <w:jc w:val="both"/>
      </w:pPr>
      <w:r w:rsidRPr="00381B54">
        <w:t>Whereas, This is despite the fact that New York City residents have experienced numerous blackouts and decreased services, even during searing heatwaves; and</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In fact, while investigating Con Ed’s preparation for tropical Storm Isaias and its ability to restore power after the storm hit, the DPS threatened to revoke its franchise; and </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In 2018, meanwhile, DPS reached a settlement agreement with Con Ed for $9.5 million, after numerous violations were issued to Con Ed due to its failure to adequately prepare for winter storms earlier that year; and </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Despite these demonstrated failures in service, the PSC continues to approve rate increases; and </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According to advocates such as Susan Lerner from Common Cause NY, the PSC Commissioners are typically plucked from private industry and are more concerned with industry profit than consumer wellbeing; and </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Furthermore, unlike other states, New York’s PSC does not require the body to include a member representing consumers; and </w:t>
      </w:r>
    </w:p>
    <w:p w:rsidR="00FA13DB" w:rsidRPr="00381B54" w:rsidRDefault="00FA13DB" w:rsidP="00FA13DB">
      <w:pPr>
        <w:pStyle w:val="NormalWeb"/>
        <w:spacing w:before="0" w:beforeAutospacing="0" w:after="0" w:afterAutospacing="0" w:line="480" w:lineRule="auto"/>
        <w:ind w:firstLine="720"/>
        <w:jc w:val="both"/>
      </w:pPr>
      <w:r w:rsidRPr="00381B54">
        <w:t xml:space="preserve">Whereas, New York City should be permitted to appoint at least two members to the board who represent the interests of our City’s consumers; and </w:t>
      </w:r>
    </w:p>
    <w:p w:rsidR="00FA13DB" w:rsidRPr="00381B54" w:rsidRDefault="00FA13DB" w:rsidP="00FA13DB">
      <w:pPr>
        <w:pStyle w:val="NormalWeb"/>
        <w:spacing w:before="0" w:beforeAutospacing="0" w:after="0" w:afterAutospacing="0" w:line="480" w:lineRule="auto"/>
        <w:ind w:firstLine="720"/>
        <w:jc w:val="both"/>
      </w:pPr>
      <w:r w:rsidRPr="00381B54">
        <w:t>Whereas, The City’s appointments should be made by the Mayor with the approval of the New York City Council; now, therefore, be it</w:t>
      </w:r>
    </w:p>
    <w:p w:rsidR="00FA13DB" w:rsidRPr="00381B54" w:rsidRDefault="00FA13DB" w:rsidP="00FA13DB">
      <w:pPr>
        <w:spacing w:after="0" w:line="480" w:lineRule="auto"/>
        <w:jc w:val="both"/>
        <w:rPr>
          <w:rFonts w:ascii="Times New Roman" w:hAnsi="Times New Roman"/>
          <w:sz w:val="24"/>
          <w:szCs w:val="24"/>
        </w:rPr>
      </w:pPr>
      <w:r w:rsidRPr="00381B54">
        <w:rPr>
          <w:rFonts w:ascii="Times New Roman" w:hAnsi="Times New Roman"/>
          <w:sz w:val="24"/>
          <w:szCs w:val="24"/>
        </w:rPr>
        <w:tab/>
        <w:t xml:space="preserve">Resolved, That the Council of the city of New York calls on New York State to increase the number of Commissioners on the Public Service Commission and permit New York City to appoint two of its Commissioners. </w:t>
      </w:r>
    </w:p>
    <w:p w:rsidR="00FA13DB" w:rsidRPr="00381B54" w:rsidRDefault="00FA13DB" w:rsidP="00FA13DB">
      <w:pPr>
        <w:spacing w:after="0" w:line="480" w:lineRule="auto"/>
        <w:rPr>
          <w:rFonts w:ascii="Times New Roman" w:hAnsi="Times New Roman"/>
          <w:sz w:val="24"/>
          <w:szCs w:val="24"/>
        </w:rPr>
      </w:pPr>
    </w:p>
    <w:p w:rsidR="00FA13DB" w:rsidRPr="00381B54" w:rsidRDefault="00FA13DB" w:rsidP="00FA13DB">
      <w:pPr>
        <w:spacing w:after="0" w:line="240" w:lineRule="auto"/>
        <w:rPr>
          <w:rFonts w:ascii="Times New Roman" w:hAnsi="Times New Roman"/>
          <w:sz w:val="16"/>
          <w:szCs w:val="24"/>
        </w:rPr>
      </w:pPr>
      <w:r w:rsidRPr="00381B54">
        <w:rPr>
          <w:rFonts w:ascii="Times New Roman" w:hAnsi="Times New Roman"/>
          <w:sz w:val="16"/>
          <w:szCs w:val="24"/>
        </w:rPr>
        <w:t>LMS</w:t>
      </w:r>
    </w:p>
    <w:p w:rsidR="00FA13DB" w:rsidRPr="00381B54" w:rsidRDefault="00FA13DB" w:rsidP="00FA13DB">
      <w:pPr>
        <w:spacing w:after="0" w:line="240" w:lineRule="auto"/>
        <w:rPr>
          <w:rFonts w:ascii="Times New Roman" w:hAnsi="Times New Roman"/>
          <w:sz w:val="16"/>
          <w:szCs w:val="24"/>
        </w:rPr>
      </w:pPr>
      <w:r w:rsidRPr="00381B54">
        <w:rPr>
          <w:rFonts w:ascii="Times New Roman" w:hAnsi="Times New Roman"/>
          <w:sz w:val="16"/>
          <w:szCs w:val="24"/>
        </w:rPr>
        <w:t>LS #8047</w:t>
      </w:r>
    </w:p>
    <w:p w:rsidR="00FA13DB" w:rsidRPr="00381B54" w:rsidRDefault="00FA13DB" w:rsidP="00FA13DB">
      <w:pPr>
        <w:spacing w:after="0" w:line="240" w:lineRule="auto"/>
        <w:rPr>
          <w:rFonts w:ascii="Times New Roman" w:hAnsi="Times New Roman"/>
          <w:sz w:val="16"/>
          <w:szCs w:val="24"/>
        </w:rPr>
      </w:pPr>
      <w:r w:rsidRPr="00381B54">
        <w:rPr>
          <w:rFonts w:ascii="Times New Roman" w:hAnsi="Times New Roman"/>
          <w:sz w:val="16"/>
          <w:szCs w:val="24"/>
        </w:rPr>
        <w:t>4/15/2022</w:t>
      </w:r>
    </w:p>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FA13DB" w:rsidRPr="00381B54" w:rsidRDefault="00FA13DB" w:rsidP="00FA13DB"/>
    <w:p w:rsidR="00131BEF" w:rsidRPr="0077359C" w:rsidRDefault="00131BEF" w:rsidP="00131BEF">
      <w:pPr>
        <w:spacing w:after="0" w:line="240" w:lineRule="auto"/>
        <w:jc w:val="center"/>
        <w:rPr>
          <w:rFonts w:ascii="Times New Roman" w:hAnsi="Times New Roman"/>
          <w:sz w:val="24"/>
          <w:szCs w:val="24"/>
        </w:rPr>
      </w:pPr>
      <w:r>
        <w:rPr>
          <w:rFonts w:ascii="Times New Roman" w:hAnsi="Times New Roman"/>
          <w:sz w:val="24"/>
          <w:szCs w:val="24"/>
        </w:rPr>
        <w:t xml:space="preserve">Proposed </w:t>
      </w:r>
      <w:r w:rsidRPr="0077359C">
        <w:rPr>
          <w:rFonts w:ascii="Times New Roman" w:hAnsi="Times New Roman"/>
          <w:sz w:val="24"/>
          <w:szCs w:val="24"/>
        </w:rPr>
        <w:t>Res</w:t>
      </w:r>
      <w:r>
        <w:rPr>
          <w:rFonts w:ascii="Times New Roman" w:hAnsi="Times New Roman"/>
          <w:sz w:val="24"/>
          <w:szCs w:val="24"/>
        </w:rPr>
        <w:t>.</w:t>
      </w:r>
      <w:r w:rsidRPr="0077359C">
        <w:rPr>
          <w:rFonts w:ascii="Times New Roman" w:hAnsi="Times New Roman"/>
          <w:sz w:val="24"/>
          <w:szCs w:val="24"/>
        </w:rPr>
        <w:t xml:space="preserve"> No.</w:t>
      </w:r>
      <w:r>
        <w:rPr>
          <w:rFonts w:ascii="Times New Roman" w:hAnsi="Times New Roman"/>
          <w:sz w:val="24"/>
          <w:szCs w:val="24"/>
        </w:rPr>
        <w:t xml:space="preserve"> 173-A</w:t>
      </w:r>
    </w:p>
    <w:p w:rsidR="00131BEF" w:rsidRDefault="00131BEF" w:rsidP="00131BEF">
      <w:pPr>
        <w:spacing w:after="0" w:line="240" w:lineRule="auto"/>
        <w:jc w:val="both"/>
        <w:rPr>
          <w:rFonts w:ascii="Times New Roman" w:hAnsi="Times New Roman"/>
          <w:sz w:val="24"/>
          <w:szCs w:val="24"/>
        </w:rPr>
      </w:pPr>
    </w:p>
    <w:p w:rsidR="00131BEF" w:rsidRPr="0095777E" w:rsidRDefault="00131BEF" w:rsidP="00131BEF">
      <w:pPr>
        <w:spacing w:after="0" w:line="240" w:lineRule="auto"/>
        <w:jc w:val="both"/>
        <w:rPr>
          <w:rFonts w:ascii="Times New Roman" w:hAnsi="Times New Roman"/>
          <w:vanish/>
          <w:sz w:val="24"/>
          <w:szCs w:val="24"/>
        </w:rPr>
      </w:pPr>
      <w:r w:rsidRPr="0095777E">
        <w:rPr>
          <w:rFonts w:ascii="Times New Roman" w:hAnsi="Times New Roman"/>
          <w:vanish/>
          <w:sz w:val="24"/>
          <w:szCs w:val="24"/>
        </w:rPr>
        <w:t>..Title</w:t>
      </w:r>
    </w:p>
    <w:p w:rsidR="00131BEF" w:rsidRDefault="00131BEF" w:rsidP="00131BEF">
      <w:pPr>
        <w:spacing w:after="0" w:line="240" w:lineRule="auto"/>
        <w:jc w:val="both"/>
        <w:rPr>
          <w:rFonts w:ascii="Times New Roman" w:hAnsi="Times New Roman"/>
          <w:sz w:val="24"/>
          <w:szCs w:val="24"/>
        </w:rPr>
      </w:pPr>
      <w:r w:rsidRPr="0077359C">
        <w:rPr>
          <w:rFonts w:ascii="Times New Roman" w:hAnsi="Times New Roman"/>
          <w:sz w:val="24"/>
          <w:szCs w:val="24"/>
        </w:rPr>
        <w:t>Resolution calling upon the Governor and New York State Legislature to expand financial relief programs to assist City residents struggling to pay their utility bills</w:t>
      </w:r>
      <w:r>
        <w:rPr>
          <w:rFonts w:ascii="Times New Roman" w:hAnsi="Times New Roman"/>
          <w:sz w:val="24"/>
          <w:szCs w:val="24"/>
        </w:rPr>
        <w:t>.</w:t>
      </w:r>
    </w:p>
    <w:p w:rsidR="00131BEF" w:rsidRPr="0095777E" w:rsidRDefault="00131BEF" w:rsidP="00131BEF">
      <w:pPr>
        <w:spacing w:after="0" w:line="240" w:lineRule="auto"/>
        <w:jc w:val="both"/>
        <w:rPr>
          <w:rFonts w:ascii="Times New Roman" w:hAnsi="Times New Roman"/>
          <w:vanish/>
          <w:sz w:val="24"/>
          <w:szCs w:val="24"/>
        </w:rPr>
      </w:pPr>
      <w:r w:rsidRPr="0095777E">
        <w:rPr>
          <w:rFonts w:ascii="Times New Roman" w:hAnsi="Times New Roman"/>
          <w:vanish/>
          <w:sz w:val="24"/>
          <w:szCs w:val="24"/>
        </w:rPr>
        <w:t>..Body</w:t>
      </w:r>
    </w:p>
    <w:p w:rsidR="00131BEF" w:rsidRPr="0077359C" w:rsidRDefault="00131BEF" w:rsidP="00131BEF">
      <w:pPr>
        <w:spacing w:after="0" w:line="240" w:lineRule="auto"/>
        <w:jc w:val="both"/>
        <w:rPr>
          <w:rFonts w:ascii="Times New Roman" w:hAnsi="Times New Roman"/>
          <w:sz w:val="24"/>
          <w:szCs w:val="24"/>
        </w:rPr>
      </w:pPr>
    </w:p>
    <w:p w:rsidR="00131BEF" w:rsidRDefault="00131BEF" w:rsidP="00131B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By Council Members Ung, Yeger, Louis, Nurse, Narcisse, Restler, Ossé, De La Rosa, Dinowitz and Williams</w:t>
      </w:r>
    </w:p>
    <w:p w:rsidR="00131BEF" w:rsidRPr="0077359C" w:rsidRDefault="00131BEF" w:rsidP="00131BEF">
      <w:pPr>
        <w:spacing w:after="0" w:line="240" w:lineRule="auto"/>
        <w:jc w:val="both"/>
        <w:rPr>
          <w:rFonts w:ascii="Times New Roman" w:hAnsi="Times New Roman"/>
          <w:sz w:val="24"/>
          <w:szCs w:val="24"/>
        </w:rPr>
      </w:pPr>
    </w:p>
    <w:p w:rsidR="00131BEF" w:rsidRPr="0077359C" w:rsidRDefault="00131BEF" w:rsidP="00131BEF">
      <w:pPr>
        <w:spacing w:line="480" w:lineRule="auto"/>
        <w:jc w:val="both"/>
        <w:rPr>
          <w:rFonts w:ascii="Times New Roman" w:hAnsi="Times New Roman"/>
          <w:sz w:val="24"/>
          <w:szCs w:val="24"/>
        </w:rPr>
      </w:pPr>
      <w:r w:rsidRPr="0077359C">
        <w:rPr>
          <w:rFonts w:ascii="Times New Roman" w:hAnsi="Times New Roman"/>
          <w:sz w:val="24"/>
          <w:szCs w:val="24"/>
        </w:rPr>
        <w:tab/>
        <w:t>Whereas, Consolidated Edison Company of New York (ConEd) supplies energy services to a</w:t>
      </w:r>
      <w:r>
        <w:rPr>
          <w:rFonts w:ascii="Times New Roman" w:hAnsi="Times New Roman"/>
          <w:sz w:val="24"/>
          <w:szCs w:val="24"/>
        </w:rPr>
        <w:t>pproximately</w:t>
      </w:r>
      <w:r w:rsidRPr="0077359C">
        <w:rPr>
          <w:rFonts w:ascii="Times New Roman" w:hAnsi="Times New Roman"/>
          <w:sz w:val="24"/>
          <w:szCs w:val="24"/>
        </w:rPr>
        <w:t xml:space="preserve"> 10 million people within New York City and Westchester County; and</w:t>
      </w:r>
    </w:p>
    <w:p w:rsidR="00131BEF" w:rsidRPr="0077359C" w:rsidRDefault="00131BEF" w:rsidP="00131BEF">
      <w:pPr>
        <w:spacing w:line="480" w:lineRule="auto"/>
        <w:jc w:val="both"/>
        <w:rPr>
          <w:rFonts w:ascii="Times New Roman" w:hAnsi="Times New Roman"/>
          <w:sz w:val="24"/>
          <w:szCs w:val="24"/>
        </w:rPr>
      </w:pPr>
      <w:r w:rsidRPr="0077359C">
        <w:rPr>
          <w:rFonts w:ascii="Times New Roman" w:hAnsi="Times New Roman"/>
          <w:sz w:val="24"/>
          <w:szCs w:val="24"/>
        </w:rPr>
        <w:tab/>
        <w:t>Whereas, In 2020, ConEd reported $10.647 billion in operating revenues, with total assets amounting to $50.967 billion; and</w:t>
      </w:r>
    </w:p>
    <w:p w:rsidR="00131BEF" w:rsidRDefault="00131BEF" w:rsidP="00131BEF">
      <w:pPr>
        <w:spacing w:line="480" w:lineRule="auto"/>
        <w:jc w:val="both"/>
        <w:rPr>
          <w:rFonts w:ascii="Times New Roman" w:hAnsi="Times New Roman"/>
          <w:sz w:val="24"/>
          <w:szCs w:val="24"/>
        </w:rPr>
      </w:pPr>
      <w:r w:rsidRPr="0077359C">
        <w:rPr>
          <w:rFonts w:ascii="Times New Roman" w:hAnsi="Times New Roman"/>
          <w:sz w:val="24"/>
          <w:szCs w:val="24"/>
        </w:rPr>
        <w:tab/>
        <w:t>Whereas, In January of 2022, City residents experienced dramatic and unexpected</w:t>
      </w:r>
      <w:r>
        <w:rPr>
          <w:rFonts w:ascii="Times New Roman" w:hAnsi="Times New Roman"/>
          <w:sz w:val="24"/>
          <w:szCs w:val="24"/>
        </w:rPr>
        <w:t xml:space="preserve"> increases in their ConEd bills, caused by an </w:t>
      </w:r>
      <w:r w:rsidRPr="0077359C">
        <w:rPr>
          <w:rFonts w:ascii="Times New Roman" w:hAnsi="Times New Roman"/>
          <w:sz w:val="24"/>
          <w:szCs w:val="24"/>
        </w:rPr>
        <w:t xml:space="preserve">increase in in the cost of </w:t>
      </w:r>
      <w:r>
        <w:rPr>
          <w:rFonts w:ascii="Times New Roman" w:hAnsi="Times New Roman"/>
          <w:sz w:val="24"/>
          <w:szCs w:val="24"/>
        </w:rPr>
        <w:t>energy; and</w:t>
      </w:r>
    </w:p>
    <w:p w:rsidR="00131BEF" w:rsidRDefault="00131BEF" w:rsidP="00131BEF">
      <w:pPr>
        <w:spacing w:line="480" w:lineRule="auto"/>
        <w:jc w:val="both"/>
        <w:rPr>
          <w:rFonts w:ascii="Times New Roman" w:hAnsi="Times New Roman"/>
          <w:color w:val="212121"/>
          <w:sz w:val="24"/>
          <w:szCs w:val="24"/>
          <w:shd w:val="clear" w:color="auto" w:fill="FFFFFF"/>
        </w:rPr>
      </w:pPr>
      <w:r>
        <w:rPr>
          <w:rFonts w:ascii="Times New Roman" w:hAnsi="Times New Roman"/>
          <w:sz w:val="24"/>
          <w:szCs w:val="24"/>
        </w:rPr>
        <w:tab/>
        <w:t xml:space="preserve">Whereas, </w:t>
      </w:r>
      <w:r w:rsidRPr="0019214E">
        <w:rPr>
          <w:rFonts w:ascii="Times New Roman" w:hAnsi="Times New Roman"/>
          <w:sz w:val="24"/>
          <w:szCs w:val="24"/>
        </w:rPr>
        <w:t xml:space="preserve">According to ConEd, </w:t>
      </w:r>
      <w:r w:rsidRPr="0019214E">
        <w:rPr>
          <w:rFonts w:ascii="Times New Roman" w:hAnsi="Times New Roman"/>
          <w:color w:val="212121"/>
          <w:sz w:val="24"/>
          <w:szCs w:val="24"/>
          <w:shd w:val="clear" w:color="auto" w:fill="FFFFFF"/>
        </w:rPr>
        <w:t xml:space="preserve">the average energy price charged by power generators increased from $50 </w:t>
      </w:r>
      <w:r>
        <w:rPr>
          <w:rFonts w:ascii="Times New Roman" w:hAnsi="Times New Roman"/>
          <w:color w:val="212121"/>
          <w:sz w:val="24"/>
          <w:szCs w:val="24"/>
          <w:shd w:val="clear" w:color="auto" w:fill="FFFFFF"/>
        </w:rPr>
        <w:t>per megawatts per hour (MWh) in December 2022</w:t>
      </w:r>
      <w:r w:rsidRPr="0019214E">
        <w:rPr>
          <w:rFonts w:ascii="Times New Roman" w:hAnsi="Times New Roman"/>
          <w:color w:val="212121"/>
          <w:sz w:val="24"/>
          <w:szCs w:val="24"/>
          <w:shd w:val="clear" w:color="auto" w:fill="FFFFFF"/>
        </w:rPr>
        <w:t xml:space="preserve"> to $140 per MWh in Jan</w:t>
      </w:r>
      <w:r>
        <w:rPr>
          <w:rFonts w:ascii="Times New Roman" w:hAnsi="Times New Roman"/>
          <w:color w:val="212121"/>
          <w:sz w:val="24"/>
          <w:szCs w:val="24"/>
          <w:shd w:val="clear" w:color="auto" w:fill="FFFFFF"/>
        </w:rPr>
        <w:t>uary of 2022; and</w:t>
      </w:r>
    </w:p>
    <w:p w:rsidR="00131BEF" w:rsidRDefault="00131BEF" w:rsidP="00131BEF">
      <w:pPr>
        <w:spacing w:line="480" w:lineRule="auto"/>
        <w:ind w:firstLine="720"/>
        <w:jc w:val="both"/>
        <w:rPr>
          <w:rFonts w:ascii="Times New Roman" w:hAnsi="Times New Roman"/>
          <w:sz w:val="24"/>
          <w:szCs w:val="24"/>
        </w:rPr>
      </w:pPr>
      <w:r>
        <w:rPr>
          <w:rFonts w:ascii="Times New Roman" w:hAnsi="Times New Roman"/>
          <w:color w:val="212121"/>
          <w:sz w:val="24"/>
          <w:szCs w:val="24"/>
          <w:shd w:val="clear" w:color="auto" w:fill="FFFFFF"/>
        </w:rPr>
        <w:t xml:space="preserve">Whereas, </w:t>
      </w:r>
      <w:r w:rsidRPr="0019214E">
        <w:rPr>
          <w:rFonts w:ascii="Times New Roman" w:hAnsi="Times New Roman"/>
          <w:sz w:val="24"/>
          <w:szCs w:val="24"/>
        </w:rPr>
        <w:t>This increase, coupled with the 10% increase in customer usage in January</w:t>
      </w:r>
      <w:r>
        <w:rPr>
          <w:rFonts w:ascii="Times New Roman" w:hAnsi="Times New Roman"/>
          <w:sz w:val="24"/>
          <w:szCs w:val="24"/>
        </w:rPr>
        <w:t xml:space="preserve"> of 2022 due to cold weather</w:t>
      </w:r>
      <w:r w:rsidRPr="0019214E">
        <w:rPr>
          <w:rFonts w:ascii="Times New Roman" w:hAnsi="Times New Roman"/>
          <w:sz w:val="24"/>
          <w:szCs w:val="24"/>
        </w:rPr>
        <w:t>, resulted in large mont</w:t>
      </w:r>
      <w:r>
        <w:rPr>
          <w:rFonts w:ascii="Times New Roman" w:hAnsi="Times New Roman"/>
          <w:sz w:val="24"/>
          <w:szCs w:val="24"/>
        </w:rPr>
        <w:t>hly increases for some customers; and</w:t>
      </w:r>
    </w:p>
    <w:p w:rsidR="00131BEF" w:rsidRDefault="00131BEF" w:rsidP="00131BEF">
      <w:pPr>
        <w:spacing w:line="480" w:lineRule="auto"/>
        <w:ind w:firstLine="720"/>
        <w:jc w:val="both"/>
        <w:rPr>
          <w:rFonts w:ascii="Times New Roman" w:hAnsi="Times New Roman"/>
          <w:sz w:val="24"/>
          <w:szCs w:val="24"/>
        </w:rPr>
      </w:pPr>
      <w:r>
        <w:rPr>
          <w:rFonts w:ascii="Times New Roman" w:hAnsi="Times New Roman"/>
          <w:sz w:val="24"/>
          <w:szCs w:val="24"/>
        </w:rPr>
        <w:t>Whereas, Many City residents are still dealing with the economic devastation caused by the pandemic; and</w:t>
      </w:r>
    </w:p>
    <w:p w:rsidR="00131BEF" w:rsidRDefault="00131BEF" w:rsidP="00131BEF">
      <w:pPr>
        <w:spacing w:line="480" w:lineRule="auto"/>
        <w:ind w:firstLine="720"/>
        <w:jc w:val="both"/>
        <w:rPr>
          <w:rFonts w:ascii="Times New Roman" w:hAnsi="Times New Roman"/>
          <w:sz w:val="24"/>
          <w:szCs w:val="24"/>
        </w:rPr>
      </w:pPr>
      <w:r>
        <w:rPr>
          <w:rFonts w:ascii="Times New Roman" w:hAnsi="Times New Roman"/>
          <w:sz w:val="24"/>
          <w:szCs w:val="24"/>
        </w:rPr>
        <w:t>Whereas, As of February 2022, the City’s unemployment rate was 7 percent, nearly twice the national rate, and the City had regained only 70 percent of its pandemic jobs deficit, in contrast to 91 percent nationally; and</w:t>
      </w:r>
    </w:p>
    <w:p w:rsidR="00131BEF" w:rsidRDefault="00131BEF" w:rsidP="00131BEF">
      <w:pPr>
        <w:spacing w:line="480" w:lineRule="auto"/>
        <w:ind w:firstLine="720"/>
        <w:jc w:val="both"/>
        <w:rPr>
          <w:rFonts w:ascii="Times New Roman" w:hAnsi="Times New Roman"/>
          <w:sz w:val="24"/>
          <w:szCs w:val="24"/>
        </w:rPr>
      </w:pPr>
      <w:r>
        <w:rPr>
          <w:rFonts w:ascii="Times New Roman" w:hAnsi="Times New Roman"/>
          <w:sz w:val="24"/>
          <w:szCs w:val="24"/>
        </w:rPr>
        <w:t>Whereas, Accordingly, many City residents lack the financial resources to pay for such price increases; and</w:t>
      </w:r>
    </w:p>
    <w:p w:rsidR="00131BEF" w:rsidRDefault="00131BEF" w:rsidP="00131BEF">
      <w:pPr>
        <w:spacing w:line="480" w:lineRule="auto"/>
        <w:ind w:firstLine="720"/>
        <w:jc w:val="both"/>
        <w:rPr>
          <w:rFonts w:ascii="Times New Roman" w:hAnsi="Times New Roman"/>
          <w:sz w:val="24"/>
          <w:szCs w:val="24"/>
        </w:rPr>
      </w:pPr>
      <w:r>
        <w:rPr>
          <w:rFonts w:ascii="Times New Roman" w:hAnsi="Times New Roman"/>
          <w:sz w:val="24"/>
          <w:szCs w:val="24"/>
        </w:rPr>
        <w:t xml:space="preserve">Whereas, Across NYS, almost 1.3 million residential gas and electric customers are 60 or more days behind on their bills, totaling over $1.7 billion; and </w:t>
      </w:r>
    </w:p>
    <w:p w:rsidR="00131BEF" w:rsidRDefault="00131BEF" w:rsidP="00131BEF">
      <w:pPr>
        <w:spacing w:line="480" w:lineRule="auto"/>
        <w:ind w:firstLine="720"/>
        <w:jc w:val="both"/>
        <w:rPr>
          <w:rFonts w:ascii="Times New Roman" w:hAnsi="Times New Roman"/>
          <w:sz w:val="24"/>
          <w:szCs w:val="24"/>
        </w:rPr>
      </w:pPr>
      <w:r>
        <w:rPr>
          <w:rFonts w:ascii="Times New Roman" w:hAnsi="Times New Roman"/>
          <w:sz w:val="24"/>
          <w:szCs w:val="24"/>
        </w:rPr>
        <w:t>Whereas, The current outstanding debt owed to utilities is over double the debt owed before the pandemic; and</w:t>
      </w:r>
    </w:p>
    <w:p w:rsidR="00131BEF" w:rsidRDefault="00131BEF" w:rsidP="00131BEF">
      <w:pPr>
        <w:spacing w:line="480" w:lineRule="auto"/>
        <w:ind w:firstLine="720"/>
        <w:jc w:val="both"/>
        <w:rPr>
          <w:rFonts w:ascii="Times New Roman" w:hAnsi="Times New Roman"/>
          <w:sz w:val="24"/>
          <w:szCs w:val="24"/>
        </w:rPr>
      </w:pPr>
      <w:r>
        <w:rPr>
          <w:rFonts w:ascii="Times New Roman" w:hAnsi="Times New Roman"/>
          <w:sz w:val="24"/>
          <w:szCs w:val="24"/>
        </w:rPr>
        <w:t>Whereas, Over 411,500 City and Westchester residents are 60 or more days behind on their ConEd bills, totaling over $819 million owed; and</w:t>
      </w:r>
    </w:p>
    <w:p w:rsidR="00131BEF" w:rsidRDefault="00131BEF" w:rsidP="00131BEF">
      <w:pPr>
        <w:spacing w:line="480" w:lineRule="auto"/>
        <w:ind w:firstLine="720"/>
        <w:jc w:val="both"/>
        <w:rPr>
          <w:rFonts w:ascii="Times New Roman" w:hAnsi="Times New Roman"/>
          <w:color w:val="111111"/>
          <w:sz w:val="24"/>
          <w:szCs w:val="24"/>
        </w:rPr>
      </w:pPr>
      <w:r w:rsidRPr="007A2667">
        <w:rPr>
          <w:rFonts w:ascii="Times New Roman" w:hAnsi="Times New Roman"/>
          <w:sz w:val="24"/>
          <w:szCs w:val="24"/>
        </w:rPr>
        <w:t>Whereas, According to Richard Berkley, executive director of the</w:t>
      </w:r>
      <w:r>
        <w:rPr>
          <w:rFonts w:ascii="Times New Roman" w:hAnsi="Times New Roman"/>
          <w:sz w:val="24"/>
          <w:szCs w:val="24"/>
        </w:rPr>
        <w:t xml:space="preserve"> Public</w:t>
      </w:r>
      <w:r w:rsidRPr="007A2667">
        <w:rPr>
          <w:rFonts w:ascii="Times New Roman" w:hAnsi="Times New Roman"/>
          <w:sz w:val="24"/>
          <w:szCs w:val="24"/>
        </w:rPr>
        <w:t xml:space="preserve"> </w:t>
      </w:r>
      <w:r>
        <w:rPr>
          <w:rFonts w:ascii="Times New Roman" w:hAnsi="Times New Roman"/>
          <w:sz w:val="24"/>
          <w:szCs w:val="24"/>
        </w:rPr>
        <w:t>Utility Project, the problem of unpaid utility debt has reached a new high, may result in multi-generational debt and is a “massive crisis”</w:t>
      </w:r>
      <w:r>
        <w:rPr>
          <w:rFonts w:ascii="Times New Roman" w:hAnsi="Times New Roman"/>
          <w:color w:val="111111"/>
          <w:sz w:val="24"/>
          <w:szCs w:val="24"/>
        </w:rPr>
        <w:t xml:space="preserve">; and </w:t>
      </w:r>
    </w:p>
    <w:p w:rsidR="00131BEF" w:rsidRDefault="00131BEF" w:rsidP="00131BEF">
      <w:pPr>
        <w:spacing w:line="480" w:lineRule="auto"/>
        <w:ind w:firstLine="720"/>
        <w:jc w:val="both"/>
        <w:rPr>
          <w:rFonts w:ascii="Times New Roman" w:hAnsi="Times New Roman"/>
          <w:color w:val="111111"/>
          <w:sz w:val="24"/>
          <w:szCs w:val="24"/>
        </w:rPr>
      </w:pPr>
      <w:r>
        <w:rPr>
          <w:rFonts w:ascii="Times New Roman" w:hAnsi="Times New Roman"/>
          <w:color w:val="111111"/>
          <w:sz w:val="24"/>
          <w:szCs w:val="24"/>
        </w:rPr>
        <w:t>Whereas, As the statewide moratorium on utility shut-offs for nonpayment expired on December 21, 2021, people behind on their utility bills have received termination notices; and</w:t>
      </w:r>
    </w:p>
    <w:p w:rsidR="00131BEF" w:rsidRDefault="00131BEF" w:rsidP="00131BEF">
      <w:pPr>
        <w:spacing w:line="480" w:lineRule="auto"/>
        <w:ind w:firstLine="720"/>
        <w:jc w:val="both"/>
        <w:rPr>
          <w:rFonts w:ascii="Times New Roman" w:hAnsi="Times New Roman"/>
          <w:color w:val="111111"/>
          <w:sz w:val="24"/>
          <w:szCs w:val="24"/>
        </w:rPr>
      </w:pPr>
      <w:r>
        <w:rPr>
          <w:rFonts w:ascii="Times New Roman" w:hAnsi="Times New Roman"/>
          <w:color w:val="111111"/>
          <w:sz w:val="24"/>
          <w:szCs w:val="24"/>
        </w:rPr>
        <w:t xml:space="preserve">Whereas, According to David Springe, Executive Director of the National Association of State Utility Consumer Advocates, </w:t>
      </w:r>
      <w:r w:rsidRPr="00C23438">
        <w:rPr>
          <w:rFonts w:ascii="Times New Roman" w:hAnsi="Times New Roman"/>
          <w:color w:val="111111"/>
          <w:sz w:val="24"/>
          <w:szCs w:val="24"/>
        </w:rPr>
        <w:t>“People end up unable to keep their home or apartment or dwelling because they lose electricity or they l</w:t>
      </w:r>
      <w:r>
        <w:rPr>
          <w:rFonts w:ascii="Times New Roman" w:hAnsi="Times New Roman"/>
          <w:color w:val="111111"/>
          <w:sz w:val="24"/>
          <w:szCs w:val="24"/>
        </w:rPr>
        <w:t>ose water, they end up homeless</w:t>
      </w:r>
      <w:r w:rsidRPr="00C23438">
        <w:rPr>
          <w:rFonts w:ascii="Times New Roman" w:hAnsi="Times New Roman"/>
          <w:color w:val="111111"/>
          <w:sz w:val="24"/>
          <w:szCs w:val="24"/>
        </w:rPr>
        <w:t>”</w:t>
      </w:r>
      <w:r>
        <w:rPr>
          <w:rFonts w:ascii="Times New Roman" w:hAnsi="Times New Roman"/>
          <w:color w:val="111111"/>
          <w:sz w:val="24"/>
          <w:szCs w:val="24"/>
        </w:rPr>
        <w:t>; and</w:t>
      </w:r>
    </w:p>
    <w:p w:rsidR="00131BEF" w:rsidRDefault="00131BEF" w:rsidP="00131BEF">
      <w:pPr>
        <w:spacing w:line="480" w:lineRule="auto"/>
        <w:ind w:firstLine="720"/>
        <w:jc w:val="both"/>
        <w:rPr>
          <w:rFonts w:ascii="Times New Roman" w:hAnsi="Times New Roman"/>
          <w:color w:val="111111"/>
          <w:sz w:val="24"/>
          <w:szCs w:val="24"/>
        </w:rPr>
      </w:pPr>
      <w:r>
        <w:rPr>
          <w:rFonts w:ascii="Times New Roman" w:hAnsi="Times New Roman"/>
          <w:color w:val="111111"/>
          <w:sz w:val="24"/>
          <w:szCs w:val="24"/>
        </w:rPr>
        <w:t>Whereas, Numerous financial relief programs exist for City residents unable to pay their utility bills; and</w:t>
      </w:r>
    </w:p>
    <w:p w:rsidR="00131BEF" w:rsidRDefault="00131BEF" w:rsidP="00131BEF">
      <w:pPr>
        <w:spacing w:line="480" w:lineRule="auto"/>
        <w:ind w:firstLine="720"/>
        <w:jc w:val="both"/>
        <w:rPr>
          <w:rFonts w:ascii="Times New Roman" w:hAnsi="Times New Roman"/>
          <w:color w:val="111111"/>
          <w:sz w:val="24"/>
          <w:szCs w:val="24"/>
        </w:rPr>
      </w:pPr>
      <w:r>
        <w:rPr>
          <w:rFonts w:ascii="Times New Roman" w:hAnsi="Times New Roman"/>
          <w:color w:val="111111"/>
          <w:sz w:val="24"/>
          <w:szCs w:val="24"/>
        </w:rPr>
        <w:t>Whereas, The Home Energy Assistance Program (HEAP) is a NYS administered relief program to help low-income residents pay the cost of heating their homes; and</w:t>
      </w:r>
    </w:p>
    <w:p w:rsidR="00131BEF" w:rsidRDefault="00131BEF" w:rsidP="00131BEF">
      <w:pPr>
        <w:spacing w:line="480" w:lineRule="auto"/>
        <w:ind w:firstLine="720"/>
        <w:jc w:val="both"/>
        <w:rPr>
          <w:rFonts w:ascii="Times New Roman" w:hAnsi="Times New Roman"/>
          <w:color w:val="111111"/>
          <w:sz w:val="24"/>
          <w:szCs w:val="24"/>
        </w:rPr>
      </w:pPr>
      <w:r>
        <w:rPr>
          <w:rFonts w:ascii="Times New Roman" w:hAnsi="Times New Roman"/>
          <w:color w:val="111111"/>
          <w:sz w:val="24"/>
          <w:szCs w:val="24"/>
        </w:rPr>
        <w:t>Whereas, Qualifying applicants to HEAP can receive up to $751 in heating assistance, but eligible customers must be receiving SNAP, Temporary Assistance for Needy Families, or Supplementary Security Income; and</w:t>
      </w:r>
    </w:p>
    <w:p w:rsidR="00131BEF" w:rsidRDefault="00131BEF" w:rsidP="00131BEF">
      <w:pPr>
        <w:spacing w:line="480" w:lineRule="auto"/>
        <w:ind w:firstLine="720"/>
        <w:jc w:val="both"/>
        <w:rPr>
          <w:rFonts w:ascii="Times New Roman" w:hAnsi="Times New Roman"/>
          <w:color w:val="111111"/>
          <w:sz w:val="24"/>
          <w:szCs w:val="24"/>
        </w:rPr>
      </w:pPr>
      <w:r>
        <w:rPr>
          <w:rFonts w:ascii="Times New Roman" w:hAnsi="Times New Roman"/>
          <w:color w:val="111111"/>
          <w:sz w:val="24"/>
          <w:szCs w:val="24"/>
        </w:rPr>
        <w:t>Whereas, From October 1, 2021 through February 23, 2022, over 1.4 million regular benefits totaling $212 million have been issued through HEAP; and</w:t>
      </w:r>
    </w:p>
    <w:p w:rsidR="00131BEF" w:rsidRDefault="00131BEF" w:rsidP="00131BEF">
      <w:pPr>
        <w:spacing w:line="480" w:lineRule="auto"/>
        <w:ind w:firstLine="720"/>
        <w:jc w:val="both"/>
        <w:rPr>
          <w:rFonts w:ascii="Times New Roman" w:hAnsi="Times New Roman"/>
          <w:color w:val="111111"/>
          <w:sz w:val="24"/>
          <w:szCs w:val="24"/>
        </w:rPr>
      </w:pPr>
      <w:r>
        <w:rPr>
          <w:rFonts w:ascii="Times New Roman" w:hAnsi="Times New Roman"/>
          <w:color w:val="111111"/>
          <w:sz w:val="24"/>
          <w:szCs w:val="24"/>
        </w:rPr>
        <w:t>Whereas, NYS also developed an Emergency HEAP program to provide financial relief to residents facing the risk of a utility shut-off; and</w:t>
      </w:r>
    </w:p>
    <w:p w:rsidR="00131BEF" w:rsidRDefault="00131BEF" w:rsidP="00131BEF">
      <w:pPr>
        <w:spacing w:line="480" w:lineRule="auto"/>
        <w:ind w:firstLine="720"/>
        <w:jc w:val="both"/>
        <w:rPr>
          <w:rFonts w:ascii="Times New Roman" w:hAnsi="Times New Roman"/>
          <w:color w:val="111111"/>
          <w:sz w:val="24"/>
          <w:szCs w:val="24"/>
        </w:rPr>
      </w:pPr>
      <w:r>
        <w:rPr>
          <w:rFonts w:ascii="Times New Roman" w:hAnsi="Times New Roman"/>
          <w:color w:val="111111"/>
          <w:sz w:val="24"/>
          <w:szCs w:val="24"/>
        </w:rPr>
        <w:t>Whereas, The HEAP Regular Arrears Supplement is a benefit for residents that have gas and electric utility arrears; and</w:t>
      </w:r>
    </w:p>
    <w:p w:rsidR="00131BEF" w:rsidRDefault="00131BEF" w:rsidP="00131BEF">
      <w:pPr>
        <w:spacing w:line="480" w:lineRule="auto"/>
        <w:ind w:firstLine="720"/>
        <w:jc w:val="both"/>
        <w:rPr>
          <w:rFonts w:ascii="Times New Roman" w:hAnsi="Times New Roman"/>
          <w:sz w:val="24"/>
          <w:szCs w:val="24"/>
        </w:rPr>
      </w:pPr>
      <w:r>
        <w:rPr>
          <w:rFonts w:ascii="Times New Roman" w:hAnsi="Times New Roman"/>
          <w:color w:val="111111"/>
          <w:sz w:val="24"/>
          <w:szCs w:val="24"/>
        </w:rPr>
        <w:t xml:space="preserve">Whereas, </w:t>
      </w:r>
      <w:r w:rsidRPr="0038783E">
        <w:rPr>
          <w:rFonts w:ascii="Times New Roman" w:hAnsi="Times New Roman"/>
          <w:sz w:val="24"/>
          <w:szCs w:val="24"/>
        </w:rPr>
        <w:t xml:space="preserve">The Regular Arrears Supplement is a one-time benefit funded </w:t>
      </w:r>
      <w:r>
        <w:rPr>
          <w:rFonts w:ascii="Times New Roman" w:hAnsi="Times New Roman"/>
          <w:sz w:val="24"/>
          <w:szCs w:val="24"/>
        </w:rPr>
        <w:t xml:space="preserve">by </w:t>
      </w:r>
      <w:r w:rsidRPr="0038783E">
        <w:rPr>
          <w:rFonts w:ascii="Times New Roman" w:hAnsi="Times New Roman"/>
          <w:sz w:val="24"/>
          <w:szCs w:val="24"/>
        </w:rPr>
        <w:t xml:space="preserve">the </w:t>
      </w:r>
      <w:r>
        <w:rPr>
          <w:rFonts w:ascii="Times New Roman" w:hAnsi="Times New Roman"/>
          <w:sz w:val="24"/>
          <w:szCs w:val="24"/>
        </w:rPr>
        <w:t>F</w:t>
      </w:r>
      <w:r w:rsidRPr="0038783E">
        <w:rPr>
          <w:rFonts w:ascii="Times New Roman" w:hAnsi="Times New Roman"/>
          <w:sz w:val="24"/>
          <w:szCs w:val="24"/>
        </w:rPr>
        <w:t>ederal A</w:t>
      </w:r>
      <w:r>
        <w:rPr>
          <w:rFonts w:ascii="Times New Roman" w:hAnsi="Times New Roman"/>
          <w:sz w:val="24"/>
          <w:szCs w:val="24"/>
        </w:rPr>
        <w:t>merican Rescue Plan Act of 2021; and</w:t>
      </w:r>
    </w:p>
    <w:p w:rsidR="00131BEF" w:rsidRDefault="00131BEF" w:rsidP="00131BEF">
      <w:pPr>
        <w:spacing w:line="480" w:lineRule="auto"/>
        <w:ind w:firstLine="720"/>
        <w:jc w:val="both"/>
        <w:rPr>
          <w:rFonts w:ascii="Times New Roman" w:hAnsi="Times New Roman"/>
          <w:sz w:val="24"/>
          <w:szCs w:val="24"/>
        </w:rPr>
      </w:pPr>
      <w:r>
        <w:rPr>
          <w:rFonts w:ascii="Times New Roman" w:hAnsi="Times New Roman"/>
          <w:sz w:val="24"/>
          <w:szCs w:val="24"/>
        </w:rPr>
        <w:t xml:space="preserve">Whereas, </w:t>
      </w:r>
      <w:r w:rsidRPr="0038783E">
        <w:rPr>
          <w:rFonts w:ascii="Times New Roman" w:hAnsi="Times New Roman"/>
          <w:sz w:val="24"/>
          <w:szCs w:val="24"/>
        </w:rPr>
        <w:t xml:space="preserve">The supplement is a benefit based on the actual amount of </w:t>
      </w:r>
      <w:r>
        <w:rPr>
          <w:rFonts w:ascii="Times New Roman" w:hAnsi="Times New Roman"/>
          <w:sz w:val="24"/>
          <w:szCs w:val="24"/>
        </w:rPr>
        <w:t xml:space="preserve">a customer’s </w:t>
      </w:r>
      <w:r w:rsidRPr="0038783E">
        <w:rPr>
          <w:rFonts w:ascii="Times New Roman" w:hAnsi="Times New Roman"/>
          <w:sz w:val="24"/>
          <w:szCs w:val="24"/>
        </w:rPr>
        <w:t>current utility arrears, up to a maximum of $10,000 per applicant</w:t>
      </w:r>
      <w:r>
        <w:rPr>
          <w:rFonts w:ascii="Times New Roman" w:hAnsi="Times New Roman"/>
          <w:sz w:val="24"/>
          <w:szCs w:val="24"/>
        </w:rPr>
        <w:t>; and</w:t>
      </w:r>
    </w:p>
    <w:p w:rsidR="00131BEF" w:rsidRDefault="00131BEF" w:rsidP="00131BEF">
      <w:pPr>
        <w:spacing w:line="480" w:lineRule="auto"/>
        <w:ind w:firstLine="720"/>
        <w:jc w:val="both"/>
        <w:rPr>
          <w:rFonts w:ascii="Times New Roman" w:hAnsi="Times New Roman"/>
          <w:sz w:val="24"/>
          <w:szCs w:val="24"/>
        </w:rPr>
      </w:pPr>
      <w:r>
        <w:rPr>
          <w:rFonts w:ascii="Times New Roman" w:hAnsi="Times New Roman"/>
          <w:sz w:val="24"/>
          <w:szCs w:val="24"/>
        </w:rPr>
        <w:t>Whereas, Despite the existence of these programs, however, qualifying for aid can be difficult; and</w:t>
      </w:r>
    </w:p>
    <w:p w:rsidR="00131BEF" w:rsidRDefault="00131BEF" w:rsidP="00131BEF">
      <w:pPr>
        <w:spacing w:line="480" w:lineRule="auto"/>
        <w:ind w:firstLine="720"/>
        <w:jc w:val="both"/>
        <w:rPr>
          <w:rFonts w:ascii="Times New Roman" w:hAnsi="Times New Roman"/>
          <w:sz w:val="24"/>
          <w:szCs w:val="24"/>
        </w:rPr>
      </w:pPr>
      <w:r>
        <w:rPr>
          <w:rFonts w:ascii="Times New Roman" w:hAnsi="Times New Roman"/>
          <w:sz w:val="24"/>
          <w:szCs w:val="24"/>
        </w:rPr>
        <w:t xml:space="preserve">Whereas, According to Megan Sergi, program director at the Center for Urban Community Services, </w:t>
      </w:r>
      <w:r w:rsidRPr="00A97C62">
        <w:rPr>
          <w:rFonts w:ascii="Times New Roman" w:hAnsi="Times New Roman"/>
          <w:sz w:val="24"/>
          <w:szCs w:val="24"/>
        </w:rPr>
        <w:t>“We’ve seen some people who have been given a lot of assistance if they fit in all the right buckets and checkmarks</w:t>
      </w:r>
      <w:r>
        <w:rPr>
          <w:rFonts w:ascii="Times New Roman" w:hAnsi="Times New Roman"/>
          <w:sz w:val="24"/>
          <w:szCs w:val="24"/>
        </w:rPr>
        <w:t>…</w:t>
      </w:r>
      <w:r w:rsidRPr="00A97C62">
        <w:rPr>
          <w:rFonts w:ascii="Times New Roman" w:hAnsi="Times New Roman"/>
          <w:sz w:val="24"/>
          <w:szCs w:val="24"/>
        </w:rPr>
        <w:t>You have to meet a lot of cr</w:t>
      </w:r>
      <w:r>
        <w:rPr>
          <w:rFonts w:ascii="Times New Roman" w:hAnsi="Times New Roman"/>
          <w:sz w:val="24"/>
          <w:szCs w:val="24"/>
        </w:rPr>
        <w:t>iteria to fit the right profile</w:t>
      </w:r>
      <w:r w:rsidRPr="00A97C62">
        <w:rPr>
          <w:rFonts w:ascii="Times New Roman" w:hAnsi="Times New Roman"/>
          <w:sz w:val="24"/>
          <w:szCs w:val="24"/>
        </w:rPr>
        <w:t>”</w:t>
      </w:r>
      <w:r>
        <w:rPr>
          <w:rFonts w:ascii="Times New Roman" w:hAnsi="Times New Roman"/>
          <w:sz w:val="24"/>
          <w:szCs w:val="24"/>
        </w:rPr>
        <w:t>; and</w:t>
      </w:r>
    </w:p>
    <w:p w:rsidR="00131BEF" w:rsidRDefault="00131BEF" w:rsidP="00131BEF">
      <w:pPr>
        <w:spacing w:line="480" w:lineRule="auto"/>
        <w:ind w:firstLine="720"/>
        <w:jc w:val="both"/>
        <w:rPr>
          <w:rFonts w:ascii="Times New Roman" w:hAnsi="Times New Roman"/>
          <w:sz w:val="24"/>
          <w:szCs w:val="24"/>
        </w:rPr>
      </w:pPr>
      <w:r>
        <w:rPr>
          <w:rFonts w:ascii="Times New Roman" w:hAnsi="Times New Roman"/>
          <w:sz w:val="24"/>
          <w:szCs w:val="24"/>
        </w:rPr>
        <w:t>Whereas, The AARP and Public Utility Law Project wrote a letter to Governor Hochul requesting $1.25 billion be allocated to address energy utility arrears; and</w:t>
      </w:r>
    </w:p>
    <w:p w:rsidR="00131BEF" w:rsidRDefault="00131BEF" w:rsidP="00131BEF">
      <w:pPr>
        <w:spacing w:line="480" w:lineRule="auto"/>
        <w:ind w:firstLine="720"/>
        <w:jc w:val="both"/>
        <w:rPr>
          <w:rFonts w:ascii="Times New Roman" w:hAnsi="Times New Roman"/>
          <w:sz w:val="24"/>
          <w:szCs w:val="24"/>
        </w:rPr>
      </w:pPr>
      <w:r>
        <w:rPr>
          <w:rFonts w:ascii="Times New Roman" w:hAnsi="Times New Roman"/>
          <w:sz w:val="24"/>
          <w:szCs w:val="24"/>
        </w:rPr>
        <w:t>Whereas, On April 9, 2022, Governor Hochul announced the allocation of $250 million in utility arrears assistance</w:t>
      </w:r>
      <w:r w:rsidRPr="00012445">
        <w:rPr>
          <w:rFonts w:ascii="Times New Roman" w:hAnsi="Times New Roman"/>
          <w:sz w:val="24"/>
          <w:szCs w:val="24"/>
        </w:rPr>
        <w:t xml:space="preserve"> </w:t>
      </w:r>
      <w:r>
        <w:rPr>
          <w:rFonts w:ascii="Times New Roman" w:hAnsi="Times New Roman"/>
          <w:sz w:val="24"/>
          <w:szCs w:val="24"/>
        </w:rPr>
        <w:t>in the NYS budget; and</w:t>
      </w:r>
    </w:p>
    <w:p w:rsidR="00131BEF" w:rsidRDefault="00131BEF" w:rsidP="00131BEF">
      <w:pPr>
        <w:spacing w:line="480" w:lineRule="auto"/>
        <w:ind w:firstLine="720"/>
        <w:jc w:val="both"/>
        <w:rPr>
          <w:rFonts w:ascii="Times New Roman" w:hAnsi="Times New Roman"/>
          <w:color w:val="2A2A2A"/>
          <w:sz w:val="24"/>
          <w:szCs w:val="24"/>
          <w:shd w:val="clear" w:color="auto" w:fill="FFFFFF"/>
        </w:rPr>
      </w:pPr>
      <w:r>
        <w:rPr>
          <w:rFonts w:ascii="Times New Roman" w:hAnsi="Times New Roman"/>
          <w:sz w:val="24"/>
          <w:szCs w:val="24"/>
        </w:rPr>
        <w:t>Whereas, According to AARP New York State Director Beth Finkel, “any</w:t>
      </w:r>
      <w:r w:rsidRPr="0077359C">
        <w:rPr>
          <w:rFonts w:ascii="Times New Roman" w:hAnsi="Times New Roman"/>
          <w:color w:val="2A2A2A"/>
          <w:sz w:val="24"/>
          <w:szCs w:val="24"/>
          <w:shd w:val="clear" w:color="auto" w:fill="FFFFFF"/>
        </w:rPr>
        <w:t xml:space="preserve"> amount short of $500 million to address utility arrears will leave New Yorkers in the dark</w:t>
      </w:r>
      <w:r>
        <w:rPr>
          <w:rFonts w:ascii="Times New Roman" w:hAnsi="Times New Roman"/>
          <w:color w:val="2A2A2A"/>
          <w:sz w:val="24"/>
          <w:szCs w:val="24"/>
          <w:shd w:val="clear" w:color="auto" w:fill="FFFFFF"/>
        </w:rPr>
        <w:t>”; and</w:t>
      </w:r>
    </w:p>
    <w:p w:rsidR="00131BEF" w:rsidRDefault="00131BEF" w:rsidP="00131BEF">
      <w:pPr>
        <w:spacing w:line="480" w:lineRule="auto"/>
        <w:ind w:firstLine="720"/>
        <w:jc w:val="both"/>
        <w:rPr>
          <w:rFonts w:ascii="Times New Roman" w:hAnsi="Times New Roman"/>
          <w:color w:val="2A2A2A"/>
          <w:sz w:val="24"/>
          <w:szCs w:val="24"/>
          <w:shd w:val="clear" w:color="auto" w:fill="FFFFFF"/>
        </w:rPr>
      </w:pPr>
      <w:r>
        <w:rPr>
          <w:rFonts w:ascii="Times New Roman" w:hAnsi="Times New Roman"/>
          <w:color w:val="2A2A2A"/>
          <w:sz w:val="24"/>
          <w:szCs w:val="24"/>
          <w:shd w:val="clear" w:color="auto" w:fill="FFFFFF"/>
        </w:rPr>
        <w:t>Whereas, On June 16, 2022, Governor Hochul announced the creation of the Electric and Gas Utility Bill Credit Program, a $557 million credit to help low-income gas and electric utility customers pay off utility arrears; and</w:t>
      </w:r>
    </w:p>
    <w:p w:rsidR="00131BEF" w:rsidRDefault="00131BEF" w:rsidP="00131BEF">
      <w:pPr>
        <w:spacing w:line="480" w:lineRule="auto"/>
        <w:ind w:firstLine="720"/>
        <w:jc w:val="both"/>
        <w:rPr>
          <w:rFonts w:ascii="Times New Roman" w:hAnsi="Times New Roman"/>
          <w:color w:val="2A2A2A"/>
          <w:sz w:val="24"/>
          <w:szCs w:val="24"/>
          <w:shd w:val="clear" w:color="auto" w:fill="FFFFFF"/>
        </w:rPr>
      </w:pPr>
      <w:r>
        <w:rPr>
          <w:rFonts w:ascii="Times New Roman" w:hAnsi="Times New Roman"/>
          <w:color w:val="2A2A2A"/>
          <w:sz w:val="24"/>
          <w:szCs w:val="24"/>
          <w:shd w:val="clear" w:color="auto" w:fill="FFFFFF"/>
        </w:rPr>
        <w:t>Whereas, Under the program, the PSC is providing a one-time credit to customers enrolled in the Energy Affordability Program, which will eliminate unpaid utility bills through May 1, 2022; and</w:t>
      </w:r>
    </w:p>
    <w:p w:rsidR="00131BEF" w:rsidRDefault="00131BEF" w:rsidP="00131BEF">
      <w:pPr>
        <w:spacing w:line="480" w:lineRule="auto"/>
        <w:ind w:firstLine="720"/>
        <w:jc w:val="both"/>
        <w:rPr>
          <w:rFonts w:ascii="Times New Roman" w:hAnsi="Times New Roman"/>
          <w:color w:val="2A2A2A"/>
          <w:sz w:val="24"/>
          <w:szCs w:val="24"/>
          <w:shd w:val="clear" w:color="auto" w:fill="FFFFFF"/>
        </w:rPr>
      </w:pPr>
      <w:r>
        <w:rPr>
          <w:rFonts w:ascii="Times New Roman" w:hAnsi="Times New Roman"/>
          <w:color w:val="2A2A2A"/>
          <w:sz w:val="24"/>
          <w:szCs w:val="24"/>
          <w:shd w:val="clear" w:color="auto" w:fill="FFFFFF"/>
        </w:rPr>
        <w:t>Whereas, While this program will provide relief to struggling New Yorkers, the program’s funding is not sufficient to match the current need; and</w:t>
      </w:r>
    </w:p>
    <w:p w:rsidR="00131BEF" w:rsidRDefault="00131BEF" w:rsidP="00131BEF">
      <w:pPr>
        <w:spacing w:line="480" w:lineRule="auto"/>
        <w:ind w:firstLine="720"/>
        <w:jc w:val="both"/>
        <w:rPr>
          <w:rFonts w:ascii="Times New Roman" w:hAnsi="Times New Roman"/>
          <w:color w:val="2A2A2A"/>
          <w:sz w:val="24"/>
          <w:szCs w:val="24"/>
          <w:shd w:val="clear" w:color="auto" w:fill="FFFFFF"/>
        </w:rPr>
      </w:pPr>
      <w:r>
        <w:rPr>
          <w:rFonts w:ascii="Times New Roman" w:hAnsi="Times New Roman"/>
          <w:color w:val="2A2A2A"/>
          <w:sz w:val="24"/>
          <w:szCs w:val="24"/>
          <w:shd w:val="clear" w:color="auto" w:fill="FFFFFF"/>
        </w:rPr>
        <w:t>Whereas, Outstanding utility debt will impair City residents’ credit; and</w:t>
      </w:r>
    </w:p>
    <w:p w:rsidR="00131BEF" w:rsidRDefault="00131BEF" w:rsidP="00131BEF">
      <w:pPr>
        <w:spacing w:line="480" w:lineRule="auto"/>
        <w:ind w:firstLine="720"/>
        <w:jc w:val="both"/>
        <w:rPr>
          <w:rFonts w:ascii="Times New Roman" w:hAnsi="Times New Roman"/>
          <w:color w:val="2A2A2A"/>
          <w:sz w:val="24"/>
          <w:szCs w:val="24"/>
          <w:shd w:val="clear" w:color="auto" w:fill="FFFFFF"/>
        </w:rPr>
      </w:pPr>
      <w:r>
        <w:rPr>
          <w:rFonts w:ascii="Times New Roman" w:hAnsi="Times New Roman"/>
          <w:color w:val="2A2A2A"/>
          <w:sz w:val="24"/>
          <w:szCs w:val="24"/>
          <w:shd w:val="clear" w:color="auto" w:fill="FFFFFF"/>
        </w:rPr>
        <w:t>Whereas, New Yorkers in utility arrears will have to choose between housing, medical needs, food or paying off their arrears; and</w:t>
      </w:r>
    </w:p>
    <w:p w:rsidR="00131BEF" w:rsidRDefault="00131BEF" w:rsidP="00131BEF">
      <w:pPr>
        <w:spacing w:line="480" w:lineRule="auto"/>
        <w:ind w:firstLine="720"/>
        <w:jc w:val="both"/>
        <w:rPr>
          <w:rFonts w:ascii="Times New Roman" w:hAnsi="Times New Roman"/>
          <w:color w:val="2A2A2A"/>
          <w:sz w:val="24"/>
          <w:szCs w:val="24"/>
          <w:shd w:val="clear" w:color="auto" w:fill="FFFFFF"/>
        </w:rPr>
      </w:pPr>
      <w:r>
        <w:rPr>
          <w:rFonts w:ascii="Times New Roman" w:hAnsi="Times New Roman"/>
          <w:color w:val="2A2A2A"/>
          <w:sz w:val="24"/>
          <w:szCs w:val="24"/>
          <w:shd w:val="clear" w:color="auto" w:fill="FFFFFF"/>
        </w:rPr>
        <w:t>Whereas, Low to moderate income New Yorkers not in utility arrears may also have difficulty affording ConEd’s high and unexpected January 2022 utility bills; and</w:t>
      </w:r>
    </w:p>
    <w:p w:rsidR="00131BEF" w:rsidRDefault="00131BEF" w:rsidP="00131BEF">
      <w:pPr>
        <w:spacing w:line="480" w:lineRule="auto"/>
        <w:ind w:firstLine="720"/>
        <w:jc w:val="both"/>
        <w:rPr>
          <w:rFonts w:ascii="Times New Roman" w:hAnsi="Times New Roman"/>
          <w:color w:val="2A2A2A"/>
          <w:sz w:val="24"/>
          <w:szCs w:val="24"/>
          <w:shd w:val="clear" w:color="auto" w:fill="FFFFFF"/>
        </w:rPr>
      </w:pPr>
      <w:r>
        <w:rPr>
          <w:rFonts w:ascii="Times New Roman" w:hAnsi="Times New Roman"/>
          <w:color w:val="2A2A2A"/>
          <w:sz w:val="24"/>
          <w:szCs w:val="24"/>
          <w:shd w:val="clear" w:color="auto" w:fill="FFFFFF"/>
        </w:rPr>
        <w:t>Whereas, The communities experiencing the most significant impact of rising utility prices are low-income communities and communities of color, who have been hit hardest by the pandemic; and</w:t>
      </w:r>
    </w:p>
    <w:p w:rsidR="00131BEF" w:rsidRPr="00952965" w:rsidRDefault="00131BEF" w:rsidP="00131BEF">
      <w:pPr>
        <w:spacing w:line="480" w:lineRule="auto"/>
        <w:ind w:firstLine="720"/>
        <w:jc w:val="both"/>
        <w:rPr>
          <w:rFonts w:ascii="Times New Roman" w:hAnsi="Times New Roman"/>
          <w:color w:val="2A2A2A"/>
          <w:sz w:val="24"/>
          <w:szCs w:val="24"/>
          <w:shd w:val="clear" w:color="auto" w:fill="FFFFFF"/>
        </w:rPr>
      </w:pPr>
      <w:r>
        <w:rPr>
          <w:rFonts w:ascii="Times New Roman" w:hAnsi="Times New Roman"/>
          <w:color w:val="2A2A2A"/>
          <w:sz w:val="24"/>
          <w:szCs w:val="24"/>
          <w:shd w:val="clear" w:color="auto" w:fill="FFFFFF"/>
        </w:rPr>
        <w:t xml:space="preserve">Whereas, With reduced economic spending, the City’s recovery from the pandemic will be hampered; </w:t>
      </w:r>
      <w:r w:rsidRPr="00952965">
        <w:rPr>
          <w:rFonts w:ascii="Times New Roman" w:hAnsi="Times New Roman"/>
          <w:color w:val="2A2A2A"/>
          <w:sz w:val="24"/>
          <w:szCs w:val="24"/>
          <w:shd w:val="clear" w:color="auto" w:fill="FFFFFF"/>
        </w:rPr>
        <w:t>now, therefore, be it</w:t>
      </w:r>
    </w:p>
    <w:p w:rsidR="00131BEF" w:rsidRDefault="00131BEF" w:rsidP="00131BEF">
      <w:pPr>
        <w:spacing w:line="480" w:lineRule="auto"/>
        <w:ind w:firstLine="720"/>
        <w:jc w:val="both"/>
        <w:rPr>
          <w:rFonts w:ascii="Times New Roman" w:hAnsi="Times New Roman"/>
          <w:color w:val="2A2A2A"/>
          <w:sz w:val="24"/>
          <w:szCs w:val="24"/>
          <w:shd w:val="clear" w:color="auto" w:fill="FFFFFF"/>
        </w:rPr>
      </w:pPr>
      <w:r w:rsidRPr="00952965">
        <w:rPr>
          <w:rFonts w:ascii="Times New Roman" w:hAnsi="Times New Roman"/>
          <w:color w:val="2A2A2A"/>
          <w:sz w:val="24"/>
          <w:szCs w:val="24"/>
          <w:shd w:val="clear" w:color="auto" w:fill="FFFFFF"/>
        </w:rPr>
        <w:t>Resolved, That the Council of the City of New York calls upon the Governor and New York State Legislature to expand financial relief programs to assist City residents struggling to pay their utility bills</w:t>
      </w:r>
    </w:p>
    <w:p w:rsidR="00131BEF" w:rsidRDefault="00131BEF" w:rsidP="00131BEF">
      <w:pPr>
        <w:pStyle w:val="paragraph"/>
        <w:spacing w:before="0" w:beforeAutospacing="0" w:after="0" w:afterAutospacing="0"/>
        <w:textAlignment w:val="baseline"/>
        <w:rPr>
          <w:rStyle w:val="normaltextrun"/>
          <w:rFonts w:eastAsia="Cambria"/>
          <w:sz w:val="22"/>
          <w:szCs w:val="22"/>
        </w:rPr>
      </w:pPr>
    </w:p>
    <w:p w:rsidR="00131BEF" w:rsidRDefault="00131BEF" w:rsidP="00131BEF">
      <w:pPr>
        <w:pStyle w:val="paragraph"/>
        <w:spacing w:before="0" w:beforeAutospacing="0" w:after="0" w:afterAutospacing="0"/>
        <w:textAlignment w:val="baseline"/>
        <w:rPr>
          <w:rStyle w:val="normaltextrun"/>
          <w:rFonts w:eastAsia="Cambria"/>
          <w:sz w:val="22"/>
          <w:szCs w:val="22"/>
        </w:rPr>
      </w:pPr>
    </w:p>
    <w:p w:rsidR="00131BEF" w:rsidRDefault="00131BEF" w:rsidP="00131BEF">
      <w:pPr>
        <w:pStyle w:val="paragraph"/>
        <w:spacing w:before="0" w:beforeAutospacing="0" w:after="0" w:afterAutospacing="0"/>
        <w:textAlignment w:val="baseline"/>
        <w:rPr>
          <w:rStyle w:val="normaltextrun"/>
          <w:rFonts w:eastAsia="Cambria"/>
          <w:sz w:val="22"/>
          <w:szCs w:val="22"/>
        </w:rPr>
      </w:pPr>
    </w:p>
    <w:p w:rsidR="00131BEF" w:rsidRDefault="00131BEF" w:rsidP="00131BEF">
      <w:pPr>
        <w:pStyle w:val="paragraph"/>
        <w:spacing w:before="0" w:beforeAutospacing="0" w:after="0" w:afterAutospacing="0"/>
        <w:textAlignment w:val="baseline"/>
        <w:rPr>
          <w:rStyle w:val="normaltextrun"/>
          <w:rFonts w:eastAsia="Cambria"/>
          <w:sz w:val="22"/>
          <w:szCs w:val="22"/>
        </w:rPr>
      </w:pPr>
    </w:p>
    <w:p w:rsidR="00131BEF" w:rsidRPr="00911850" w:rsidRDefault="00131BEF" w:rsidP="00131BEF">
      <w:pPr>
        <w:pStyle w:val="paragraph"/>
        <w:spacing w:before="0" w:beforeAutospacing="0" w:after="0" w:afterAutospacing="0"/>
        <w:textAlignment w:val="baseline"/>
        <w:rPr>
          <w:sz w:val="22"/>
          <w:szCs w:val="22"/>
        </w:rPr>
      </w:pPr>
      <w:r w:rsidRPr="00911850">
        <w:rPr>
          <w:rStyle w:val="normaltextrun"/>
          <w:rFonts w:eastAsia="Cambria"/>
          <w:sz w:val="22"/>
          <w:szCs w:val="22"/>
        </w:rPr>
        <w:t>NM</w:t>
      </w:r>
    </w:p>
    <w:p w:rsidR="00131BEF" w:rsidRPr="00911850" w:rsidRDefault="00131BEF" w:rsidP="00131BEF">
      <w:pPr>
        <w:pStyle w:val="paragraph"/>
        <w:spacing w:before="0" w:beforeAutospacing="0" w:after="0" w:afterAutospacing="0"/>
        <w:textAlignment w:val="baseline"/>
        <w:rPr>
          <w:sz w:val="22"/>
          <w:szCs w:val="22"/>
        </w:rPr>
      </w:pPr>
      <w:r>
        <w:rPr>
          <w:rStyle w:val="normaltextrun"/>
          <w:rFonts w:eastAsia="Cambria"/>
          <w:sz w:val="22"/>
          <w:szCs w:val="22"/>
        </w:rPr>
        <w:t>LS #8,422</w:t>
      </w:r>
    </w:p>
    <w:p w:rsidR="00131BEF" w:rsidRDefault="00131BEF" w:rsidP="00131BEF">
      <w:pPr>
        <w:pStyle w:val="paragraph"/>
        <w:spacing w:before="0" w:beforeAutospacing="0" w:after="0" w:afterAutospacing="0"/>
        <w:textAlignment w:val="baseline"/>
        <w:rPr>
          <w:sz w:val="22"/>
          <w:szCs w:val="22"/>
        </w:rPr>
      </w:pPr>
      <w:r>
        <w:rPr>
          <w:rStyle w:val="normaltextrun"/>
          <w:rFonts w:eastAsia="Cambria"/>
          <w:sz w:val="22"/>
          <w:szCs w:val="22"/>
        </w:rPr>
        <w:t>4/19</w:t>
      </w:r>
      <w:r w:rsidRPr="00911850">
        <w:rPr>
          <w:rStyle w:val="normaltextrun"/>
          <w:rFonts w:eastAsia="Cambria"/>
          <w:sz w:val="22"/>
          <w:szCs w:val="22"/>
        </w:rPr>
        <w:t>/2022</w:t>
      </w:r>
      <w:r w:rsidRPr="00911850">
        <w:rPr>
          <w:rStyle w:val="eop"/>
          <w:sz w:val="22"/>
          <w:szCs w:val="22"/>
        </w:rPr>
        <w:t> </w:t>
      </w:r>
    </w:p>
    <w:p w:rsidR="00FA13DB" w:rsidRDefault="00FA13DB" w:rsidP="00FA13DB">
      <w:pPr>
        <w:jc w:val="both"/>
      </w:pPr>
    </w:p>
    <w:p w:rsidR="00FA13DB" w:rsidRDefault="00FA13DB" w:rsidP="00FA13DB">
      <w:pPr>
        <w:jc w:val="both"/>
      </w:pPr>
    </w:p>
    <w:p w:rsidR="00131BEF" w:rsidRDefault="00131BEF" w:rsidP="00FA13DB">
      <w:pPr>
        <w:jc w:val="both"/>
      </w:pPr>
    </w:p>
    <w:p w:rsidR="00131BEF" w:rsidRDefault="00131BEF" w:rsidP="00FA13DB">
      <w:pPr>
        <w:jc w:val="both"/>
      </w:pPr>
    </w:p>
    <w:p w:rsidR="00131BEF" w:rsidRDefault="00131BEF" w:rsidP="00FA13DB">
      <w:pPr>
        <w:jc w:val="both"/>
      </w:pPr>
    </w:p>
    <w:p w:rsidR="00131BEF" w:rsidRDefault="00131BEF" w:rsidP="00FA13DB">
      <w:pPr>
        <w:jc w:val="both"/>
      </w:pPr>
    </w:p>
    <w:p w:rsidR="00131BEF" w:rsidRDefault="00131BEF" w:rsidP="00FA13DB">
      <w:pPr>
        <w:jc w:val="both"/>
      </w:pPr>
    </w:p>
    <w:p w:rsidR="00131BEF" w:rsidRDefault="00131BEF" w:rsidP="00FA13DB">
      <w:pPr>
        <w:jc w:val="both"/>
      </w:pPr>
    </w:p>
    <w:p w:rsidR="00131BEF" w:rsidRDefault="00131BEF" w:rsidP="00FA13DB">
      <w:pPr>
        <w:jc w:val="both"/>
      </w:pPr>
    </w:p>
    <w:p w:rsidR="00131BEF" w:rsidRPr="00381B54" w:rsidRDefault="00131BEF" w:rsidP="00FA13DB">
      <w:pPr>
        <w:jc w:val="both"/>
      </w:pPr>
    </w:p>
    <w:p w:rsidR="003A2799" w:rsidRDefault="003A2799">
      <w:pPr>
        <w:rPr>
          <w:rFonts w:ascii="Times New Roman" w:hAnsi="Times New Roman"/>
          <w:sz w:val="24"/>
          <w:szCs w:val="24"/>
        </w:rPr>
      </w:pPr>
    </w:p>
    <w:p w:rsidR="00AD442A" w:rsidRDefault="00AD442A">
      <w:pPr>
        <w:rPr>
          <w:rFonts w:ascii="Times New Roman" w:hAnsi="Times New Roman"/>
          <w:sz w:val="24"/>
          <w:szCs w:val="24"/>
        </w:rPr>
      </w:pPr>
    </w:p>
    <w:p w:rsidR="00AD442A" w:rsidRDefault="00AD442A">
      <w:pPr>
        <w:rPr>
          <w:rFonts w:ascii="Times New Roman" w:hAnsi="Times New Roman"/>
          <w:sz w:val="24"/>
          <w:szCs w:val="24"/>
        </w:rPr>
      </w:pPr>
    </w:p>
    <w:p w:rsidR="00AD442A" w:rsidRDefault="00AD442A">
      <w:pPr>
        <w:rPr>
          <w:rFonts w:ascii="Times New Roman" w:hAnsi="Times New Roman"/>
          <w:sz w:val="24"/>
          <w:szCs w:val="24"/>
        </w:rPr>
      </w:pPr>
    </w:p>
    <w:p w:rsidR="005D3ACF" w:rsidRDefault="005D3ACF" w:rsidP="00AD442A">
      <w:pPr>
        <w:spacing w:after="0" w:line="240" w:lineRule="auto"/>
        <w:jc w:val="center"/>
        <w:rPr>
          <w:rFonts w:ascii="Times New Roman" w:hAnsi="Times New Roman"/>
          <w:sz w:val="24"/>
          <w:szCs w:val="24"/>
        </w:rPr>
      </w:pPr>
    </w:p>
    <w:p w:rsidR="00AD442A" w:rsidRDefault="005D3ACF" w:rsidP="00AD442A">
      <w:pPr>
        <w:spacing w:after="0" w:line="240" w:lineRule="auto"/>
        <w:jc w:val="center"/>
        <w:rPr>
          <w:rFonts w:ascii="Times New Roman" w:hAnsi="Times New Roman"/>
          <w:sz w:val="24"/>
          <w:szCs w:val="24"/>
        </w:rPr>
      </w:pPr>
      <w:r>
        <w:rPr>
          <w:rFonts w:ascii="Times New Roman" w:hAnsi="Times New Roman"/>
          <w:sz w:val="24"/>
          <w:szCs w:val="24"/>
        </w:rPr>
        <w:t xml:space="preserve">Proposed </w:t>
      </w:r>
      <w:r w:rsidR="00AD442A" w:rsidRPr="0077359C">
        <w:rPr>
          <w:rFonts w:ascii="Times New Roman" w:hAnsi="Times New Roman"/>
          <w:sz w:val="24"/>
          <w:szCs w:val="24"/>
        </w:rPr>
        <w:t>Res</w:t>
      </w:r>
      <w:r w:rsidR="00AD442A">
        <w:rPr>
          <w:rFonts w:ascii="Times New Roman" w:hAnsi="Times New Roman"/>
          <w:sz w:val="24"/>
          <w:szCs w:val="24"/>
        </w:rPr>
        <w:t>.</w:t>
      </w:r>
      <w:r w:rsidR="00AD442A" w:rsidRPr="0077359C">
        <w:rPr>
          <w:rFonts w:ascii="Times New Roman" w:hAnsi="Times New Roman"/>
          <w:sz w:val="24"/>
          <w:szCs w:val="24"/>
        </w:rPr>
        <w:t xml:space="preserve"> No.</w:t>
      </w:r>
      <w:r w:rsidR="00AD442A">
        <w:rPr>
          <w:rFonts w:ascii="Times New Roman" w:hAnsi="Times New Roman"/>
          <w:sz w:val="24"/>
          <w:szCs w:val="24"/>
        </w:rPr>
        <w:t xml:space="preserve"> 174-A</w:t>
      </w:r>
    </w:p>
    <w:p w:rsidR="00AD442A" w:rsidRPr="0077359C" w:rsidRDefault="00AD442A" w:rsidP="00AD442A">
      <w:pPr>
        <w:spacing w:after="0" w:line="240" w:lineRule="auto"/>
        <w:jc w:val="center"/>
        <w:rPr>
          <w:rFonts w:ascii="Times New Roman" w:hAnsi="Times New Roman"/>
          <w:sz w:val="24"/>
          <w:szCs w:val="24"/>
        </w:rPr>
      </w:pPr>
    </w:p>
    <w:p w:rsidR="00AD442A" w:rsidRPr="00490EC1" w:rsidRDefault="00AD442A" w:rsidP="00AD442A">
      <w:pPr>
        <w:spacing w:after="0" w:line="240" w:lineRule="auto"/>
        <w:jc w:val="both"/>
        <w:rPr>
          <w:rFonts w:ascii="Times New Roman" w:hAnsi="Times New Roman"/>
          <w:vanish/>
          <w:sz w:val="24"/>
          <w:szCs w:val="24"/>
        </w:rPr>
      </w:pPr>
      <w:r w:rsidRPr="00490EC1">
        <w:rPr>
          <w:rFonts w:ascii="Times New Roman" w:hAnsi="Times New Roman"/>
          <w:vanish/>
          <w:sz w:val="24"/>
          <w:szCs w:val="24"/>
        </w:rPr>
        <w:t>..Title</w:t>
      </w:r>
    </w:p>
    <w:p w:rsidR="00AD442A" w:rsidRDefault="00AD442A" w:rsidP="00AD442A">
      <w:pPr>
        <w:spacing w:after="0" w:line="240" w:lineRule="auto"/>
        <w:jc w:val="both"/>
        <w:rPr>
          <w:rFonts w:ascii="Times New Roman" w:hAnsi="Times New Roman"/>
          <w:sz w:val="24"/>
          <w:szCs w:val="24"/>
        </w:rPr>
      </w:pPr>
      <w:r w:rsidRPr="0077359C">
        <w:rPr>
          <w:rFonts w:ascii="Times New Roman" w:hAnsi="Times New Roman"/>
          <w:sz w:val="24"/>
          <w:szCs w:val="24"/>
        </w:rPr>
        <w:t xml:space="preserve">Resolution calling upon </w:t>
      </w:r>
      <w:r>
        <w:rPr>
          <w:rFonts w:ascii="Times New Roman" w:hAnsi="Times New Roman"/>
          <w:sz w:val="24"/>
          <w:szCs w:val="24"/>
        </w:rPr>
        <w:t>Consolidated Edison to improve communication with City residents about increases in utility costs</w:t>
      </w:r>
    </w:p>
    <w:p w:rsidR="00AD442A" w:rsidRPr="00490EC1" w:rsidRDefault="00AD442A" w:rsidP="00AD442A">
      <w:pPr>
        <w:spacing w:after="0" w:line="240" w:lineRule="auto"/>
        <w:jc w:val="both"/>
        <w:rPr>
          <w:rFonts w:ascii="Times New Roman" w:hAnsi="Times New Roman"/>
          <w:vanish/>
          <w:sz w:val="24"/>
          <w:szCs w:val="24"/>
        </w:rPr>
      </w:pPr>
      <w:r w:rsidRPr="00490EC1">
        <w:rPr>
          <w:rFonts w:ascii="Times New Roman" w:hAnsi="Times New Roman"/>
          <w:vanish/>
          <w:sz w:val="24"/>
          <w:szCs w:val="24"/>
        </w:rPr>
        <w:t>..Body</w:t>
      </w:r>
    </w:p>
    <w:p w:rsidR="00AD442A" w:rsidRPr="0077359C" w:rsidRDefault="00AD442A" w:rsidP="00AD442A">
      <w:pPr>
        <w:spacing w:after="0" w:line="240" w:lineRule="auto"/>
        <w:jc w:val="both"/>
        <w:rPr>
          <w:rFonts w:ascii="Times New Roman" w:hAnsi="Times New Roman"/>
          <w:sz w:val="24"/>
          <w:szCs w:val="24"/>
        </w:rPr>
      </w:pPr>
    </w:p>
    <w:p w:rsidR="00AD442A" w:rsidRDefault="00AD442A" w:rsidP="00AD44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By Council Members</w:t>
      </w:r>
      <w:r>
        <w:rPr>
          <w:rFonts w:ascii="Calibri" w:hAnsi="Calibri" w:cs="Calibri"/>
        </w:rPr>
        <w:t xml:space="preserve"> </w:t>
      </w:r>
      <w:r>
        <w:rPr>
          <w:rFonts w:ascii="Times New Roman" w:hAnsi="Times New Roman"/>
          <w:sz w:val="24"/>
          <w:szCs w:val="24"/>
        </w:rPr>
        <w:t>Velázquez, Yeger, Ung, Nurse, Narcisse, Bottcher, Restler, Ossé, Louis, De La Rosa and Dinowitz</w:t>
      </w:r>
    </w:p>
    <w:p w:rsidR="00AD442A" w:rsidRPr="00CE210F" w:rsidRDefault="00AD442A" w:rsidP="00AD442A">
      <w:pPr>
        <w:spacing w:after="0" w:line="240" w:lineRule="auto"/>
        <w:jc w:val="both"/>
        <w:rPr>
          <w:rFonts w:ascii="Times New Roman" w:hAnsi="Times New Roman"/>
          <w:sz w:val="24"/>
          <w:szCs w:val="24"/>
        </w:rPr>
      </w:pPr>
    </w:p>
    <w:p w:rsidR="00AD442A" w:rsidRPr="0077359C" w:rsidRDefault="00AD442A" w:rsidP="00AD442A">
      <w:pPr>
        <w:spacing w:line="480" w:lineRule="auto"/>
        <w:jc w:val="both"/>
        <w:rPr>
          <w:rFonts w:ascii="Times New Roman" w:hAnsi="Times New Roman"/>
          <w:sz w:val="24"/>
          <w:szCs w:val="24"/>
        </w:rPr>
      </w:pPr>
      <w:r w:rsidRPr="0077359C">
        <w:rPr>
          <w:rFonts w:ascii="Times New Roman" w:hAnsi="Times New Roman"/>
          <w:sz w:val="24"/>
          <w:szCs w:val="24"/>
        </w:rPr>
        <w:tab/>
        <w:t>Whereas, Consolidated Edison Company of New York (ConEd) supplies energy services to around 10 million people within New York City and Westchester County; and</w:t>
      </w:r>
    </w:p>
    <w:p w:rsidR="00AD442A" w:rsidRPr="0077359C" w:rsidRDefault="00AD442A" w:rsidP="00AD442A">
      <w:pPr>
        <w:spacing w:line="480" w:lineRule="auto"/>
        <w:jc w:val="both"/>
        <w:rPr>
          <w:rFonts w:ascii="Times New Roman" w:hAnsi="Times New Roman"/>
          <w:sz w:val="24"/>
          <w:szCs w:val="24"/>
        </w:rPr>
      </w:pPr>
      <w:r w:rsidRPr="0077359C">
        <w:rPr>
          <w:rFonts w:ascii="Times New Roman" w:hAnsi="Times New Roman"/>
          <w:sz w:val="24"/>
          <w:szCs w:val="24"/>
        </w:rPr>
        <w:tab/>
        <w:t>Whereas, In 2020, ConEd reported $10.647 billion in operating revenues, with total assets amounting to $50.967 billion; and</w:t>
      </w:r>
    </w:p>
    <w:p w:rsidR="00AD442A" w:rsidRDefault="00AD442A" w:rsidP="00AD442A">
      <w:pPr>
        <w:spacing w:line="480" w:lineRule="auto"/>
        <w:jc w:val="both"/>
        <w:rPr>
          <w:rFonts w:ascii="Times New Roman" w:hAnsi="Times New Roman"/>
          <w:sz w:val="24"/>
          <w:szCs w:val="24"/>
        </w:rPr>
      </w:pPr>
      <w:r w:rsidRPr="0077359C">
        <w:rPr>
          <w:rFonts w:ascii="Times New Roman" w:hAnsi="Times New Roman"/>
          <w:sz w:val="24"/>
          <w:szCs w:val="24"/>
        </w:rPr>
        <w:tab/>
        <w:t>Whereas, In January of 2022, City residents experienced dramatic and unexpected</w:t>
      </w:r>
      <w:r>
        <w:rPr>
          <w:rFonts w:ascii="Times New Roman" w:hAnsi="Times New Roman"/>
          <w:sz w:val="24"/>
          <w:szCs w:val="24"/>
        </w:rPr>
        <w:t xml:space="preserve"> increases in their ConEd bills, caused by an </w:t>
      </w:r>
      <w:r w:rsidRPr="0077359C">
        <w:rPr>
          <w:rFonts w:ascii="Times New Roman" w:hAnsi="Times New Roman"/>
          <w:sz w:val="24"/>
          <w:szCs w:val="24"/>
        </w:rPr>
        <w:t xml:space="preserve">increase in the cost of </w:t>
      </w:r>
      <w:r>
        <w:rPr>
          <w:rFonts w:ascii="Times New Roman" w:hAnsi="Times New Roman"/>
          <w:sz w:val="24"/>
          <w:szCs w:val="24"/>
        </w:rPr>
        <w:t>energy; and</w:t>
      </w:r>
    </w:p>
    <w:p w:rsidR="00AD442A" w:rsidRDefault="00AD442A" w:rsidP="00AD442A">
      <w:pPr>
        <w:spacing w:line="480" w:lineRule="auto"/>
        <w:jc w:val="both"/>
        <w:rPr>
          <w:rFonts w:ascii="Times New Roman" w:hAnsi="Times New Roman"/>
          <w:color w:val="212121"/>
          <w:sz w:val="24"/>
          <w:szCs w:val="24"/>
          <w:shd w:val="clear" w:color="auto" w:fill="FFFFFF"/>
        </w:rPr>
      </w:pPr>
      <w:r>
        <w:rPr>
          <w:rFonts w:ascii="Times New Roman" w:hAnsi="Times New Roman"/>
          <w:sz w:val="24"/>
          <w:szCs w:val="24"/>
        </w:rPr>
        <w:tab/>
        <w:t xml:space="preserve">Whereas, </w:t>
      </w:r>
      <w:r w:rsidRPr="0019214E">
        <w:rPr>
          <w:rFonts w:ascii="Times New Roman" w:hAnsi="Times New Roman"/>
          <w:sz w:val="24"/>
          <w:szCs w:val="24"/>
        </w:rPr>
        <w:t xml:space="preserve">According to ConEd, </w:t>
      </w:r>
      <w:r w:rsidRPr="0019214E">
        <w:rPr>
          <w:rFonts w:ascii="Times New Roman" w:hAnsi="Times New Roman"/>
          <w:color w:val="212121"/>
          <w:sz w:val="24"/>
          <w:szCs w:val="24"/>
          <w:shd w:val="clear" w:color="auto" w:fill="FFFFFF"/>
        </w:rPr>
        <w:t xml:space="preserve">the average energy price charged by power generators increased from $50 </w:t>
      </w:r>
      <w:r>
        <w:rPr>
          <w:rFonts w:ascii="Times New Roman" w:hAnsi="Times New Roman"/>
          <w:color w:val="212121"/>
          <w:sz w:val="24"/>
          <w:szCs w:val="24"/>
          <w:shd w:val="clear" w:color="auto" w:fill="FFFFFF"/>
        </w:rPr>
        <w:t>per megawatts per hour (MWh) in December 2022</w:t>
      </w:r>
      <w:r w:rsidRPr="0019214E">
        <w:rPr>
          <w:rFonts w:ascii="Times New Roman" w:hAnsi="Times New Roman"/>
          <w:color w:val="212121"/>
          <w:sz w:val="24"/>
          <w:szCs w:val="24"/>
          <w:shd w:val="clear" w:color="auto" w:fill="FFFFFF"/>
        </w:rPr>
        <w:t xml:space="preserve"> to $140 per MWh in Jan</w:t>
      </w:r>
      <w:r>
        <w:rPr>
          <w:rFonts w:ascii="Times New Roman" w:hAnsi="Times New Roman"/>
          <w:color w:val="212121"/>
          <w:sz w:val="24"/>
          <w:szCs w:val="24"/>
          <w:shd w:val="clear" w:color="auto" w:fill="FFFFFF"/>
        </w:rPr>
        <w:t>uary of 2022; and</w:t>
      </w:r>
    </w:p>
    <w:p w:rsidR="00AD442A" w:rsidRDefault="00AD442A" w:rsidP="00AD442A">
      <w:pPr>
        <w:spacing w:line="480" w:lineRule="auto"/>
        <w:ind w:firstLine="720"/>
        <w:jc w:val="both"/>
        <w:rPr>
          <w:rFonts w:ascii="Times New Roman" w:hAnsi="Times New Roman"/>
          <w:sz w:val="24"/>
          <w:szCs w:val="24"/>
        </w:rPr>
      </w:pPr>
      <w:r w:rsidRPr="00FA41CD">
        <w:rPr>
          <w:rFonts w:ascii="Times New Roman" w:hAnsi="Times New Roman"/>
          <w:color w:val="212121"/>
          <w:sz w:val="24"/>
          <w:szCs w:val="24"/>
          <w:shd w:val="clear" w:color="auto" w:fill="FFFFFF"/>
        </w:rPr>
        <w:t xml:space="preserve">Whereas, </w:t>
      </w:r>
      <w:r w:rsidRPr="00FA41CD">
        <w:rPr>
          <w:rFonts w:ascii="Times New Roman" w:hAnsi="Times New Roman"/>
          <w:sz w:val="24"/>
          <w:szCs w:val="24"/>
        </w:rPr>
        <w:t>This increase, coupled with the 10% increase in customer usage in January of 2022 due to cold weather, resulted in large monthly increases for</w:t>
      </w:r>
      <w:r>
        <w:rPr>
          <w:rFonts w:ascii="Times New Roman" w:hAnsi="Times New Roman"/>
          <w:sz w:val="24"/>
          <w:szCs w:val="24"/>
        </w:rPr>
        <w:t xml:space="preserve"> City residents</w:t>
      </w:r>
      <w:r w:rsidRPr="00FA41CD">
        <w:rPr>
          <w:rFonts w:ascii="Times New Roman" w:hAnsi="Times New Roman"/>
          <w:sz w:val="24"/>
          <w:szCs w:val="24"/>
        </w:rPr>
        <w:t>; and</w:t>
      </w:r>
    </w:p>
    <w:p w:rsidR="00AD442A" w:rsidRDefault="00AD442A" w:rsidP="00AD442A">
      <w:pPr>
        <w:spacing w:line="480" w:lineRule="auto"/>
        <w:ind w:firstLine="720"/>
        <w:jc w:val="both"/>
        <w:rPr>
          <w:rFonts w:ascii="Times New Roman" w:hAnsi="Times New Roman"/>
          <w:sz w:val="24"/>
          <w:szCs w:val="24"/>
        </w:rPr>
      </w:pPr>
      <w:r w:rsidRPr="00FA41CD">
        <w:rPr>
          <w:rFonts w:ascii="Times New Roman" w:hAnsi="Times New Roman"/>
          <w:sz w:val="24"/>
          <w:szCs w:val="24"/>
        </w:rPr>
        <w:t>Whereas, City r</w:t>
      </w:r>
      <w:r>
        <w:rPr>
          <w:rFonts w:ascii="Times New Roman" w:hAnsi="Times New Roman"/>
          <w:sz w:val="24"/>
          <w:szCs w:val="24"/>
        </w:rPr>
        <w:t xml:space="preserve">esidents reported increases of up to 300 percent in their gas and electric bills, a staggering surge that many New Yorkers cannot afford; and </w:t>
      </w:r>
    </w:p>
    <w:p w:rsidR="00AD442A" w:rsidRDefault="00AD442A" w:rsidP="00AD442A">
      <w:pPr>
        <w:spacing w:line="480" w:lineRule="auto"/>
        <w:ind w:firstLine="720"/>
        <w:jc w:val="both"/>
        <w:rPr>
          <w:rFonts w:ascii="Times New Roman" w:hAnsi="Times New Roman"/>
          <w:sz w:val="24"/>
          <w:szCs w:val="24"/>
        </w:rPr>
      </w:pPr>
      <w:r>
        <w:rPr>
          <w:rFonts w:ascii="Times New Roman" w:hAnsi="Times New Roman"/>
          <w:sz w:val="24"/>
          <w:szCs w:val="24"/>
        </w:rPr>
        <w:t xml:space="preserve">Whereas, </w:t>
      </w:r>
      <w:r w:rsidRPr="00DC6856">
        <w:rPr>
          <w:rFonts w:ascii="Times New Roman" w:hAnsi="Times New Roman"/>
          <w:sz w:val="24"/>
          <w:szCs w:val="24"/>
        </w:rPr>
        <w:t>The financial impact of the COVID-19 pandemic is still</w:t>
      </w:r>
      <w:r>
        <w:rPr>
          <w:rFonts w:ascii="Times New Roman" w:hAnsi="Times New Roman"/>
          <w:sz w:val="24"/>
          <w:szCs w:val="24"/>
        </w:rPr>
        <w:t xml:space="preserve"> affecting</w:t>
      </w:r>
      <w:r w:rsidRPr="00DC6856">
        <w:rPr>
          <w:rFonts w:ascii="Times New Roman" w:hAnsi="Times New Roman"/>
          <w:sz w:val="24"/>
          <w:szCs w:val="24"/>
        </w:rPr>
        <w:t xml:space="preserve"> New York</w:t>
      </w:r>
      <w:r>
        <w:rPr>
          <w:rFonts w:ascii="Times New Roman" w:hAnsi="Times New Roman"/>
          <w:sz w:val="24"/>
          <w:szCs w:val="24"/>
        </w:rPr>
        <w:t>ers across the five boroughs; and</w:t>
      </w:r>
    </w:p>
    <w:p w:rsidR="00AD442A" w:rsidRDefault="00AD442A" w:rsidP="00AD442A">
      <w:pPr>
        <w:spacing w:line="480" w:lineRule="auto"/>
        <w:ind w:firstLine="720"/>
        <w:jc w:val="both"/>
        <w:rPr>
          <w:rFonts w:ascii="Times New Roman" w:hAnsi="Times New Roman"/>
          <w:sz w:val="24"/>
          <w:szCs w:val="24"/>
        </w:rPr>
      </w:pPr>
      <w:r>
        <w:rPr>
          <w:rFonts w:ascii="Times New Roman" w:hAnsi="Times New Roman"/>
          <w:sz w:val="24"/>
          <w:szCs w:val="24"/>
        </w:rPr>
        <w:t>Whereas, T</w:t>
      </w:r>
      <w:r w:rsidRPr="00DC6856">
        <w:rPr>
          <w:rFonts w:ascii="Times New Roman" w:hAnsi="Times New Roman"/>
          <w:sz w:val="24"/>
          <w:szCs w:val="24"/>
        </w:rPr>
        <w:t>he NYC Independent Budget Office predicts that New York City will not recover all of t</w:t>
      </w:r>
      <w:r>
        <w:rPr>
          <w:rFonts w:ascii="Times New Roman" w:hAnsi="Times New Roman"/>
          <w:sz w:val="24"/>
          <w:szCs w:val="24"/>
        </w:rPr>
        <w:t>he jobs lost in 2020 until 2025; and</w:t>
      </w:r>
    </w:p>
    <w:p w:rsidR="00AD442A" w:rsidRDefault="00AD442A" w:rsidP="00AD442A">
      <w:pPr>
        <w:spacing w:line="480" w:lineRule="auto"/>
        <w:ind w:firstLine="720"/>
        <w:jc w:val="both"/>
        <w:rPr>
          <w:rFonts w:ascii="Times New Roman" w:hAnsi="Times New Roman"/>
          <w:sz w:val="24"/>
          <w:szCs w:val="24"/>
        </w:rPr>
      </w:pPr>
      <w:r>
        <w:rPr>
          <w:rFonts w:ascii="Times New Roman" w:hAnsi="Times New Roman"/>
          <w:sz w:val="24"/>
          <w:szCs w:val="24"/>
        </w:rPr>
        <w:t xml:space="preserve">Whereas, </w:t>
      </w:r>
      <w:r w:rsidRPr="00FA41CD">
        <w:rPr>
          <w:rFonts w:ascii="Times New Roman" w:hAnsi="Times New Roman"/>
          <w:sz w:val="24"/>
          <w:szCs w:val="24"/>
        </w:rPr>
        <w:t>Families in New York City who are struggling to pay rent should not have to choose between buying groceries and staying warm in their homes during the winter</w:t>
      </w:r>
      <w:r>
        <w:rPr>
          <w:rFonts w:ascii="Times New Roman" w:hAnsi="Times New Roman"/>
          <w:sz w:val="24"/>
          <w:szCs w:val="24"/>
        </w:rPr>
        <w:t>; and</w:t>
      </w:r>
    </w:p>
    <w:p w:rsidR="00AD442A" w:rsidRDefault="00AD442A" w:rsidP="00AD442A">
      <w:pPr>
        <w:spacing w:line="480" w:lineRule="auto"/>
        <w:ind w:firstLine="720"/>
        <w:jc w:val="both"/>
        <w:rPr>
          <w:rFonts w:ascii="Times New Roman" w:hAnsi="Times New Roman"/>
          <w:sz w:val="24"/>
          <w:szCs w:val="24"/>
        </w:rPr>
      </w:pPr>
      <w:r>
        <w:rPr>
          <w:rFonts w:ascii="Times New Roman" w:hAnsi="Times New Roman"/>
          <w:sz w:val="24"/>
          <w:szCs w:val="24"/>
        </w:rPr>
        <w:t>Whereas,</w:t>
      </w:r>
      <w:r w:rsidRPr="00FA41CD">
        <w:rPr>
          <w:rFonts w:ascii="Times New Roman" w:hAnsi="Times New Roman"/>
          <w:sz w:val="24"/>
          <w:szCs w:val="24"/>
        </w:rPr>
        <w:t xml:space="preserve"> The unexpected increase of hundreds of dollars in gas and electric bills will further devastate households and forc</w:t>
      </w:r>
      <w:r>
        <w:rPr>
          <w:rFonts w:ascii="Times New Roman" w:hAnsi="Times New Roman"/>
          <w:sz w:val="24"/>
          <w:szCs w:val="24"/>
        </w:rPr>
        <w:t>e New Yorkers into greater debt; and</w:t>
      </w:r>
    </w:p>
    <w:p w:rsidR="00AD442A" w:rsidRDefault="00AD442A" w:rsidP="00AD442A">
      <w:pPr>
        <w:spacing w:line="480" w:lineRule="auto"/>
        <w:ind w:firstLine="720"/>
        <w:jc w:val="both"/>
        <w:rPr>
          <w:rFonts w:ascii="Times New Roman" w:hAnsi="Times New Roman"/>
          <w:sz w:val="24"/>
          <w:szCs w:val="24"/>
        </w:rPr>
      </w:pPr>
      <w:r>
        <w:rPr>
          <w:rFonts w:ascii="Times New Roman" w:hAnsi="Times New Roman"/>
          <w:sz w:val="24"/>
          <w:szCs w:val="24"/>
        </w:rPr>
        <w:t>Whereas, ConEd has a robust notification system to alert City residents before major storms of the possibility of power outages; and</w:t>
      </w:r>
    </w:p>
    <w:p w:rsidR="00AD442A" w:rsidRDefault="00AD442A" w:rsidP="00AD442A">
      <w:pPr>
        <w:spacing w:line="480" w:lineRule="auto"/>
        <w:ind w:firstLine="720"/>
        <w:jc w:val="both"/>
        <w:rPr>
          <w:rFonts w:ascii="Times New Roman" w:hAnsi="Times New Roman"/>
          <w:sz w:val="24"/>
          <w:szCs w:val="24"/>
        </w:rPr>
      </w:pPr>
      <w:r>
        <w:rPr>
          <w:rFonts w:ascii="Times New Roman" w:hAnsi="Times New Roman"/>
          <w:sz w:val="24"/>
          <w:szCs w:val="24"/>
        </w:rPr>
        <w:t>Whereas, City residents can sign up for ConEd’s text alert system, which updates residents on the expected severity of impending storms; and</w:t>
      </w:r>
    </w:p>
    <w:p w:rsidR="00AD442A" w:rsidRDefault="00AD442A" w:rsidP="00AD442A">
      <w:pPr>
        <w:spacing w:line="480" w:lineRule="auto"/>
        <w:ind w:firstLine="720"/>
        <w:jc w:val="both"/>
        <w:rPr>
          <w:rFonts w:ascii="Times New Roman" w:hAnsi="Times New Roman"/>
          <w:sz w:val="24"/>
          <w:szCs w:val="24"/>
        </w:rPr>
      </w:pPr>
      <w:r>
        <w:rPr>
          <w:rFonts w:ascii="Times New Roman" w:hAnsi="Times New Roman"/>
          <w:sz w:val="24"/>
          <w:szCs w:val="24"/>
        </w:rPr>
        <w:t>Whereas, The purpose of this notification system is to equip City residents with the necessary time and information to prepare for potential outages; and</w:t>
      </w:r>
    </w:p>
    <w:p w:rsidR="00AD442A" w:rsidRDefault="00AD442A" w:rsidP="00AD442A">
      <w:pPr>
        <w:spacing w:line="480" w:lineRule="auto"/>
        <w:ind w:firstLine="720"/>
        <w:jc w:val="both"/>
        <w:rPr>
          <w:rFonts w:ascii="Times New Roman" w:hAnsi="Times New Roman"/>
          <w:sz w:val="24"/>
          <w:szCs w:val="24"/>
        </w:rPr>
      </w:pPr>
      <w:r>
        <w:rPr>
          <w:rFonts w:ascii="Times New Roman" w:hAnsi="Times New Roman"/>
          <w:sz w:val="24"/>
          <w:szCs w:val="24"/>
        </w:rPr>
        <w:t>Whereas, Many City residents were shocked in February when they saw their gas and electric bills; and</w:t>
      </w:r>
    </w:p>
    <w:p w:rsidR="00AD442A" w:rsidRDefault="00AD442A" w:rsidP="00AD442A">
      <w:pPr>
        <w:spacing w:line="480" w:lineRule="auto"/>
        <w:ind w:firstLine="720"/>
        <w:jc w:val="both"/>
        <w:rPr>
          <w:rFonts w:ascii="Times New Roman" w:hAnsi="Times New Roman"/>
          <w:sz w:val="24"/>
          <w:szCs w:val="24"/>
        </w:rPr>
      </w:pPr>
      <w:r>
        <w:rPr>
          <w:rFonts w:ascii="Times New Roman" w:hAnsi="Times New Roman"/>
          <w:sz w:val="24"/>
          <w:szCs w:val="24"/>
        </w:rPr>
        <w:t>Whereas, Had residents been made aware of the expected increases, they would have had more time to limit their utility usage, decreasing their January utility bills; and</w:t>
      </w:r>
    </w:p>
    <w:p w:rsidR="00AD442A" w:rsidRDefault="00AD442A" w:rsidP="00AD442A">
      <w:pPr>
        <w:spacing w:line="480" w:lineRule="auto"/>
        <w:ind w:firstLine="720"/>
        <w:jc w:val="both"/>
        <w:rPr>
          <w:rFonts w:ascii="Times New Roman" w:hAnsi="Times New Roman"/>
          <w:sz w:val="24"/>
          <w:szCs w:val="24"/>
        </w:rPr>
      </w:pPr>
      <w:r>
        <w:rPr>
          <w:rFonts w:ascii="Times New Roman" w:hAnsi="Times New Roman"/>
          <w:sz w:val="24"/>
          <w:szCs w:val="24"/>
        </w:rPr>
        <w:t>Whereas,</w:t>
      </w:r>
      <w:r w:rsidRPr="00045EE4">
        <w:t xml:space="preserve"> </w:t>
      </w:r>
      <w:r w:rsidRPr="00045EE4">
        <w:rPr>
          <w:rFonts w:ascii="Times New Roman" w:hAnsi="Times New Roman"/>
          <w:sz w:val="24"/>
          <w:szCs w:val="24"/>
        </w:rPr>
        <w:t xml:space="preserve">As soon as ConEd was aware of the increase in energy costs, they should have made it a priority to </w:t>
      </w:r>
      <w:r>
        <w:rPr>
          <w:rFonts w:ascii="Times New Roman" w:hAnsi="Times New Roman"/>
          <w:sz w:val="24"/>
          <w:szCs w:val="24"/>
        </w:rPr>
        <w:t xml:space="preserve">develop a comprehensive notification system to alert </w:t>
      </w:r>
      <w:r w:rsidRPr="00045EE4">
        <w:rPr>
          <w:rFonts w:ascii="Times New Roman" w:hAnsi="Times New Roman"/>
          <w:sz w:val="24"/>
          <w:szCs w:val="24"/>
        </w:rPr>
        <w:t>all New Yorkers about the impending price inc</w:t>
      </w:r>
      <w:r>
        <w:rPr>
          <w:rFonts w:ascii="Times New Roman" w:hAnsi="Times New Roman"/>
          <w:sz w:val="24"/>
          <w:szCs w:val="24"/>
        </w:rPr>
        <w:t>reases; and</w:t>
      </w:r>
    </w:p>
    <w:p w:rsidR="00AD442A" w:rsidRDefault="00AD442A" w:rsidP="00AD442A">
      <w:pPr>
        <w:spacing w:line="480" w:lineRule="auto"/>
        <w:ind w:firstLine="720"/>
        <w:jc w:val="both"/>
        <w:rPr>
          <w:rFonts w:ascii="Times New Roman" w:hAnsi="Times New Roman"/>
          <w:sz w:val="24"/>
          <w:szCs w:val="24"/>
        </w:rPr>
      </w:pPr>
      <w:r>
        <w:rPr>
          <w:rFonts w:ascii="Times New Roman" w:hAnsi="Times New Roman"/>
          <w:sz w:val="24"/>
          <w:szCs w:val="24"/>
        </w:rPr>
        <w:t>Whereas, To ensure City residents are better informed of potential changes in their utility bills, ConEd should update customers monthly through text, mailed notices, and email on their energy forecasting so City residents know whether their utility bill will remain stable, increase, or decrease; now, therefore, be it,</w:t>
      </w:r>
    </w:p>
    <w:p w:rsidR="00AD442A" w:rsidRDefault="00AD442A" w:rsidP="00AD442A">
      <w:pPr>
        <w:spacing w:line="480" w:lineRule="auto"/>
        <w:ind w:firstLine="720"/>
        <w:jc w:val="both"/>
        <w:rPr>
          <w:rFonts w:ascii="Times New Roman" w:hAnsi="Times New Roman"/>
          <w:sz w:val="24"/>
          <w:szCs w:val="24"/>
        </w:rPr>
      </w:pPr>
      <w:r>
        <w:rPr>
          <w:rFonts w:ascii="Times New Roman" w:hAnsi="Times New Roman"/>
          <w:sz w:val="24"/>
          <w:szCs w:val="24"/>
        </w:rPr>
        <w:t>Resolved, That the Council of the City of New York calls</w:t>
      </w:r>
      <w:r w:rsidRPr="00B32F67">
        <w:rPr>
          <w:rFonts w:ascii="Times New Roman" w:hAnsi="Times New Roman"/>
          <w:sz w:val="24"/>
          <w:szCs w:val="24"/>
        </w:rPr>
        <w:t xml:space="preserve"> upon Consolidated Edison</w:t>
      </w:r>
      <w:r>
        <w:rPr>
          <w:rFonts w:ascii="Times New Roman" w:hAnsi="Times New Roman"/>
          <w:sz w:val="24"/>
          <w:szCs w:val="24"/>
        </w:rPr>
        <w:t xml:space="preserve"> to improve communication with City residents about increases in utility costs.</w:t>
      </w:r>
      <w:r w:rsidRPr="00B32F67">
        <w:rPr>
          <w:rFonts w:ascii="Times New Roman" w:hAnsi="Times New Roman"/>
          <w:sz w:val="24"/>
          <w:szCs w:val="24"/>
        </w:rPr>
        <w:t xml:space="preserve"> </w:t>
      </w:r>
    </w:p>
    <w:p w:rsidR="00AD442A" w:rsidRDefault="00AD442A" w:rsidP="00AD442A">
      <w:pPr>
        <w:pStyle w:val="paragraph"/>
        <w:spacing w:before="0" w:beforeAutospacing="0" w:after="0" w:afterAutospacing="0"/>
        <w:textAlignment w:val="baseline"/>
        <w:rPr>
          <w:rFonts w:ascii="Segoe UI" w:hAnsi="Segoe UI" w:cs="Segoe UI"/>
          <w:sz w:val="18"/>
          <w:szCs w:val="18"/>
        </w:rPr>
      </w:pPr>
      <w:r>
        <w:rPr>
          <w:rStyle w:val="normaltextrun"/>
          <w:rFonts w:eastAsia="Cambria"/>
        </w:rPr>
        <w:t>NM</w:t>
      </w:r>
    </w:p>
    <w:p w:rsidR="00AD442A" w:rsidRDefault="00AD442A" w:rsidP="00AD442A">
      <w:pPr>
        <w:pStyle w:val="paragraph"/>
        <w:spacing w:before="0" w:beforeAutospacing="0" w:after="0" w:afterAutospacing="0"/>
        <w:textAlignment w:val="baseline"/>
        <w:rPr>
          <w:rFonts w:ascii="Segoe UI" w:hAnsi="Segoe UI" w:cs="Segoe UI"/>
          <w:sz w:val="18"/>
          <w:szCs w:val="18"/>
        </w:rPr>
      </w:pPr>
      <w:r>
        <w:rPr>
          <w:rStyle w:val="normaltextrun"/>
          <w:rFonts w:eastAsia="Cambria"/>
        </w:rPr>
        <w:t>LS #8,048</w:t>
      </w:r>
    </w:p>
    <w:p w:rsidR="00AD442A" w:rsidRDefault="00AD442A" w:rsidP="00AD442A">
      <w:pPr>
        <w:pStyle w:val="paragraph"/>
        <w:spacing w:before="0" w:beforeAutospacing="0" w:after="0" w:afterAutospacing="0"/>
        <w:textAlignment w:val="baseline"/>
        <w:rPr>
          <w:rFonts w:ascii="Segoe UI" w:hAnsi="Segoe UI" w:cs="Segoe UI"/>
          <w:sz w:val="18"/>
          <w:szCs w:val="18"/>
        </w:rPr>
      </w:pPr>
      <w:r>
        <w:rPr>
          <w:rStyle w:val="normaltextrun"/>
          <w:rFonts w:eastAsia="Cambria"/>
        </w:rPr>
        <w:t>4/18/2022</w:t>
      </w:r>
      <w:r>
        <w:rPr>
          <w:rStyle w:val="eop"/>
          <w:sz w:val="20"/>
          <w:szCs w:val="20"/>
        </w:rPr>
        <w:t> </w:t>
      </w:r>
    </w:p>
    <w:p w:rsidR="00AD442A" w:rsidRPr="00FA41CD" w:rsidRDefault="00AD442A" w:rsidP="00AD442A">
      <w:pPr>
        <w:spacing w:line="480" w:lineRule="auto"/>
        <w:ind w:firstLine="720"/>
        <w:jc w:val="both"/>
        <w:rPr>
          <w:rFonts w:ascii="Times New Roman" w:hAnsi="Times New Roman"/>
          <w:sz w:val="24"/>
          <w:szCs w:val="24"/>
        </w:rPr>
      </w:pPr>
    </w:p>
    <w:p w:rsidR="00AD442A" w:rsidRDefault="00AD442A"/>
    <w:sectPr w:rsidR="00AD442A" w:rsidSect="002C0691">
      <w:footerReference w:type="default" r:id="rId10"/>
      <w:footerReference w:type="first" r:id="rId11"/>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2CD27" w16cex:dateUtc="2022-07-08T19:35:00Z"/>
  <w16cex:commentExtensible w16cex:durableId="2672D057" w16cex:dateUtc="2022-07-08T1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2CD10A" w16cid:durableId="2672CD27"/>
  <w16cid:commentId w16cid:paraId="7CA68E1E" w16cid:durableId="2672D0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417" w:rsidRDefault="00FB4417" w:rsidP="00FA13DB">
      <w:pPr>
        <w:spacing w:after="0" w:line="240" w:lineRule="auto"/>
      </w:pPr>
      <w:r>
        <w:separator/>
      </w:r>
    </w:p>
  </w:endnote>
  <w:endnote w:type="continuationSeparator" w:id="0">
    <w:p w:rsidR="00FB4417" w:rsidRDefault="00FB4417" w:rsidP="00FA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91" w:rsidRDefault="002C0691" w:rsidP="00AD442A">
    <w:pPr>
      <w:pStyle w:val="Footer"/>
    </w:pPr>
  </w:p>
  <w:p w:rsidR="002C0691" w:rsidRDefault="002C06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2C0691" w:rsidRDefault="002C0691">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2C0691" w:rsidRDefault="002C0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91" w:rsidRPr="00924E02" w:rsidRDefault="002C0691" w:rsidP="00AD442A">
    <w:pPr>
      <w:pStyle w:val="Footer"/>
      <w:rPr>
        <w:rFonts w:ascii="Times New Roman" w:hAnsi="Times New Roman"/>
      </w:rPr>
    </w:pPr>
  </w:p>
  <w:p w:rsidR="002C0691" w:rsidRDefault="002C0691"/>
  <w:p w:rsidR="002C0691" w:rsidRDefault="002C069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91" w:rsidRDefault="002C0691">
    <w:pPr>
      <w:pStyle w:val="Footer"/>
      <w:jc w:val="center"/>
    </w:pPr>
  </w:p>
  <w:p w:rsidR="002C0691" w:rsidRDefault="002C0691">
    <w:pPr>
      <w:pStyle w:val="Footer"/>
    </w:pPr>
  </w:p>
  <w:p w:rsidR="002C0691" w:rsidRDefault="002C06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417" w:rsidRDefault="00FB4417" w:rsidP="00FA13DB">
      <w:pPr>
        <w:spacing w:after="0" w:line="240" w:lineRule="auto"/>
      </w:pPr>
      <w:r>
        <w:separator/>
      </w:r>
    </w:p>
  </w:footnote>
  <w:footnote w:type="continuationSeparator" w:id="0">
    <w:p w:rsidR="00FB4417" w:rsidRDefault="00FB4417" w:rsidP="00FA13DB">
      <w:pPr>
        <w:spacing w:after="0" w:line="240" w:lineRule="auto"/>
      </w:pPr>
      <w:r>
        <w:continuationSeparator/>
      </w:r>
    </w:p>
  </w:footnote>
  <w:footnote w:id="1">
    <w:p w:rsidR="002C0691" w:rsidRPr="00615D87" w:rsidRDefault="002C0691" w:rsidP="00FA13DB">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Consolidated Edison Company of New York, Inc. (hereafter ConEd) About. </w:t>
      </w:r>
      <w:r w:rsidRPr="00615D87">
        <w:rPr>
          <w:rFonts w:ascii="Times New Roman" w:hAnsi="Times New Roman"/>
          <w:i/>
        </w:rPr>
        <w:t>Company Information</w:t>
      </w:r>
      <w:r w:rsidRPr="00615D87">
        <w:rPr>
          <w:rFonts w:ascii="Times New Roman" w:hAnsi="Times New Roman"/>
        </w:rPr>
        <w:t xml:space="preserve">. Retrieved from: </w:t>
      </w:r>
      <w:hyperlink r:id="rId1" w:history="1">
        <w:r w:rsidRPr="00615D87">
          <w:rPr>
            <w:rStyle w:val="Hyperlink"/>
            <w:rFonts w:ascii="Times New Roman" w:hAnsi="Times New Roman"/>
          </w:rPr>
          <w:t>https://www.coned.com/en/about-us/company-information</w:t>
        </w:r>
      </w:hyperlink>
      <w:r w:rsidRPr="00615D87">
        <w:rPr>
          <w:rFonts w:ascii="Times New Roman" w:hAnsi="Times New Roman"/>
        </w:rPr>
        <w:t xml:space="preserve">. </w:t>
      </w:r>
    </w:p>
  </w:footnote>
  <w:footnote w:id="2">
    <w:p w:rsidR="002C0691" w:rsidRPr="00615D87" w:rsidRDefault="002C0691" w:rsidP="00FA13DB">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Page 8 of 213. ConEd. </w:t>
      </w:r>
      <w:r w:rsidRPr="00615D87">
        <w:rPr>
          <w:rFonts w:ascii="Times New Roman" w:hAnsi="Times New Roman"/>
          <w:i/>
        </w:rPr>
        <w:t>2020 Annual Report</w:t>
      </w:r>
      <w:r w:rsidRPr="00615D87">
        <w:rPr>
          <w:rFonts w:ascii="Times New Roman" w:hAnsi="Times New Roman"/>
        </w:rPr>
        <w:t xml:space="preserve">. Retrieved from: </w:t>
      </w:r>
      <w:hyperlink r:id="rId2" w:history="1">
        <w:r w:rsidRPr="00615D87">
          <w:rPr>
            <w:rStyle w:val="Hyperlink"/>
            <w:rFonts w:ascii="Times New Roman" w:hAnsi="Times New Roman"/>
          </w:rPr>
          <w:t>https://investor.conedison.com/static-files/869d77f5-296e-4a73-815e-61c1024bdd79</w:t>
        </w:r>
      </w:hyperlink>
      <w:r w:rsidRPr="00615D87">
        <w:rPr>
          <w:rFonts w:ascii="Times New Roman" w:hAnsi="Times New Roman"/>
        </w:rPr>
        <w:t xml:space="preserve"> . </w:t>
      </w:r>
    </w:p>
  </w:footnote>
  <w:footnote w:id="3">
    <w:p w:rsidR="002C0691" w:rsidRPr="00615D87" w:rsidRDefault="002C0691" w:rsidP="00FA13DB">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ConEd. </w:t>
      </w:r>
      <w:r w:rsidRPr="00615D87">
        <w:rPr>
          <w:rFonts w:ascii="Times New Roman" w:hAnsi="Times New Roman"/>
          <w:i/>
        </w:rPr>
        <w:t>Regulatory Guidance and Oversight</w:t>
      </w:r>
      <w:r w:rsidRPr="00615D87">
        <w:rPr>
          <w:rFonts w:ascii="Times New Roman" w:hAnsi="Times New Roman"/>
        </w:rPr>
        <w:t xml:space="preserve">. Retrieved from: </w:t>
      </w:r>
      <w:hyperlink r:id="rId3" w:history="1">
        <w:r w:rsidRPr="00615D87">
          <w:rPr>
            <w:rStyle w:val="Hyperlink"/>
            <w:rFonts w:ascii="Times New Roman" w:hAnsi="Times New Roman"/>
          </w:rPr>
          <w:t>https://www.coned.com/en/about-us/regulatory-guidance</w:t>
        </w:r>
      </w:hyperlink>
      <w:r w:rsidRPr="00615D87">
        <w:rPr>
          <w:rFonts w:ascii="Times New Roman" w:hAnsi="Times New Roman"/>
        </w:rPr>
        <w:t xml:space="preserve">. </w:t>
      </w:r>
    </w:p>
  </w:footnote>
  <w:footnote w:id="4">
    <w:p w:rsidR="002C0691" w:rsidRPr="00615D87" w:rsidRDefault="002C0691" w:rsidP="00FA13DB">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r w:rsidRPr="00615D87">
        <w:rPr>
          <w:rFonts w:ascii="Times New Roman" w:hAnsi="Times New Roman"/>
        </w:rPr>
        <w:t xml:space="preserve"> </w:t>
      </w:r>
    </w:p>
  </w:footnote>
  <w:footnote w:id="5">
    <w:p w:rsidR="002C0691" w:rsidRPr="00615D87" w:rsidRDefault="002C0691" w:rsidP="00FA13DB">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Page 26 of 200. ConEd. </w:t>
      </w:r>
      <w:r w:rsidRPr="00615D87">
        <w:rPr>
          <w:rFonts w:ascii="Times New Roman" w:hAnsi="Times New Roman"/>
          <w:i/>
        </w:rPr>
        <w:t>2018 Annual Report</w:t>
      </w:r>
      <w:r w:rsidRPr="00615D87">
        <w:rPr>
          <w:rFonts w:ascii="Times New Roman" w:hAnsi="Times New Roman"/>
        </w:rPr>
        <w:t xml:space="preserve">. Retrieved from:  </w:t>
      </w:r>
      <w:hyperlink r:id="rId4" w:history="1">
        <w:r w:rsidRPr="00615D87">
          <w:rPr>
            <w:rStyle w:val="Hyperlink"/>
            <w:rFonts w:ascii="Times New Roman" w:hAnsi="Times New Roman"/>
          </w:rPr>
          <w:t>https://investor.conedison.com/static-files/a8641489-b9bf-492a-ae46-5ac52085d483</w:t>
        </w:r>
      </w:hyperlink>
      <w:r w:rsidRPr="00615D87">
        <w:rPr>
          <w:rFonts w:ascii="Times New Roman" w:hAnsi="Times New Roman"/>
        </w:rPr>
        <w:t xml:space="preserve">. </w:t>
      </w:r>
    </w:p>
  </w:footnote>
  <w:footnote w:id="6">
    <w:p w:rsidR="002C0691" w:rsidRPr="00615D87" w:rsidRDefault="002C0691" w:rsidP="00FA13DB">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EnergyWatch. </w:t>
      </w:r>
      <w:r w:rsidRPr="00615D87">
        <w:rPr>
          <w:rFonts w:ascii="Times New Roman" w:hAnsi="Times New Roman"/>
          <w:i/>
        </w:rPr>
        <w:t>ConEd Files Rate Case for 2020-Seeks 8.6% and 14.5% Increases for Electric and Gas</w:t>
      </w:r>
      <w:r w:rsidRPr="00615D87">
        <w:rPr>
          <w:rFonts w:ascii="Times New Roman" w:hAnsi="Times New Roman"/>
        </w:rPr>
        <w:t xml:space="preserve">. Retrieved from: </w:t>
      </w:r>
      <w:hyperlink r:id="rId5" w:history="1">
        <w:r w:rsidRPr="00615D87">
          <w:rPr>
            <w:rStyle w:val="Hyperlink"/>
            <w:rFonts w:ascii="Times New Roman" w:hAnsi="Times New Roman"/>
          </w:rPr>
          <w:t>https://energywatch-inc.com/con-ed-files-rate-case-for-2020-seeks-8-6-and-14-5-increases-for-electric-and-gas/</w:t>
        </w:r>
      </w:hyperlink>
      <w:r w:rsidRPr="00615D87">
        <w:rPr>
          <w:rFonts w:ascii="Times New Roman" w:hAnsi="Times New Roman"/>
        </w:rPr>
        <w:t>.</w:t>
      </w:r>
    </w:p>
  </w:footnote>
  <w:footnote w:id="7">
    <w:p w:rsidR="002C0691" w:rsidRPr="00615D87" w:rsidRDefault="002C0691" w:rsidP="00FA13DB">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 xml:space="preserve">Id. </w:t>
      </w:r>
    </w:p>
  </w:footnote>
  <w:footnote w:id="8">
    <w:p w:rsidR="002C0691" w:rsidRPr="00615D87" w:rsidRDefault="002C0691" w:rsidP="00FA13DB">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r w:rsidRPr="00615D87">
        <w:rPr>
          <w:rFonts w:ascii="Times New Roman" w:hAnsi="Times New Roman"/>
        </w:rPr>
        <w:t xml:space="preserve"> </w:t>
      </w:r>
    </w:p>
  </w:footnote>
  <w:footnote w:id="9">
    <w:p w:rsidR="002C0691" w:rsidRPr="00615D87" w:rsidRDefault="002C0691" w:rsidP="00FA13DB">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r w:rsidRPr="00615D87">
        <w:rPr>
          <w:rFonts w:ascii="Times New Roman" w:hAnsi="Times New Roman"/>
        </w:rPr>
        <w:t xml:space="preserve"> </w:t>
      </w:r>
    </w:p>
  </w:footnote>
  <w:footnote w:id="10">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“How to Read Your Bill”, Con Edison, available at: </w:t>
      </w:r>
      <w:hyperlink r:id="rId6" w:history="1">
        <w:r w:rsidRPr="00615D87">
          <w:rPr>
            <w:rStyle w:val="Hyperlink"/>
            <w:rFonts w:ascii="Times New Roman" w:hAnsi="Times New Roman"/>
          </w:rPr>
          <w:t>https://www.coned.com/en/accounts-billing/your-bill/how-to-read-your-bill</w:t>
        </w:r>
      </w:hyperlink>
      <w:r w:rsidRPr="00615D87">
        <w:rPr>
          <w:rFonts w:ascii="Times New Roman" w:hAnsi="Times New Roman"/>
        </w:rPr>
        <w:t xml:space="preserve"> </w:t>
      </w:r>
    </w:p>
  </w:footnote>
  <w:footnote w:id="11">
    <w:p w:rsidR="002C0691" w:rsidRPr="00615D87" w:rsidRDefault="002C0691" w:rsidP="00FA13DB">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Megawatts per hour</w:t>
      </w:r>
    </w:p>
  </w:footnote>
  <w:footnote w:id="12">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Information ConEd provided to Committee Staff</w:t>
      </w:r>
    </w:p>
  </w:footnote>
  <w:footnote w:id="13">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“Improvements Would Prepare Systems For A Low-Carbon Future With Renewables, Energy Efficiency, EVs and Building Electrification” Con Edison, January 27, 2022, available at; </w:t>
      </w:r>
      <w:hyperlink r:id="rId7" w:history="1">
        <w:r w:rsidRPr="00615D87">
          <w:rPr>
            <w:rStyle w:val="Hyperlink"/>
            <w:rFonts w:ascii="Times New Roman" w:hAnsi="Times New Roman"/>
          </w:rPr>
          <w:t>https://investor.conedison.com/news-releases/news-release-details/con-edison-submits-investment-plan-clean-energy-reliability</w:t>
        </w:r>
      </w:hyperlink>
      <w:r w:rsidRPr="00615D87">
        <w:rPr>
          <w:rFonts w:ascii="Times New Roman" w:hAnsi="Times New Roman"/>
        </w:rPr>
        <w:t xml:space="preserve"> </w:t>
      </w:r>
    </w:p>
  </w:footnote>
  <w:footnote w:id="14">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Information ConEd provided to Committee Staff</w:t>
      </w:r>
    </w:p>
  </w:footnote>
  <w:footnote w:id="15">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“Sample Bill – Residential”, available at: </w:t>
      </w:r>
      <w:hyperlink r:id="rId8" w:history="1">
        <w:r w:rsidRPr="00615D87">
          <w:rPr>
            <w:rStyle w:val="Hyperlink"/>
            <w:rFonts w:ascii="Times New Roman" w:hAnsi="Times New Roman"/>
          </w:rPr>
          <w:t>https://www.coned.com/en/accounts-billing/your-bill/how-to-read-your-bill/sample-bill-residential</w:t>
        </w:r>
      </w:hyperlink>
      <w:r w:rsidRPr="00615D87">
        <w:rPr>
          <w:rFonts w:ascii="Times New Roman" w:hAnsi="Times New Roman"/>
        </w:rPr>
        <w:t xml:space="preserve"> </w:t>
      </w:r>
    </w:p>
  </w:footnote>
  <w:footnote w:id="16">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Herschel Specter, Isuru Senaviratne and Leonard Rodberg, “Time to Bring Back Indian Point?”, NY Daily News, February 12, 2022, https://www.nydailynews.com/opinion/ny-oped-new-york-electricity-reliability-crisis-20220212-5caahcrr2zhltbqg6yhjvsuezy-story.html; and Daily News Editorial Board, “Fighting the power: Con Edison price spikes are unsurprising after the shutdown of Indian Point nuclear plant,” NY Daily News, February 15, 2022, https://www.nydailynews.com/opinion/ny-edit-con-edison-20220215-fc75lk7dvjd4roc4bs26ls3smq-story.html</w:t>
      </w:r>
    </w:p>
  </w:footnote>
  <w:footnote w:id="17">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Information ConEd Supplied to City Council Staff.</w:t>
      </w:r>
    </w:p>
  </w:footnote>
  <w:footnote w:id="18">
    <w:p w:rsidR="002C0691" w:rsidRPr="00615D87" w:rsidRDefault="002C0691" w:rsidP="00FA13DB">
      <w:pPr>
        <w:pStyle w:val="FootnoteText"/>
        <w:rPr>
          <w:rFonts w:ascii="Times New Roman" w:hAnsi="Times New Roman"/>
          <w:i/>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p>
  </w:footnote>
  <w:footnote w:id="19">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Elizabeth Yeamplerre, Justin Wood and Daniel Chu, “Opinion: To Bring Down Energy Bills, NY Must Invest in Clean Energy Production,” City Limits, March 3, 2022, available at: </w:t>
      </w:r>
      <w:hyperlink r:id="rId9" w:history="1">
        <w:r w:rsidRPr="00615D87">
          <w:rPr>
            <w:rStyle w:val="Hyperlink"/>
            <w:rFonts w:ascii="Times New Roman" w:hAnsi="Times New Roman"/>
          </w:rPr>
          <w:t>https://citylimits.org/2022/03/03/opinion-to-bring-down-energy-bills-ny-must-invest-in-clean-energy-production/</w:t>
        </w:r>
      </w:hyperlink>
      <w:r w:rsidRPr="00615D87">
        <w:rPr>
          <w:rFonts w:ascii="Times New Roman" w:hAnsi="Times New Roman"/>
        </w:rPr>
        <w:t xml:space="preserve"> </w:t>
      </w:r>
    </w:p>
  </w:footnote>
  <w:footnote w:id="20">
    <w:p w:rsidR="002C0691" w:rsidRPr="00615D87" w:rsidRDefault="002C0691" w:rsidP="00FA13DB">
      <w:pPr>
        <w:pStyle w:val="FootnoteText"/>
        <w:rPr>
          <w:rFonts w:ascii="Times New Roman" w:hAnsi="Times New Roman"/>
          <w:i/>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p>
  </w:footnote>
  <w:footnote w:id="21">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“Restaurant Sector” Office of the New York State Comptroller Thomas P. DiNapoli, available at: </w:t>
      </w:r>
      <w:hyperlink r:id="rId10" w:history="1">
        <w:r w:rsidRPr="00615D87">
          <w:rPr>
            <w:rStyle w:val="Hyperlink"/>
            <w:rFonts w:ascii="Times New Roman" w:hAnsi="Times New Roman"/>
          </w:rPr>
          <w:t>https://www.osc.state.ny.us/osdc/reports/nyc-sectors/restaurant</w:t>
        </w:r>
      </w:hyperlink>
      <w:r w:rsidRPr="00615D87">
        <w:rPr>
          <w:rFonts w:ascii="Times New Roman" w:hAnsi="Times New Roman"/>
        </w:rPr>
        <w:t xml:space="preserve"> </w:t>
      </w:r>
    </w:p>
  </w:footnote>
  <w:footnote w:id="22">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“Retail Sector” Office of the New York State Comptroller Thomas P. DiNapoli, available at: https://www.osc.state.ny.us/osdc/reports/nyc-sectors/retail</w:t>
      </w:r>
    </w:p>
  </w:footnote>
  <w:footnote w:id="23">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New York City Independent Budget Office, “Modest Budget Shortfalls Projected, but Risks to Outlook Increase as Infections Surge”, January 2022, available at: </w:t>
      </w:r>
      <w:hyperlink r:id="rId11" w:history="1">
        <w:r w:rsidRPr="00615D87">
          <w:rPr>
            <w:rStyle w:val="Hyperlink"/>
            <w:rFonts w:ascii="Times New Roman" w:hAnsi="Times New Roman"/>
          </w:rPr>
          <w:t>https://ibo.nyc.ny.us/iboreports/a-forecast-in-uncertain-times-modest-budget-shortfalls-projected-but-risks-to-outlook-increase-as-infections-surge-jamuary-2022.pdf</w:t>
        </w:r>
      </w:hyperlink>
      <w:r w:rsidRPr="00615D87">
        <w:rPr>
          <w:rFonts w:ascii="Times New Roman" w:hAnsi="Times New Roman"/>
        </w:rPr>
        <w:t xml:space="preserve"> </w:t>
      </w:r>
    </w:p>
  </w:footnote>
  <w:footnote w:id="24">
    <w:p w:rsidR="002C0691" w:rsidRPr="00615D87" w:rsidRDefault="002C0691" w:rsidP="00FA13DB">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Samantha Maldonado, “Utility Debt Mounting for New Yorkers Looking for Current Help,” The City, February 17, 2022, available at: thecity.nyc/economy/2022/2/17/22940015/utility-debt-mounting-for-new-yorkers-looking-for-current-help</w:t>
      </w:r>
    </w:p>
  </w:footnote>
  <w:footnote w:id="25">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Samantha Maldonado, “Utility Debt Mounting for New Yorkers Looking for Current Help”, The City, February 17, 2022, available at: </w:t>
      </w:r>
      <w:hyperlink r:id="rId12" w:history="1">
        <w:r w:rsidRPr="00615D87">
          <w:rPr>
            <w:rStyle w:val="Hyperlink"/>
            <w:rFonts w:ascii="Times New Roman" w:hAnsi="Times New Roman"/>
          </w:rPr>
          <w:t>https://www.thecity.nyc/economy/2022/2/17/22940015/utility-debt-mounting-for-new-yorkers-looking-for-current-help</w:t>
        </w:r>
      </w:hyperlink>
      <w:r w:rsidRPr="00615D87">
        <w:rPr>
          <w:rFonts w:ascii="Times New Roman" w:hAnsi="Times New Roman"/>
        </w:rPr>
        <w:t xml:space="preserve">  </w:t>
      </w:r>
    </w:p>
  </w:footnote>
  <w:footnote w:id="26">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“AARP and PULP: Governor Hochul Must Address Utility Arrears Crisis in Budget Amendment” AARP, available at: </w:t>
      </w:r>
      <w:hyperlink r:id="rId13" w:history="1">
        <w:r w:rsidRPr="00615D87">
          <w:rPr>
            <w:rStyle w:val="Hyperlink"/>
            <w:rFonts w:ascii="Times New Roman" w:hAnsi="Times New Roman"/>
          </w:rPr>
          <w:t>https://states.aarp.org/new-york/aarp-pulp-hochul-must-address-utility-arrears-crisis</w:t>
        </w:r>
      </w:hyperlink>
      <w:r w:rsidRPr="00615D87">
        <w:rPr>
          <w:rFonts w:ascii="Times New Roman" w:hAnsi="Times New Roman"/>
        </w:rPr>
        <w:t xml:space="preserve"> </w:t>
      </w:r>
    </w:p>
  </w:footnote>
  <w:footnote w:id="27">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“COVID-19 Moratorium on Utility and Municipal Shutoffs” New York State Public Service Commission, available at: </w:t>
      </w:r>
      <w:hyperlink r:id="rId14" w:anchor=":~:text=The%20moratorium%20on%20utility%20service,and%20pay%20down%20their%20arrears" w:history="1">
        <w:r w:rsidRPr="00615D87">
          <w:rPr>
            <w:rStyle w:val="Hyperlink"/>
            <w:rFonts w:ascii="Times New Roman" w:hAnsi="Times New Roman"/>
          </w:rPr>
          <w:t>https://www3.dps.ny.gov/W/AskPSC.nsf/All/D3BB77AFE92D6FFF852585EE0051A13E?OpenDocument#:~:text=The%20moratorium%20on%20utility%20service,and%20pay%20down%20their%20arrears</w:t>
        </w:r>
      </w:hyperlink>
      <w:r w:rsidRPr="00615D87">
        <w:rPr>
          <w:rFonts w:ascii="Times New Roman" w:hAnsi="Times New Roman"/>
        </w:rPr>
        <w:t xml:space="preserve">.  </w:t>
      </w:r>
    </w:p>
  </w:footnote>
  <w:footnote w:id="28">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Associated Pres, “New York Is Urged to Pay Public's Ballooning Utility Debt”, US News, March 11, 2022, available at: </w:t>
      </w:r>
      <w:hyperlink r:id="rId15" w:history="1">
        <w:r w:rsidRPr="00615D87">
          <w:rPr>
            <w:rStyle w:val="Hyperlink"/>
            <w:rFonts w:ascii="Times New Roman" w:hAnsi="Times New Roman"/>
          </w:rPr>
          <w:t>https://www.usnews.com/news/business/articles/2022-03-11/new-york-is-urged-to-pay-publics-ballooning-utility-debt</w:t>
        </w:r>
      </w:hyperlink>
      <w:r w:rsidRPr="00615D87">
        <w:rPr>
          <w:rFonts w:ascii="Times New Roman" w:hAnsi="Times New Roman"/>
        </w:rPr>
        <w:t xml:space="preserve"> </w:t>
      </w:r>
    </w:p>
  </w:footnote>
  <w:footnote w:id="29">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Marina Villeneuve, “New York is urged to pay public’s ballooning utility debt,” Brooklyn Eagle, March 11, 2022, available at: </w:t>
      </w:r>
      <w:hyperlink r:id="rId16" w:anchor=":~:text=%E2%80%9CPeople%20end%20up%20unable%20to,of%20State%20Utility%20Consumer%20Advocates" w:history="1">
        <w:r w:rsidRPr="00615D87">
          <w:rPr>
            <w:rStyle w:val="Hyperlink"/>
            <w:rFonts w:ascii="Times New Roman" w:hAnsi="Times New Roman"/>
          </w:rPr>
          <w:t>https://brooklyneagle.com/articles/2022/03/11/new-york-is-urged-to-pay-publics-ballooning-utility-debt/#:~:text=%E2%80%9CPeople%20end%20up%20unable%20to,of%20State%20Utility%20Consumer%20Advocates</w:t>
        </w:r>
      </w:hyperlink>
      <w:r w:rsidRPr="00615D87">
        <w:rPr>
          <w:rFonts w:ascii="Times New Roman" w:hAnsi="Times New Roman"/>
        </w:rPr>
        <w:t xml:space="preserve">. </w:t>
      </w:r>
    </w:p>
  </w:footnote>
  <w:footnote w:id="30">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New Yorkers meeting certain income requirements can qualify for the program. For more information on eligibility, see: </w:t>
      </w:r>
      <w:hyperlink r:id="rId17" w:anchor="determine-your-eligibility" w:history="1">
        <w:r w:rsidRPr="00615D87">
          <w:rPr>
            <w:rStyle w:val="Hyperlink"/>
            <w:rFonts w:ascii="Times New Roman" w:hAnsi="Times New Roman"/>
          </w:rPr>
          <w:t>https://access.nyc.gov/programs/home-energy-assistance-program-heap/#determine-your-eligibility</w:t>
        </w:r>
      </w:hyperlink>
      <w:r w:rsidRPr="00615D87">
        <w:rPr>
          <w:rFonts w:ascii="Times New Roman" w:hAnsi="Times New Roman"/>
        </w:rPr>
        <w:t xml:space="preserve"> </w:t>
      </w:r>
    </w:p>
  </w:footnote>
  <w:footnote w:id="31">
    <w:p w:rsidR="002C0691" w:rsidRPr="00615D87" w:rsidRDefault="002C0691" w:rsidP="00FA13DB">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Samantha Maldonado, “Utility Debt Mounting for New Yorkers Looking for Current Help,” The City, February 17, 2022, available at: thecity.nyc/economy/2022/2/17/22940015/utility-debt-mounting-for-new-yorkers-looking-for-current-help</w:t>
      </w:r>
    </w:p>
  </w:footnote>
  <w:footnote w:id="32">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“Governor Hochul Announces Availability of $65 Million in Federal Emergency Home Heating Aid”, February 23, 2022, available at: </w:t>
      </w:r>
      <w:hyperlink r:id="rId18" w:history="1">
        <w:r w:rsidRPr="00615D87">
          <w:rPr>
            <w:rStyle w:val="Hyperlink"/>
            <w:rFonts w:ascii="Times New Roman" w:hAnsi="Times New Roman"/>
          </w:rPr>
          <w:t>https://www.governor.ny.gov/news/governor-hochul-announces-availability-65-million-federal-emergency-home-heating-aid</w:t>
        </w:r>
      </w:hyperlink>
      <w:r w:rsidRPr="00615D87">
        <w:rPr>
          <w:rFonts w:ascii="Times New Roman" w:hAnsi="Times New Roman"/>
        </w:rPr>
        <w:t xml:space="preserve"> </w:t>
      </w:r>
    </w:p>
  </w:footnote>
  <w:footnote w:id="33">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“Governor Hochul Urges Con Ed to Review Billing Practices and Announces Actions to Continue Addressing Surging Energy Prices”, February 11, 2022, available at: </w:t>
      </w:r>
      <w:hyperlink r:id="rId19" w:history="1">
        <w:r w:rsidRPr="00615D87">
          <w:rPr>
            <w:rStyle w:val="Hyperlink"/>
            <w:rFonts w:ascii="Times New Roman" w:hAnsi="Times New Roman"/>
          </w:rPr>
          <w:t>https://www.governor.ny.gov/news/governor-hochul-urges-con-ed-review-billing-practices-and-announces-actions-continue</w:t>
        </w:r>
      </w:hyperlink>
      <w:r w:rsidRPr="00615D87">
        <w:rPr>
          <w:rFonts w:ascii="Times New Roman" w:hAnsi="Times New Roman"/>
        </w:rPr>
        <w:t xml:space="preserve"> </w:t>
      </w:r>
    </w:p>
  </w:footnote>
  <w:footnote w:id="34">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“Governor Hochul Announces Availability of $65 Million in Federal Emergency Home Heating Aid”, February 23, 2022, available at: </w:t>
      </w:r>
      <w:hyperlink r:id="rId20" w:history="1">
        <w:r w:rsidRPr="00615D87">
          <w:rPr>
            <w:rStyle w:val="Hyperlink"/>
            <w:rFonts w:ascii="Times New Roman" w:hAnsi="Times New Roman"/>
          </w:rPr>
          <w:t>https://www.governor.ny.gov/news/governor-hochul-announces-availability-65-million-federal-emergency-home-heating-aid</w:t>
        </w:r>
      </w:hyperlink>
    </w:p>
  </w:footnote>
  <w:footnote w:id="35">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‘Energy Assistance”, NYC Human Resources Administration, available at: </w:t>
      </w:r>
      <w:hyperlink r:id="rId21" w:history="1">
        <w:r w:rsidRPr="00615D87">
          <w:rPr>
            <w:rStyle w:val="Hyperlink"/>
            <w:rFonts w:ascii="Times New Roman" w:hAnsi="Times New Roman"/>
          </w:rPr>
          <w:t>https://www1.nyc.gov/site/hra/help/energy-assistance.page</w:t>
        </w:r>
      </w:hyperlink>
      <w:r w:rsidRPr="00615D87">
        <w:rPr>
          <w:rFonts w:ascii="Times New Roman" w:hAnsi="Times New Roman"/>
        </w:rPr>
        <w:t xml:space="preserve"> </w:t>
      </w:r>
    </w:p>
  </w:footnote>
  <w:footnote w:id="36">
    <w:p w:rsidR="002C0691" w:rsidRPr="00615D87" w:rsidRDefault="002C0691" w:rsidP="00FA13DB">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Samantha Maldonado, “Utility Debt Mounting for New Yorkers Looking for Current Help,” The City, February 17, 2022, available at: thecity.nyc/economy/2022/2/17/22940015/utility-debt-mounting-for-new-yorkers-looking-for-current-help </w:t>
      </w:r>
    </w:p>
  </w:footnote>
  <w:footnote w:id="37">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“AARP and PULP: Governor Hochul Must Address Utility Arrears Crisis in Budget Amendment” AARP, available at: </w:t>
      </w:r>
      <w:hyperlink r:id="rId22" w:history="1">
        <w:r w:rsidRPr="00615D87">
          <w:rPr>
            <w:rStyle w:val="Hyperlink"/>
            <w:rFonts w:ascii="Times New Roman" w:hAnsi="Times New Roman"/>
          </w:rPr>
          <w:t>https://states.aarp.org/new-york/aarp-pulp-hochul-must-address-utility-arrears-crisis</w:t>
        </w:r>
      </w:hyperlink>
    </w:p>
  </w:footnote>
  <w:footnote w:id="38">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Nick Resiman, New York advocates urge aid for energy bill payments,” Spectrum Local News, April 5, 2022, available at: </w:t>
      </w:r>
      <w:hyperlink r:id="rId23" w:anchor=":~:text=%E2%80%9CAny%20amount%20short%20of%20%24500,York%20State%20Director%20Beth%20Finkel" w:history="1">
        <w:r w:rsidRPr="00615D87">
          <w:rPr>
            <w:rStyle w:val="Hyperlink"/>
            <w:rFonts w:ascii="Times New Roman" w:hAnsi="Times New Roman"/>
          </w:rPr>
          <w:t>https://spectrumlocalnews.com/nys/central-ny/ny-state-of-politics/2022/04/05/advocates-urge-aid-for-energy-bill-payments#:~:text=%E2%80%9CAny%20amount%20short%20of%20%24500,York%20State%20Director%20Beth%20Finkel</w:t>
        </w:r>
      </w:hyperlink>
      <w:r w:rsidRPr="00615D87">
        <w:rPr>
          <w:rFonts w:ascii="Times New Roman" w:hAnsi="Times New Roman"/>
        </w:rPr>
        <w:t xml:space="preserve">. </w:t>
      </w:r>
    </w:p>
  </w:footnote>
  <w:footnote w:id="39">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“Governor Hochul Announces $2 Billion in Reserve Pandemic Recovery Funding in the FY 2023 Budget” Governor Kathy Hochul, April 9, 2022, available at: </w:t>
      </w:r>
      <w:hyperlink r:id="rId24" w:history="1">
        <w:r w:rsidRPr="00615D87">
          <w:rPr>
            <w:rStyle w:val="Hyperlink"/>
            <w:rFonts w:ascii="Times New Roman" w:hAnsi="Times New Roman"/>
          </w:rPr>
          <w:t>https://www.governor.ny.gov/news/governor-hochul-announces-2-billion-reserve-pandemic-recovery-funding-fy-2023-budget</w:t>
        </w:r>
      </w:hyperlink>
      <w:r w:rsidRPr="00615D87">
        <w:rPr>
          <w:rFonts w:ascii="Times New Roman" w:hAnsi="Times New Roman"/>
        </w:rPr>
        <w:t xml:space="preserve">  </w:t>
      </w:r>
    </w:p>
  </w:footnote>
  <w:footnote w:id="40">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“Governor Hochul Announces Electric and Gas Utility Bill Credit Program for Low-Income Families” Governor Kathy Hochu, June 16, 2022, available at: </w:t>
      </w:r>
      <w:hyperlink r:id="rId25" w:anchor=":~:text=Under%20the%20bill%20credit%20program,accrued%20through%20May%201%2C%202022" w:history="1">
        <w:r w:rsidRPr="00615D87">
          <w:rPr>
            <w:rStyle w:val="Hyperlink"/>
            <w:rFonts w:ascii="Times New Roman" w:hAnsi="Times New Roman"/>
          </w:rPr>
          <w:t>https://www.governor.ny.gov/news/governor-hochul-announces-electric-and-gas-utility-bill-credit-program-low-income-families#:~:text=Under%20the%20bill%20credit%20program,accrued%20through%20May%201%2C%202022</w:t>
        </w:r>
      </w:hyperlink>
      <w:r w:rsidRPr="00615D87">
        <w:rPr>
          <w:rFonts w:ascii="Times New Roman" w:hAnsi="Times New Roman"/>
        </w:rPr>
        <w:t xml:space="preserve">. </w:t>
      </w:r>
    </w:p>
  </w:footnote>
  <w:footnote w:id="41">
    <w:p w:rsidR="002C0691" w:rsidRPr="00615D87" w:rsidRDefault="002C0691" w:rsidP="00FA13DB">
      <w:pPr>
        <w:pStyle w:val="FootnoteText"/>
        <w:rPr>
          <w:rFonts w:ascii="Times New Roman" w:hAnsi="Times New Roman"/>
          <w:i/>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p>
  </w:footnote>
  <w:footnote w:id="42">
    <w:p w:rsidR="002C0691" w:rsidRPr="00615D87" w:rsidRDefault="002C0691" w:rsidP="00FA13DB">
      <w:pPr>
        <w:pStyle w:val="FootnoteText"/>
        <w:rPr>
          <w:rFonts w:ascii="Times New Roman" w:hAnsi="Times New Roman"/>
          <w:i/>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p>
  </w:footnote>
  <w:footnote w:id="43">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“About Our Pending Rate Case”, ConEdison, available at: https://www.coned.com/es/accounts-billing/your-bill/public-statement-hearings-notice?language=es</w:t>
      </w:r>
    </w:p>
  </w:footnote>
  <w:footnote w:id="44">
    <w:p w:rsidR="002C0691" w:rsidRPr="00615D87" w:rsidRDefault="002C0691" w:rsidP="00FA13DB">
      <w:pPr>
        <w:pStyle w:val="FootnoteText"/>
        <w:rPr>
          <w:rFonts w:ascii="Times New Roman" w:hAnsi="Times New Roman"/>
          <w:i/>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p>
  </w:footnote>
  <w:footnote w:id="45">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Ximena Del Cerro, “Another month of high Con Ed bills on the horizon, company warns”, Brooklyn Paper, March 30, 2022, available at: </w:t>
      </w:r>
      <w:hyperlink r:id="rId26" w:history="1">
        <w:r w:rsidRPr="00615D87">
          <w:rPr>
            <w:rStyle w:val="Hyperlink"/>
            <w:rFonts w:ascii="Times New Roman" w:hAnsi="Times New Roman"/>
          </w:rPr>
          <w:t>https://www.brooklynpaper.com/con-ed-bills-unpleasant-surprise/</w:t>
        </w:r>
      </w:hyperlink>
      <w:r w:rsidRPr="00615D87">
        <w:rPr>
          <w:rFonts w:ascii="Times New Roman" w:hAnsi="Times New Roman"/>
        </w:rPr>
        <w:t xml:space="preserve"> </w:t>
      </w:r>
    </w:p>
  </w:footnote>
  <w:footnote w:id="46">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Carl Campanile, “NY electric bills expected to jump 12% this summer”, NYPost, Mar 12, 2022, available at: </w:t>
      </w:r>
      <w:hyperlink r:id="rId27" w:history="1">
        <w:r w:rsidRPr="00615D87">
          <w:rPr>
            <w:rStyle w:val="Hyperlink"/>
            <w:rFonts w:ascii="Times New Roman" w:hAnsi="Times New Roman"/>
          </w:rPr>
          <w:t>https://nypost.com/2022/05/12/ny-electric-bills-expected-to-jump-12-this-summer/</w:t>
        </w:r>
      </w:hyperlink>
      <w:r w:rsidRPr="00615D87">
        <w:rPr>
          <w:rFonts w:ascii="Times New Roman" w:hAnsi="Times New Roman"/>
        </w:rPr>
        <w:t xml:space="preserve">  </w:t>
      </w:r>
    </w:p>
  </w:footnote>
  <w:footnote w:id="47">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“About Con Edison’s Rates”, available at: </w:t>
      </w:r>
      <w:hyperlink r:id="rId28" w:history="1">
        <w:r w:rsidRPr="00615D87">
          <w:rPr>
            <w:rStyle w:val="Hyperlink"/>
            <w:rFonts w:ascii="Times New Roman" w:hAnsi="Times New Roman"/>
          </w:rPr>
          <w:t>https://www.coned.com/en/accounts-billing/your-bill/about-con-edisons-rates</w:t>
        </w:r>
      </w:hyperlink>
      <w:r w:rsidRPr="00615D87">
        <w:rPr>
          <w:rFonts w:ascii="Times New Roman" w:hAnsi="Times New Roman"/>
        </w:rPr>
        <w:t xml:space="preserve"> </w:t>
      </w:r>
    </w:p>
  </w:footnote>
  <w:footnote w:id="48">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Janon Fisher, “Amid Skyrocketing Costs, Cuomo’s Utility Watchdog Mostly Just Watched”, Gothamist, March 9, 2022, available at: </w:t>
      </w:r>
      <w:hyperlink r:id="rId29" w:history="1">
        <w:r w:rsidRPr="00615D87">
          <w:rPr>
            <w:rStyle w:val="Hyperlink"/>
            <w:rFonts w:ascii="Times New Roman" w:hAnsi="Times New Roman"/>
          </w:rPr>
          <w:t>https://gothamist.com/news/amid-skyrocketing-costs-cuomos-utility-watchdog-mostly-just-watched</w:t>
        </w:r>
      </w:hyperlink>
      <w:r w:rsidRPr="00615D87">
        <w:rPr>
          <w:rFonts w:ascii="Times New Roman" w:hAnsi="Times New Roman"/>
        </w:rPr>
        <w:t xml:space="preserve"> </w:t>
      </w:r>
    </w:p>
  </w:footnote>
  <w:footnote w:id="49">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“GOVERNOR CUOMO ANNOUNCES NEWLY CREATED STATEWIDE SPECIAL COUNSEL FOR RATEPAYER PROTECTION”, October 30, 2020, available at:  </w:t>
      </w:r>
      <w:hyperlink r:id="rId30" w:history="1">
        <w:r w:rsidRPr="00615D87">
          <w:rPr>
            <w:rStyle w:val="Hyperlink"/>
            <w:rFonts w:ascii="Times New Roman" w:hAnsi="Times New Roman"/>
          </w:rPr>
          <w:t>https://www3.dps.ny.gov/pscweb/WebFileRoom.nsf/ArticlesByCategory/514E1FD56701885B85258611006E1776/$File/gov_announces_new_created_special_counsel_ratepayer_protectn_103020%20.pdf?OpenElement</w:t>
        </w:r>
      </w:hyperlink>
      <w:r w:rsidRPr="00615D87">
        <w:rPr>
          <w:rFonts w:ascii="Times New Roman" w:hAnsi="Times New Roman"/>
        </w:rPr>
        <w:t xml:space="preserve"> </w:t>
      </w:r>
    </w:p>
  </w:footnote>
  <w:footnote w:id="50">
    <w:p w:rsidR="002C0691" w:rsidRPr="00615D87" w:rsidRDefault="002C0691" w:rsidP="00FA13DB">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Janon Fisher, “Amid Skyrocketing Costs, Cuomo’s Utility Watchdog Mostly Just Watched”, Gothamist, March 9, 2022, available at: </w:t>
      </w:r>
      <w:hyperlink r:id="rId31" w:history="1">
        <w:r w:rsidRPr="00615D87">
          <w:rPr>
            <w:rStyle w:val="Hyperlink"/>
            <w:rFonts w:ascii="Times New Roman" w:hAnsi="Times New Roman"/>
          </w:rPr>
          <w:t>https://gothamist.com/news/amid-skyrocketing-costs-cuomos-utility-watchdog-mostly-just-watched</w:t>
        </w:r>
      </w:hyperlink>
    </w:p>
  </w:footnote>
  <w:footnote w:id="51">
    <w:p w:rsidR="002C0691" w:rsidRPr="00615D87" w:rsidRDefault="002C0691" w:rsidP="00FA13DB">
      <w:pPr>
        <w:pStyle w:val="FootnoteText"/>
        <w:rPr>
          <w:rFonts w:ascii="Times New Roman" w:hAnsi="Times New Roman"/>
          <w:i/>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p>
  </w:footnote>
  <w:footnote w:id="52">
    <w:p w:rsidR="002C0691" w:rsidRPr="00615D87" w:rsidRDefault="002C0691" w:rsidP="00FA13DB">
      <w:pPr>
        <w:pStyle w:val="FootnoteText"/>
        <w:rPr>
          <w:rFonts w:ascii="Times New Roman" w:hAnsi="Times New Roman"/>
          <w:i/>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p>
  </w:footnote>
  <w:footnote w:id="53">
    <w:p w:rsidR="002C0691" w:rsidRDefault="002C0691" w:rsidP="0045389F">
      <w:pPr>
        <w:pStyle w:val="FootnoteText"/>
      </w:pPr>
      <w:r>
        <w:rPr>
          <w:rStyle w:val="FootnoteReference"/>
        </w:rPr>
        <w:footnoteRef/>
      </w:r>
      <w:r>
        <w:t xml:space="preserve"> NARAL Pro-Choice N.Y. Found. &amp; Nat’l Inst. for Reproductive Health, </w:t>
      </w:r>
      <w:r>
        <w:rPr>
          <w:i/>
        </w:rPr>
        <w:t>She Said Abortion Could Cause Breast Cancer: A Report on the Lies, Manipulations, and Privacy Violations of Crisis Pregnancy Centers</w:t>
      </w:r>
      <w:r>
        <w:t xml:space="preserve">  (2010), </w:t>
      </w:r>
      <w:r w:rsidRPr="00AA2797">
        <w:rPr>
          <w:i/>
        </w:rPr>
        <w:t>available</w:t>
      </w:r>
      <w:r>
        <w:t xml:space="preserve"> </w:t>
      </w:r>
      <w:r>
        <w:rPr>
          <w:i/>
        </w:rPr>
        <w:t xml:space="preserve">at </w:t>
      </w:r>
      <w:hyperlink r:id="rId32" w:history="1">
        <w:r w:rsidRPr="00303728">
          <w:rPr>
            <w:rStyle w:val="Hyperlink"/>
          </w:rPr>
          <w:t>https://www.nirhealth.org/wp-content/uploads/2015/09/cpcreport2010.pdf</w:t>
        </w:r>
      </w:hyperlink>
      <w:r>
        <w:t xml:space="preserve">  </w:t>
      </w:r>
    </w:p>
  </w:footnote>
  <w:footnote w:id="54">
    <w:p w:rsidR="002C0691" w:rsidRDefault="002C0691" w:rsidP="0045389F">
      <w:pPr>
        <w:pStyle w:val="FootnoteText"/>
      </w:pPr>
      <w:r>
        <w:rPr>
          <w:rStyle w:val="FootnoteReference"/>
        </w:rPr>
        <w:footnoteRef/>
      </w:r>
      <w:r>
        <w:t xml:space="preserve"> </w:t>
      </w:r>
      <w:r w:rsidRPr="00957408">
        <w:t xml:space="preserve">Press Release, N.Y. State Att’y Gen’l Eliot Spitzer, </w:t>
      </w:r>
      <w:r w:rsidRPr="00957408">
        <w:rPr>
          <w:i/>
        </w:rPr>
        <w:t>Spitzer Reaches Agreement with Upstate Crisis Pregnancy Center</w:t>
      </w:r>
      <w:r w:rsidRPr="00957408">
        <w:t xml:space="preserve"> (Feb, 28, 2002).</w:t>
      </w:r>
    </w:p>
  </w:footnote>
  <w:footnote w:id="55">
    <w:p w:rsidR="002C0691" w:rsidRDefault="002C0691" w:rsidP="0045389F">
      <w:pPr>
        <w:pStyle w:val="FootnoteText"/>
      </w:pPr>
      <w:r>
        <w:rPr>
          <w:rStyle w:val="FootnoteReference"/>
        </w:rPr>
        <w:footnoteRef/>
      </w:r>
      <w:r>
        <w:t xml:space="preserve"> Amy G. Bryant, and Jonas Swartz, “Why Crisis Pregnancy Centers are Legal but Unethical” AMA Journal of Ethics, March 2018, Volume 20, Number 3: available: </w:t>
      </w:r>
      <w:hyperlink r:id="rId33" w:history="1">
        <w:r w:rsidRPr="00303728">
          <w:rPr>
            <w:rStyle w:val="Hyperlink"/>
          </w:rPr>
          <w:t>https://journalofethics.ama-assn.org/sites/journalofethics.ama-assn.org/files/2018-04/pfor1-1803.pdf</w:t>
        </w:r>
      </w:hyperlink>
      <w:r>
        <w:t xml:space="preserve"> </w:t>
      </w:r>
    </w:p>
  </w:footnote>
  <w:footnote w:id="56">
    <w:p w:rsidR="002C0691" w:rsidRPr="003106B6" w:rsidRDefault="002C0691" w:rsidP="0045389F">
      <w:pPr>
        <w:pStyle w:val="FootnoteText"/>
        <w:rPr>
          <w:i/>
        </w:rPr>
      </w:pPr>
      <w:r>
        <w:rPr>
          <w:rStyle w:val="FootnoteReference"/>
        </w:rPr>
        <w:footnoteRef/>
      </w:r>
      <w:r>
        <w:t xml:space="preserve"> </w:t>
      </w:r>
      <w:r>
        <w:rPr>
          <w:i/>
        </w:rPr>
        <w:t>Id.</w:t>
      </w:r>
    </w:p>
  </w:footnote>
  <w:footnote w:id="57">
    <w:p w:rsidR="002C0691" w:rsidRDefault="002C0691" w:rsidP="0045389F">
      <w:pPr>
        <w:pStyle w:val="FootnoteText"/>
      </w:pPr>
      <w:r>
        <w:rPr>
          <w:rStyle w:val="FootnoteReference"/>
        </w:rPr>
        <w:footnoteRef/>
      </w:r>
      <w:r>
        <w:t xml:space="preserve"> </w:t>
      </w:r>
      <w:r>
        <w:rPr>
          <w:i/>
        </w:rPr>
        <w:t>Id.</w:t>
      </w:r>
    </w:p>
  </w:footnote>
  <w:footnote w:id="58">
    <w:p w:rsidR="002C0691" w:rsidRDefault="002C0691" w:rsidP="0045389F">
      <w:pPr>
        <w:pStyle w:val="FootnoteText"/>
      </w:pPr>
      <w:r>
        <w:rPr>
          <w:rStyle w:val="FootnoteReference"/>
        </w:rPr>
        <w:footnoteRef/>
      </w:r>
      <w:r>
        <w:t xml:space="preserve"> </w:t>
      </w:r>
      <w:r>
        <w:rPr>
          <w:i/>
        </w:rPr>
        <w:t>Id.</w:t>
      </w:r>
    </w:p>
  </w:footnote>
  <w:footnote w:id="59">
    <w:p w:rsidR="002C0691" w:rsidRDefault="002C0691" w:rsidP="0045389F">
      <w:pPr>
        <w:pStyle w:val="FootnoteText"/>
      </w:pPr>
      <w:r>
        <w:rPr>
          <w:rStyle w:val="FootnoteReference"/>
        </w:rPr>
        <w:footnoteRef/>
      </w:r>
      <w:r>
        <w:t xml:space="preserve"> Kari Paul, “</w:t>
      </w:r>
      <w:r w:rsidRPr="004A42F0">
        <w:t>Google misdirects one in 10 searches for abortion to ‘pregnancy crisis centers’</w:t>
      </w:r>
      <w:r>
        <w:t xml:space="preserve">” The Guardian, June 9, 2022, available at: </w:t>
      </w:r>
      <w:hyperlink r:id="rId34" w:history="1">
        <w:r w:rsidRPr="00303728">
          <w:rPr>
            <w:rStyle w:val="Hyperlink"/>
          </w:rPr>
          <w:t>https://www.theguardian.com/world/2022/jun/09/google-searches-abortion-clinics-pregnancy-crisis-centers</w:t>
        </w:r>
      </w:hyperlink>
      <w:r>
        <w:t xml:space="preserve"> </w:t>
      </w:r>
    </w:p>
  </w:footnote>
  <w:footnote w:id="60">
    <w:p w:rsidR="002C0691" w:rsidRPr="00C463EC" w:rsidRDefault="002C0691" w:rsidP="0045389F">
      <w:pPr>
        <w:pStyle w:val="FootnoteText"/>
      </w:pPr>
      <w:r>
        <w:rPr>
          <w:rStyle w:val="FootnoteReference"/>
        </w:rPr>
        <w:footnoteRef/>
      </w:r>
      <w:r>
        <w:t xml:space="preserve"> N.Y.C. Council Hearing, November 16, 2010, </w:t>
      </w:r>
      <w:r w:rsidRPr="002964FB">
        <w:rPr>
          <w:i/>
        </w:rPr>
        <w:t>Introduction. No. 371</w:t>
      </w:r>
      <w:r>
        <w:t xml:space="preserve">: testimony of Center for Reproductive Rights at 75-76, available at: </w:t>
      </w:r>
      <w:hyperlink r:id="rId35" w:history="1">
        <w:r w:rsidRPr="00303728">
          <w:rPr>
            <w:rStyle w:val="Hyperlink"/>
          </w:rPr>
          <w:t>https://legistar.council.nyc.gov/LegislationDetail.aspx?ID=777861&amp;GUID=F7F0B7D7-2FE7-456D-A7A7-1633C9880D92&amp;Options=ID|Text|&amp;Search=371</w:t>
        </w:r>
      </w:hyperlink>
      <w:r>
        <w:t xml:space="preserve"> </w:t>
      </w:r>
    </w:p>
  </w:footnote>
  <w:footnote w:id="61">
    <w:p w:rsidR="002C0691" w:rsidRDefault="002C0691" w:rsidP="0045389F">
      <w:pPr>
        <w:pStyle w:val="FootnoteText"/>
      </w:pPr>
      <w:r>
        <w:rPr>
          <w:rStyle w:val="FootnoteReference"/>
        </w:rPr>
        <w:footnoteRef/>
      </w:r>
      <w:r>
        <w:t xml:space="preserve"> N.Y.C. Council Hearing, November 15, 2017,</w:t>
      </w:r>
      <w:r w:rsidRPr="0093227F">
        <w:t xml:space="preserve"> </w:t>
      </w:r>
      <w:r>
        <w:t>“</w:t>
      </w:r>
      <w:r w:rsidRPr="0093227F">
        <w:t>Oversight - Enforcement of Local Law 17 of 2011 and the Regulati</w:t>
      </w:r>
      <w:r>
        <w:t xml:space="preserve">on of Pregnancy Service Centers,” testimony of Maria Lopez-Bernstein, available at: </w:t>
      </w:r>
      <w:hyperlink r:id="rId36" w:history="1">
        <w:r w:rsidRPr="00303728">
          <w:rPr>
            <w:rStyle w:val="Hyperlink"/>
          </w:rPr>
          <w:t>https://legistar.council.nyc.gov/LegislationDetail.aspx?ID=3195624&amp;GUID=DA958D68-7AC8-41A3-BEF9-EBBFF534DBCB&amp;Options=&amp;Search</w:t>
        </w:r>
      </w:hyperlink>
      <w:r w:rsidRPr="0093227F">
        <w:t>=</w:t>
      </w:r>
    </w:p>
  </w:footnote>
  <w:footnote w:id="62">
    <w:p w:rsidR="002C0691" w:rsidRDefault="002C0691" w:rsidP="0045389F">
      <w:pPr>
        <w:pStyle w:val="FootnoteText"/>
      </w:pPr>
      <w:r>
        <w:rPr>
          <w:rStyle w:val="FootnoteReference"/>
        </w:rPr>
        <w:footnoteRef/>
      </w:r>
      <w:r>
        <w:t xml:space="preserve"> Amy G. Bryant, and Jonas Swartz, “Why Crisis Pregnancy Centers are Legal but Unethical” AMA Journal of Ethics, March 2018, Volume 20, Number 3: available: </w:t>
      </w:r>
      <w:hyperlink r:id="rId37" w:history="1">
        <w:r w:rsidRPr="00303728">
          <w:rPr>
            <w:rStyle w:val="Hyperlink"/>
          </w:rPr>
          <w:t>https://journalofethics.ama-assn.org/sites/journalofethics.ama-assn.org/files/2018-04/pfor1-1803.pdf</w:t>
        </w:r>
      </w:hyperlink>
      <w:r>
        <w:t xml:space="preserve">; NARAL Pro-Choice  N.Y. Found., </w:t>
      </w:r>
      <w:r w:rsidRPr="00CD630F">
        <w:rPr>
          <w:i/>
        </w:rPr>
        <w:t>supra</w:t>
      </w:r>
      <w:r>
        <w:t xml:space="preserve"> note 1.</w:t>
      </w:r>
    </w:p>
  </w:footnote>
  <w:footnote w:id="63">
    <w:p w:rsidR="002C0691" w:rsidRPr="001877D0" w:rsidRDefault="002C0691" w:rsidP="0045389F">
      <w:pPr>
        <w:pStyle w:val="FootnoteText"/>
      </w:pPr>
      <w:r>
        <w:rPr>
          <w:rStyle w:val="FootnoteReference"/>
        </w:rPr>
        <w:footnoteRef/>
      </w:r>
      <w:r>
        <w:t xml:space="preserve"> </w:t>
      </w:r>
      <w:r w:rsidRPr="001877D0">
        <w:t>La</w:t>
      </w:r>
      <w:r>
        <w:t>i</w:t>
      </w:r>
      <w:r w:rsidRPr="001877D0">
        <w:t>uren Evans, New Law Hasn’t Stopped Anti-Abortion “Pregnancy Centers” From M</w:t>
      </w:r>
      <w:r>
        <w:t xml:space="preserve">isleading Women, </w:t>
      </w:r>
      <w:r w:rsidRPr="001877D0">
        <w:t xml:space="preserve">Village Voice (Sept. 13, 2017), </w:t>
      </w:r>
      <w:hyperlink r:id="rId38" w:history="1">
        <w:r w:rsidRPr="00303728">
          <w:rPr>
            <w:rStyle w:val="Hyperlink"/>
          </w:rPr>
          <w:t>https://www.villagevoice.com/2017/09/13/562988/</w:t>
        </w:r>
      </w:hyperlink>
      <w:r>
        <w:t xml:space="preserve">  </w:t>
      </w:r>
    </w:p>
  </w:footnote>
  <w:footnote w:id="64">
    <w:p w:rsidR="002C0691" w:rsidRDefault="002C0691" w:rsidP="0045389F">
      <w:pPr>
        <w:pStyle w:val="FootnoteText"/>
      </w:pPr>
      <w:r>
        <w:rPr>
          <w:rStyle w:val="FootnoteReference"/>
        </w:rPr>
        <w:footnoteRef/>
      </w:r>
      <w:r>
        <w:t xml:space="preserve"> N.Y.C. Council Hearing, November 16, 2010, </w:t>
      </w:r>
      <w:r w:rsidRPr="002964FB">
        <w:rPr>
          <w:i/>
        </w:rPr>
        <w:t>Introduction. No. 371</w:t>
      </w:r>
      <w:r>
        <w:t>: testimony of Center for Reproductive Rights at 75-76.</w:t>
      </w:r>
    </w:p>
  </w:footnote>
  <w:footnote w:id="65">
    <w:p w:rsidR="002C0691" w:rsidRDefault="002C0691" w:rsidP="0045389F">
      <w:pPr>
        <w:pStyle w:val="FootnoteText"/>
      </w:pPr>
      <w:r>
        <w:rPr>
          <w:rStyle w:val="FootnoteReference"/>
        </w:rPr>
        <w:footnoteRef/>
      </w:r>
      <w:r>
        <w:t xml:space="preserve"> Lifecall Resources for Pregnant Women &amp; their Babies, </w:t>
      </w:r>
      <w:r w:rsidRPr="00CD630F">
        <w:rPr>
          <w:i/>
        </w:rPr>
        <w:t>Crisis Pregnancy Centers: New York</w:t>
      </w:r>
      <w:r>
        <w:t xml:space="preserve">, </w:t>
      </w:r>
      <w:r w:rsidRPr="000A5087">
        <w:t>http://www.lifecall.org/cpc/new_york.html</w:t>
      </w:r>
      <w:r w:rsidRPr="006C180D">
        <w:t xml:space="preserve"> </w:t>
      </w:r>
      <w:r>
        <w:t>(last visited June 13, 2022).</w:t>
      </w:r>
    </w:p>
  </w:footnote>
  <w:footnote w:id="66">
    <w:p w:rsidR="002C0691" w:rsidRDefault="002C0691" w:rsidP="0045389F">
      <w:pPr>
        <w:pStyle w:val="FootnoteText"/>
      </w:pPr>
      <w:r>
        <w:rPr>
          <w:rStyle w:val="FootnoteReference"/>
        </w:rPr>
        <w:footnoteRef/>
      </w:r>
      <w:r>
        <w:t xml:space="preserve"> NARAL Pro-Choice N.Y. Found., </w:t>
      </w:r>
      <w:r w:rsidRPr="00CD630F">
        <w:rPr>
          <w:i/>
        </w:rPr>
        <w:t>supra</w:t>
      </w:r>
      <w:r>
        <w:t xml:space="preserve"> note 1. </w:t>
      </w:r>
    </w:p>
  </w:footnote>
  <w:footnote w:id="67">
    <w:p w:rsidR="002C0691" w:rsidRDefault="002C0691" w:rsidP="0045389F">
      <w:pPr>
        <w:pStyle w:val="FootnoteText"/>
      </w:pPr>
      <w:r>
        <w:rPr>
          <w:rStyle w:val="FootnoteReference"/>
        </w:rPr>
        <w:footnoteRef/>
      </w:r>
      <w:r>
        <w:t xml:space="preserve"> Amy G. Bryant, and Jonas Swartz, “Why Crisis Pregnancy Centers are Legal but Unethical” AMA Journal of Ethics, March 2018, Volume 20, Number 3: available at: </w:t>
      </w:r>
      <w:hyperlink r:id="rId39" w:history="1">
        <w:r w:rsidRPr="00303728">
          <w:rPr>
            <w:rStyle w:val="Hyperlink"/>
          </w:rPr>
          <w:t>https://journalofethics.ama-assn.org/sites/journalofethics.ama-assn.org/files/2018-04/pfor1-1803.pdf</w:t>
        </w:r>
      </w:hyperlink>
      <w:r>
        <w:t xml:space="preserve"> </w:t>
      </w:r>
    </w:p>
  </w:footnote>
  <w:footnote w:id="68">
    <w:p w:rsidR="002C0691" w:rsidRDefault="002C0691" w:rsidP="0045389F">
      <w:pPr>
        <w:pStyle w:val="FootnoteText"/>
      </w:pPr>
      <w:r>
        <w:rPr>
          <w:rStyle w:val="FootnoteReference"/>
        </w:rPr>
        <w:footnoteRef/>
      </w:r>
      <w:r>
        <w:t xml:space="preserve"> Office of Civil Rights, U.S. Dep’t of Health &amp; Human Servs., </w:t>
      </w:r>
      <w:r w:rsidRPr="00847CA5">
        <w:rPr>
          <w:i/>
        </w:rPr>
        <w:t>Health Information Privacy: For Covered Entities</w:t>
      </w:r>
      <w:r>
        <w:t xml:space="preserve">, </w:t>
      </w:r>
      <w:r w:rsidRPr="00847CA5">
        <w:t>http://www.hhs.gov/ocr/privacy/hipaa/understanding/coveredentities/index.html</w:t>
      </w:r>
      <w:r>
        <w:t xml:space="preserve"> (last visited June 13, 2027).</w:t>
      </w:r>
    </w:p>
  </w:footnote>
  <w:footnote w:id="69">
    <w:p w:rsidR="002C0691" w:rsidRDefault="002C0691" w:rsidP="0045389F">
      <w:pPr>
        <w:pStyle w:val="FootnoteText"/>
      </w:pPr>
      <w:r>
        <w:rPr>
          <w:rStyle w:val="FootnoteReference"/>
        </w:rPr>
        <w:footnoteRef/>
      </w:r>
      <w:r>
        <w:t xml:space="preserve"> N.Y.C. Council Hearing, November 16, 2010, </w:t>
      </w:r>
      <w:r w:rsidRPr="002964FB">
        <w:rPr>
          <w:i/>
        </w:rPr>
        <w:t>Introduction. No. 371</w:t>
      </w:r>
      <w:r>
        <w:t xml:space="preserve">: testimony of Planned Parenthood at 88-89,  Available at: </w:t>
      </w:r>
      <w:hyperlink r:id="rId40" w:history="1">
        <w:r w:rsidRPr="00303728">
          <w:rPr>
            <w:rStyle w:val="Hyperlink"/>
          </w:rPr>
          <w:t>https://legistar.council.nyc.gov/LegislationDetail.aspx?ID=777861&amp;GUID=F7F0B7D7-2FE7-456D-A7A7-1633C9880D92&amp;Options=ID|Text|&amp;Search=371</w:t>
        </w:r>
      </w:hyperlink>
      <w:r>
        <w:t xml:space="preserve"> </w:t>
      </w:r>
    </w:p>
  </w:footnote>
  <w:footnote w:id="70">
    <w:p w:rsidR="002C0691" w:rsidRDefault="002C0691" w:rsidP="0045389F">
      <w:pPr>
        <w:pStyle w:val="FootnoteText"/>
      </w:pPr>
      <w:r>
        <w:rPr>
          <w:rStyle w:val="FootnoteReference"/>
        </w:rPr>
        <w:footnoteRef/>
      </w:r>
      <w:r>
        <w:t xml:space="preserve"> </w:t>
      </w:r>
      <w:r w:rsidRPr="003C1289">
        <w:rPr>
          <w:i/>
        </w:rPr>
        <w:t>Id.</w:t>
      </w:r>
    </w:p>
  </w:footnote>
  <w:footnote w:id="71">
    <w:p w:rsidR="002C0691" w:rsidRDefault="002C0691" w:rsidP="0045389F">
      <w:pPr>
        <w:pStyle w:val="FootnoteText"/>
      </w:pPr>
      <w:r>
        <w:rPr>
          <w:rStyle w:val="FootnoteReference"/>
        </w:rPr>
        <w:footnoteRef/>
      </w:r>
      <w:r>
        <w:t xml:space="preserve"> Administrative Code (“ADC”) </w:t>
      </w:r>
      <w:r w:rsidRPr="004002D8">
        <w:t>§</w:t>
      </w:r>
      <w:r>
        <w:t xml:space="preserve"> 20-815(g).</w:t>
      </w:r>
    </w:p>
  </w:footnote>
  <w:footnote w:id="72">
    <w:p w:rsidR="002C0691" w:rsidRDefault="002C0691" w:rsidP="0045389F">
      <w:pPr>
        <w:pStyle w:val="FootnoteText"/>
      </w:pPr>
      <w:r>
        <w:rPr>
          <w:rStyle w:val="FootnoteReference"/>
        </w:rPr>
        <w:footnoteRef/>
      </w:r>
      <w:r>
        <w:t xml:space="preserve"> </w:t>
      </w:r>
      <w:r w:rsidRPr="00597434">
        <w:rPr>
          <w:i/>
        </w:rPr>
        <w:t>Id.</w:t>
      </w:r>
      <w:r>
        <w:t xml:space="preserve"> </w:t>
      </w:r>
    </w:p>
  </w:footnote>
  <w:footnote w:id="73">
    <w:p w:rsidR="002C0691" w:rsidRPr="00597434" w:rsidRDefault="002C0691" w:rsidP="0045389F">
      <w:pPr>
        <w:pStyle w:val="FootnoteText"/>
        <w:rPr>
          <w:i/>
        </w:rPr>
      </w:pPr>
      <w:r>
        <w:rPr>
          <w:rStyle w:val="FootnoteReference"/>
        </w:rPr>
        <w:footnoteRef/>
      </w:r>
      <w:r>
        <w:t xml:space="preserve"> </w:t>
      </w:r>
      <w:r>
        <w:rPr>
          <w:i/>
        </w:rPr>
        <w:t>Id.</w:t>
      </w:r>
    </w:p>
  </w:footnote>
  <w:footnote w:id="74">
    <w:p w:rsidR="002C0691" w:rsidRDefault="002C0691" w:rsidP="0045389F">
      <w:pPr>
        <w:pStyle w:val="FootnoteText"/>
      </w:pPr>
      <w:r>
        <w:rPr>
          <w:rStyle w:val="FootnoteReference"/>
        </w:rPr>
        <w:footnoteRef/>
      </w:r>
      <w:r>
        <w:t xml:space="preserve"> </w:t>
      </w:r>
      <w:r w:rsidRPr="00C4640A">
        <w:rPr>
          <w:i/>
        </w:rPr>
        <w:t>Pregnancy Care Center Of New York et al v. The City of New York et al [2011] (Court of Appeals for the Second Circuit).</w:t>
      </w:r>
    </w:p>
  </w:footnote>
  <w:footnote w:id="75">
    <w:p w:rsidR="002C0691" w:rsidRDefault="002C0691" w:rsidP="0045389F">
      <w:pPr>
        <w:pStyle w:val="FootnoteText"/>
      </w:pPr>
      <w:r>
        <w:rPr>
          <w:rStyle w:val="FootnoteReference"/>
        </w:rPr>
        <w:footnoteRef/>
      </w:r>
      <w:r>
        <w:t xml:space="preserve"> Lawrence Hurley, “</w:t>
      </w:r>
      <w:r w:rsidRPr="00DD3DD1">
        <w:t>U.S. top court leaves intact New York City pregnancy center rule</w:t>
      </w:r>
      <w:r>
        <w:t xml:space="preserve">”, Reuters, November 3, 2014, available at: </w:t>
      </w:r>
      <w:hyperlink r:id="rId41" w:history="1">
        <w:r w:rsidRPr="00303728">
          <w:rPr>
            <w:rStyle w:val="Hyperlink"/>
          </w:rPr>
          <w:t>https://www.reuters.com/article/us-usa-court-abortion/u-s-top-court-leaves-intact-new-york-city-pregnancy-center-rule-idUSKBN0IN1A720141103</w:t>
        </w:r>
      </w:hyperlink>
      <w:r>
        <w:t xml:space="preserve"> </w:t>
      </w:r>
    </w:p>
  </w:footnote>
  <w:footnote w:id="76">
    <w:p w:rsidR="002C0691" w:rsidRDefault="002C0691" w:rsidP="0045389F">
      <w:pPr>
        <w:pStyle w:val="FootnoteText"/>
      </w:pPr>
      <w:r>
        <w:rPr>
          <w:rStyle w:val="FootnoteReference"/>
        </w:rPr>
        <w:footnoteRef/>
      </w:r>
      <w:r>
        <w:t xml:space="preserve"> N.Y.C. Council Hearing, November 15, 2017,</w:t>
      </w:r>
      <w:r w:rsidRPr="0093227F">
        <w:t xml:space="preserve"> </w:t>
      </w:r>
      <w:r w:rsidRPr="00C208F5">
        <w:rPr>
          <w:i/>
        </w:rPr>
        <w:t>Oversight - Enforcement of Local Law 17 of 2011 and the Regulation of Pregnancy Service Centers</w:t>
      </w:r>
      <w:r>
        <w:t xml:space="preserve">, Testimony of Department of Consumer Affairs, </w:t>
      </w:r>
      <w:r w:rsidRPr="00C208F5">
        <w:rPr>
          <w:i/>
        </w:rPr>
        <w:t>available at</w:t>
      </w:r>
      <w:r>
        <w:t xml:space="preserve">: </w:t>
      </w:r>
      <w:hyperlink r:id="rId42" w:history="1">
        <w:r w:rsidRPr="00303728">
          <w:rPr>
            <w:rStyle w:val="Hyperlink"/>
          </w:rPr>
          <w:t>https://legistar.council.nyc.gov/LegislationDetail.aspx?ID=3195624&amp;GUID=DA958D68-7AC8-41A3-BEF9-EBBFF534DBCB&amp;Options=&amp;Search</w:t>
        </w:r>
      </w:hyperlink>
      <w:r w:rsidRPr="0093227F">
        <w:t>=</w:t>
      </w:r>
      <w:r>
        <w:t xml:space="preserve"> </w:t>
      </w:r>
    </w:p>
  </w:footnote>
  <w:footnote w:id="77">
    <w:p w:rsidR="002C0691" w:rsidRPr="00A473D6" w:rsidRDefault="002C0691" w:rsidP="0045389F">
      <w:pPr>
        <w:pStyle w:val="FootnoteText"/>
        <w:rPr>
          <w:i/>
        </w:rPr>
      </w:pPr>
      <w:r>
        <w:rPr>
          <w:rStyle w:val="FootnoteReference"/>
        </w:rPr>
        <w:footnoteRef/>
      </w:r>
      <w:r>
        <w:t xml:space="preserve"> </w:t>
      </w:r>
      <w:r>
        <w:rPr>
          <w:i/>
        </w:rPr>
        <w:t>Id.</w:t>
      </w:r>
    </w:p>
  </w:footnote>
  <w:footnote w:id="78">
    <w:p w:rsidR="002C0691" w:rsidRPr="00774A0C" w:rsidRDefault="002C0691" w:rsidP="0045389F">
      <w:pPr>
        <w:pStyle w:val="FootnoteText"/>
        <w:rPr>
          <w:i/>
        </w:rPr>
      </w:pPr>
      <w:r>
        <w:rPr>
          <w:rStyle w:val="FootnoteReference"/>
        </w:rPr>
        <w:footnoteRef/>
      </w:r>
      <w:r>
        <w:t xml:space="preserve"> </w:t>
      </w:r>
      <w:r>
        <w:rPr>
          <w:i/>
        </w:rPr>
        <w:t>Id.</w:t>
      </w:r>
    </w:p>
  </w:footnote>
  <w:footnote w:id="79">
    <w:p w:rsidR="002C0691" w:rsidRDefault="002C0691" w:rsidP="0045389F">
      <w:pPr>
        <w:pStyle w:val="FootnoteText"/>
      </w:pPr>
      <w:r>
        <w:rPr>
          <w:rStyle w:val="FootnoteReference"/>
        </w:rPr>
        <w:footnoteRef/>
      </w:r>
      <w:r>
        <w:t xml:space="preserve"> Josh Gerstein and Alexander Ward, “</w:t>
      </w:r>
      <w:r w:rsidRPr="00C32355">
        <w:t>Supreme Court has voted to overturn abortion rights, draft opinion shows</w:t>
      </w:r>
      <w:r>
        <w:t xml:space="preserve">”, Politico, May 2, 2022, available at: </w:t>
      </w:r>
      <w:hyperlink r:id="rId43" w:history="1">
        <w:r w:rsidRPr="00303728">
          <w:rPr>
            <w:rStyle w:val="Hyperlink"/>
          </w:rPr>
          <w:t>https://www.politico.com/news/2022/05/02/supreme-court-abortion-draft-opinion-00029473</w:t>
        </w:r>
      </w:hyperlink>
      <w:r>
        <w:t xml:space="preserve"> </w:t>
      </w:r>
    </w:p>
  </w:footnote>
  <w:footnote w:id="80">
    <w:p w:rsidR="002C0691" w:rsidRPr="00C32355" w:rsidRDefault="002C0691" w:rsidP="0045389F">
      <w:pPr>
        <w:pStyle w:val="FootnoteText"/>
        <w:rPr>
          <w:i/>
        </w:rPr>
      </w:pPr>
      <w:r>
        <w:rPr>
          <w:rStyle w:val="FootnoteReference"/>
        </w:rPr>
        <w:footnoteRef/>
      </w:r>
      <w:r>
        <w:t xml:space="preserve"> </w:t>
      </w:r>
      <w:r>
        <w:rPr>
          <w:i/>
        </w:rPr>
        <w:t>Id.</w:t>
      </w:r>
    </w:p>
  </w:footnote>
  <w:footnote w:id="81">
    <w:p w:rsidR="002C0691" w:rsidRDefault="002C0691" w:rsidP="0045389F">
      <w:pPr>
        <w:pStyle w:val="FootnoteText"/>
      </w:pPr>
      <w:r>
        <w:rPr>
          <w:rStyle w:val="FootnoteReference"/>
        </w:rPr>
        <w:footnoteRef/>
      </w:r>
      <w:r>
        <w:t xml:space="preserve"> NYS Senate Bill S.470, </w:t>
      </w:r>
      <w:r w:rsidRPr="00A717E7">
        <w:rPr>
          <w:i/>
        </w:rPr>
        <w:t>available at</w:t>
      </w:r>
      <w:r>
        <w:t xml:space="preserve">: </w:t>
      </w:r>
      <w:hyperlink r:id="rId44" w:history="1">
        <w:r w:rsidRPr="00303728">
          <w:rPr>
            <w:rStyle w:val="Hyperlink"/>
          </w:rPr>
          <w:t>https://www.nysenate.gov/legislation/bills/2021/S470</w:t>
        </w:r>
      </w:hyperlink>
      <w:r>
        <w:t xml:space="preserve"> </w:t>
      </w:r>
    </w:p>
  </w:footnote>
  <w:footnote w:id="82">
    <w:p w:rsidR="002C0691" w:rsidRDefault="002C0691" w:rsidP="0045389F">
      <w:pPr>
        <w:pStyle w:val="FootnoteText"/>
      </w:pPr>
      <w:r>
        <w:rPr>
          <w:rStyle w:val="FootnoteReference"/>
        </w:rPr>
        <w:footnoteRef/>
      </w:r>
      <w:r>
        <w:t xml:space="preserve"> NYS Assembly Bill A.5499, </w:t>
      </w:r>
      <w:r w:rsidRPr="00A717E7">
        <w:rPr>
          <w:i/>
        </w:rPr>
        <w:t>available at</w:t>
      </w:r>
      <w:r>
        <w:t xml:space="preserve">: </w:t>
      </w:r>
      <w:hyperlink r:id="rId45" w:history="1">
        <w:r w:rsidRPr="00303728">
          <w:rPr>
            <w:rStyle w:val="Hyperlink"/>
          </w:rPr>
          <w:t>https://www.nysenate.gov/legislation/bills/2021/a5499</w:t>
        </w:r>
      </w:hyperlink>
      <w:r>
        <w:t xml:space="preserve"> </w:t>
      </w:r>
    </w:p>
  </w:footnote>
  <w:footnote w:id="83">
    <w:p w:rsidR="002C0691" w:rsidRPr="005F1785" w:rsidRDefault="002C0691" w:rsidP="0045389F">
      <w:pPr>
        <w:pStyle w:val="FootnoteText"/>
        <w:rPr>
          <w:i/>
        </w:rPr>
      </w:pPr>
      <w:r>
        <w:rPr>
          <w:rStyle w:val="FootnoteReference"/>
        </w:rPr>
        <w:footnoteRef/>
      </w:r>
      <w:r>
        <w:t xml:space="preserve"> </w:t>
      </w:r>
      <w:r>
        <w:rPr>
          <w:i/>
        </w:rPr>
        <w:t>Id.</w:t>
      </w:r>
    </w:p>
  </w:footnote>
  <w:footnote w:id="84">
    <w:p w:rsidR="002C0691" w:rsidRPr="00112EF9" w:rsidRDefault="002C0691" w:rsidP="0045389F">
      <w:pPr>
        <w:pStyle w:val="FootnoteText"/>
        <w:rPr>
          <w:i/>
        </w:rPr>
      </w:pPr>
      <w:r>
        <w:rPr>
          <w:rStyle w:val="FootnoteReference"/>
        </w:rPr>
        <w:footnoteRef/>
      </w:r>
      <w:r>
        <w:t xml:space="preserve"> Assembly Bill No. 775, Reproductive FACT ACT (2015-2016), available at: </w:t>
      </w:r>
      <w:hyperlink r:id="rId46" w:history="1">
        <w:r w:rsidRPr="00303728">
          <w:rPr>
            <w:rStyle w:val="Hyperlink"/>
          </w:rPr>
          <w:t>https://leginfo.legislature.ca.gov/faces/billTextClient.xhtml?bill_id=201520160AB775</w:t>
        </w:r>
      </w:hyperlink>
    </w:p>
  </w:footnote>
  <w:footnote w:id="85">
    <w:p w:rsidR="002C0691" w:rsidRPr="00D21CBF" w:rsidRDefault="002C0691" w:rsidP="0045389F">
      <w:pPr>
        <w:pStyle w:val="FootnoteText"/>
        <w:rPr>
          <w:i/>
        </w:rPr>
      </w:pPr>
      <w:r>
        <w:rPr>
          <w:rStyle w:val="FootnoteReference"/>
        </w:rPr>
        <w:footnoteRef/>
      </w:r>
      <w:r>
        <w:t xml:space="preserve"> </w:t>
      </w:r>
      <w:r>
        <w:rPr>
          <w:i/>
        </w:rPr>
        <w:t>Id.</w:t>
      </w:r>
    </w:p>
  </w:footnote>
  <w:footnote w:id="86">
    <w:p w:rsidR="002C0691" w:rsidRDefault="002C0691" w:rsidP="0045389F">
      <w:pPr>
        <w:pStyle w:val="FootnoteText"/>
      </w:pPr>
      <w:r>
        <w:rPr>
          <w:rStyle w:val="FootnoteReference"/>
        </w:rPr>
        <w:footnoteRef/>
      </w:r>
      <w:r>
        <w:t xml:space="preserve"> </w:t>
      </w:r>
      <w:r w:rsidRPr="00D700F3">
        <w:rPr>
          <w:i/>
        </w:rPr>
        <w:t>I</w:t>
      </w:r>
      <w:r>
        <w:rPr>
          <w:i/>
        </w:rPr>
        <w:t>d.</w:t>
      </w:r>
      <w:r>
        <w:t xml:space="preserve"> </w:t>
      </w:r>
    </w:p>
  </w:footnote>
  <w:footnote w:id="87">
    <w:p w:rsidR="002C0691" w:rsidRPr="00442D72" w:rsidRDefault="002C0691" w:rsidP="0045389F">
      <w:pPr>
        <w:pStyle w:val="FootnoteText"/>
      </w:pPr>
      <w:r>
        <w:rPr>
          <w:rStyle w:val="FootnoteReference"/>
        </w:rPr>
        <w:footnoteRef/>
      </w:r>
      <w:r>
        <w:t xml:space="preserve"> </w:t>
      </w:r>
      <w:r w:rsidRPr="00442D72">
        <w:rPr>
          <w:i/>
        </w:rPr>
        <w:t>National Institute of Family and Life Advocates v. Becerra</w:t>
      </w:r>
      <w:r>
        <w:rPr>
          <w:i/>
        </w:rPr>
        <w:t xml:space="preserve">, </w:t>
      </w:r>
      <w:r>
        <w:t>Oyez,</w:t>
      </w:r>
      <w:r>
        <w:rPr>
          <w:i/>
        </w:rPr>
        <w:t xml:space="preserve"> </w:t>
      </w:r>
      <w:r>
        <w:t xml:space="preserve">available at: </w:t>
      </w:r>
      <w:hyperlink r:id="rId47" w:history="1">
        <w:r w:rsidRPr="00303728">
          <w:rPr>
            <w:rStyle w:val="Hyperlink"/>
          </w:rPr>
          <w:t>https://www.oyez.org/cases/2017/16-1140</w:t>
        </w:r>
      </w:hyperlink>
      <w:r>
        <w:t xml:space="preserve"> </w:t>
      </w:r>
    </w:p>
  </w:footnote>
  <w:footnote w:id="88">
    <w:p w:rsidR="002C0691" w:rsidRPr="00442D72" w:rsidRDefault="002C0691" w:rsidP="0045389F">
      <w:pPr>
        <w:pStyle w:val="FootnoteText"/>
        <w:rPr>
          <w:i/>
        </w:rPr>
      </w:pPr>
      <w:r>
        <w:rPr>
          <w:rStyle w:val="FootnoteReference"/>
        </w:rPr>
        <w:footnoteRef/>
      </w:r>
      <w:r>
        <w:t xml:space="preserve"> </w:t>
      </w:r>
      <w:r>
        <w:rPr>
          <w:i/>
        </w:rPr>
        <w:t>Id.</w:t>
      </w:r>
    </w:p>
  </w:footnote>
  <w:footnote w:id="89">
    <w:p w:rsidR="002C0691" w:rsidRDefault="002C0691" w:rsidP="0045389F">
      <w:pPr>
        <w:pStyle w:val="FootnoteText"/>
      </w:pPr>
      <w:r>
        <w:rPr>
          <w:rStyle w:val="FootnoteReference"/>
        </w:rPr>
        <w:footnoteRef/>
      </w:r>
      <w:r>
        <w:t xml:space="preserve"> </w:t>
      </w:r>
      <w:r>
        <w:rPr>
          <w:i/>
        </w:rPr>
        <w:t>Id.</w:t>
      </w:r>
    </w:p>
  </w:footnote>
  <w:footnote w:id="90">
    <w:p w:rsidR="002C0691" w:rsidRDefault="002C0691" w:rsidP="0045389F">
      <w:pPr>
        <w:pStyle w:val="FootnoteText"/>
      </w:pPr>
      <w:r>
        <w:rPr>
          <w:rStyle w:val="FootnoteReference"/>
        </w:rPr>
        <w:footnoteRef/>
      </w:r>
      <w:r>
        <w:t xml:space="preserve"> </w:t>
      </w:r>
      <w:r>
        <w:rPr>
          <w:i/>
        </w:rPr>
        <w:t>Id.</w:t>
      </w:r>
    </w:p>
  </w:footnote>
  <w:footnote w:id="91">
    <w:p w:rsidR="002C0691" w:rsidRDefault="002C0691" w:rsidP="0045389F">
      <w:pPr>
        <w:pStyle w:val="FootnoteText"/>
      </w:pPr>
      <w:r>
        <w:rPr>
          <w:rStyle w:val="FootnoteReference"/>
        </w:rPr>
        <w:footnoteRef/>
      </w:r>
      <w:r>
        <w:t xml:space="preserve"> </w:t>
      </w:r>
      <w:r>
        <w:rPr>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C34"/>
    <w:multiLevelType w:val="multilevel"/>
    <w:tmpl w:val="55DEB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upperLetter"/>
      <w:lvlText w:val="%3."/>
      <w:lvlJc w:val="left"/>
      <w:pPr>
        <w:ind w:left="990" w:hanging="360"/>
      </w:pPr>
      <w:rPr>
        <w:rFonts w:hint="default"/>
      </w:rPr>
    </w:lvl>
    <w:lvl w:ilvl="3">
      <w:start w:val="1"/>
      <w:numFmt w:val="lowerLetter"/>
      <w:lvlText w:val="%4."/>
      <w:lvlJc w:val="left"/>
      <w:pPr>
        <w:ind w:left="10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C5A54"/>
    <w:multiLevelType w:val="hybridMultilevel"/>
    <w:tmpl w:val="38404FC8"/>
    <w:lvl w:ilvl="0" w:tplc="222427B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A3B67"/>
    <w:multiLevelType w:val="hybridMultilevel"/>
    <w:tmpl w:val="B98E1B1C"/>
    <w:lvl w:ilvl="0" w:tplc="1D7A381A">
      <w:start w:val="1"/>
      <w:numFmt w:val="upperRoman"/>
      <w:lvlText w:val="%1."/>
      <w:lvlJc w:val="left"/>
      <w:pPr>
        <w:ind w:left="0" w:hanging="72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080" w:hanging="180"/>
      </w:pPr>
    </w:lvl>
    <w:lvl w:ilvl="3" w:tplc="CD109CD0">
      <w:start w:val="3"/>
      <w:numFmt w:val="upperRoman"/>
      <w:lvlText w:val="%4&gt;"/>
      <w:lvlJc w:val="left"/>
      <w:pPr>
        <w:ind w:left="2160" w:hanging="720"/>
      </w:pPr>
      <w:rPr>
        <w:rFonts w:hint="default"/>
        <w:i w:val="0"/>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DB"/>
    <w:rsid w:val="00040EE7"/>
    <w:rsid w:val="00056FAB"/>
    <w:rsid w:val="000978A6"/>
    <w:rsid w:val="000B7C93"/>
    <w:rsid w:val="00131BEF"/>
    <w:rsid w:val="00176C5F"/>
    <w:rsid w:val="00184AD6"/>
    <w:rsid w:val="001C19CA"/>
    <w:rsid w:val="00243E1A"/>
    <w:rsid w:val="00266DA7"/>
    <w:rsid w:val="00270353"/>
    <w:rsid w:val="002A05E8"/>
    <w:rsid w:val="002C0691"/>
    <w:rsid w:val="002F1687"/>
    <w:rsid w:val="003A2799"/>
    <w:rsid w:val="00401158"/>
    <w:rsid w:val="00436477"/>
    <w:rsid w:val="0045389F"/>
    <w:rsid w:val="004B6936"/>
    <w:rsid w:val="00562C79"/>
    <w:rsid w:val="005D1405"/>
    <w:rsid w:val="005D3ACF"/>
    <w:rsid w:val="00757890"/>
    <w:rsid w:val="007B282D"/>
    <w:rsid w:val="007B761B"/>
    <w:rsid w:val="008C75DD"/>
    <w:rsid w:val="00907BD3"/>
    <w:rsid w:val="00917117"/>
    <w:rsid w:val="00923BC8"/>
    <w:rsid w:val="0095786D"/>
    <w:rsid w:val="00967383"/>
    <w:rsid w:val="00AA7806"/>
    <w:rsid w:val="00AD442A"/>
    <w:rsid w:val="00AE066C"/>
    <w:rsid w:val="00B50BD7"/>
    <w:rsid w:val="00B83BDD"/>
    <w:rsid w:val="00C2643F"/>
    <w:rsid w:val="00CC2A0C"/>
    <w:rsid w:val="00CD0597"/>
    <w:rsid w:val="00CE5D80"/>
    <w:rsid w:val="00D66547"/>
    <w:rsid w:val="00D744D5"/>
    <w:rsid w:val="00DC4D5B"/>
    <w:rsid w:val="00DD56D4"/>
    <w:rsid w:val="00DE2045"/>
    <w:rsid w:val="00DF42E1"/>
    <w:rsid w:val="00E72B28"/>
    <w:rsid w:val="00EA6E28"/>
    <w:rsid w:val="00EF52AD"/>
    <w:rsid w:val="00FA13DB"/>
    <w:rsid w:val="00FB1AA7"/>
    <w:rsid w:val="00FB4417"/>
    <w:rsid w:val="00FC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F4247-0FBC-4E68-808B-23406439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3DB"/>
    <w:pPr>
      <w:spacing w:after="200" w:line="276" w:lineRule="auto"/>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FA13DB"/>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FA13DB"/>
    <w:rPr>
      <w:rFonts w:ascii="Cambria" w:eastAsia="Cambria" w:hAnsi="Cambria" w:cs="Times New Roman"/>
      <w:sz w:val="20"/>
      <w:szCs w:val="20"/>
    </w:rPr>
  </w:style>
  <w:style w:type="character" w:styleId="FootnoteReference">
    <w:name w:val="footnote reference"/>
    <w:uiPriority w:val="99"/>
    <w:unhideWhenUsed/>
    <w:rsid w:val="00FA13DB"/>
    <w:rPr>
      <w:vertAlign w:val="superscript"/>
    </w:rPr>
  </w:style>
  <w:style w:type="character" w:styleId="Hyperlink">
    <w:name w:val="Hyperlink"/>
    <w:uiPriority w:val="99"/>
    <w:unhideWhenUsed/>
    <w:rsid w:val="00FA13DB"/>
    <w:rPr>
      <w:color w:val="0000FF"/>
      <w:u w:val="single"/>
    </w:rPr>
  </w:style>
  <w:style w:type="paragraph" w:styleId="Footer">
    <w:name w:val="footer"/>
    <w:basedOn w:val="Normal"/>
    <w:link w:val="FooterChar"/>
    <w:uiPriority w:val="99"/>
    <w:unhideWhenUsed/>
    <w:rsid w:val="00FA1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3DB"/>
    <w:rPr>
      <w:rFonts w:ascii="Cambria" w:eastAsia="Cambria" w:hAnsi="Cambria" w:cs="Times New Roman"/>
    </w:rPr>
  </w:style>
  <w:style w:type="paragraph" w:styleId="ListParagraph">
    <w:name w:val="List Paragraph"/>
    <w:basedOn w:val="Normal"/>
    <w:uiPriority w:val="34"/>
    <w:qFormat/>
    <w:rsid w:val="00FA13DB"/>
    <w:pPr>
      <w:ind w:left="720"/>
      <w:contextualSpacing/>
    </w:pPr>
  </w:style>
  <w:style w:type="paragraph" w:styleId="NormalWeb">
    <w:name w:val="Normal (Web)"/>
    <w:basedOn w:val="Normal"/>
    <w:uiPriority w:val="99"/>
    <w:unhideWhenUsed/>
    <w:rsid w:val="00FA13D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FA13DB"/>
    <w:pPr>
      <w:spacing w:after="0" w:line="240" w:lineRule="auto"/>
    </w:pPr>
  </w:style>
  <w:style w:type="paragraph" w:customStyle="1" w:styleId="paragraph">
    <w:name w:val="paragraph"/>
    <w:basedOn w:val="Normal"/>
    <w:rsid w:val="00FA13DB"/>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FA13DB"/>
  </w:style>
  <w:style w:type="character" w:customStyle="1" w:styleId="eop">
    <w:name w:val="eop"/>
    <w:rsid w:val="00FA13DB"/>
  </w:style>
  <w:style w:type="paragraph" w:styleId="BodyText">
    <w:name w:val="Body Text"/>
    <w:basedOn w:val="Normal"/>
    <w:link w:val="BodyTextChar"/>
    <w:uiPriority w:val="99"/>
    <w:rsid w:val="00D744D5"/>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D744D5"/>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744D5"/>
  </w:style>
  <w:style w:type="paragraph" w:styleId="Header">
    <w:name w:val="header"/>
    <w:basedOn w:val="Normal"/>
    <w:link w:val="HeaderChar"/>
    <w:uiPriority w:val="99"/>
    <w:unhideWhenUsed/>
    <w:rsid w:val="00AD4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42A"/>
    <w:rPr>
      <w:rFonts w:ascii="Cambria" w:eastAsia="Cambria" w:hAnsi="Cambria" w:cs="Times New Roman"/>
    </w:rPr>
  </w:style>
  <w:style w:type="paragraph" w:styleId="Revision">
    <w:name w:val="Revision"/>
    <w:hidden/>
    <w:uiPriority w:val="99"/>
    <w:semiHidden/>
    <w:rsid w:val="008C75DD"/>
    <w:pPr>
      <w:spacing w:after="0" w:line="240" w:lineRule="auto"/>
    </w:pPr>
    <w:rPr>
      <w:rFonts w:ascii="Cambria" w:eastAsia="Cambria" w:hAnsi="Cambria" w:cs="Times New Roman"/>
    </w:rPr>
  </w:style>
  <w:style w:type="character" w:styleId="FollowedHyperlink">
    <w:name w:val="FollowedHyperlink"/>
    <w:basedOn w:val="DefaultParagraphFont"/>
    <w:uiPriority w:val="99"/>
    <w:semiHidden/>
    <w:unhideWhenUsed/>
    <w:rsid w:val="00176C5F"/>
    <w:rPr>
      <w:color w:val="954F72" w:themeColor="followedHyperlink"/>
      <w:u w:val="single"/>
    </w:rPr>
  </w:style>
  <w:style w:type="character" w:styleId="CommentReference">
    <w:name w:val="annotation reference"/>
    <w:basedOn w:val="DefaultParagraphFont"/>
    <w:uiPriority w:val="99"/>
    <w:semiHidden/>
    <w:unhideWhenUsed/>
    <w:rsid w:val="00176C5F"/>
    <w:rPr>
      <w:sz w:val="16"/>
      <w:szCs w:val="16"/>
    </w:rPr>
  </w:style>
  <w:style w:type="paragraph" w:styleId="CommentText">
    <w:name w:val="annotation text"/>
    <w:basedOn w:val="Normal"/>
    <w:link w:val="CommentTextChar"/>
    <w:uiPriority w:val="99"/>
    <w:unhideWhenUsed/>
    <w:rsid w:val="00176C5F"/>
    <w:pPr>
      <w:spacing w:line="240" w:lineRule="auto"/>
    </w:pPr>
    <w:rPr>
      <w:sz w:val="20"/>
      <w:szCs w:val="20"/>
    </w:rPr>
  </w:style>
  <w:style w:type="character" w:customStyle="1" w:styleId="CommentTextChar">
    <w:name w:val="Comment Text Char"/>
    <w:basedOn w:val="DefaultParagraphFont"/>
    <w:link w:val="CommentText"/>
    <w:uiPriority w:val="99"/>
    <w:rsid w:val="00176C5F"/>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76C5F"/>
    <w:rPr>
      <w:b/>
      <w:bCs/>
    </w:rPr>
  </w:style>
  <w:style w:type="character" w:customStyle="1" w:styleId="CommentSubjectChar">
    <w:name w:val="Comment Subject Char"/>
    <w:basedOn w:val="CommentTextChar"/>
    <w:link w:val="CommentSubject"/>
    <w:uiPriority w:val="99"/>
    <w:semiHidden/>
    <w:rsid w:val="00176C5F"/>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2C0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91"/>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3" Type="http://schemas.openxmlformats.org/officeDocument/2006/relationships/hyperlink" Target="https://states.aarp.org/new-york/aarp-pulp-hochul-must-address-utility-arrears-crisis" TargetMode="External"/><Relationship Id="rId18" Type="http://schemas.openxmlformats.org/officeDocument/2006/relationships/hyperlink" Target="https://www.governor.ny.gov/news/governor-hochul-announces-availability-65-million-federal-emergency-home-heating-aid" TargetMode="External"/><Relationship Id="rId26" Type="http://schemas.openxmlformats.org/officeDocument/2006/relationships/hyperlink" Target="https://www.brooklynpaper.com/con-ed-bills-unpleasant-surprise/" TargetMode="External"/><Relationship Id="rId39" Type="http://schemas.openxmlformats.org/officeDocument/2006/relationships/hyperlink" Target="https://journalofethics.ama-assn.org/sites/journalofethics.ama-assn.org/files/2018-04/pfor1-1803.pdf" TargetMode="External"/><Relationship Id="rId21" Type="http://schemas.openxmlformats.org/officeDocument/2006/relationships/hyperlink" Target="https://www1.nyc.gov/site/hra/help/energy-assistance.page" TargetMode="External"/><Relationship Id="rId34" Type="http://schemas.openxmlformats.org/officeDocument/2006/relationships/hyperlink" Target="https://www.theguardian.com/world/2022/jun/09/google-searches-abortion-clinics-pregnancy-crisis-centers" TargetMode="External"/><Relationship Id="rId42" Type="http://schemas.openxmlformats.org/officeDocument/2006/relationships/hyperlink" Target="https://legistar.council.nyc.gov/LegislationDetail.aspx?ID=3195624&amp;GUID=DA958D68-7AC8-41A3-BEF9-EBBFF534DBCB&amp;Options=&amp;Search" TargetMode="External"/><Relationship Id="rId47" Type="http://schemas.openxmlformats.org/officeDocument/2006/relationships/hyperlink" Target="https://www.oyez.org/cases/2017/16-1140" TargetMode="External"/><Relationship Id="rId7" Type="http://schemas.openxmlformats.org/officeDocument/2006/relationships/hyperlink" Target="https://investor.conedison.com/news-releases/news-release-details/con-edison-submits-investment-plan-clean-energy-reliability" TargetMode="External"/><Relationship Id="rId2" Type="http://schemas.openxmlformats.org/officeDocument/2006/relationships/hyperlink" Target="https://investor.conedison.com/static-files/869d77f5-296e-4a73-815e-61c1024bdd79" TargetMode="External"/><Relationship Id="rId16" Type="http://schemas.openxmlformats.org/officeDocument/2006/relationships/hyperlink" Target="https://brooklyneagle.com/articles/2022/03/11/new-york-is-urged-to-pay-publics-ballooning-utility-debt/" TargetMode="External"/><Relationship Id="rId29" Type="http://schemas.openxmlformats.org/officeDocument/2006/relationships/hyperlink" Target="https://gothamist.com/news/amid-skyrocketing-costs-cuomos-utility-watchdog-mostly-just-watched" TargetMode="External"/><Relationship Id="rId1" Type="http://schemas.openxmlformats.org/officeDocument/2006/relationships/hyperlink" Target="https://www.coned.com/en/about-us/company-information" TargetMode="External"/><Relationship Id="rId6" Type="http://schemas.openxmlformats.org/officeDocument/2006/relationships/hyperlink" Target="https://www.coned.com/en/accounts-billing/your-bill/how-to-read-your-bill" TargetMode="External"/><Relationship Id="rId11" Type="http://schemas.openxmlformats.org/officeDocument/2006/relationships/hyperlink" Target="https://ibo.nyc.ny.us/iboreports/a-forecast-in-uncertain-times-modest-budget-shortfalls-projected-but-risks-to-outlook-increase-as-infections-surge-jamuary-2022.pdf" TargetMode="External"/><Relationship Id="rId24" Type="http://schemas.openxmlformats.org/officeDocument/2006/relationships/hyperlink" Target="https://www.governor.ny.gov/news/governor-hochul-announces-2-billion-reserve-pandemic-recovery-funding-fy-2023-budget" TargetMode="External"/><Relationship Id="rId32" Type="http://schemas.openxmlformats.org/officeDocument/2006/relationships/hyperlink" Target="https://www.nirhealth.org/wp-content/uploads/2015/09/cpcreport2010.pdf" TargetMode="External"/><Relationship Id="rId37" Type="http://schemas.openxmlformats.org/officeDocument/2006/relationships/hyperlink" Target="https://journalofethics.ama-assn.org/sites/journalofethics.ama-assn.org/files/2018-04/pfor1-1803.pdf" TargetMode="External"/><Relationship Id="rId40" Type="http://schemas.openxmlformats.org/officeDocument/2006/relationships/hyperlink" Target="https://legistar.council.nyc.gov/LegislationDetail.aspx?ID=777861&amp;GUID=F7F0B7D7-2FE7-456D-A7A7-1633C9880D92&amp;Options=ID|Text|&amp;Search=371" TargetMode="External"/><Relationship Id="rId45" Type="http://schemas.openxmlformats.org/officeDocument/2006/relationships/hyperlink" Target="https://www.nysenate.gov/legislation/bills/2021/a5499" TargetMode="External"/><Relationship Id="rId5" Type="http://schemas.openxmlformats.org/officeDocument/2006/relationships/hyperlink" Target="https://energywatch-inc.com/con-ed-files-rate-case-for-2020-seeks-8-6-and-14-5-increases-for-electric-and-gas/" TargetMode="External"/><Relationship Id="rId15" Type="http://schemas.openxmlformats.org/officeDocument/2006/relationships/hyperlink" Target="https://www.usnews.com/news/business/articles/2022-03-11/new-york-is-urged-to-pay-publics-ballooning-utility-debt" TargetMode="External"/><Relationship Id="rId23" Type="http://schemas.openxmlformats.org/officeDocument/2006/relationships/hyperlink" Target="https://spectrumlocalnews.com/nys/central-ny/ny-state-of-politics/2022/04/05/advocates-urge-aid-for-energy-bill-payments" TargetMode="External"/><Relationship Id="rId28" Type="http://schemas.openxmlformats.org/officeDocument/2006/relationships/hyperlink" Target="https://www.coned.com/en/accounts-billing/your-bill/about-con-edisons-rates" TargetMode="External"/><Relationship Id="rId36" Type="http://schemas.openxmlformats.org/officeDocument/2006/relationships/hyperlink" Target="https://legistar.council.nyc.gov/LegislationDetail.aspx?ID=3195624&amp;GUID=DA958D68-7AC8-41A3-BEF9-EBBFF534DBCB&amp;Options=&amp;Search" TargetMode="External"/><Relationship Id="rId10" Type="http://schemas.openxmlformats.org/officeDocument/2006/relationships/hyperlink" Target="https://www.osc.state.ny.us/osdc/reports/nyc-sectors/restaurant" TargetMode="External"/><Relationship Id="rId19" Type="http://schemas.openxmlformats.org/officeDocument/2006/relationships/hyperlink" Target="https://www.governor.ny.gov/news/governor-hochul-urges-con-ed-review-billing-practices-and-announces-actions-continue" TargetMode="External"/><Relationship Id="rId31" Type="http://schemas.openxmlformats.org/officeDocument/2006/relationships/hyperlink" Target="https://gothamist.com/news/amid-skyrocketing-costs-cuomos-utility-watchdog-mostly-just-watched" TargetMode="External"/><Relationship Id="rId44" Type="http://schemas.openxmlformats.org/officeDocument/2006/relationships/hyperlink" Target="https://www.nysenate.gov/legislation/bills/2021/S470" TargetMode="External"/><Relationship Id="rId4" Type="http://schemas.openxmlformats.org/officeDocument/2006/relationships/hyperlink" Target="https://investor.conedison.com/static-files/a8641489-b9bf-492a-ae46-5ac52085d483" TargetMode="External"/><Relationship Id="rId9" Type="http://schemas.openxmlformats.org/officeDocument/2006/relationships/hyperlink" Target="https://citylimits.org/2022/03/03/opinion-to-bring-down-energy-bills-ny-must-invest-in-clean-energy-production/" TargetMode="External"/><Relationship Id="rId14" Type="http://schemas.openxmlformats.org/officeDocument/2006/relationships/hyperlink" Target="https://www3.dps.ny.gov/W/AskPSC.nsf/All/D3BB77AFE92D6FFF852585EE0051A13E?OpenDocument" TargetMode="External"/><Relationship Id="rId22" Type="http://schemas.openxmlformats.org/officeDocument/2006/relationships/hyperlink" Target="https://states.aarp.org/new-york/aarp-pulp-hochul-must-address-utility-arrears-crisis" TargetMode="External"/><Relationship Id="rId27" Type="http://schemas.openxmlformats.org/officeDocument/2006/relationships/hyperlink" Target="https://nypost.com/2022/05/12/ny-electric-bills-expected-to-jump-12-this-summer/" TargetMode="External"/><Relationship Id="rId30" Type="http://schemas.openxmlformats.org/officeDocument/2006/relationships/hyperlink" Target="https://www3.dps.ny.gov/pscweb/WebFileRoom.nsf/ArticlesByCategory/514E1FD56701885B85258611006E1776/$File/gov_announces_new_created_special_counsel_ratepayer_protectn_103020%20.pdf?OpenElement" TargetMode="External"/><Relationship Id="rId35" Type="http://schemas.openxmlformats.org/officeDocument/2006/relationships/hyperlink" Target="https://legistar.council.nyc.gov/LegislationDetail.aspx?ID=777861&amp;GUID=F7F0B7D7-2FE7-456D-A7A7-1633C9880D92&amp;Options=ID|Text|&amp;Search=371" TargetMode="External"/><Relationship Id="rId43" Type="http://schemas.openxmlformats.org/officeDocument/2006/relationships/hyperlink" Target="https://www.politico.com/news/2022/05/02/supreme-court-abortion-draft-opinion-00029473" TargetMode="External"/><Relationship Id="rId8" Type="http://schemas.openxmlformats.org/officeDocument/2006/relationships/hyperlink" Target="https://www.coned.com/en/accounts-billing/your-bill/how-to-read-your-bill/sample-bill-residential" TargetMode="External"/><Relationship Id="rId3" Type="http://schemas.openxmlformats.org/officeDocument/2006/relationships/hyperlink" Target="https://www.coned.com/en/about-us/regulatory-guidance" TargetMode="External"/><Relationship Id="rId12" Type="http://schemas.openxmlformats.org/officeDocument/2006/relationships/hyperlink" Target="https://www.thecity.nyc/economy/2022/2/17/22940015/utility-debt-mounting-for-new-yorkers-looking-for-current-help" TargetMode="External"/><Relationship Id="rId17" Type="http://schemas.openxmlformats.org/officeDocument/2006/relationships/hyperlink" Target="https://access.nyc.gov/programs/home-energy-assistance-program-heap/" TargetMode="External"/><Relationship Id="rId25" Type="http://schemas.openxmlformats.org/officeDocument/2006/relationships/hyperlink" Target="https://www.governor.ny.gov/news/governor-hochul-announces-electric-and-gas-utility-bill-credit-program-low-income-families" TargetMode="External"/><Relationship Id="rId33" Type="http://schemas.openxmlformats.org/officeDocument/2006/relationships/hyperlink" Target="https://journalofethics.ama-assn.org/sites/journalofethics.ama-assn.org/files/2018-04/pfor1-1803.pdf" TargetMode="External"/><Relationship Id="rId38" Type="http://schemas.openxmlformats.org/officeDocument/2006/relationships/hyperlink" Target="https://www.villagevoice.com/2017/09/13/562988/" TargetMode="External"/><Relationship Id="rId46" Type="http://schemas.openxmlformats.org/officeDocument/2006/relationships/hyperlink" Target="https://leginfo.legislature.ca.gov/faces/billTextClient.xhtml?bill_id=201520160AB775" TargetMode="External"/><Relationship Id="rId20" Type="http://schemas.openxmlformats.org/officeDocument/2006/relationships/hyperlink" Target="https://www.governor.ny.gov/news/governor-hochul-announces-availability-65-million-federal-emergency-home-heating-aid" TargetMode="External"/><Relationship Id="rId41" Type="http://schemas.openxmlformats.org/officeDocument/2006/relationships/hyperlink" Target="https://www.reuters.com/article/us-usa-court-abortion/u-s-top-court-leaves-intact-new-york-city-pregnancy-center-rule-idUSKBN0IN1A720141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7988</Words>
  <Characters>45537</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Meixler, Noah</dc:creator>
  <cp:keywords/>
  <dc:description/>
  <cp:lastModifiedBy>DelFranco, Ruthie</cp:lastModifiedBy>
  <cp:revision>2</cp:revision>
  <cp:lastPrinted>2022-07-12T16:30:00Z</cp:lastPrinted>
  <dcterms:created xsi:type="dcterms:W3CDTF">2022-07-12T20:06:00Z</dcterms:created>
  <dcterms:modified xsi:type="dcterms:W3CDTF">2022-07-12T20:06:00Z</dcterms:modified>
</cp:coreProperties>
</file>