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F84A64">
        <w:t xml:space="preserve"> 535</w:t>
      </w:r>
    </w:p>
    <w:p w:rsidR="00E97376" w:rsidRDefault="00E97376" w:rsidP="00E97376">
      <w:pPr>
        <w:ind w:firstLine="0"/>
        <w:jc w:val="center"/>
      </w:pPr>
    </w:p>
    <w:p w:rsidR="00BB464F" w:rsidRDefault="00BB464F" w:rsidP="00BB464F">
      <w:pPr>
        <w:autoSpaceDE w:val="0"/>
        <w:autoSpaceDN w:val="0"/>
        <w:adjustRightInd w:val="0"/>
        <w:ind w:firstLine="0"/>
        <w:jc w:val="both"/>
        <w:rPr>
          <w:rFonts w:eastAsia="Calibri"/>
        </w:rPr>
      </w:pPr>
      <w:r>
        <w:rPr>
          <w:rFonts w:eastAsia="Calibri"/>
        </w:rPr>
        <w:t>By Council Members Hanks, Brannan, Louis, Riley, Sanchez, Williams, Narcisse, Menin, Velázquez, Brooks-Powers, Ayala, Hudson, Schulman, Yeger and Ung</w:t>
      </w:r>
    </w:p>
    <w:p w:rsidR="004E1CF2" w:rsidRDefault="004E1CF2" w:rsidP="007101A2">
      <w:pPr>
        <w:pStyle w:val="BodyText"/>
        <w:spacing w:line="240" w:lineRule="auto"/>
        <w:ind w:firstLine="0"/>
      </w:pPr>
      <w:bookmarkStart w:id="0" w:name="_GoBack"/>
      <w:bookmarkEnd w:id="0"/>
    </w:p>
    <w:p w:rsidR="008F40ED" w:rsidRPr="008F40ED" w:rsidRDefault="008F40ED" w:rsidP="007101A2">
      <w:pPr>
        <w:pStyle w:val="BodyText"/>
        <w:spacing w:line="240" w:lineRule="auto"/>
        <w:ind w:firstLine="0"/>
        <w:rPr>
          <w:vanish/>
        </w:rPr>
      </w:pPr>
      <w:r w:rsidRPr="008F40ED">
        <w:rPr>
          <w:vanish/>
        </w:rPr>
        <w:t>..Title</w:t>
      </w:r>
    </w:p>
    <w:p w:rsidR="004E1CF2" w:rsidRDefault="008F40ED" w:rsidP="007101A2">
      <w:pPr>
        <w:pStyle w:val="BodyText"/>
        <w:spacing w:line="240" w:lineRule="auto"/>
        <w:ind w:firstLine="0"/>
      </w:pPr>
      <w:r>
        <w:t>A Local Law t</w:t>
      </w:r>
      <w:r w:rsidR="004E1CF2">
        <w:t xml:space="preserve">o </w:t>
      </w:r>
      <w:r w:rsidR="00E310B4">
        <w:t>amend the</w:t>
      </w:r>
      <w:r w:rsidR="00FC547E">
        <w:t xml:space="preserve"> </w:t>
      </w:r>
      <w:r w:rsidR="00FB5BB4">
        <w:t>administrative code of the city of New York</w:t>
      </w:r>
      <w:r w:rsidR="004E1CF2">
        <w:t>, in relation to</w:t>
      </w:r>
      <w:r w:rsidR="007F4087">
        <w:t xml:space="preserve"> </w:t>
      </w:r>
      <w:r w:rsidR="00357538">
        <w:t>increasing transparency and accountability in the real property tax assessment process</w:t>
      </w:r>
    </w:p>
    <w:p w:rsidR="008F40ED" w:rsidRPr="008F40ED" w:rsidRDefault="008F40ED" w:rsidP="007101A2">
      <w:pPr>
        <w:pStyle w:val="BodyText"/>
        <w:spacing w:line="240" w:lineRule="auto"/>
        <w:ind w:firstLine="0"/>
        <w:rPr>
          <w:vanish/>
        </w:rPr>
      </w:pPr>
      <w:r w:rsidRPr="008F40ED">
        <w:rPr>
          <w:vanish/>
        </w:rPr>
        <w:t>..Body</w:t>
      </w:r>
    </w:p>
    <w:p w:rsidR="004E1CF2" w:rsidRDefault="004E1CF2" w:rsidP="007101A2">
      <w:pPr>
        <w:pStyle w:val="BodyText"/>
        <w:spacing w:line="240" w:lineRule="auto"/>
        <w:ind w:firstLine="0"/>
        <w:rPr>
          <w:u w:val="single"/>
        </w:rPr>
      </w:pPr>
    </w:p>
    <w:p w:rsidR="004E1CF2" w:rsidRPr="005D53EC" w:rsidRDefault="004E1CF2" w:rsidP="007101A2">
      <w:pPr>
        <w:ind w:firstLine="0"/>
        <w:jc w:val="both"/>
      </w:pPr>
      <w:r>
        <w:rPr>
          <w:u w:val="single"/>
        </w:rPr>
        <w:t xml:space="preserve">Be it enacted </w:t>
      </w:r>
      <w:r w:rsidRPr="005D53EC">
        <w:rPr>
          <w:u w:val="single"/>
        </w:rPr>
        <w:t>by the Council as follows:</w:t>
      </w:r>
    </w:p>
    <w:p w:rsidR="004E1CF2" w:rsidRPr="005D53EC" w:rsidRDefault="004E1CF2" w:rsidP="006662DF">
      <w:pPr>
        <w:jc w:val="both"/>
      </w:pPr>
    </w:p>
    <w:p w:rsidR="006A691C" w:rsidRPr="005D53EC" w:rsidRDefault="006A691C" w:rsidP="007101A2">
      <w:pPr>
        <w:spacing w:line="480" w:lineRule="auto"/>
        <w:jc w:val="both"/>
        <w:sectPr w:rsidR="006A691C" w:rsidRPr="005D53EC" w:rsidSect="008F0B17">
          <w:footerReference w:type="default" r:id="rId9"/>
          <w:footerReference w:type="first" r:id="rId10"/>
          <w:pgSz w:w="12240" w:h="15840"/>
          <w:pgMar w:top="1440" w:right="1440" w:bottom="1440" w:left="1440" w:header="720" w:footer="720" w:gutter="0"/>
          <w:cols w:space="720"/>
          <w:docGrid w:linePitch="360"/>
        </w:sectPr>
      </w:pPr>
    </w:p>
    <w:p w:rsidR="00357538" w:rsidRPr="005470CD" w:rsidRDefault="00357538" w:rsidP="00357538">
      <w:pPr>
        <w:spacing w:line="480" w:lineRule="auto"/>
        <w:jc w:val="both"/>
      </w:pPr>
      <w:r w:rsidRPr="005470CD">
        <w:t xml:space="preserve">Section 1. Subdivision a of section 11-207 of the administrative code of the city of New York, as </w:t>
      </w:r>
      <w:r w:rsidR="0094538D">
        <w:t>amended</w:t>
      </w:r>
      <w:r w:rsidRPr="005470CD">
        <w:t xml:space="preserve"> by local law number 55 for the year </w:t>
      </w:r>
      <w:r>
        <w:t>1993</w:t>
      </w:r>
      <w:r w:rsidRPr="005470CD">
        <w:t>, is amended to read as follows:</w:t>
      </w:r>
    </w:p>
    <w:p w:rsidR="00357538" w:rsidRPr="005470CD" w:rsidRDefault="00357538" w:rsidP="00357538">
      <w:pPr>
        <w:spacing w:line="480" w:lineRule="auto"/>
        <w:jc w:val="both"/>
        <w:rPr>
          <w:color w:val="000000"/>
          <w:shd w:val="clear" w:color="auto" w:fill="FFFFFF"/>
        </w:rPr>
      </w:pPr>
      <w:r w:rsidRPr="005470CD">
        <w:rPr>
          <w:color w:val="000000"/>
          <w:shd w:val="clear" w:color="auto" w:fill="FFFFFF"/>
        </w:rPr>
        <w:t xml:space="preserve">a. </w:t>
      </w:r>
      <w:r w:rsidRPr="005470CD">
        <w:rPr>
          <w:color w:val="000000"/>
          <w:u w:val="single"/>
          <w:shd w:val="clear" w:color="auto" w:fill="FFFFFF"/>
        </w:rPr>
        <w:t>1.</w:t>
      </w:r>
      <w:r w:rsidRPr="005470CD">
        <w:rPr>
          <w:color w:val="000000"/>
          <w:shd w:val="clear" w:color="auto" w:fill="FFFFFF"/>
        </w:rPr>
        <w:t xml:space="preserve"> In performing their assessment duties, the assessors shall personally examine each parcel of taxable real estate during at least every third assessment cycle, and shall personally examine each parcel of real estate that is not taxable during at least every fifth assessment cycle, as measured from the last preceding assessment cycle during which such parcel was personally examined. Notwithstanding anything in the preceding sentence to the contrary, the assessors shall revalue, reassess or update the assessment of each parcel of taxable or nontaxable real estate during each assessment cycle, irrespective of whether such parcel was personally examined during each assessment cycle.</w:t>
      </w:r>
      <w:r w:rsidR="00382B4A">
        <w:rPr>
          <w:color w:val="000000"/>
          <w:shd w:val="clear" w:color="auto" w:fill="FFFFFF"/>
        </w:rPr>
        <w:t xml:space="preserve"> </w:t>
      </w:r>
      <w:r w:rsidR="00382B4A">
        <w:rPr>
          <w:color w:val="000000"/>
          <w:u w:val="single"/>
          <w:shd w:val="clear" w:color="auto" w:fill="FFFFFF"/>
        </w:rPr>
        <w:t>No later than the day on which the annual record of the assessed valuation of real estate is opened to the public for inspection as provided in section 1510 of th</w:t>
      </w:r>
      <w:r w:rsidR="00156321">
        <w:rPr>
          <w:color w:val="000000"/>
          <w:u w:val="single"/>
          <w:shd w:val="clear" w:color="auto" w:fill="FFFFFF"/>
        </w:rPr>
        <w:t>e charter, the department shall</w:t>
      </w:r>
      <w:r w:rsidR="00382B4A">
        <w:rPr>
          <w:color w:val="000000"/>
          <w:u w:val="single"/>
          <w:shd w:val="clear" w:color="auto" w:fill="FFFFFF"/>
        </w:rPr>
        <w:t xml:space="preserve"> publish on its website </w:t>
      </w:r>
      <w:r w:rsidR="00382B4A" w:rsidRPr="00404FF1">
        <w:rPr>
          <w:color w:val="000000"/>
          <w:u w:val="single"/>
          <w:shd w:val="clear" w:color="auto" w:fill="FFFFFF"/>
        </w:rPr>
        <w:t xml:space="preserve">a list </w:t>
      </w:r>
      <w:r w:rsidR="00382B4A">
        <w:rPr>
          <w:color w:val="000000"/>
          <w:u w:val="single"/>
          <w:shd w:val="clear" w:color="auto" w:fill="FFFFFF"/>
        </w:rPr>
        <w:t xml:space="preserve">of each parcel of real estate personally examined during the preceding assessment cycle in accordance with this </w:t>
      </w:r>
      <w:r w:rsidR="00156321">
        <w:rPr>
          <w:color w:val="000000"/>
          <w:u w:val="single"/>
          <w:shd w:val="clear" w:color="auto" w:fill="FFFFFF"/>
        </w:rPr>
        <w:t>paragraph</w:t>
      </w:r>
      <w:r w:rsidR="00382B4A">
        <w:rPr>
          <w:color w:val="000000"/>
          <w:u w:val="single"/>
          <w:shd w:val="clear" w:color="auto" w:fill="FFFFFF"/>
        </w:rPr>
        <w:t>, including (a) the borough, block and lot and street address of each parcel examined, (b) the date on which it was examined, (c) whether such parcel is taxable or not taxable, and (d) the method by which the parcel was examined.</w:t>
      </w:r>
    </w:p>
    <w:p w:rsidR="001D62B0" w:rsidRDefault="00357538" w:rsidP="00382B4A">
      <w:pPr>
        <w:spacing w:line="480" w:lineRule="auto"/>
        <w:jc w:val="both"/>
        <w:rPr>
          <w:color w:val="000000"/>
          <w:u w:val="single"/>
          <w:shd w:val="clear" w:color="auto" w:fill="FFFFFF"/>
        </w:rPr>
      </w:pPr>
      <w:r w:rsidRPr="005470CD">
        <w:rPr>
          <w:color w:val="000000"/>
          <w:u w:val="single"/>
          <w:shd w:val="clear" w:color="auto" w:fill="FFFFFF"/>
        </w:rPr>
        <w:t>2.</w:t>
      </w:r>
      <w:r>
        <w:rPr>
          <w:color w:val="000000"/>
          <w:u w:val="single"/>
          <w:shd w:val="clear" w:color="auto" w:fill="FFFFFF"/>
        </w:rPr>
        <w:t xml:space="preserve"> </w:t>
      </w:r>
      <w:r w:rsidR="00382B4A">
        <w:rPr>
          <w:color w:val="000000"/>
          <w:u w:val="single"/>
          <w:shd w:val="clear" w:color="auto" w:fill="FFFFFF"/>
        </w:rPr>
        <w:t>For each parcel assessed, the</w:t>
      </w:r>
      <w:r w:rsidR="00156321">
        <w:rPr>
          <w:color w:val="000000"/>
          <w:u w:val="single"/>
          <w:shd w:val="clear" w:color="auto" w:fill="FFFFFF"/>
        </w:rPr>
        <w:t xml:space="preserve"> assessor shall document</w:t>
      </w:r>
      <w:r w:rsidR="00382B4A">
        <w:rPr>
          <w:color w:val="000000"/>
          <w:u w:val="single"/>
          <w:shd w:val="clear" w:color="auto" w:fill="FFFFFF"/>
        </w:rPr>
        <w:t xml:space="preserve"> the valuation method used for such assessment and the reason such valuation method was chosen</w:t>
      </w:r>
      <w:r w:rsidR="00156321">
        <w:rPr>
          <w:color w:val="000000"/>
          <w:u w:val="single"/>
          <w:shd w:val="clear" w:color="auto" w:fill="FFFFFF"/>
        </w:rPr>
        <w:t xml:space="preserve">. For each parcel assessed in </w:t>
      </w:r>
      <w:r w:rsidR="00156321">
        <w:rPr>
          <w:color w:val="000000"/>
          <w:u w:val="single"/>
          <w:shd w:val="clear" w:color="auto" w:fill="FFFFFF"/>
        </w:rPr>
        <w:lastRenderedPageBreak/>
        <w:t xml:space="preserve">accordance the provisions of section 581 of the real property tax law, the assessor shall document </w:t>
      </w:r>
      <w:r w:rsidR="003556BA">
        <w:rPr>
          <w:color w:val="000000"/>
          <w:u w:val="single"/>
          <w:shd w:val="clear" w:color="auto" w:fill="FFFFFF"/>
        </w:rPr>
        <w:t>the comparable property or properties used for such assessment</w:t>
      </w:r>
      <w:r w:rsidR="00933E6E">
        <w:rPr>
          <w:color w:val="000000"/>
          <w:u w:val="single"/>
          <w:shd w:val="clear" w:color="auto" w:fill="FFFFFF"/>
        </w:rPr>
        <w:t>, where applicable,</w:t>
      </w:r>
      <w:r w:rsidR="003556BA">
        <w:rPr>
          <w:color w:val="000000"/>
          <w:u w:val="single"/>
          <w:shd w:val="clear" w:color="auto" w:fill="FFFFFF"/>
        </w:rPr>
        <w:t xml:space="preserve"> and the reason such comparable property or properties were chosen. </w:t>
      </w:r>
      <w:r w:rsidR="00156321">
        <w:rPr>
          <w:color w:val="000000"/>
          <w:u w:val="single"/>
          <w:shd w:val="clear" w:color="auto" w:fill="FFFFFF"/>
        </w:rPr>
        <w:t xml:space="preserve">The department shall maintain the documentation required by this paragraph </w:t>
      </w:r>
      <w:r w:rsidR="003A6B6F">
        <w:rPr>
          <w:color w:val="000000"/>
          <w:u w:val="single"/>
          <w:shd w:val="clear" w:color="auto" w:fill="FFFFFF"/>
        </w:rPr>
        <w:t>for a period of at least seven years</w:t>
      </w:r>
      <w:r w:rsidR="00382B4A">
        <w:rPr>
          <w:color w:val="000000"/>
          <w:u w:val="single"/>
          <w:shd w:val="clear" w:color="auto" w:fill="FFFFFF"/>
        </w:rPr>
        <w:t xml:space="preserve">. </w:t>
      </w:r>
    </w:p>
    <w:p w:rsidR="00796C15" w:rsidRPr="00382B4A" w:rsidRDefault="00796C15" w:rsidP="00382B4A">
      <w:pPr>
        <w:spacing w:line="480" w:lineRule="auto"/>
        <w:jc w:val="both"/>
        <w:rPr>
          <w:color w:val="000000"/>
          <w:u w:val="single"/>
          <w:shd w:val="clear" w:color="auto" w:fill="FFFFFF"/>
        </w:rPr>
      </w:pPr>
      <w:r>
        <w:rPr>
          <w:color w:val="000000"/>
          <w:u w:val="single"/>
          <w:shd w:val="clear" w:color="auto" w:fill="FFFFFF"/>
        </w:rPr>
        <w:t xml:space="preserve">3. </w:t>
      </w:r>
      <w:r w:rsidR="003A6B6F">
        <w:rPr>
          <w:color w:val="000000"/>
          <w:u w:val="single"/>
          <w:shd w:val="clear" w:color="auto" w:fill="FFFFFF"/>
        </w:rPr>
        <w:t>No later than January 5 of each year, t</w:t>
      </w:r>
      <w:r>
        <w:rPr>
          <w:color w:val="000000"/>
          <w:u w:val="single"/>
          <w:shd w:val="clear" w:color="auto" w:fill="FFFFFF"/>
        </w:rPr>
        <w:t xml:space="preserve">he department shall publish on its website </w:t>
      </w:r>
      <w:r w:rsidR="00192811">
        <w:rPr>
          <w:color w:val="000000"/>
          <w:u w:val="single"/>
          <w:shd w:val="clear" w:color="auto" w:fill="FFFFFF"/>
        </w:rPr>
        <w:t>the guide</w:t>
      </w:r>
      <w:r w:rsidR="003A6B6F">
        <w:rPr>
          <w:color w:val="000000"/>
          <w:u w:val="single"/>
          <w:shd w:val="clear" w:color="auto" w:fill="FFFFFF"/>
        </w:rPr>
        <w:t>s</w:t>
      </w:r>
      <w:r w:rsidR="00192811">
        <w:rPr>
          <w:color w:val="000000"/>
          <w:u w:val="single"/>
          <w:shd w:val="clear" w:color="auto" w:fill="FFFFFF"/>
        </w:rPr>
        <w:t>, manual</w:t>
      </w:r>
      <w:r w:rsidR="003A6B6F">
        <w:rPr>
          <w:color w:val="000000"/>
          <w:u w:val="single"/>
          <w:shd w:val="clear" w:color="auto" w:fill="FFFFFF"/>
        </w:rPr>
        <w:t>s</w:t>
      </w:r>
      <w:r w:rsidR="00192811">
        <w:rPr>
          <w:color w:val="000000"/>
          <w:u w:val="single"/>
          <w:shd w:val="clear" w:color="auto" w:fill="FFFFFF"/>
        </w:rPr>
        <w:t>, protocols, policies or procedures used by the assessors</w:t>
      </w:r>
      <w:r w:rsidR="003A6B6F">
        <w:rPr>
          <w:color w:val="000000"/>
          <w:u w:val="single"/>
          <w:shd w:val="clear" w:color="auto" w:fill="FFFFFF"/>
        </w:rPr>
        <w:t xml:space="preserve"> to assess and value property during the preceding assessment cycle.</w:t>
      </w:r>
    </w:p>
    <w:p w:rsidR="007F4087" w:rsidRPr="005D53EC" w:rsidRDefault="00357538" w:rsidP="007101A2">
      <w:pPr>
        <w:spacing w:line="480" w:lineRule="auto"/>
        <w:jc w:val="both"/>
      </w:pPr>
      <w:r>
        <w:t>§2</w:t>
      </w:r>
      <w:r w:rsidR="004E1CF2" w:rsidRPr="005D53EC">
        <w:t>.</w:t>
      </w:r>
      <w:r w:rsidR="007E79D5" w:rsidRPr="005D53EC">
        <w:t xml:space="preserve"> </w:t>
      </w:r>
      <w:r w:rsidR="005D53EC" w:rsidRPr="005D53EC">
        <w:t>Subdivision b of section 11-207.1 of the administrative code of the city of New York, as added by local law number 52 for the year 2013, is amended to read as follows:</w:t>
      </w:r>
    </w:p>
    <w:p w:rsidR="005D53EC" w:rsidRDefault="005D53EC" w:rsidP="007101A2">
      <w:pPr>
        <w:spacing w:line="480" w:lineRule="auto"/>
        <w:jc w:val="both"/>
        <w:rPr>
          <w:color w:val="000000"/>
          <w:shd w:val="clear" w:color="auto" w:fill="FFFFFF"/>
        </w:rPr>
      </w:pPr>
      <w:r w:rsidRPr="005D53EC">
        <w:rPr>
          <w:color w:val="000000"/>
          <w:shd w:val="clear" w:color="auto" w:fill="FFFFFF"/>
        </w:rPr>
        <w:t xml:space="preserve">  b. </w:t>
      </w:r>
      <w:r>
        <w:rPr>
          <w:color w:val="000000"/>
          <w:u w:val="single"/>
          <w:shd w:val="clear" w:color="auto" w:fill="FFFFFF"/>
        </w:rPr>
        <w:t>(1)</w:t>
      </w:r>
      <w:r>
        <w:rPr>
          <w:color w:val="000000"/>
          <w:shd w:val="clear" w:color="auto" w:fill="FFFFFF"/>
        </w:rPr>
        <w:t xml:space="preserve"> </w:t>
      </w:r>
      <w:r w:rsidRPr="005D53EC">
        <w:rPr>
          <w:color w:val="000000"/>
          <w:shd w:val="clear" w:color="auto" w:fill="FFFFFF"/>
        </w:rPr>
        <w:t>The notice of property value sent by the department to an owner of real property shall inform such owner how to access additional information on the website of the department regarding valuation of the subject real property, including the factors used by the department to determine the market value of such real property. The notice of property value shall include the address of such website. Such information shall be made available at least thirty days prior to the final date for filing any appeal.</w:t>
      </w:r>
    </w:p>
    <w:p w:rsidR="005D53EC" w:rsidRPr="005D53EC" w:rsidRDefault="005D53EC" w:rsidP="007101A2">
      <w:pPr>
        <w:spacing w:line="480" w:lineRule="auto"/>
        <w:jc w:val="both"/>
        <w:rPr>
          <w:u w:val="single"/>
        </w:rPr>
      </w:pPr>
      <w:r>
        <w:rPr>
          <w:color w:val="000000"/>
          <w:u w:val="single"/>
          <w:shd w:val="clear" w:color="auto" w:fill="FFFFFF"/>
        </w:rPr>
        <w:t>(2) The notice of property value sent by the department to an owner of</w:t>
      </w:r>
      <w:r w:rsidRPr="005D53EC">
        <w:rPr>
          <w:color w:val="000000"/>
          <w:u w:val="single"/>
          <w:shd w:val="clear" w:color="auto" w:fill="FFFFFF"/>
        </w:rPr>
        <w:t xml:space="preserve"> real property owned or leased by a cooperative corporation or on a condominium basis </w:t>
      </w:r>
      <w:r>
        <w:rPr>
          <w:color w:val="000000"/>
          <w:u w:val="single"/>
          <w:shd w:val="clear" w:color="auto" w:fill="FFFFFF"/>
        </w:rPr>
        <w:t>assessed in accordance the provisions of section 581 of the real property tax law shall inform such owner of the comparable property or properties used to determine the assessed value of such property,</w:t>
      </w:r>
      <w:r w:rsidR="00933E6E">
        <w:rPr>
          <w:color w:val="000000"/>
          <w:u w:val="single"/>
          <w:shd w:val="clear" w:color="auto" w:fill="FFFFFF"/>
        </w:rPr>
        <w:t xml:space="preserve"> where applicable,</w:t>
      </w:r>
      <w:r>
        <w:rPr>
          <w:color w:val="000000"/>
          <w:u w:val="single"/>
          <w:shd w:val="clear" w:color="auto" w:fill="FFFFFF"/>
        </w:rPr>
        <w:t xml:space="preserve"> identified by boro</w:t>
      </w:r>
      <w:r w:rsidR="00A95AB1">
        <w:rPr>
          <w:color w:val="000000"/>
          <w:u w:val="single"/>
          <w:shd w:val="clear" w:color="auto" w:fill="FFFFFF"/>
        </w:rPr>
        <w:t>ugh</w:t>
      </w:r>
      <w:r>
        <w:rPr>
          <w:color w:val="000000"/>
          <w:u w:val="single"/>
          <w:shd w:val="clear" w:color="auto" w:fill="FFFFFF"/>
        </w:rPr>
        <w:t>, block, and lot and street address.</w:t>
      </w:r>
      <w:r w:rsidR="00A95AB1">
        <w:rPr>
          <w:color w:val="000000"/>
          <w:u w:val="single"/>
          <w:shd w:val="clear" w:color="auto" w:fill="FFFFFF"/>
        </w:rPr>
        <w:t xml:space="preserve"> Where the comparable property or properties used is different than the comparable property or properties used in the tax year immediately prior to the applicable tax year, the fact of such change shall be indicated on the notice of property value and shall include the reason for such change.</w:t>
      </w:r>
    </w:p>
    <w:p w:rsidR="004E1CF2" w:rsidRPr="00FB5BB4" w:rsidRDefault="00FB5BB4" w:rsidP="00094A70">
      <w:pPr>
        <w:spacing w:line="480" w:lineRule="auto"/>
        <w:jc w:val="both"/>
      </w:pPr>
      <w:r w:rsidRPr="005D53EC">
        <w:lastRenderedPageBreak/>
        <w:t xml:space="preserve">§3. This local law takes effect </w:t>
      </w:r>
      <w:r w:rsidR="00357538">
        <w:rPr>
          <w:color w:val="000000"/>
          <w:shd w:val="clear" w:color="auto" w:fill="FFFFFF"/>
        </w:rPr>
        <w:t>July 1, 20</w:t>
      </w:r>
      <w:r w:rsidR="00706876">
        <w:rPr>
          <w:color w:val="000000"/>
          <w:shd w:val="clear" w:color="auto" w:fill="FFFFFF"/>
        </w:rPr>
        <w:t>23</w:t>
      </w:r>
      <w:r w:rsidR="005D53EC">
        <w:t>.</w:t>
      </w:r>
      <w:r>
        <w:t xml:space="preserve"> </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4B1889" w:rsidRDefault="004B1889" w:rsidP="00706876">
      <w:pPr>
        <w:pStyle w:val="NoSpacing"/>
        <w:suppressLineNumbers/>
        <w:rPr>
          <w:sz w:val="20"/>
          <w:szCs w:val="20"/>
          <w:u w:val="single"/>
        </w:rPr>
      </w:pPr>
    </w:p>
    <w:p w:rsidR="004B1889" w:rsidRDefault="004B1889" w:rsidP="00706876">
      <w:pPr>
        <w:pStyle w:val="NoSpacing"/>
        <w:suppressLineNumbers/>
        <w:rPr>
          <w:sz w:val="20"/>
          <w:szCs w:val="20"/>
          <w:u w:val="single"/>
        </w:rPr>
      </w:pPr>
    </w:p>
    <w:p w:rsidR="004B1889" w:rsidRDefault="004B1889" w:rsidP="00706876">
      <w:pPr>
        <w:pStyle w:val="NoSpacing"/>
        <w:suppressLineNumbers/>
        <w:rPr>
          <w:sz w:val="20"/>
          <w:szCs w:val="20"/>
          <w:u w:val="single"/>
        </w:rPr>
      </w:pPr>
    </w:p>
    <w:p w:rsidR="004B1889" w:rsidRDefault="004B1889" w:rsidP="00706876">
      <w:pPr>
        <w:pStyle w:val="NoSpacing"/>
        <w:suppressLineNumbers/>
        <w:rPr>
          <w:sz w:val="20"/>
          <w:szCs w:val="20"/>
          <w:u w:val="single"/>
        </w:rPr>
      </w:pPr>
    </w:p>
    <w:p w:rsidR="00706876" w:rsidRPr="008131A9" w:rsidRDefault="00706876" w:rsidP="00706876">
      <w:pPr>
        <w:pStyle w:val="NoSpacing"/>
        <w:suppressLineNumbers/>
        <w:rPr>
          <w:sz w:val="20"/>
          <w:szCs w:val="20"/>
        </w:rPr>
      </w:pPr>
      <w:r w:rsidRPr="008131A9">
        <w:rPr>
          <w:sz w:val="20"/>
          <w:szCs w:val="20"/>
          <w:u w:val="single"/>
        </w:rPr>
        <w:t>Session 12</w:t>
      </w:r>
    </w:p>
    <w:p w:rsidR="00706876" w:rsidRPr="008131A9" w:rsidRDefault="00706876" w:rsidP="00706876">
      <w:pPr>
        <w:pStyle w:val="NoSpacing"/>
        <w:suppressLineNumbers/>
        <w:rPr>
          <w:sz w:val="20"/>
          <w:szCs w:val="20"/>
        </w:rPr>
      </w:pPr>
      <w:r w:rsidRPr="008131A9">
        <w:rPr>
          <w:sz w:val="20"/>
          <w:szCs w:val="20"/>
        </w:rPr>
        <w:t>IP</w:t>
      </w:r>
    </w:p>
    <w:p w:rsidR="00706876" w:rsidRPr="008131A9" w:rsidRDefault="00706876" w:rsidP="00706876">
      <w:pPr>
        <w:pStyle w:val="NoSpacing"/>
        <w:suppressLineNumbers/>
        <w:rPr>
          <w:sz w:val="20"/>
          <w:szCs w:val="20"/>
        </w:rPr>
      </w:pPr>
      <w:r w:rsidRPr="008131A9">
        <w:rPr>
          <w:sz w:val="20"/>
          <w:szCs w:val="20"/>
        </w:rPr>
        <w:t>LS #</w:t>
      </w:r>
      <w:r>
        <w:rPr>
          <w:sz w:val="20"/>
          <w:szCs w:val="20"/>
        </w:rPr>
        <w:t>8444</w:t>
      </w:r>
    </w:p>
    <w:p w:rsidR="00706876" w:rsidRPr="008131A9" w:rsidRDefault="00706876" w:rsidP="00706876">
      <w:pPr>
        <w:pStyle w:val="NoSpacing"/>
        <w:suppressLineNumbers/>
        <w:rPr>
          <w:sz w:val="20"/>
          <w:szCs w:val="20"/>
        </w:rPr>
      </w:pPr>
      <w:r>
        <w:rPr>
          <w:sz w:val="20"/>
          <w:szCs w:val="20"/>
        </w:rPr>
        <w:t>6</w:t>
      </w:r>
      <w:r w:rsidRPr="008131A9">
        <w:rPr>
          <w:sz w:val="20"/>
          <w:szCs w:val="20"/>
        </w:rPr>
        <w:t>/</w:t>
      </w:r>
      <w:r>
        <w:rPr>
          <w:sz w:val="20"/>
          <w:szCs w:val="20"/>
        </w:rPr>
        <w:t>7</w:t>
      </w:r>
      <w:r w:rsidRPr="008131A9">
        <w:rPr>
          <w:sz w:val="20"/>
          <w:szCs w:val="20"/>
        </w:rPr>
        <w:t xml:space="preserve">/22 </w:t>
      </w:r>
      <w:r w:rsidR="000F7F2C">
        <w:rPr>
          <w:sz w:val="20"/>
          <w:szCs w:val="20"/>
        </w:rPr>
        <w:t>4</w:t>
      </w:r>
      <w:r w:rsidRPr="008131A9">
        <w:rPr>
          <w:sz w:val="20"/>
          <w:szCs w:val="20"/>
        </w:rPr>
        <w:t>:</w:t>
      </w:r>
      <w:r w:rsidR="00647D38">
        <w:rPr>
          <w:sz w:val="20"/>
          <w:szCs w:val="20"/>
        </w:rPr>
        <w:t>15</w:t>
      </w:r>
      <w:r>
        <w:rPr>
          <w:sz w:val="20"/>
          <w:szCs w:val="20"/>
        </w:rPr>
        <w:t>p</w:t>
      </w:r>
      <w:r w:rsidRPr="008131A9">
        <w:rPr>
          <w:sz w:val="20"/>
          <w:szCs w:val="20"/>
        </w:rPr>
        <w:t>m</w:t>
      </w:r>
    </w:p>
    <w:p w:rsidR="00706876" w:rsidRPr="008131A9" w:rsidRDefault="00706876" w:rsidP="00706876">
      <w:pPr>
        <w:pStyle w:val="NoSpacing"/>
        <w:suppressLineNumbers/>
        <w:rPr>
          <w:sz w:val="20"/>
          <w:szCs w:val="20"/>
          <w:u w:val="single"/>
        </w:rPr>
      </w:pPr>
    </w:p>
    <w:p w:rsidR="00706876" w:rsidRPr="008131A9" w:rsidRDefault="00706876" w:rsidP="00706876">
      <w:pPr>
        <w:pStyle w:val="NoSpacing"/>
        <w:suppressLineNumbers/>
        <w:rPr>
          <w:sz w:val="20"/>
          <w:szCs w:val="20"/>
          <w:u w:val="single"/>
        </w:rPr>
      </w:pPr>
      <w:r w:rsidRPr="008131A9">
        <w:rPr>
          <w:sz w:val="20"/>
          <w:szCs w:val="20"/>
          <w:u w:val="single"/>
        </w:rPr>
        <w:t>Session 11</w:t>
      </w:r>
    </w:p>
    <w:p w:rsidR="00706876" w:rsidRPr="008131A9" w:rsidRDefault="00706876" w:rsidP="00706876">
      <w:pPr>
        <w:pStyle w:val="NoSpacing"/>
        <w:suppressLineNumbers/>
        <w:rPr>
          <w:sz w:val="20"/>
          <w:szCs w:val="20"/>
        </w:rPr>
      </w:pPr>
      <w:r>
        <w:rPr>
          <w:sz w:val="20"/>
          <w:szCs w:val="20"/>
        </w:rPr>
        <w:t>RKC</w:t>
      </w:r>
    </w:p>
    <w:p w:rsidR="00706876" w:rsidRPr="008131A9" w:rsidRDefault="00706876" w:rsidP="00706876">
      <w:pPr>
        <w:suppressLineNumbers/>
        <w:shd w:val="clear" w:color="auto" w:fill="FFFFFF"/>
        <w:ind w:firstLine="0"/>
        <w:rPr>
          <w:sz w:val="20"/>
          <w:szCs w:val="20"/>
        </w:rPr>
      </w:pPr>
      <w:r w:rsidRPr="008131A9">
        <w:rPr>
          <w:sz w:val="20"/>
          <w:szCs w:val="20"/>
        </w:rPr>
        <w:t>LS #</w:t>
      </w:r>
      <w:r>
        <w:rPr>
          <w:sz w:val="20"/>
        </w:rPr>
        <w:t>24</w:t>
      </w:r>
    </w:p>
    <w:p w:rsidR="00706876" w:rsidRPr="008131A9" w:rsidRDefault="00706876" w:rsidP="00706876">
      <w:pPr>
        <w:suppressLineNumbers/>
        <w:shd w:val="clear" w:color="auto" w:fill="FFFFFF"/>
        <w:ind w:firstLine="0"/>
        <w:rPr>
          <w:sz w:val="20"/>
          <w:szCs w:val="20"/>
        </w:rPr>
      </w:pPr>
      <w:r w:rsidRPr="008131A9">
        <w:rPr>
          <w:sz w:val="20"/>
          <w:szCs w:val="20"/>
        </w:rPr>
        <w:t>Int. #</w:t>
      </w:r>
      <w:r>
        <w:rPr>
          <w:sz w:val="20"/>
        </w:rPr>
        <w:t>349-2018</w:t>
      </w:r>
    </w:p>
    <w:p w:rsidR="00706876" w:rsidRDefault="00706876" w:rsidP="007101A2">
      <w:pPr>
        <w:ind w:firstLine="0"/>
        <w:jc w:val="both"/>
        <w:rPr>
          <w:sz w:val="18"/>
          <w:szCs w:val="18"/>
        </w:rPr>
      </w:pPr>
    </w:p>
    <w:p w:rsidR="00706876" w:rsidRDefault="00706876" w:rsidP="007101A2">
      <w:pPr>
        <w:ind w:firstLine="0"/>
        <w:jc w:val="both"/>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C9" w:rsidRDefault="007432C9">
      <w:r>
        <w:separator/>
      </w:r>
    </w:p>
    <w:p w:rsidR="007432C9" w:rsidRDefault="007432C9"/>
  </w:endnote>
  <w:endnote w:type="continuationSeparator" w:id="0">
    <w:p w:rsidR="007432C9" w:rsidRDefault="007432C9">
      <w:r>
        <w:continuationSeparator/>
      </w:r>
    </w:p>
    <w:p w:rsidR="007432C9" w:rsidRDefault="00743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BB464F">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357538">
      <w:rPr>
        <w:noProof/>
      </w:rPr>
      <w:t>2</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C9" w:rsidRDefault="007432C9">
      <w:r>
        <w:separator/>
      </w:r>
    </w:p>
    <w:p w:rsidR="007432C9" w:rsidRDefault="007432C9"/>
  </w:footnote>
  <w:footnote w:type="continuationSeparator" w:id="0">
    <w:p w:rsidR="007432C9" w:rsidRDefault="007432C9">
      <w:r>
        <w:continuationSeparator/>
      </w:r>
    </w:p>
    <w:p w:rsidR="007432C9" w:rsidRDefault="007432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1F"/>
    <w:rsid w:val="000135A3"/>
    <w:rsid w:val="00035181"/>
    <w:rsid w:val="0003566A"/>
    <w:rsid w:val="000502BC"/>
    <w:rsid w:val="00056B36"/>
    <w:rsid w:val="00056BB0"/>
    <w:rsid w:val="00064AFB"/>
    <w:rsid w:val="0009173E"/>
    <w:rsid w:val="00094A70"/>
    <w:rsid w:val="000A0F14"/>
    <w:rsid w:val="000D4A7F"/>
    <w:rsid w:val="000F1B9A"/>
    <w:rsid w:val="000F7F2C"/>
    <w:rsid w:val="001073BD"/>
    <w:rsid w:val="00115B31"/>
    <w:rsid w:val="00145D18"/>
    <w:rsid w:val="001509BF"/>
    <w:rsid w:val="00150A27"/>
    <w:rsid w:val="00156321"/>
    <w:rsid w:val="00165627"/>
    <w:rsid w:val="00167107"/>
    <w:rsid w:val="00167E94"/>
    <w:rsid w:val="00180BD2"/>
    <w:rsid w:val="00192811"/>
    <w:rsid w:val="00195A80"/>
    <w:rsid w:val="001D4249"/>
    <w:rsid w:val="001D62B0"/>
    <w:rsid w:val="00205741"/>
    <w:rsid w:val="00207323"/>
    <w:rsid w:val="0021642E"/>
    <w:rsid w:val="00216E9D"/>
    <w:rsid w:val="0022099D"/>
    <w:rsid w:val="00231C66"/>
    <w:rsid w:val="00234FB9"/>
    <w:rsid w:val="00241F94"/>
    <w:rsid w:val="00270162"/>
    <w:rsid w:val="002776AE"/>
    <w:rsid w:val="00280955"/>
    <w:rsid w:val="00292C42"/>
    <w:rsid w:val="002C4435"/>
    <w:rsid w:val="002D5F4F"/>
    <w:rsid w:val="002F196D"/>
    <w:rsid w:val="002F269C"/>
    <w:rsid w:val="00301E5D"/>
    <w:rsid w:val="00314C7A"/>
    <w:rsid w:val="00320D3B"/>
    <w:rsid w:val="00323736"/>
    <w:rsid w:val="0033027F"/>
    <w:rsid w:val="003447CD"/>
    <w:rsid w:val="00352CA7"/>
    <w:rsid w:val="003556BA"/>
    <w:rsid w:val="00357538"/>
    <w:rsid w:val="003720CF"/>
    <w:rsid w:val="00382B4A"/>
    <w:rsid w:val="003874A1"/>
    <w:rsid w:val="00387754"/>
    <w:rsid w:val="003A29EF"/>
    <w:rsid w:val="003A6B6F"/>
    <w:rsid w:val="003A75C2"/>
    <w:rsid w:val="003B6C96"/>
    <w:rsid w:val="003F26F9"/>
    <w:rsid w:val="003F3109"/>
    <w:rsid w:val="00432688"/>
    <w:rsid w:val="00444642"/>
    <w:rsid w:val="00447A01"/>
    <w:rsid w:val="004948B5"/>
    <w:rsid w:val="004B097C"/>
    <w:rsid w:val="004B1889"/>
    <w:rsid w:val="004B5C81"/>
    <w:rsid w:val="004E1CF2"/>
    <w:rsid w:val="004F3343"/>
    <w:rsid w:val="005020E8"/>
    <w:rsid w:val="00550E96"/>
    <w:rsid w:val="00554C35"/>
    <w:rsid w:val="005642C1"/>
    <w:rsid w:val="00576D53"/>
    <w:rsid w:val="00586366"/>
    <w:rsid w:val="005A1EBD"/>
    <w:rsid w:val="005B4154"/>
    <w:rsid w:val="005B5DE4"/>
    <w:rsid w:val="005C6980"/>
    <w:rsid w:val="005D4A03"/>
    <w:rsid w:val="005D53EC"/>
    <w:rsid w:val="005E655A"/>
    <w:rsid w:val="005E7681"/>
    <w:rsid w:val="005F3AA6"/>
    <w:rsid w:val="00614B61"/>
    <w:rsid w:val="00630AB3"/>
    <w:rsid w:val="00647D38"/>
    <w:rsid w:val="006662DF"/>
    <w:rsid w:val="00681458"/>
    <w:rsid w:val="00681A93"/>
    <w:rsid w:val="00687344"/>
    <w:rsid w:val="00696E23"/>
    <w:rsid w:val="006A691C"/>
    <w:rsid w:val="006B26AF"/>
    <w:rsid w:val="006B590A"/>
    <w:rsid w:val="006B5AB9"/>
    <w:rsid w:val="006D1447"/>
    <w:rsid w:val="006D3E3C"/>
    <w:rsid w:val="006D562C"/>
    <w:rsid w:val="006F415E"/>
    <w:rsid w:val="006F5CC7"/>
    <w:rsid w:val="00706876"/>
    <w:rsid w:val="00706AF5"/>
    <w:rsid w:val="007101A2"/>
    <w:rsid w:val="007218EB"/>
    <w:rsid w:val="00721D1F"/>
    <w:rsid w:val="0072551E"/>
    <w:rsid w:val="00727F04"/>
    <w:rsid w:val="007432C9"/>
    <w:rsid w:val="00750030"/>
    <w:rsid w:val="00767CD4"/>
    <w:rsid w:val="00770B9A"/>
    <w:rsid w:val="00796C15"/>
    <w:rsid w:val="007A1A40"/>
    <w:rsid w:val="007A6F31"/>
    <w:rsid w:val="007B293E"/>
    <w:rsid w:val="007B316E"/>
    <w:rsid w:val="007B6497"/>
    <w:rsid w:val="007C1D9D"/>
    <w:rsid w:val="007C6893"/>
    <w:rsid w:val="007E73C5"/>
    <w:rsid w:val="007E79D5"/>
    <w:rsid w:val="007F4087"/>
    <w:rsid w:val="00806569"/>
    <w:rsid w:val="008167F4"/>
    <w:rsid w:val="00827F01"/>
    <w:rsid w:val="0083646C"/>
    <w:rsid w:val="0085260B"/>
    <w:rsid w:val="00853E42"/>
    <w:rsid w:val="00872BFD"/>
    <w:rsid w:val="00880099"/>
    <w:rsid w:val="008A4BCE"/>
    <w:rsid w:val="008E28FA"/>
    <w:rsid w:val="008F0B17"/>
    <w:rsid w:val="008F40ED"/>
    <w:rsid w:val="00900ACB"/>
    <w:rsid w:val="00922C52"/>
    <w:rsid w:val="00923235"/>
    <w:rsid w:val="009238B6"/>
    <w:rsid w:val="00925D71"/>
    <w:rsid w:val="00933E6E"/>
    <w:rsid w:val="0094538D"/>
    <w:rsid w:val="00964548"/>
    <w:rsid w:val="009822E5"/>
    <w:rsid w:val="00990ECE"/>
    <w:rsid w:val="009B05F5"/>
    <w:rsid w:val="009B671F"/>
    <w:rsid w:val="00A03635"/>
    <w:rsid w:val="00A052B8"/>
    <w:rsid w:val="00A05DA6"/>
    <w:rsid w:val="00A10451"/>
    <w:rsid w:val="00A16844"/>
    <w:rsid w:val="00A20AAF"/>
    <w:rsid w:val="00A269C2"/>
    <w:rsid w:val="00A46ACE"/>
    <w:rsid w:val="00A531EC"/>
    <w:rsid w:val="00A654D0"/>
    <w:rsid w:val="00A95AB1"/>
    <w:rsid w:val="00AB5216"/>
    <w:rsid w:val="00AC05C0"/>
    <w:rsid w:val="00AD1881"/>
    <w:rsid w:val="00AD1AA4"/>
    <w:rsid w:val="00AE212E"/>
    <w:rsid w:val="00AF39A5"/>
    <w:rsid w:val="00AF3AAC"/>
    <w:rsid w:val="00B15D83"/>
    <w:rsid w:val="00B1635A"/>
    <w:rsid w:val="00B30100"/>
    <w:rsid w:val="00B47730"/>
    <w:rsid w:val="00BA4408"/>
    <w:rsid w:val="00BA599A"/>
    <w:rsid w:val="00BB464F"/>
    <w:rsid w:val="00BB6434"/>
    <w:rsid w:val="00BC1806"/>
    <w:rsid w:val="00BD4E49"/>
    <w:rsid w:val="00BF76F0"/>
    <w:rsid w:val="00C16B6D"/>
    <w:rsid w:val="00C31B78"/>
    <w:rsid w:val="00C92A35"/>
    <w:rsid w:val="00C93F56"/>
    <w:rsid w:val="00C96CEE"/>
    <w:rsid w:val="00CA09E2"/>
    <w:rsid w:val="00CA2899"/>
    <w:rsid w:val="00CA30A1"/>
    <w:rsid w:val="00CA558A"/>
    <w:rsid w:val="00CA6B5C"/>
    <w:rsid w:val="00CC4ED3"/>
    <w:rsid w:val="00CE602C"/>
    <w:rsid w:val="00CF17D2"/>
    <w:rsid w:val="00D01D18"/>
    <w:rsid w:val="00D30A34"/>
    <w:rsid w:val="00D52CE9"/>
    <w:rsid w:val="00D94395"/>
    <w:rsid w:val="00D975BE"/>
    <w:rsid w:val="00DB22AC"/>
    <w:rsid w:val="00DB60B1"/>
    <w:rsid w:val="00DB6BFB"/>
    <w:rsid w:val="00DC57C0"/>
    <w:rsid w:val="00DE6E46"/>
    <w:rsid w:val="00DF7976"/>
    <w:rsid w:val="00E0423E"/>
    <w:rsid w:val="00E06550"/>
    <w:rsid w:val="00E13406"/>
    <w:rsid w:val="00E310B4"/>
    <w:rsid w:val="00E34500"/>
    <w:rsid w:val="00E37C8F"/>
    <w:rsid w:val="00E42EF6"/>
    <w:rsid w:val="00E611AD"/>
    <w:rsid w:val="00E611DE"/>
    <w:rsid w:val="00E80CF8"/>
    <w:rsid w:val="00E84A4E"/>
    <w:rsid w:val="00E86814"/>
    <w:rsid w:val="00E96AB4"/>
    <w:rsid w:val="00E97376"/>
    <w:rsid w:val="00EB262D"/>
    <w:rsid w:val="00EB4F54"/>
    <w:rsid w:val="00EB5A95"/>
    <w:rsid w:val="00ED266D"/>
    <w:rsid w:val="00ED2846"/>
    <w:rsid w:val="00ED6ADF"/>
    <w:rsid w:val="00EF1E62"/>
    <w:rsid w:val="00F0418B"/>
    <w:rsid w:val="00F23C44"/>
    <w:rsid w:val="00F33321"/>
    <w:rsid w:val="00F34140"/>
    <w:rsid w:val="00F84A64"/>
    <w:rsid w:val="00FA5BBD"/>
    <w:rsid w:val="00FA63F7"/>
    <w:rsid w:val="00FB2FD6"/>
    <w:rsid w:val="00FB5BB4"/>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C2A45A-45EE-4AC8-AC44-3A75C22C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paragraph" w:styleId="NoSpacing">
    <w:name w:val="No Spacing"/>
    <w:uiPriority w:val="1"/>
    <w:qFormat/>
    <w:rsid w:val="0070687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1750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GAL\REBECCA\LS%20Requests\Local%20Law%20Template%20April%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6F63-7D42-4BE0-A74A-4DD044EA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Law Template April 2015.dotx</Template>
  <TotalTime>2</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Chasan, Rebecca</dc:creator>
  <cp:keywords/>
  <cp:lastModifiedBy>Martin, William</cp:lastModifiedBy>
  <cp:revision>29</cp:revision>
  <cp:lastPrinted>2017-09-25T20:16:00Z</cp:lastPrinted>
  <dcterms:created xsi:type="dcterms:W3CDTF">2022-06-08T13:27:00Z</dcterms:created>
  <dcterms:modified xsi:type="dcterms:W3CDTF">2022-12-29T12:31:00Z</dcterms:modified>
</cp:coreProperties>
</file>