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64485" w14:textId="1DAEEDCF" w:rsidR="00C32960" w:rsidRDefault="00CD6F8A" w:rsidP="00BC3B7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Res. No.</w:t>
      </w:r>
      <w:r w:rsidR="00961A69">
        <w:rPr>
          <w:rFonts w:ascii="Times New Roman" w:hAnsi="Times New Roman" w:cs="Times New Roman"/>
          <w:sz w:val="24"/>
          <w:szCs w:val="24"/>
        </w:rPr>
        <w:t xml:space="preserve"> 200</w:t>
      </w:r>
    </w:p>
    <w:p w14:paraId="600F7989" w14:textId="77777777" w:rsidR="00CD6F8A" w:rsidRDefault="00CD6F8A" w:rsidP="009C43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CB657BB" w14:textId="77777777" w:rsidR="004F346B" w:rsidRPr="004F346B" w:rsidRDefault="004F346B" w:rsidP="009C43A0">
      <w:pPr>
        <w:pStyle w:val="NoSpacing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4F346B">
        <w:rPr>
          <w:rFonts w:ascii="Times New Roman" w:hAnsi="Times New Roman" w:cs="Times New Roman"/>
          <w:vanish/>
          <w:sz w:val="24"/>
          <w:szCs w:val="24"/>
        </w:rPr>
        <w:t>..Title</w:t>
      </w:r>
    </w:p>
    <w:p w14:paraId="0A508E68" w14:textId="03D2FE8F" w:rsidR="00CD6F8A" w:rsidRDefault="00CD6F8A" w:rsidP="009C43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</w:t>
      </w:r>
      <w:r w:rsidR="00D16AEF">
        <w:rPr>
          <w:rFonts w:ascii="Times New Roman" w:hAnsi="Times New Roman" w:cs="Times New Roman"/>
          <w:sz w:val="24"/>
          <w:szCs w:val="24"/>
        </w:rPr>
        <w:t xml:space="preserve">solution </w:t>
      </w:r>
      <w:r w:rsidR="000D31EB">
        <w:rPr>
          <w:rFonts w:ascii="Times New Roman" w:hAnsi="Times New Roman" w:cs="Times New Roman"/>
          <w:sz w:val="24"/>
          <w:szCs w:val="24"/>
        </w:rPr>
        <w:t xml:space="preserve">declaring January 22, 2023 as </w:t>
      </w:r>
      <w:r w:rsidR="000D31EB" w:rsidRPr="004439DB">
        <w:rPr>
          <w:rFonts w:ascii="Times New Roman" w:hAnsi="Times New Roman" w:cs="Times New Roman"/>
          <w:i/>
          <w:sz w:val="24"/>
          <w:szCs w:val="24"/>
        </w:rPr>
        <w:t>Roe v. Wade</w:t>
      </w:r>
      <w:r w:rsidR="000D31EB">
        <w:rPr>
          <w:rFonts w:ascii="Times New Roman" w:hAnsi="Times New Roman" w:cs="Times New Roman"/>
          <w:sz w:val="24"/>
          <w:szCs w:val="24"/>
        </w:rPr>
        <w:t xml:space="preserve"> Day </w:t>
      </w:r>
      <w:r w:rsidR="002B4035">
        <w:rPr>
          <w:rFonts w:ascii="Times New Roman" w:hAnsi="Times New Roman" w:cs="Times New Roman"/>
          <w:sz w:val="24"/>
          <w:szCs w:val="24"/>
        </w:rPr>
        <w:t xml:space="preserve">in the </w:t>
      </w:r>
      <w:r w:rsidR="008B782A">
        <w:rPr>
          <w:rFonts w:ascii="Times New Roman" w:hAnsi="Times New Roman" w:cs="Times New Roman"/>
          <w:sz w:val="24"/>
          <w:szCs w:val="24"/>
        </w:rPr>
        <w:t>C</w:t>
      </w:r>
      <w:r w:rsidR="002B4035">
        <w:rPr>
          <w:rFonts w:ascii="Times New Roman" w:hAnsi="Times New Roman" w:cs="Times New Roman"/>
          <w:sz w:val="24"/>
          <w:szCs w:val="24"/>
        </w:rPr>
        <w:t>ity of New York to commemorate the 50</w:t>
      </w:r>
      <w:r w:rsidR="000216DF">
        <w:rPr>
          <w:rFonts w:ascii="Times New Roman" w:hAnsi="Times New Roman" w:cs="Times New Roman"/>
          <w:sz w:val="24"/>
          <w:szCs w:val="24"/>
        </w:rPr>
        <w:t>th</w:t>
      </w:r>
      <w:r w:rsidR="002B4035">
        <w:rPr>
          <w:rFonts w:ascii="Times New Roman" w:hAnsi="Times New Roman" w:cs="Times New Roman"/>
          <w:sz w:val="24"/>
          <w:szCs w:val="24"/>
        </w:rPr>
        <w:t xml:space="preserve"> anniversary of the landmark </w:t>
      </w:r>
      <w:r w:rsidR="0078702E">
        <w:rPr>
          <w:rFonts w:ascii="Times New Roman" w:hAnsi="Times New Roman" w:cs="Times New Roman"/>
          <w:sz w:val="24"/>
          <w:szCs w:val="24"/>
        </w:rPr>
        <w:t>United States Supreme Court decision</w:t>
      </w:r>
      <w:r w:rsidR="006D320E">
        <w:rPr>
          <w:rFonts w:ascii="Times New Roman" w:hAnsi="Times New Roman" w:cs="Times New Roman"/>
          <w:sz w:val="24"/>
          <w:szCs w:val="24"/>
        </w:rPr>
        <w:t>.</w:t>
      </w:r>
    </w:p>
    <w:p w14:paraId="4F73EDB8" w14:textId="77777777" w:rsidR="004F346B" w:rsidRPr="004F346B" w:rsidRDefault="004F346B" w:rsidP="009C43A0">
      <w:pPr>
        <w:pStyle w:val="NoSpacing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4F346B">
        <w:rPr>
          <w:rFonts w:ascii="Times New Roman" w:hAnsi="Times New Roman" w:cs="Times New Roman"/>
          <w:vanish/>
          <w:sz w:val="24"/>
          <w:szCs w:val="24"/>
        </w:rPr>
        <w:t>..Body</w:t>
      </w:r>
    </w:p>
    <w:p w14:paraId="2D737FB1" w14:textId="77777777" w:rsidR="00CD6F8A" w:rsidRDefault="00CD6F8A" w:rsidP="009C43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1C7465B" w14:textId="77777777" w:rsidR="006949C7" w:rsidRDefault="006949C7" w:rsidP="00694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Council Members Menin, Hanif, Brooks-Powers, Nurse, Ung, Abreu, Louis and The Speaker (Council Member Adams), Restler, Avilés, Cabán, Farías, Ossé, De La Rosa, Dinowitz, Narcisse, Marte, Krishnan and Ayala</w:t>
      </w:r>
    </w:p>
    <w:p w14:paraId="35529967" w14:textId="77777777" w:rsidR="002531AE" w:rsidRDefault="002531AE" w:rsidP="009C43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5437FCC" w14:textId="77777777" w:rsidR="006D5820" w:rsidRDefault="00052A31" w:rsidP="009C43A0">
      <w:pPr>
        <w:pStyle w:val="NoSpacing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52A31">
        <w:rPr>
          <w:rFonts w:ascii="Times New Roman" w:hAnsi="Times New Roman" w:cs="Times New Roman"/>
          <w:color w:val="000000" w:themeColor="text1"/>
          <w:sz w:val="24"/>
          <w:szCs w:val="24"/>
        </w:rPr>
        <w:t>Whereas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 In 1970, Jane Roe</w:t>
      </w:r>
      <w:r w:rsidR="008B7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filed a lawsuit </w:t>
      </w:r>
      <w:r w:rsidR="00604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behalf of herself and others </w:t>
      </w:r>
      <w:r w:rsidR="008B7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against </w:t>
      </w:r>
      <w:r w:rsidR="00656B2E">
        <w:rPr>
          <w:rFonts w:ascii="Times New Roman" w:hAnsi="Times New Roman" w:cs="Times New Roman"/>
          <w:color w:val="000000" w:themeColor="text1"/>
          <w:sz w:val="24"/>
          <w:szCs w:val="24"/>
        </w:rPr>
        <w:t>Dallas County Texas District Attorney Henry Wade</w:t>
      </w:r>
      <w:r w:rsidR="006E341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413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challenging a Texas law making abortion illegal except by a doctor’s orders to save a woman’s life; and</w:t>
      </w:r>
      <w:r w:rsidRPr="00052A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98A8E0E" w14:textId="77777777" w:rsidR="00C8191C" w:rsidRDefault="00473BF0" w:rsidP="009C43A0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C8191C">
        <w:rPr>
          <w:rFonts w:ascii="Times New Roman" w:hAnsi="Times New Roman" w:cs="Times New Roman"/>
          <w:sz w:val="24"/>
          <w:szCs w:val="24"/>
        </w:rPr>
        <w:t xml:space="preserve"> In the lawsuit, Roe argued the state abortion laws were unconstitutionally vague and abridge</w:t>
      </w:r>
      <w:r w:rsidR="000E7712">
        <w:rPr>
          <w:rFonts w:ascii="Times New Roman" w:hAnsi="Times New Roman" w:cs="Times New Roman"/>
          <w:sz w:val="24"/>
          <w:szCs w:val="24"/>
        </w:rPr>
        <w:t>d</w:t>
      </w:r>
      <w:r w:rsidR="00C8191C">
        <w:rPr>
          <w:rFonts w:ascii="Times New Roman" w:hAnsi="Times New Roman" w:cs="Times New Roman"/>
          <w:sz w:val="24"/>
          <w:szCs w:val="24"/>
        </w:rPr>
        <w:t xml:space="preserve"> her right of personal privacy as protected by the First, Fourth, Fifth, Ninth and Fourteenth Amendments; and</w:t>
      </w:r>
    </w:p>
    <w:p w14:paraId="73786A80" w14:textId="63EDBC5B" w:rsidR="00215B4D" w:rsidRDefault="00D958FD" w:rsidP="009C43A0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 </w:t>
      </w:r>
      <w:r w:rsidR="00215B4D">
        <w:rPr>
          <w:rFonts w:ascii="Times New Roman" w:hAnsi="Times New Roman" w:cs="Times New Roman"/>
          <w:sz w:val="24"/>
          <w:szCs w:val="24"/>
        </w:rPr>
        <w:t>On January 22, 1973, the United States</w:t>
      </w:r>
      <w:r w:rsidR="00AE26F0">
        <w:rPr>
          <w:rFonts w:ascii="Times New Roman" w:hAnsi="Times New Roman" w:cs="Times New Roman"/>
          <w:sz w:val="24"/>
          <w:szCs w:val="24"/>
        </w:rPr>
        <w:t xml:space="preserve"> </w:t>
      </w:r>
      <w:r w:rsidR="006F5DD0">
        <w:rPr>
          <w:rFonts w:ascii="Times New Roman" w:hAnsi="Times New Roman" w:cs="Times New Roman"/>
          <w:sz w:val="24"/>
          <w:szCs w:val="24"/>
        </w:rPr>
        <w:t xml:space="preserve">(U.S) </w:t>
      </w:r>
      <w:r w:rsidR="00215B4D">
        <w:rPr>
          <w:rFonts w:ascii="Times New Roman" w:hAnsi="Times New Roman" w:cs="Times New Roman"/>
          <w:sz w:val="24"/>
          <w:szCs w:val="24"/>
        </w:rPr>
        <w:t>Supreme Court issued a 7-2 decision in favor of Jane Roe</w:t>
      </w:r>
      <w:r w:rsidR="00AE26F0">
        <w:rPr>
          <w:rFonts w:ascii="Times New Roman" w:hAnsi="Times New Roman" w:cs="Times New Roman"/>
          <w:sz w:val="24"/>
          <w:szCs w:val="24"/>
        </w:rPr>
        <w:t>,</w:t>
      </w:r>
      <w:r w:rsidR="00215B4D">
        <w:rPr>
          <w:rFonts w:ascii="Times New Roman" w:hAnsi="Times New Roman" w:cs="Times New Roman"/>
          <w:sz w:val="24"/>
          <w:szCs w:val="24"/>
        </w:rPr>
        <w:t xml:space="preserve"> ruling that women had a fundamental right to choose whether or not to have an abortion without excessive government restriction</w:t>
      </w:r>
      <w:r w:rsidR="00AE26F0">
        <w:rPr>
          <w:rFonts w:ascii="Times New Roman" w:hAnsi="Times New Roman" w:cs="Times New Roman"/>
          <w:sz w:val="24"/>
          <w:szCs w:val="24"/>
        </w:rPr>
        <w:t>,</w:t>
      </w:r>
      <w:r w:rsidR="00215B4D">
        <w:rPr>
          <w:rFonts w:ascii="Times New Roman" w:hAnsi="Times New Roman" w:cs="Times New Roman"/>
          <w:sz w:val="24"/>
          <w:szCs w:val="24"/>
        </w:rPr>
        <w:t xml:space="preserve"> thereby striking down Texas’s abortion ban as unconstitutional; </w:t>
      </w:r>
      <w:r w:rsidR="006F5DD0">
        <w:rPr>
          <w:rFonts w:ascii="Times New Roman" w:hAnsi="Times New Roman" w:cs="Times New Roman"/>
          <w:sz w:val="24"/>
          <w:szCs w:val="24"/>
        </w:rPr>
        <w:t>and</w:t>
      </w:r>
    </w:p>
    <w:p w14:paraId="6D9AB246" w14:textId="77777777" w:rsidR="00410628" w:rsidRDefault="00410628" w:rsidP="009C43A0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Pr="004439DB">
        <w:rPr>
          <w:rFonts w:ascii="Times New Roman" w:hAnsi="Times New Roman" w:cs="Times New Roman"/>
          <w:i/>
          <w:sz w:val="24"/>
          <w:szCs w:val="24"/>
        </w:rPr>
        <w:t>Roe v. Wade</w:t>
      </w:r>
      <w:r>
        <w:rPr>
          <w:rFonts w:ascii="Times New Roman" w:hAnsi="Times New Roman" w:cs="Times New Roman"/>
          <w:sz w:val="24"/>
          <w:szCs w:val="24"/>
        </w:rPr>
        <w:t xml:space="preserve"> ruled the </w:t>
      </w:r>
      <w:r w:rsidR="006F5DD0">
        <w:rPr>
          <w:rFonts w:ascii="Times New Roman" w:hAnsi="Times New Roman" w:cs="Times New Roman"/>
          <w:sz w:val="24"/>
          <w:szCs w:val="24"/>
        </w:rPr>
        <w:t xml:space="preserve">U.S. </w:t>
      </w:r>
      <w:r>
        <w:rPr>
          <w:rFonts w:ascii="Times New Roman" w:hAnsi="Times New Roman" w:cs="Times New Roman"/>
          <w:sz w:val="24"/>
          <w:szCs w:val="24"/>
        </w:rPr>
        <w:t>Constitution provide</w:t>
      </w:r>
      <w:r w:rsidR="00D46881"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z w:val="24"/>
          <w:szCs w:val="24"/>
        </w:rPr>
        <w:t xml:space="preserve">a right to privacy protecting a person’s right to choose, </w:t>
      </w:r>
      <w:r w:rsidR="00AF49B7">
        <w:rPr>
          <w:rFonts w:ascii="Times New Roman" w:hAnsi="Times New Roman" w:cs="Times New Roman"/>
          <w:sz w:val="24"/>
          <w:szCs w:val="24"/>
        </w:rPr>
        <w:t xml:space="preserve">it also decided </w:t>
      </w:r>
      <w:r>
        <w:rPr>
          <w:rFonts w:ascii="Times New Roman" w:hAnsi="Times New Roman" w:cs="Times New Roman"/>
          <w:sz w:val="24"/>
          <w:szCs w:val="24"/>
        </w:rPr>
        <w:t>the right to abortion is not absolute and must be balanced against the government’s interest in protecting health and prenatal life; and</w:t>
      </w:r>
    </w:p>
    <w:p w14:paraId="62B61858" w14:textId="325FCE85" w:rsidR="00F17D7D" w:rsidRDefault="00F17D7D" w:rsidP="00F17D7D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Whereas,</w:t>
      </w:r>
      <w:r w:rsidR="00CC6A3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According to the</w:t>
      </w:r>
      <w:r w:rsidR="001676E1" w:rsidRPr="001676E1">
        <w:rPr>
          <w:rFonts w:ascii="Times New Roman" w:hAnsi="Times New Roman" w:cs="Times New Roman"/>
          <w:sz w:val="24"/>
          <w:szCs w:val="24"/>
        </w:rPr>
        <w:t xml:space="preserve"> </w:t>
      </w:r>
      <w:r w:rsidR="001676E1">
        <w:rPr>
          <w:rFonts w:ascii="Times New Roman" w:hAnsi="Times New Roman" w:cs="Times New Roman"/>
          <w:sz w:val="24"/>
          <w:szCs w:val="24"/>
        </w:rPr>
        <w:t>World Health Organization (</w:t>
      </w:r>
      <w:r>
        <w:rPr>
          <w:rFonts w:ascii="Times New Roman" w:hAnsi="Times New Roman" w:cs="Times New Roman"/>
          <w:sz w:val="24"/>
          <w:szCs w:val="24"/>
        </w:rPr>
        <w:t>WHO</w:t>
      </w:r>
      <w:r w:rsidR="001676E1">
        <w:rPr>
          <w:rFonts w:ascii="Times New Roman" w:hAnsi="Times New Roman" w:cs="Times New Roman"/>
          <w:sz w:val="24"/>
          <w:szCs w:val="24"/>
        </w:rPr>
        <w:t>)</w:t>
      </w:r>
      <w:r w:rsidR="006F5DD0">
        <w:rPr>
          <w:rFonts w:ascii="Times New Roman" w:hAnsi="Times New Roman" w:cs="Times New Roman"/>
          <w:sz w:val="24"/>
          <w:szCs w:val="24"/>
        </w:rPr>
        <w:t>,</w:t>
      </w:r>
      <w:r w:rsidR="001676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unsafe abortion is a leading but preventable cause of maternal deaths and morbidities </w:t>
      </w:r>
      <w:r w:rsidR="006F5DD0">
        <w:rPr>
          <w:rFonts w:ascii="Times New Roman" w:hAnsi="Times New Roman" w:cs="Times New Roman"/>
          <w:sz w:val="24"/>
          <w:szCs w:val="24"/>
        </w:rPr>
        <w:t>around the world, and t</w:t>
      </w:r>
      <w:r w:rsidR="006F5DD0" w:rsidRPr="006F5DD0">
        <w:rPr>
          <w:rFonts w:ascii="Times New Roman" w:hAnsi="Times New Roman" w:cs="Times New Roman"/>
          <w:sz w:val="24"/>
          <w:szCs w:val="24"/>
        </w:rPr>
        <w:t xml:space="preserve">he proportion of unsafe abortions </w:t>
      </w:r>
      <w:r w:rsidR="006F5DD0">
        <w:rPr>
          <w:rFonts w:ascii="Times New Roman" w:hAnsi="Times New Roman" w:cs="Times New Roman"/>
          <w:sz w:val="24"/>
          <w:szCs w:val="24"/>
        </w:rPr>
        <w:t>is</w:t>
      </w:r>
      <w:r w:rsidR="006F5DD0" w:rsidRPr="006F5DD0">
        <w:rPr>
          <w:rFonts w:ascii="Times New Roman" w:hAnsi="Times New Roman" w:cs="Times New Roman"/>
          <w:sz w:val="24"/>
          <w:szCs w:val="24"/>
        </w:rPr>
        <w:t xml:space="preserve"> significantly higher in countries with highly restrictive abortion laws than in countries with less restrictive laws</w:t>
      </w:r>
      <w:r>
        <w:rPr>
          <w:rFonts w:ascii="Times New Roman" w:hAnsi="Times New Roman" w:cs="Times New Roman"/>
          <w:sz w:val="24"/>
          <w:szCs w:val="24"/>
        </w:rPr>
        <w:t xml:space="preserve">; and  </w:t>
      </w:r>
    </w:p>
    <w:p w14:paraId="7ED0DDFA" w14:textId="77777777" w:rsidR="00B12D9D" w:rsidRDefault="00B12D9D" w:rsidP="009C43A0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Whereas,</w:t>
      </w:r>
      <w:r w:rsidR="00CC6A33">
        <w:rPr>
          <w:rFonts w:ascii="Times New Roman" w:hAnsi="Times New Roman" w:cs="Times New Roman"/>
          <w:sz w:val="24"/>
          <w:szCs w:val="24"/>
        </w:rPr>
        <w:t xml:space="preserve">  </w:t>
      </w:r>
      <w:r w:rsidR="00690BA1">
        <w:rPr>
          <w:rFonts w:ascii="Times New Roman" w:hAnsi="Times New Roman" w:cs="Times New Roman"/>
          <w:sz w:val="24"/>
          <w:szCs w:val="24"/>
        </w:rPr>
        <w:t xml:space="preserve">According to </w:t>
      </w:r>
      <w:r w:rsidR="00B573C9">
        <w:rPr>
          <w:rFonts w:ascii="Times New Roman" w:hAnsi="Times New Roman" w:cs="Times New Roman"/>
          <w:sz w:val="24"/>
          <w:szCs w:val="24"/>
        </w:rPr>
        <w:t xml:space="preserve">the </w:t>
      </w:r>
      <w:r w:rsidR="00ED7316">
        <w:rPr>
          <w:rFonts w:ascii="Times New Roman" w:hAnsi="Times New Roman" w:cs="Times New Roman"/>
          <w:sz w:val="24"/>
          <w:szCs w:val="24"/>
        </w:rPr>
        <w:t xml:space="preserve">2020 </w:t>
      </w:r>
      <w:r w:rsidR="00690BA1">
        <w:rPr>
          <w:rFonts w:ascii="Times New Roman" w:hAnsi="Times New Roman" w:cs="Times New Roman"/>
          <w:sz w:val="24"/>
          <w:szCs w:val="24"/>
        </w:rPr>
        <w:t xml:space="preserve">WHO </w:t>
      </w:r>
      <w:r w:rsidR="00D21172">
        <w:rPr>
          <w:rFonts w:ascii="Times New Roman" w:hAnsi="Times New Roman" w:cs="Times New Roman"/>
          <w:sz w:val="24"/>
          <w:szCs w:val="24"/>
        </w:rPr>
        <w:t>list of essential health care services</w:t>
      </w:r>
      <w:r w:rsidR="009C43A0">
        <w:rPr>
          <w:rFonts w:ascii="Times New Roman" w:hAnsi="Times New Roman" w:cs="Times New Roman"/>
          <w:sz w:val="24"/>
          <w:szCs w:val="24"/>
        </w:rPr>
        <w:t xml:space="preserve">, </w:t>
      </w:r>
      <w:r w:rsidR="00D21172">
        <w:rPr>
          <w:rFonts w:ascii="Times New Roman" w:hAnsi="Times New Roman" w:cs="Times New Roman"/>
          <w:sz w:val="24"/>
          <w:szCs w:val="24"/>
        </w:rPr>
        <w:t>comprehensive abortion care can be effectively managed by a wide range of health workers using medication or a surgical procedure</w:t>
      </w:r>
      <w:r w:rsidR="009C43A0">
        <w:rPr>
          <w:rFonts w:ascii="Times New Roman" w:hAnsi="Times New Roman" w:cs="Times New Roman"/>
          <w:sz w:val="24"/>
          <w:szCs w:val="24"/>
        </w:rPr>
        <w:t xml:space="preserve"> and is deemed a safe health care intervention</w:t>
      </w:r>
      <w:r w:rsidR="00D21172">
        <w:rPr>
          <w:rFonts w:ascii="Times New Roman" w:hAnsi="Times New Roman" w:cs="Times New Roman"/>
          <w:sz w:val="24"/>
          <w:szCs w:val="24"/>
        </w:rPr>
        <w:t>; and</w:t>
      </w:r>
    </w:p>
    <w:p w14:paraId="2DE0C33F" w14:textId="2DEF1F70" w:rsidR="007266ED" w:rsidRDefault="0078702E" w:rsidP="007F5FB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Whereas,</w:t>
      </w:r>
      <w:r w:rsidR="007266ED">
        <w:rPr>
          <w:rFonts w:ascii="Times New Roman" w:hAnsi="Times New Roman" w:cs="Times New Roman"/>
          <w:sz w:val="24"/>
          <w:szCs w:val="24"/>
        </w:rPr>
        <w:t xml:space="preserve"> </w:t>
      </w:r>
      <w:r w:rsidR="00AF3B64">
        <w:rPr>
          <w:rFonts w:ascii="Times New Roman" w:hAnsi="Times New Roman" w:cs="Times New Roman"/>
          <w:sz w:val="24"/>
          <w:szCs w:val="24"/>
        </w:rPr>
        <w:t>In 1970</w:t>
      </w:r>
      <w:r w:rsidR="006F5DD0">
        <w:rPr>
          <w:rFonts w:ascii="Times New Roman" w:hAnsi="Times New Roman" w:cs="Times New Roman"/>
          <w:sz w:val="24"/>
          <w:szCs w:val="24"/>
        </w:rPr>
        <w:t>,</w:t>
      </w:r>
      <w:r w:rsidR="00AF3B64">
        <w:rPr>
          <w:rFonts w:ascii="Times New Roman" w:hAnsi="Times New Roman" w:cs="Times New Roman"/>
          <w:sz w:val="24"/>
          <w:szCs w:val="24"/>
        </w:rPr>
        <w:t xml:space="preserve"> New York State </w:t>
      </w:r>
      <w:r w:rsidR="00B9295F">
        <w:rPr>
          <w:rFonts w:ascii="Times New Roman" w:hAnsi="Times New Roman" w:cs="Times New Roman"/>
          <w:sz w:val="24"/>
          <w:szCs w:val="24"/>
        </w:rPr>
        <w:t>legalized</w:t>
      </w:r>
      <w:r w:rsidR="00AF3B64">
        <w:rPr>
          <w:rFonts w:ascii="Times New Roman" w:hAnsi="Times New Roman" w:cs="Times New Roman"/>
          <w:sz w:val="24"/>
          <w:szCs w:val="24"/>
        </w:rPr>
        <w:t xml:space="preserve"> abortion</w:t>
      </w:r>
      <w:r w:rsidR="004851EC">
        <w:rPr>
          <w:rFonts w:ascii="Times New Roman" w:hAnsi="Times New Roman" w:cs="Times New Roman"/>
          <w:sz w:val="24"/>
          <w:szCs w:val="24"/>
        </w:rPr>
        <w:t xml:space="preserve"> up to 24 weeks into a pregnancy</w:t>
      </w:r>
      <w:r w:rsidR="006F5DD0">
        <w:rPr>
          <w:rFonts w:ascii="Times New Roman" w:hAnsi="Times New Roman" w:cs="Times New Roman"/>
          <w:sz w:val="24"/>
          <w:szCs w:val="24"/>
        </w:rPr>
        <w:t>,</w:t>
      </w:r>
      <w:r w:rsidR="007266ED">
        <w:rPr>
          <w:rFonts w:ascii="Times New Roman" w:hAnsi="Times New Roman" w:cs="Times New Roman"/>
          <w:sz w:val="24"/>
          <w:szCs w:val="24"/>
        </w:rPr>
        <w:t xml:space="preserve"> </w:t>
      </w:r>
      <w:r w:rsidR="004851EC">
        <w:rPr>
          <w:rFonts w:ascii="Times New Roman" w:hAnsi="Times New Roman" w:cs="Times New Roman"/>
          <w:sz w:val="24"/>
          <w:szCs w:val="24"/>
        </w:rPr>
        <w:t xml:space="preserve">becoming the first state in the country to </w:t>
      </w:r>
      <w:r w:rsidR="007266ED">
        <w:rPr>
          <w:rFonts w:ascii="Times New Roman" w:hAnsi="Times New Roman" w:cs="Times New Roman"/>
          <w:sz w:val="24"/>
          <w:szCs w:val="24"/>
        </w:rPr>
        <w:t>provid</w:t>
      </w:r>
      <w:r w:rsidR="004851EC">
        <w:rPr>
          <w:rFonts w:ascii="Times New Roman" w:hAnsi="Times New Roman" w:cs="Times New Roman"/>
          <w:sz w:val="24"/>
          <w:szCs w:val="24"/>
        </w:rPr>
        <w:t>e</w:t>
      </w:r>
      <w:r w:rsidR="007266ED">
        <w:rPr>
          <w:rFonts w:ascii="Times New Roman" w:hAnsi="Times New Roman" w:cs="Times New Roman"/>
          <w:sz w:val="24"/>
          <w:szCs w:val="24"/>
        </w:rPr>
        <w:t xml:space="preserve"> </w:t>
      </w:r>
      <w:r w:rsidR="004851EC">
        <w:rPr>
          <w:rFonts w:ascii="Times New Roman" w:hAnsi="Times New Roman" w:cs="Times New Roman"/>
          <w:sz w:val="24"/>
          <w:szCs w:val="24"/>
        </w:rPr>
        <w:t xml:space="preserve">the </w:t>
      </w:r>
      <w:r w:rsidR="007266ED">
        <w:rPr>
          <w:rFonts w:ascii="Times New Roman" w:hAnsi="Times New Roman" w:cs="Times New Roman"/>
          <w:sz w:val="24"/>
          <w:szCs w:val="24"/>
        </w:rPr>
        <w:t>freedom of choice for individuals to terminate their pregnancies</w:t>
      </w:r>
      <w:r w:rsidR="004851EC">
        <w:rPr>
          <w:rFonts w:ascii="Times New Roman" w:hAnsi="Times New Roman" w:cs="Times New Roman"/>
          <w:sz w:val="24"/>
          <w:szCs w:val="24"/>
        </w:rPr>
        <w:t xml:space="preserve"> regardless of residency</w:t>
      </w:r>
      <w:r w:rsidR="007266ED">
        <w:rPr>
          <w:rFonts w:ascii="Times New Roman" w:hAnsi="Times New Roman" w:cs="Times New Roman"/>
          <w:sz w:val="24"/>
          <w:szCs w:val="24"/>
        </w:rPr>
        <w:t xml:space="preserve">; and </w:t>
      </w:r>
    </w:p>
    <w:p w14:paraId="22AF1271" w14:textId="40AEA503" w:rsidR="00B9295F" w:rsidRDefault="007266ED" w:rsidP="007F5FB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Whereas, On</w:t>
      </w:r>
      <w:r w:rsidR="00B9295F">
        <w:rPr>
          <w:rFonts w:ascii="Times New Roman" w:hAnsi="Times New Roman" w:cs="Times New Roman"/>
          <w:sz w:val="24"/>
          <w:szCs w:val="24"/>
        </w:rPr>
        <w:t xml:space="preserve"> January 22, </w:t>
      </w:r>
      <w:r w:rsidR="00AF3B64">
        <w:rPr>
          <w:rFonts w:ascii="Times New Roman" w:hAnsi="Times New Roman" w:cs="Times New Roman"/>
          <w:sz w:val="24"/>
          <w:szCs w:val="24"/>
        </w:rPr>
        <w:t>2019</w:t>
      </w:r>
      <w:r w:rsidR="004851EC">
        <w:rPr>
          <w:rFonts w:ascii="Times New Roman" w:hAnsi="Times New Roman" w:cs="Times New Roman"/>
          <w:sz w:val="24"/>
          <w:szCs w:val="24"/>
        </w:rPr>
        <w:t>,</w:t>
      </w:r>
      <w:r w:rsidR="00AF3B64">
        <w:rPr>
          <w:rFonts w:ascii="Times New Roman" w:hAnsi="Times New Roman" w:cs="Times New Roman"/>
          <w:sz w:val="24"/>
          <w:szCs w:val="24"/>
        </w:rPr>
        <w:t xml:space="preserve"> </w:t>
      </w:r>
      <w:r w:rsidR="00257FBE">
        <w:rPr>
          <w:rFonts w:ascii="Times New Roman" w:hAnsi="Times New Roman" w:cs="Times New Roman"/>
          <w:sz w:val="24"/>
          <w:szCs w:val="24"/>
        </w:rPr>
        <w:t xml:space="preserve">New York State enacted </w:t>
      </w:r>
      <w:r w:rsidR="00D919DF">
        <w:rPr>
          <w:rFonts w:ascii="Times New Roman" w:hAnsi="Times New Roman" w:cs="Times New Roman"/>
          <w:sz w:val="24"/>
          <w:szCs w:val="24"/>
        </w:rPr>
        <w:t>t</w:t>
      </w:r>
      <w:r w:rsidR="00B9295F">
        <w:rPr>
          <w:rFonts w:ascii="Times New Roman" w:hAnsi="Times New Roman" w:cs="Times New Roman"/>
          <w:sz w:val="24"/>
          <w:szCs w:val="24"/>
        </w:rPr>
        <w:t xml:space="preserve">he </w:t>
      </w:r>
      <w:r w:rsidR="00AF3B64">
        <w:rPr>
          <w:rFonts w:ascii="Times New Roman" w:hAnsi="Times New Roman" w:cs="Times New Roman"/>
          <w:sz w:val="24"/>
          <w:szCs w:val="24"/>
        </w:rPr>
        <w:t>Reproductive Health Act</w:t>
      </w:r>
      <w:r w:rsidR="00461183">
        <w:rPr>
          <w:rFonts w:ascii="Times New Roman" w:hAnsi="Times New Roman" w:cs="Times New Roman"/>
          <w:sz w:val="24"/>
          <w:szCs w:val="24"/>
        </w:rPr>
        <w:t xml:space="preserve"> (RHA)</w:t>
      </w:r>
      <w:r w:rsidR="00257FBE">
        <w:rPr>
          <w:rFonts w:ascii="Times New Roman" w:hAnsi="Times New Roman" w:cs="Times New Roman"/>
          <w:sz w:val="24"/>
          <w:szCs w:val="24"/>
        </w:rPr>
        <w:t xml:space="preserve">, removing abortion </w:t>
      </w:r>
      <w:r w:rsidR="005D02E8">
        <w:rPr>
          <w:rFonts w:ascii="Times New Roman" w:hAnsi="Times New Roman" w:cs="Times New Roman"/>
          <w:sz w:val="24"/>
          <w:szCs w:val="24"/>
        </w:rPr>
        <w:t>(</w:t>
      </w:r>
      <w:r w:rsidR="00257FBE">
        <w:rPr>
          <w:rFonts w:ascii="Times New Roman" w:hAnsi="Times New Roman" w:cs="Times New Roman"/>
          <w:sz w:val="24"/>
          <w:szCs w:val="24"/>
        </w:rPr>
        <w:t>as a homicide exception</w:t>
      </w:r>
      <w:r w:rsidR="005D02E8">
        <w:rPr>
          <w:rFonts w:ascii="Times New Roman" w:hAnsi="Times New Roman" w:cs="Times New Roman"/>
          <w:sz w:val="24"/>
          <w:szCs w:val="24"/>
        </w:rPr>
        <w:t>)</w:t>
      </w:r>
      <w:r w:rsidR="00257FBE">
        <w:rPr>
          <w:rFonts w:ascii="Times New Roman" w:hAnsi="Times New Roman" w:cs="Times New Roman"/>
          <w:sz w:val="24"/>
          <w:szCs w:val="24"/>
        </w:rPr>
        <w:t xml:space="preserve"> in the State criminal code, codifying the rights to an abortion laid out in </w:t>
      </w:r>
      <w:r w:rsidR="00B9295F" w:rsidRPr="004439DB">
        <w:rPr>
          <w:rFonts w:ascii="Times New Roman" w:hAnsi="Times New Roman" w:cs="Times New Roman"/>
          <w:i/>
          <w:sz w:val="24"/>
          <w:szCs w:val="24"/>
        </w:rPr>
        <w:t>Roe v. Wade</w:t>
      </w:r>
      <w:r w:rsidR="00257FBE">
        <w:rPr>
          <w:rFonts w:ascii="Times New Roman" w:hAnsi="Times New Roman" w:cs="Times New Roman"/>
          <w:sz w:val="24"/>
          <w:szCs w:val="24"/>
        </w:rPr>
        <w:t>, and expanding the types of health care professionals permitted to practice abortion health services</w:t>
      </w:r>
      <w:r w:rsidR="00B9295F">
        <w:rPr>
          <w:rFonts w:ascii="Times New Roman" w:hAnsi="Times New Roman" w:cs="Times New Roman"/>
          <w:sz w:val="24"/>
          <w:szCs w:val="24"/>
        </w:rPr>
        <w:t>; and</w:t>
      </w:r>
    </w:p>
    <w:p w14:paraId="316348A0" w14:textId="66065E2A" w:rsidR="00270399" w:rsidRDefault="00270399" w:rsidP="00A441F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257FB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recent </w:t>
      </w:r>
      <w:r w:rsidR="00035DDC">
        <w:rPr>
          <w:rFonts w:ascii="Times New Roman" w:hAnsi="Times New Roman" w:cs="Times New Roman"/>
          <w:sz w:val="24"/>
          <w:szCs w:val="24"/>
        </w:rPr>
        <w:t>first</w:t>
      </w:r>
      <w:r>
        <w:rPr>
          <w:rFonts w:ascii="Times New Roman" w:hAnsi="Times New Roman" w:cs="Times New Roman"/>
          <w:sz w:val="24"/>
          <w:szCs w:val="24"/>
        </w:rPr>
        <w:t xml:space="preserve"> draft majority opinion</w:t>
      </w:r>
      <w:r w:rsidR="00035DDC">
        <w:rPr>
          <w:rFonts w:ascii="Times New Roman" w:hAnsi="Times New Roman" w:cs="Times New Roman"/>
          <w:sz w:val="24"/>
          <w:szCs w:val="24"/>
        </w:rPr>
        <w:t xml:space="preserve"> </w:t>
      </w:r>
      <w:r w:rsidR="00A40933">
        <w:rPr>
          <w:rFonts w:ascii="Times New Roman" w:hAnsi="Times New Roman" w:cs="Times New Roman"/>
          <w:sz w:val="24"/>
          <w:szCs w:val="24"/>
        </w:rPr>
        <w:t>circulat</w:t>
      </w:r>
      <w:r w:rsidR="00CC6736">
        <w:rPr>
          <w:rFonts w:ascii="Times New Roman" w:hAnsi="Times New Roman" w:cs="Times New Roman"/>
          <w:sz w:val="24"/>
          <w:szCs w:val="24"/>
        </w:rPr>
        <w:t>ed inside and outside the court</w:t>
      </w:r>
      <w:r w:rsidR="00A409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written by Justice Samuel Alito</w:t>
      </w:r>
      <w:r w:rsidR="00CC67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5DDC">
        <w:rPr>
          <w:rFonts w:ascii="Times New Roman" w:hAnsi="Times New Roman" w:cs="Times New Roman"/>
          <w:sz w:val="24"/>
          <w:szCs w:val="24"/>
        </w:rPr>
        <w:t>would</w:t>
      </w:r>
      <w:r w:rsidR="00CC6736">
        <w:rPr>
          <w:rFonts w:ascii="Times New Roman" w:hAnsi="Times New Roman" w:cs="Times New Roman"/>
          <w:sz w:val="24"/>
          <w:szCs w:val="24"/>
        </w:rPr>
        <w:t>, if adopted,</w:t>
      </w:r>
      <w:r w:rsidR="00035DDC">
        <w:rPr>
          <w:rFonts w:ascii="Times New Roman" w:hAnsi="Times New Roman" w:cs="Times New Roman"/>
          <w:sz w:val="24"/>
          <w:szCs w:val="24"/>
        </w:rPr>
        <w:t xml:space="preserve"> </w:t>
      </w:r>
      <w:r w:rsidR="00A40933">
        <w:rPr>
          <w:rFonts w:ascii="Times New Roman" w:hAnsi="Times New Roman" w:cs="Times New Roman"/>
          <w:sz w:val="24"/>
          <w:szCs w:val="24"/>
        </w:rPr>
        <w:t xml:space="preserve">seemingly </w:t>
      </w:r>
      <w:r w:rsidR="00035DDC">
        <w:rPr>
          <w:rFonts w:ascii="Times New Roman" w:hAnsi="Times New Roman" w:cs="Times New Roman"/>
          <w:sz w:val="24"/>
          <w:szCs w:val="24"/>
        </w:rPr>
        <w:t xml:space="preserve">rule in favor to </w:t>
      </w:r>
      <w:r>
        <w:rPr>
          <w:rFonts w:ascii="Times New Roman" w:hAnsi="Times New Roman" w:cs="Times New Roman"/>
          <w:sz w:val="24"/>
          <w:szCs w:val="24"/>
        </w:rPr>
        <w:t xml:space="preserve">strike down the landmark </w:t>
      </w:r>
      <w:r w:rsidRPr="008A07A3">
        <w:rPr>
          <w:rFonts w:ascii="Times New Roman" w:hAnsi="Times New Roman" w:cs="Times New Roman"/>
          <w:i/>
          <w:sz w:val="24"/>
          <w:szCs w:val="24"/>
        </w:rPr>
        <w:t>Roe v. Wade</w:t>
      </w:r>
      <w:r>
        <w:rPr>
          <w:rFonts w:ascii="Times New Roman" w:hAnsi="Times New Roman" w:cs="Times New Roman"/>
          <w:sz w:val="24"/>
          <w:szCs w:val="24"/>
        </w:rPr>
        <w:t xml:space="preserve"> decision</w:t>
      </w:r>
      <w:r w:rsidR="00035DDC">
        <w:rPr>
          <w:rFonts w:ascii="Times New Roman" w:hAnsi="Times New Roman" w:cs="Times New Roman"/>
          <w:sz w:val="24"/>
          <w:szCs w:val="24"/>
        </w:rPr>
        <w:t>; and</w:t>
      </w:r>
    </w:p>
    <w:p w14:paraId="48E5F838" w14:textId="1D576F5D" w:rsidR="00C0224C" w:rsidRDefault="001174FD" w:rsidP="00A441F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C0224C">
        <w:rPr>
          <w:rFonts w:ascii="Times New Roman" w:hAnsi="Times New Roman" w:cs="Times New Roman"/>
          <w:sz w:val="24"/>
          <w:szCs w:val="24"/>
        </w:rPr>
        <w:t xml:space="preserve">According to the Centers for Disease Control and Prevention (CDC) in 2019, </w:t>
      </w:r>
      <w:r w:rsidR="00D60D01">
        <w:rPr>
          <w:rFonts w:ascii="Times New Roman" w:hAnsi="Times New Roman" w:cs="Times New Roman"/>
          <w:sz w:val="24"/>
          <w:szCs w:val="24"/>
        </w:rPr>
        <w:t xml:space="preserve">7,000 or </w:t>
      </w:r>
      <w:r w:rsidR="00C0224C">
        <w:rPr>
          <w:rFonts w:ascii="Times New Roman" w:hAnsi="Times New Roman" w:cs="Times New Roman"/>
          <w:sz w:val="24"/>
          <w:szCs w:val="24"/>
        </w:rPr>
        <w:t>nine percent of pregnancy termination procedures in New York state</w:t>
      </w:r>
      <w:r w:rsidR="00F65DB9">
        <w:rPr>
          <w:rFonts w:ascii="Times New Roman" w:hAnsi="Times New Roman" w:cs="Times New Roman"/>
          <w:sz w:val="24"/>
          <w:szCs w:val="24"/>
        </w:rPr>
        <w:t xml:space="preserve"> </w:t>
      </w:r>
      <w:r w:rsidR="00C0224C">
        <w:rPr>
          <w:rFonts w:ascii="Times New Roman" w:hAnsi="Times New Roman" w:cs="Times New Roman"/>
          <w:sz w:val="24"/>
          <w:szCs w:val="24"/>
        </w:rPr>
        <w:t>were for people from other states</w:t>
      </w:r>
      <w:r w:rsidR="00806D49">
        <w:rPr>
          <w:rFonts w:ascii="Times New Roman" w:hAnsi="Times New Roman" w:cs="Times New Roman"/>
          <w:sz w:val="24"/>
          <w:szCs w:val="24"/>
        </w:rPr>
        <w:t>,</w:t>
      </w:r>
      <w:r w:rsidR="006329D1">
        <w:rPr>
          <w:rFonts w:ascii="Times New Roman" w:hAnsi="Times New Roman" w:cs="Times New Roman"/>
          <w:sz w:val="24"/>
          <w:szCs w:val="24"/>
        </w:rPr>
        <w:t xml:space="preserve"> </w:t>
      </w:r>
      <w:r w:rsidR="00964FFF">
        <w:rPr>
          <w:rFonts w:ascii="Times New Roman" w:hAnsi="Times New Roman" w:cs="Times New Roman"/>
          <w:sz w:val="24"/>
          <w:szCs w:val="24"/>
        </w:rPr>
        <w:t xml:space="preserve">and </w:t>
      </w:r>
      <w:r w:rsidR="00904B38">
        <w:rPr>
          <w:rFonts w:ascii="Times New Roman" w:hAnsi="Times New Roman" w:cs="Times New Roman"/>
          <w:sz w:val="24"/>
          <w:szCs w:val="24"/>
        </w:rPr>
        <w:t>in</w:t>
      </w:r>
      <w:r w:rsidR="00964FFF">
        <w:rPr>
          <w:rFonts w:ascii="Times New Roman" w:hAnsi="Times New Roman" w:cs="Times New Roman"/>
          <w:sz w:val="24"/>
          <w:szCs w:val="24"/>
        </w:rPr>
        <w:t xml:space="preserve"> preparation for a potential dismantling of Roe v. Wade</w:t>
      </w:r>
      <w:r w:rsidR="00806D49">
        <w:rPr>
          <w:rFonts w:ascii="Times New Roman" w:hAnsi="Times New Roman" w:cs="Times New Roman"/>
          <w:sz w:val="24"/>
          <w:szCs w:val="24"/>
        </w:rPr>
        <w:t xml:space="preserve">, the CDC </w:t>
      </w:r>
      <w:r w:rsidR="00EA7AFF">
        <w:rPr>
          <w:rFonts w:ascii="Times New Roman" w:hAnsi="Times New Roman" w:cs="Times New Roman"/>
          <w:sz w:val="24"/>
          <w:szCs w:val="24"/>
        </w:rPr>
        <w:t>estimated</w:t>
      </w:r>
      <w:r w:rsidR="00964FFF">
        <w:rPr>
          <w:rFonts w:ascii="Times New Roman" w:hAnsi="Times New Roman" w:cs="Times New Roman"/>
          <w:sz w:val="24"/>
          <w:szCs w:val="24"/>
        </w:rPr>
        <w:t xml:space="preserve"> the number </w:t>
      </w:r>
      <w:r w:rsidR="00904B38">
        <w:rPr>
          <w:rFonts w:ascii="Times New Roman" w:hAnsi="Times New Roman" w:cs="Times New Roman"/>
          <w:sz w:val="24"/>
          <w:szCs w:val="24"/>
        </w:rPr>
        <w:t xml:space="preserve">of pregnancy terminations </w:t>
      </w:r>
      <w:r>
        <w:rPr>
          <w:rFonts w:ascii="Times New Roman" w:hAnsi="Times New Roman" w:cs="Times New Roman"/>
          <w:sz w:val="24"/>
          <w:szCs w:val="24"/>
        </w:rPr>
        <w:t xml:space="preserve">in New York state </w:t>
      </w:r>
      <w:r w:rsidR="00EA7AFF">
        <w:rPr>
          <w:rFonts w:ascii="Times New Roman" w:hAnsi="Times New Roman" w:cs="Times New Roman"/>
          <w:sz w:val="24"/>
          <w:szCs w:val="24"/>
        </w:rPr>
        <w:t>to</w:t>
      </w:r>
      <w:r w:rsidR="00D60D01">
        <w:rPr>
          <w:rFonts w:ascii="Times New Roman" w:hAnsi="Times New Roman" w:cs="Times New Roman"/>
          <w:sz w:val="24"/>
          <w:szCs w:val="24"/>
        </w:rPr>
        <w:t xml:space="preserve"> increase by four and half times to 32,000 from Ohio and Pennsylvania residents alone; and</w:t>
      </w:r>
    </w:p>
    <w:p w14:paraId="39704ADF" w14:textId="54A61A10" w:rsidR="00EB1D58" w:rsidRDefault="00EB4664" w:rsidP="00EB1D5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In anticipation of the Supreme Court overturning </w:t>
      </w:r>
      <w:r w:rsidRPr="004439DB">
        <w:rPr>
          <w:rFonts w:ascii="Times New Roman" w:hAnsi="Times New Roman" w:cs="Times New Roman"/>
          <w:i/>
          <w:sz w:val="24"/>
          <w:szCs w:val="24"/>
        </w:rPr>
        <w:t>Roe v. Wade</w:t>
      </w:r>
      <w:r>
        <w:rPr>
          <w:rFonts w:ascii="Times New Roman" w:hAnsi="Times New Roman" w:cs="Times New Roman"/>
          <w:sz w:val="24"/>
          <w:szCs w:val="24"/>
        </w:rPr>
        <w:t>, New York State Governor Hochul</w:t>
      </w:r>
      <w:r w:rsidR="006D6745">
        <w:rPr>
          <w:rFonts w:ascii="Times New Roman" w:hAnsi="Times New Roman" w:cs="Times New Roman"/>
          <w:sz w:val="24"/>
          <w:szCs w:val="24"/>
        </w:rPr>
        <w:t>’s F</w:t>
      </w:r>
      <w:r w:rsidR="005D02E8">
        <w:rPr>
          <w:rFonts w:ascii="Times New Roman" w:hAnsi="Times New Roman" w:cs="Times New Roman"/>
          <w:sz w:val="24"/>
          <w:szCs w:val="24"/>
        </w:rPr>
        <w:t>isca</w:t>
      </w:r>
      <w:r w:rsidR="00A25322">
        <w:rPr>
          <w:rFonts w:ascii="Times New Roman" w:hAnsi="Times New Roman" w:cs="Times New Roman"/>
          <w:sz w:val="24"/>
          <w:szCs w:val="24"/>
        </w:rPr>
        <w:t>l</w:t>
      </w:r>
      <w:r w:rsidR="005D02E8">
        <w:rPr>
          <w:rFonts w:ascii="Times New Roman" w:hAnsi="Times New Roman" w:cs="Times New Roman"/>
          <w:sz w:val="24"/>
          <w:szCs w:val="24"/>
        </w:rPr>
        <w:t xml:space="preserve"> </w:t>
      </w:r>
      <w:r w:rsidR="006D6745">
        <w:rPr>
          <w:rFonts w:ascii="Times New Roman" w:hAnsi="Times New Roman" w:cs="Times New Roman"/>
          <w:sz w:val="24"/>
          <w:szCs w:val="24"/>
        </w:rPr>
        <w:t>Y</w:t>
      </w:r>
      <w:r w:rsidR="005D02E8">
        <w:rPr>
          <w:rFonts w:ascii="Times New Roman" w:hAnsi="Times New Roman" w:cs="Times New Roman"/>
          <w:sz w:val="24"/>
          <w:szCs w:val="24"/>
        </w:rPr>
        <w:t>ear 20</w:t>
      </w:r>
      <w:r w:rsidR="006D6745">
        <w:rPr>
          <w:rFonts w:ascii="Times New Roman" w:hAnsi="Times New Roman" w:cs="Times New Roman"/>
          <w:sz w:val="24"/>
          <w:szCs w:val="24"/>
        </w:rPr>
        <w:t>23 Budget</w:t>
      </w:r>
      <w:r>
        <w:rPr>
          <w:rFonts w:ascii="Times New Roman" w:hAnsi="Times New Roman" w:cs="Times New Roman"/>
          <w:sz w:val="24"/>
          <w:szCs w:val="24"/>
        </w:rPr>
        <w:t xml:space="preserve"> announced a </w:t>
      </w:r>
      <w:r w:rsidR="005D02E8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>35 million investment to directly support abortion provider</w:t>
      </w:r>
      <w:r w:rsidR="00A441F6">
        <w:rPr>
          <w:rFonts w:ascii="Times New Roman" w:hAnsi="Times New Roman" w:cs="Times New Roman"/>
          <w:sz w:val="24"/>
          <w:szCs w:val="24"/>
        </w:rPr>
        <w:t xml:space="preserve">s </w:t>
      </w:r>
      <w:r w:rsidR="00EA7AFF">
        <w:rPr>
          <w:rFonts w:ascii="Times New Roman" w:hAnsi="Times New Roman" w:cs="Times New Roman"/>
          <w:sz w:val="24"/>
          <w:szCs w:val="24"/>
        </w:rPr>
        <w:t xml:space="preserve">and </w:t>
      </w:r>
      <w:r w:rsidR="006D6745">
        <w:rPr>
          <w:rFonts w:ascii="Times New Roman" w:hAnsi="Times New Roman" w:cs="Times New Roman"/>
          <w:sz w:val="24"/>
          <w:szCs w:val="24"/>
        </w:rPr>
        <w:t xml:space="preserve">enshrined into law a requirement for health plans to cover abortion </w:t>
      </w:r>
      <w:r w:rsidR="006D6745">
        <w:rPr>
          <w:rFonts w:ascii="Times New Roman" w:hAnsi="Times New Roman" w:cs="Times New Roman"/>
          <w:sz w:val="24"/>
          <w:szCs w:val="24"/>
        </w:rPr>
        <w:lastRenderedPageBreak/>
        <w:t>services without cost-sharing</w:t>
      </w:r>
      <w:r w:rsidR="00EA7AFF">
        <w:rPr>
          <w:rFonts w:ascii="Times New Roman" w:hAnsi="Times New Roman" w:cs="Times New Roman"/>
          <w:sz w:val="24"/>
          <w:szCs w:val="24"/>
        </w:rPr>
        <w:t xml:space="preserve"> in order to provide access for the possible influx of individuals seeking safe and affordable care</w:t>
      </w:r>
      <w:r w:rsidR="00A441F6">
        <w:rPr>
          <w:rFonts w:ascii="Times New Roman" w:hAnsi="Times New Roman" w:cs="Times New Roman"/>
          <w:sz w:val="24"/>
          <w:szCs w:val="24"/>
        </w:rPr>
        <w:t>;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F50E47" w14:textId="77777777" w:rsidR="00C946C3" w:rsidRDefault="00461183" w:rsidP="00EB1D5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New York </w:t>
      </w:r>
      <w:r w:rsidR="00A54515">
        <w:rPr>
          <w:rFonts w:ascii="Times New Roman" w:hAnsi="Times New Roman" w:cs="Times New Roman"/>
          <w:sz w:val="24"/>
          <w:szCs w:val="24"/>
        </w:rPr>
        <w:t xml:space="preserve">has </w:t>
      </w:r>
      <w:r w:rsidR="00C946C3">
        <w:rPr>
          <w:rFonts w:ascii="Times New Roman" w:hAnsi="Times New Roman" w:cs="Times New Roman"/>
          <w:sz w:val="24"/>
          <w:szCs w:val="24"/>
        </w:rPr>
        <w:t>historically</w:t>
      </w:r>
      <w:r w:rsidR="00A54515">
        <w:rPr>
          <w:rFonts w:ascii="Times New Roman" w:hAnsi="Times New Roman" w:cs="Times New Roman"/>
          <w:sz w:val="24"/>
          <w:szCs w:val="24"/>
        </w:rPr>
        <w:t xml:space="preserve"> </w:t>
      </w:r>
      <w:r w:rsidR="00C946C3">
        <w:rPr>
          <w:rFonts w:ascii="Times New Roman" w:hAnsi="Times New Roman" w:cs="Times New Roman"/>
          <w:sz w:val="24"/>
          <w:szCs w:val="24"/>
        </w:rPr>
        <w:t xml:space="preserve">upheld a </w:t>
      </w:r>
      <w:r w:rsidR="001939AA">
        <w:rPr>
          <w:rFonts w:ascii="Times New Roman" w:hAnsi="Times New Roman" w:cs="Times New Roman"/>
          <w:sz w:val="24"/>
          <w:szCs w:val="24"/>
        </w:rPr>
        <w:t>person’s</w:t>
      </w:r>
      <w:r w:rsidR="00C946C3">
        <w:rPr>
          <w:rFonts w:ascii="Times New Roman" w:hAnsi="Times New Roman" w:cs="Times New Roman"/>
          <w:sz w:val="24"/>
          <w:szCs w:val="24"/>
        </w:rPr>
        <w:t xml:space="preserve"> right to reproductive healthcare choices by </w:t>
      </w:r>
      <w:r w:rsidR="001939AA">
        <w:rPr>
          <w:rFonts w:ascii="Times New Roman" w:hAnsi="Times New Roman" w:cs="Times New Roman"/>
          <w:sz w:val="24"/>
          <w:szCs w:val="24"/>
        </w:rPr>
        <w:t xml:space="preserve">safeguarding and </w:t>
      </w:r>
      <w:r w:rsidR="00C946C3">
        <w:rPr>
          <w:rFonts w:ascii="Times New Roman" w:hAnsi="Times New Roman" w:cs="Times New Roman"/>
          <w:sz w:val="24"/>
          <w:szCs w:val="24"/>
        </w:rPr>
        <w:t>expanding legislative protections in favor of promoting gender equality</w:t>
      </w:r>
      <w:r w:rsidR="00CC6A33">
        <w:rPr>
          <w:rFonts w:ascii="Times New Roman" w:hAnsi="Times New Roman" w:cs="Times New Roman"/>
          <w:sz w:val="24"/>
          <w:szCs w:val="24"/>
        </w:rPr>
        <w:t xml:space="preserve"> and reproductive justice</w:t>
      </w:r>
      <w:r w:rsidR="00904B38">
        <w:rPr>
          <w:rFonts w:ascii="Times New Roman" w:hAnsi="Times New Roman" w:cs="Times New Roman"/>
          <w:sz w:val="24"/>
          <w:szCs w:val="24"/>
        </w:rPr>
        <w:t xml:space="preserve"> for all</w:t>
      </w:r>
      <w:r w:rsidR="00C946C3">
        <w:rPr>
          <w:rFonts w:ascii="Times New Roman" w:hAnsi="Times New Roman" w:cs="Times New Roman"/>
          <w:sz w:val="24"/>
          <w:szCs w:val="24"/>
        </w:rPr>
        <w:t>; now, therefore be it</w:t>
      </w:r>
    </w:p>
    <w:p w14:paraId="0B31754A" w14:textId="77777777" w:rsidR="003443B7" w:rsidRDefault="00C946C3" w:rsidP="003443B7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Resolved, That the Council of the City of New York recognizes </w:t>
      </w:r>
      <w:r w:rsidR="003443B7">
        <w:rPr>
          <w:rFonts w:ascii="Times New Roman" w:hAnsi="Times New Roman" w:cs="Times New Roman"/>
          <w:sz w:val="24"/>
          <w:szCs w:val="24"/>
        </w:rPr>
        <w:t xml:space="preserve">January 22, 2023 as </w:t>
      </w:r>
      <w:r w:rsidR="003443B7" w:rsidRPr="004439DB">
        <w:rPr>
          <w:rFonts w:ascii="Times New Roman" w:hAnsi="Times New Roman" w:cs="Times New Roman"/>
          <w:i/>
          <w:sz w:val="24"/>
          <w:szCs w:val="24"/>
        </w:rPr>
        <w:t>Roe v. Wade</w:t>
      </w:r>
      <w:r w:rsidR="003443B7">
        <w:rPr>
          <w:rFonts w:ascii="Times New Roman" w:hAnsi="Times New Roman" w:cs="Times New Roman"/>
          <w:sz w:val="24"/>
          <w:szCs w:val="24"/>
        </w:rPr>
        <w:t xml:space="preserve"> Day in the City of New York to commemorate the 50</w:t>
      </w:r>
      <w:r w:rsidR="00C33395">
        <w:rPr>
          <w:rFonts w:ascii="Times New Roman" w:hAnsi="Times New Roman" w:cs="Times New Roman"/>
          <w:sz w:val="24"/>
          <w:szCs w:val="24"/>
        </w:rPr>
        <w:t xml:space="preserve">th </w:t>
      </w:r>
      <w:r w:rsidR="003443B7">
        <w:rPr>
          <w:rFonts w:ascii="Times New Roman" w:hAnsi="Times New Roman" w:cs="Times New Roman"/>
          <w:sz w:val="24"/>
          <w:szCs w:val="24"/>
        </w:rPr>
        <w:t>anniversary of the landmark United States Supreme Court decision.</w:t>
      </w:r>
    </w:p>
    <w:p w14:paraId="036D53E8" w14:textId="77777777" w:rsidR="00C33395" w:rsidRDefault="00C33395" w:rsidP="009C43A0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388B5B" w14:textId="77777777" w:rsidR="000567B7" w:rsidRDefault="000567B7" w:rsidP="009C43A0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46CBA5" w14:textId="77777777" w:rsidR="00690BA1" w:rsidRPr="00CC6A33" w:rsidRDefault="003443B7" w:rsidP="003443B7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 w:rsidRPr="00CC6A33">
        <w:rPr>
          <w:rFonts w:ascii="Times New Roman" w:hAnsi="Times New Roman" w:cs="Times New Roman"/>
          <w:sz w:val="18"/>
          <w:szCs w:val="18"/>
        </w:rPr>
        <w:t>CD</w:t>
      </w:r>
    </w:p>
    <w:p w14:paraId="2EFF4B84" w14:textId="77777777" w:rsidR="003443B7" w:rsidRPr="00CC6A33" w:rsidRDefault="003443B7" w:rsidP="003443B7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 w:rsidRPr="00CC6A33">
        <w:rPr>
          <w:rFonts w:ascii="Times New Roman" w:hAnsi="Times New Roman" w:cs="Times New Roman"/>
          <w:sz w:val="18"/>
          <w:szCs w:val="18"/>
        </w:rPr>
        <w:t>LS 7222</w:t>
      </w:r>
    </w:p>
    <w:p w14:paraId="1300C0E0" w14:textId="77777777" w:rsidR="003443B7" w:rsidRPr="00CC6A33" w:rsidRDefault="003443B7" w:rsidP="003443B7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 w:rsidRPr="00CC6A33">
        <w:rPr>
          <w:rFonts w:ascii="Times New Roman" w:hAnsi="Times New Roman" w:cs="Times New Roman"/>
          <w:sz w:val="18"/>
          <w:szCs w:val="18"/>
        </w:rPr>
        <w:t>5/26/22</w:t>
      </w:r>
    </w:p>
    <w:p w14:paraId="1EF41483" w14:textId="77777777" w:rsidR="00690BA1" w:rsidRDefault="00690BA1" w:rsidP="009C43A0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C3B5D7" w14:textId="77777777" w:rsidR="00CE57C5" w:rsidRPr="00CE57C5" w:rsidRDefault="00CE57C5" w:rsidP="009C43A0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sectPr w:rsidR="00CE57C5" w:rsidRPr="00CE57C5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6D802" w14:textId="77777777" w:rsidR="007E00CB" w:rsidRDefault="007E00CB" w:rsidP="0078702E">
      <w:pPr>
        <w:spacing w:after="0" w:line="240" w:lineRule="auto"/>
      </w:pPr>
      <w:r>
        <w:separator/>
      </w:r>
    </w:p>
  </w:endnote>
  <w:endnote w:type="continuationSeparator" w:id="0">
    <w:p w14:paraId="6639CF16" w14:textId="77777777" w:rsidR="007E00CB" w:rsidRDefault="007E00CB" w:rsidP="00787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5365055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3222C7" w14:textId="77777777" w:rsidR="0078702E" w:rsidRDefault="0078702E" w:rsidP="007F6E7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46CEB15" w14:textId="77777777" w:rsidR="0078702E" w:rsidRDefault="007870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21400220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08250A" w14:textId="04F9896A" w:rsidR="0078702E" w:rsidRDefault="0078702E" w:rsidP="007F6E7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949C7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881D112" w14:textId="77777777" w:rsidR="0078702E" w:rsidRDefault="00787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11F4C" w14:textId="77777777" w:rsidR="007E00CB" w:rsidRDefault="007E00CB" w:rsidP="0078702E">
      <w:pPr>
        <w:spacing w:after="0" w:line="240" w:lineRule="auto"/>
      </w:pPr>
      <w:r>
        <w:separator/>
      </w:r>
    </w:p>
  </w:footnote>
  <w:footnote w:type="continuationSeparator" w:id="0">
    <w:p w14:paraId="176593AB" w14:textId="77777777" w:rsidR="007E00CB" w:rsidRDefault="007E00CB" w:rsidP="007870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445"/>
    <w:rsid w:val="000074EF"/>
    <w:rsid w:val="000216DF"/>
    <w:rsid w:val="0002245C"/>
    <w:rsid w:val="00022D6E"/>
    <w:rsid w:val="000267A0"/>
    <w:rsid w:val="0003032D"/>
    <w:rsid w:val="00035DDC"/>
    <w:rsid w:val="0004145F"/>
    <w:rsid w:val="00052A31"/>
    <w:rsid w:val="00055888"/>
    <w:rsid w:val="000567B7"/>
    <w:rsid w:val="00057D21"/>
    <w:rsid w:val="00066D33"/>
    <w:rsid w:val="00083EB2"/>
    <w:rsid w:val="0008745C"/>
    <w:rsid w:val="00090AC1"/>
    <w:rsid w:val="00090C17"/>
    <w:rsid w:val="00091DB2"/>
    <w:rsid w:val="0009242E"/>
    <w:rsid w:val="00092FD3"/>
    <w:rsid w:val="000A3133"/>
    <w:rsid w:val="000A7D0C"/>
    <w:rsid w:val="000B6C41"/>
    <w:rsid w:val="000C1617"/>
    <w:rsid w:val="000C6513"/>
    <w:rsid w:val="000D0BFE"/>
    <w:rsid w:val="000D100B"/>
    <w:rsid w:val="000D31EB"/>
    <w:rsid w:val="000E1458"/>
    <w:rsid w:val="000E3ACF"/>
    <w:rsid w:val="000E5F40"/>
    <w:rsid w:val="000E7712"/>
    <w:rsid w:val="000F3815"/>
    <w:rsid w:val="001069D1"/>
    <w:rsid w:val="00110604"/>
    <w:rsid w:val="0011594D"/>
    <w:rsid w:val="001174FD"/>
    <w:rsid w:val="00117643"/>
    <w:rsid w:val="00117F13"/>
    <w:rsid w:val="00121481"/>
    <w:rsid w:val="00122B53"/>
    <w:rsid w:val="00133DF0"/>
    <w:rsid w:val="001369C0"/>
    <w:rsid w:val="001503FC"/>
    <w:rsid w:val="00164715"/>
    <w:rsid w:val="001670B7"/>
    <w:rsid w:val="001676E1"/>
    <w:rsid w:val="00167AF8"/>
    <w:rsid w:val="00174A83"/>
    <w:rsid w:val="0018177C"/>
    <w:rsid w:val="00181ECE"/>
    <w:rsid w:val="001939AA"/>
    <w:rsid w:val="00197AA7"/>
    <w:rsid w:val="001A1057"/>
    <w:rsid w:val="001A3D7B"/>
    <w:rsid w:val="001B3998"/>
    <w:rsid w:val="001B4E07"/>
    <w:rsid w:val="001C376F"/>
    <w:rsid w:val="001C5006"/>
    <w:rsid w:val="001C6EC4"/>
    <w:rsid w:val="001F07D4"/>
    <w:rsid w:val="00201B9C"/>
    <w:rsid w:val="002068A3"/>
    <w:rsid w:val="00206959"/>
    <w:rsid w:val="00213111"/>
    <w:rsid w:val="002140AD"/>
    <w:rsid w:val="00215709"/>
    <w:rsid w:val="00215B4D"/>
    <w:rsid w:val="0022201F"/>
    <w:rsid w:val="00224168"/>
    <w:rsid w:val="002252DC"/>
    <w:rsid w:val="00226F72"/>
    <w:rsid w:val="002271F3"/>
    <w:rsid w:val="00233174"/>
    <w:rsid w:val="00236E2E"/>
    <w:rsid w:val="00240A66"/>
    <w:rsid w:val="002414A7"/>
    <w:rsid w:val="0024552A"/>
    <w:rsid w:val="0024598A"/>
    <w:rsid w:val="00246DB0"/>
    <w:rsid w:val="00250787"/>
    <w:rsid w:val="002531AE"/>
    <w:rsid w:val="0025736E"/>
    <w:rsid w:val="00257FBE"/>
    <w:rsid w:val="00270399"/>
    <w:rsid w:val="00273241"/>
    <w:rsid w:val="00277FC1"/>
    <w:rsid w:val="0028753C"/>
    <w:rsid w:val="00287CA2"/>
    <w:rsid w:val="002A5F18"/>
    <w:rsid w:val="002B3BEE"/>
    <w:rsid w:val="002B4035"/>
    <w:rsid w:val="002B7AF5"/>
    <w:rsid w:val="002C3208"/>
    <w:rsid w:val="002C777A"/>
    <w:rsid w:val="002D3A76"/>
    <w:rsid w:val="002D6B05"/>
    <w:rsid w:val="002F0B16"/>
    <w:rsid w:val="00310A5C"/>
    <w:rsid w:val="00331F4B"/>
    <w:rsid w:val="003345B2"/>
    <w:rsid w:val="00334B81"/>
    <w:rsid w:val="003368C9"/>
    <w:rsid w:val="003413B3"/>
    <w:rsid w:val="003443B7"/>
    <w:rsid w:val="00355737"/>
    <w:rsid w:val="00355B6E"/>
    <w:rsid w:val="00357AB0"/>
    <w:rsid w:val="00372D0A"/>
    <w:rsid w:val="00375C94"/>
    <w:rsid w:val="00380699"/>
    <w:rsid w:val="00382E64"/>
    <w:rsid w:val="003835D3"/>
    <w:rsid w:val="003962AA"/>
    <w:rsid w:val="003A4600"/>
    <w:rsid w:val="003A6A5E"/>
    <w:rsid w:val="003B0072"/>
    <w:rsid w:val="003B2516"/>
    <w:rsid w:val="003C002E"/>
    <w:rsid w:val="003D0484"/>
    <w:rsid w:val="003D08D9"/>
    <w:rsid w:val="003D494C"/>
    <w:rsid w:val="003D5E81"/>
    <w:rsid w:val="003E1314"/>
    <w:rsid w:val="003E51A8"/>
    <w:rsid w:val="0040533B"/>
    <w:rsid w:val="00410628"/>
    <w:rsid w:val="00412084"/>
    <w:rsid w:val="00415805"/>
    <w:rsid w:val="0042001F"/>
    <w:rsid w:val="0042524F"/>
    <w:rsid w:val="004255D5"/>
    <w:rsid w:val="00434B0F"/>
    <w:rsid w:val="004405D7"/>
    <w:rsid w:val="004439DB"/>
    <w:rsid w:val="00461183"/>
    <w:rsid w:val="00462D94"/>
    <w:rsid w:val="00463A19"/>
    <w:rsid w:val="0046584A"/>
    <w:rsid w:val="004713D7"/>
    <w:rsid w:val="0047352C"/>
    <w:rsid w:val="00473BF0"/>
    <w:rsid w:val="004769F3"/>
    <w:rsid w:val="00481B10"/>
    <w:rsid w:val="00483736"/>
    <w:rsid w:val="004851EC"/>
    <w:rsid w:val="004937DC"/>
    <w:rsid w:val="00494EE1"/>
    <w:rsid w:val="004967BD"/>
    <w:rsid w:val="004A09A2"/>
    <w:rsid w:val="004C1CD6"/>
    <w:rsid w:val="004C2F2F"/>
    <w:rsid w:val="004C6EF8"/>
    <w:rsid w:val="004C7199"/>
    <w:rsid w:val="004D574E"/>
    <w:rsid w:val="004D669B"/>
    <w:rsid w:val="004F0BEC"/>
    <w:rsid w:val="004F346B"/>
    <w:rsid w:val="004F608F"/>
    <w:rsid w:val="004F7D30"/>
    <w:rsid w:val="005044D0"/>
    <w:rsid w:val="0050453E"/>
    <w:rsid w:val="00504F78"/>
    <w:rsid w:val="00507560"/>
    <w:rsid w:val="00515510"/>
    <w:rsid w:val="00515F52"/>
    <w:rsid w:val="005172B5"/>
    <w:rsid w:val="00521233"/>
    <w:rsid w:val="005223A9"/>
    <w:rsid w:val="00537B2F"/>
    <w:rsid w:val="005562BA"/>
    <w:rsid w:val="005705EF"/>
    <w:rsid w:val="00573930"/>
    <w:rsid w:val="00577314"/>
    <w:rsid w:val="00577EC3"/>
    <w:rsid w:val="00584EDB"/>
    <w:rsid w:val="0059226E"/>
    <w:rsid w:val="005B56A7"/>
    <w:rsid w:val="005C3C2A"/>
    <w:rsid w:val="005D02E8"/>
    <w:rsid w:val="005D096E"/>
    <w:rsid w:val="005E1404"/>
    <w:rsid w:val="005E4ADB"/>
    <w:rsid w:val="005F7F18"/>
    <w:rsid w:val="006032EA"/>
    <w:rsid w:val="006040B6"/>
    <w:rsid w:val="00605420"/>
    <w:rsid w:val="00607563"/>
    <w:rsid w:val="00607CAC"/>
    <w:rsid w:val="00612748"/>
    <w:rsid w:val="00614A7A"/>
    <w:rsid w:val="006153DC"/>
    <w:rsid w:val="00631CE8"/>
    <w:rsid w:val="006329D1"/>
    <w:rsid w:val="0063419B"/>
    <w:rsid w:val="00650518"/>
    <w:rsid w:val="00652C09"/>
    <w:rsid w:val="00656B2E"/>
    <w:rsid w:val="00664236"/>
    <w:rsid w:val="00670DBE"/>
    <w:rsid w:val="0067104C"/>
    <w:rsid w:val="00671B50"/>
    <w:rsid w:val="006735BA"/>
    <w:rsid w:val="00685A6D"/>
    <w:rsid w:val="00690BA1"/>
    <w:rsid w:val="00693A00"/>
    <w:rsid w:val="006949C7"/>
    <w:rsid w:val="00697B6B"/>
    <w:rsid w:val="006A2A5B"/>
    <w:rsid w:val="006A4189"/>
    <w:rsid w:val="006A762A"/>
    <w:rsid w:val="006B56DF"/>
    <w:rsid w:val="006C07C1"/>
    <w:rsid w:val="006C5F35"/>
    <w:rsid w:val="006C668C"/>
    <w:rsid w:val="006C6A7C"/>
    <w:rsid w:val="006D320E"/>
    <w:rsid w:val="006D5820"/>
    <w:rsid w:val="006D6745"/>
    <w:rsid w:val="006E1D5F"/>
    <w:rsid w:val="006E3411"/>
    <w:rsid w:val="006E3953"/>
    <w:rsid w:val="006E5179"/>
    <w:rsid w:val="006F3242"/>
    <w:rsid w:val="006F3FE4"/>
    <w:rsid w:val="006F5A80"/>
    <w:rsid w:val="006F5DD0"/>
    <w:rsid w:val="0071375A"/>
    <w:rsid w:val="0071558D"/>
    <w:rsid w:val="00715E1C"/>
    <w:rsid w:val="00716527"/>
    <w:rsid w:val="007266ED"/>
    <w:rsid w:val="00734C4E"/>
    <w:rsid w:val="00735B6C"/>
    <w:rsid w:val="00752C0C"/>
    <w:rsid w:val="007546BE"/>
    <w:rsid w:val="00761CB4"/>
    <w:rsid w:val="00762991"/>
    <w:rsid w:val="0076517F"/>
    <w:rsid w:val="00770AFE"/>
    <w:rsid w:val="007747F6"/>
    <w:rsid w:val="0078702E"/>
    <w:rsid w:val="0078776C"/>
    <w:rsid w:val="007966F6"/>
    <w:rsid w:val="007974E7"/>
    <w:rsid w:val="007B43FE"/>
    <w:rsid w:val="007C3189"/>
    <w:rsid w:val="007C4570"/>
    <w:rsid w:val="007D03DA"/>
    <w:rsid w:val="007D404B"/>
    <w:rsid w:val="007D4747"/>
    <w:rsid w:val="007E00CB"/>
    <w:rsid w:val="007F2392"/>
    <w:rsid w:val="007F5FB4"/>
    <w:rsid w:val="007F6146"/>
    <w:rsid w:val="008028DE"/>
    <w:rsid w:val="008046EE"/>
    <w:rsid w:val="00806D49"/>
    <w:rsid w:val="008223E6"/>
    <w:rsid w:val="00823592"/>
    <w:rsid w:val="00824265"/>
    <w:rsid w:val="008300F7"/>
    <w:rsid w:val="00835C86"/>
    <w:rsid w:val="00837C55"/>
    <w:rsid w:val="0084129F"/>
    <w:rsid w:val="00852C09"/>
    <w:rsid w:val="008617BC"/>
    <w:rsid w:val="00866468"/>
    <w:rsid w:val="008763C9"/>
    <w:rsid w:val="008809FA"/>
    <w:rsid w:val="00895873"/>
    <w:rsid w:val="008A07A3"/>
    <w:rsid w:val="008A3A3F"/>
    <w:rsid w:val="008A4836"/>
    <w:rsid w:val="008B2CC2"/>
    <w:rsid w:val="008B2EC9"/>
    <w:rsid w:val="008B782A"/>
    <w:rsid w:val="008C21F7"/>
    <w:rsid w:val="008D501A"/>
    <w:rsid w:val="008E4DCD"/>
    <w:rsid w:val="008E4E52"/>
    <w:rsid w:val="008E6E54"/>
    <w:rsid w:val="008F0C0A"/>
    <w:rsid w:val="008F712C"/>
    <w:rsid w:val="00904B38"/>
    <w:rsid w:val="009131E0"/>
    <w:rsid w:val="00916C57"/>
    <w:rsid w:val="00927465"/>
    <w:rsid w:val="00934BF4"/>
    <w:rsid w:val="00934CDD"/>
    <w:rsid w:val="00957081"/>
    <w:rsid w:val="009572FA"/>
    <w:rsid w:val="00961A69"/>
    <w:rsid w:val="00964FFF"/>
    <w:rsid w:val="00970159"/>
    <w:rsid w:val="0097347A"/>
    <w:rsid w:val="00975F34"/>
    <w:rsid w:val="00982CE9"/>
    <w:rsid w:val="00984D61"/>
    <w:rsid w:val="00986DA1"/>
    <w:rsid w:val="00990236"/>
    <w:rsid w:val="0099346C"/>
    <w:rsid w:val="00993911"/>
    <w:rsid w:val="009A14F0"/>
    <w:rsid w:val="009A1EC5"/>
    <w:rsid w:val="009A3161"/>
    <w:rsid w:val="009B124C"/>
    <w:rsid w:val="009C43A0"/>
    <w:rsid w:val="009E0319"/>
    <w:rsid w:val="009F2A8A"/>
    <w:rsid w:val="009F5181"/>
    <w:rsid w:val="00A1022D"/>
    <w:rsid w:val="00A20C0B"/>
    <w:rsid w:val="00A2136E"/>
    <w:rsid w:val="00A2273F"/>
    <w:rsid w:val="00A233E8"/>
    <w:rsid w:val="00A25322"/>
    <w:rsid w:val="00A2633D"/>
    <w:rsid w:val="00A26EF0"/>
    <w:rsid w:val="00A31234"/>
    <w:rsid w:val="00A3376D"/>
    <w:rsid w:val="00A354EE"/>
    <w:rsid w:val="00A36078"/>
    <w:rsid w:val="00A374D9"/>
    <w:rsid w:val="00A40933"/>
    <w:rsid w:val="00A441F6"/>
    <w:rsid w:val="00A51BA8"/>
    <w:rsid w:val="00A54475"/>
    <w:rsid w:val="00A54515"/>
    <w:rsid w:val="00A614BF"/>
    <w:rsid w:val="00A61813"/>
    <w:rsid w:val="00A71054"/>
    <w:rsid w:val="00A72E80"/>
    <w:rsid w:val="00A81318"/>
    <w:rsid w:val="00AA0476"/>
    <w:rsid w:val="00AA3422"/>
    <w:rsid w:val="00AB5545"/>
    <w:rsid w:val="00AC0EE1"/>
    <w:rsid w:val="00AE26F0"/>
    <w:rsid w:val="00AE2BC9"/>
    <w:rsid w:val="00AE3251"/>
    <w:rsid w:val="00AE3A9E"/>
    <w:rsid w:val="00AE685D"/>
    <w:rsid w:val="00AE79E1"/>
    <w:rsid w:val="00AF3B64"/>
    <w:rsid w:val="00AF49B7"/>
    <w:rsid w:val="00AF50FE"/>
    <w:rsid w:val="00B02B1D"/>
    <w:rsid w:val="00B04479"/>
    <w:rsid w:val="00B05D51"/>
    <w:rsid w:val="00B12D9D"/>
    <w:rsid w:val="00B12F11"/>
    <w:rsid w:val="00B158AA"/>
    <w:rsid w:val="00B22BDF"/>
    <w:rsid w:val="00B31AE9"/>
    <w:rsid w:val="00B40414"/>
    <w:rsid w:val="00B44EA3"/>
    <w:rsid w:val="00B56390"/>
    <w:rsid w:val="00B573C9"/>
    <w:rsid w:val="00B83E32"/>
    <w:rsid w:val="00B9295F"/>
    <w:rsid w:val="00B9398E"/>
    <w:rsid w:val="00B97280"/>
    <w:rsid w:val="00BA6209"/>
    <w:rsid w:val="00BB0F18"/>
    <w:rsid w:val="00BB1479"/>
    <w:rsid w:val="00BB3D0E"/>
    <w:rsid w:val="00BB7ABA"/>
    <w:rsid w:val="00BB7F13"/>
    <w:rsid w:val="00BB7FE2"/>
    <w:rsid w:val="00BC1445"/>
    <w:rsid w:val="00BC3B7C"/>
    <w:rsid w:val="00BD55B4"/>
    <w:rsid w:val="00BD5C10"/>
    <w:rsid w:val="00BD6168"/>
    <w:rsid w:val="00BD62D6"/>
    <w:rsid w:val="00BE21D6"/>
    <w:rsid w:val="00BE3725"/>
    <w:rsid w:val="00BE76DB"/>
    <w:rsid w:val="00BF59B1"/>
    <w:rsid w:val="00BF5CF1"/>
    <w:rsid w:val="00C000F2"/>
    <w:rsid w:val="00C0224C"/>
    <w:rsid w:val="00C063ED"/>
    <w:rsid w:val="00C10825"/>
    <w:rsid w:val="00C21A42"/>
    <w:rsid w:val="00C238F3"/>
    <w:rsid w:val="00C33395"/>
    <w:rsid w:val="00C538B7"/>
    <w:rsid w:val="00C61404"/>
    <w:rsid w:val="00C62E91"/>
    <w:rsid w:val="00C645D7"/>
    <w:rsid w:val="00C8191C"/>
    <w:rsid w:val="00C82093"/>
    <w:rsid w:val="00C867B7"/>
    <w:rsid w:val="00C87AB6"/>
    <w:rsid w:val="00C92818"/>
    <w:rsid w:val="00C946C3"/>
    <w:rsid w:val="00CA0F85"/>
    <w:rsid w:val="00CA6817"/>
    <w:rsid w:val="00CA76A0"/>
    <w:rsid w:val="00CB5F7F"/>
    <w:rsid w:val="00CC04A8"/>
    <w:rsid w:val="00CC0EC2"/>
    <w:rsid w:val="00CC145B"/>
    <w:rsid w:val="00CC6736"/>
    <w:rsid w:val="00CC6A33"/>
    <w:rsid w:val="00CD3429"/>
    <w:rsid w:val="00CD4BC3"/>
    <w:rsid w:val="00CD52CF"/>
    <w:rsid w:val="00CD6869"/>
    <w:rsid w:val="00CD6F8A"/>
    <w:rsid w:val="00CE2A75"/>
    <w:rsid w:val="00CE57C5"/>
    <w:rsid w:val="00CF0037"/>
    <w:rsid w:val="00CF2720"/>
    <w:rsid w:val="00D045C4"/>
    <w:rsid w:val="00D05DEC"/>
    <w:rsid w:val="00D1597E"/>
    <w:rsid w:val="00D16AEF"/>
    <w:rsid w:val="00D21172"/>
    <w:rsid w:val="00D308D3"/>
    <w:rsid w:val="00D452EA"/>
    <w:rsid w:val="00D46881"/>
    <w:rsid w:val="00D50A89"/>
    <w:rsid w:val="00D60A40"/>
    <w:rsid w:val="00D60D01"/>
    <w:rsid w:val="00D630AA"/>
    <w:rsid w:val="00D6471D"/>
    <w:rsid w:val="00D70A10"/>
    <w:rsid w:val="00D7641D"/>
    <w:rsid w:val="00D82E66"/>
    <w:rsid w:val="00D85BE1"/>
    <w:rsid w:val="00D8677B"/>
    <w:rsid w:val="00D919DF"/>
    <w:rsid w:val="00D958FD"/>
    <w:rsid w:val="00D96B60"/>
    <w:rsid w:val="00DA2F9E"/>
    <w:rsid w:val="00DB41D4"/>
    <w:rsid w:val="00DC0085"/>
    <w:rsid w:val="00DF481D"/>
    <w:rsid w:val="00DF6EDC"/>
    <w:rsid w:val="00E03155"/>
    <w:rsid w:val="00E05B62"/>
    <w:rsid w:val="00E13AF6"/>
    <w:rsid w:val="00E149ED"/>
    <w:rsid w:val="00E26EC4"/>
    <w:rsid w:val="00E30728"/>
    <w:rsid w:val="00E31DA6"/>
    <w:rsid w:val="00E3397A"/>
    <w:rsid w:val="00E33F5C"/>
    <w:rsid w:val="00E36972"/>
    <w:rsid w:val="00E37899"/>
    <w:rsid w:val="00E40B62"/>
    <w:rsid w:val="00E442F6"/>
    <w:rsid w:val="00E45A2D"/>
    <w:rsid w:val="00E46A4E"/>
    <w:rsid w:val="00E46EC7"/>
    <w:rsid w:val="00E4732F"/>
    <w:rsid w:val="00E47B36"/>
    <w:rsid w:val="00E47C1A"/>
    <w:rsid w:val="00E622BC"/>
    <w:rsid w:val="00E638E7"/>
    <w:rsid w:val="00E646D7"/>
    <w:rsid w:val="00E70A88"/>
    <w:rsid w:val="00E725DB"/>
    <w:rsid w:val="00E836C2"/>
    <w:rsid w:val="00E91665"/>
    <w:rsid w:val="00E91A12"/>
    <w:rsid w:val="00EA7AFF"/>
    <w:rsid w:val="00EB1D58"/>
    <w:rsid w:val="00EB4664"/>
    <w:rsid w:val="00EB75A8"/>
    <w:rsid w:val="00EC11A7"/>
    <w:rsid w:val="00EC2035"/>
    <w:rsid w:val="00ED3095"/>
    <w:rsid w:val="00ED7316"/>
    <w:rsid w:val="00EE0082"/>
    <w:rsid w:val="00EE19C0"/>
    <w:rsid w:val="00EE63DF"/>
    <w:rsid w:val="00EF7188"/>
    <w:rsid w:val="00F0025F"/>
    <w:rsid w:val="00F02B40"/>
    <w:rsid w:val="00F07859"/>
    <w:rsid w:val="00F12AD6"/>
    <w:rsid w:val="00F12B06"/>
    <w:rsid w:val="00F17059"/>
    <w:rsid w:val="00F17D7D"/>
    <w:rsid w:val="00F24A1E"/>
    <w:rsid w:val="00F25CAB"/>
    <w:rsid w:val="00F308D4"/>
    <w:rsid w:val="00F33362"/>
    <w:rsid w:val="00F335CD"/>
    <w:rsid w:val="00F36D7D"/>
    <w:rsid w:val="00F410C7"/>
    <w:rsid w:val="00F45527"/>
    <w:rsid w:val="00F527A6"/>
    <w:rsid w:val="00F65DB9"/>
    <w:rsid w:val="00F71950"/>
    <w:rsid w:val="00F8377C"/>
    <w:rsid w:val="00F856DF"/>
    <w:rsid w:val="00F97126"/>
    <w:rsid w:val="00FA4FEF"/>
    <w:rsid w:val="00FA66B8"/>
    <w:rsid w:val="00FB2408"/>
    <w:rsid w:val="00FB4916"/>
    <w:rsid w:val="00FC6599"/>
    <w:rsid w:val="00FC6CA8"/>
    <w:rsid w:val="00FD47F2"/>
    <w:rsid w:val="00FD7BD2"/>
    <w:rsid w:val="00FE0491"/>
    <w:rsid w:val="00FE521F"/>
    <w:rsid w:val="00FE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D7BEE"/>
  <w15:chartTrackingRefBased/>
  <w15:docId w15:val="{D821CD11-B0B6-4812-BE93-2EB70C23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F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4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0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7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02E"/>
  </w:style>
  <w:style w:type="paragraph" w:styleId="Footer">
    <w:name w:val="footer"/>
    <w:basedOn w:val="Normal"/>
    <w:link w:val="FooterChar"/>
    <w:uiPriority w:val="99"/>
    <w:unhideWhenUsed/>
    <w:rsid w:val="00787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02E"/>
  </w:style>
  <w:style w:type="character" w:styleId="PageNumber">
    <w:name w:val="page number"/>
    <w:basedOn w:val="DefaultParagraphFont"/>
    <w:uiPriority w:val="99"/>
    <w:semiHidden/>
    <w:unhideWhenUsed/>
    <w:rsid w:val="0078702E"/>
  </w:style>
  <w:style w:type="character" w:styleId="CommentReference">
    <w:name w:val="annotation reference"/>
    <w:basedOn w:val="DefaultParagraphFont"/>
    <w:uiPriority w:val="99"/>
    <w:semiHidden/>
    <w:unhideWhenUsed/>
    <w:rsid w:val="006F5D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5D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5D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D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DD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253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9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49F93585AF584582A66A8AC8B6597D" ma:contentTypeVersion="13" ma:contentTypeDescription="Create a new document." ma:contentTypeScope="" ma:versionID="4553f6be31e545d35d1c1f18d0dd47fa">
  <xsd:schema xmlns:xsd="http://www.w3.org/2001/XMLSchema" xmlns:xs="http://www.w3.org/2001/XMLSchema" xmlns:p="http://schemas.microsoft.com/office/2006/metadata/properties" xmlns:ns3="c66f7040-da4e-4e4b-b586-62eb2c5c6722" xmlns:ns4="4a40a8ad-34f3-44c1-b402-bec622f40e54" targetNamespace="http://schemas.microsoft.com/office/2006/metadata/properties" ma:root="true" ma:fieldsID="a799e13363fa89eee5ed48b3a2cc09dd" ns3:_="" ns4:_="">
    <xsd:import namespace="c66f7040-da4e-4e4b-b586-62eb2c5c6722"/>
    <xsd:import namespace="4a40a8ad-34f3-44c1-b402-bec622f40e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f7040-da4e-4e4b-b586-62eb2c5c67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0a8ad-34f3-44c1-b402-bec622f40e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EC3356-E307-4EC7-89B9-6BDC653578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B7CDB3-4467-4148-B419-237B1AA91E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74187C-6056-4ED1-9FB3-A49A4414D3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6f7040-da4e-4e4b-b586-62eb2c5c6722"/>
    <ds:schemaRef ds:uri="4a40a8ad-34f3-44c1-b402-bec622f40e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Dwyer, Cristy</dc:creator>
  <cp:keywords/>
  <dc:description/>
  <cp:lastModifiedBy>Martin, William</cp:lastModifiedBy>
  <cp:revision>39</cp:revision>
  <cp:lastPrinted>2019-06-03T16:32:00Z</cp:lastPrinted>
  <dcterms:created xsi:type="dcterms:W3CDTF">2022-05-26T23:02:00Z</dcterms:created>
  <dcterms:modified xsi:type="dcterms:W3CDTF">2022-07-06T16:07:00Z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0x010100E149F93585AF584582A66A8AC8B6597D</vt:lpwstr>
  </property>
</Properties>
</file>