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55" w:rsidRPr="00D741DF" w:rsidRDefault="00E91755" w:rsidP="00E91755">
      <w:pPr>
        <w:tabs>
          <w:tab w:val="left" w:pos="0"/>
        </w:tabs>
        <w:jc w:val="right"/>
        <w:rPr>
          <w:u w:val="single"/>
        </w:rPr>
      </w:pPr>
      <w:r w:rsidRPr="00D741DF">
        <w:rPr>
          <w:u w:val="single"/>
        </w:rPr>
        <w:t>State and Federal Legislation Committee Staff</w:t>
      </w:r>
    </w:p>
    <w:p w:rsidR="00E91755" w:rsidRPr="00D741DF" w:rsidRDefault="00E91755" w:rsidP="00E91755">
      <w:pPr>
        <w:tabs>
          <w:tab w:val="left" w:pos="0"/>
        </w:tabs>
        <w:jc w:val="right"/>
      </w:pPr>
      <w:r w:rsidRPr="00D741DF">
        <w:t xml:space="preserve">Jayasri Ganapathy, </w:t>
      </w:r>
      <w:r w:rsidRPr="00D741DF">
        <w:rPr>
          <w:i/>
        </w:rPr>
        <w:t>Senior Legislative Counsel</w:t>
      </w:r>
    </w:p>
    <w:p w:rsidR="00E91755" w:rsidRDefault="00E91755" w:rsidP="00E91755">
      <w:pPr>
        <w:jc w:val="right"/>
        <w:rPr>
          <w:i/>
          <w:iCs/>
        </w:rPr>
      </w:pPr>
      <w:r>
        <w:t xml:space="preserve">Wiam Diouri, </w:t>
      </w:r>
      <w:r w:rsidRPr="4CBB29F4">
        <w:rPr>
          <w:i/>
          <w:iCs/>
        </w:rPr>
        <w:t>Legislative Policy Analyst</w:t>
      </w:r>
    </w:p>
    <w:p w:rsidR="00E91755" w:rsidRPr="00D741DF" w:rsidRDefault="00E91755" w:rsidP="00E91755">
      <w:pPr>
        <w:jc w:val="right"/>
        <w:rPr>
          <w:i/>
          <w:iCs/>
        </w:rPr>
      </w:pPr>
      <w:r w:rsidRPr="001073FD">
        <w:rPr>
          <w:iCs/>
        </w:rPr>
        <w:t>Hector German</w:t>
      </w:r>
      <w:r w:rsidRPr="00A87A93">
        <w:rPr>
          <w:iCs/>
        </w:rPr>
        <w:t>,</w:t>
      </w:r>
      <w:r w:rsidRPr="00A51337">
        <w:rPr>
          <w:iCs/>
        </w:rPr>
        <w:t xml:space="preserve"> </w:t>
      </w:r>
      <w:r w:rsidR="00A51337">
        <w:rPr>
          <w:i/>
          <w:iCs/>
        </w:rPr>
        <w:t>Economist</w:t>
      </w:r>
    </w:p>
    <w:p w:rsidR="00E91755" w:rsidRDefault="00E91755" w:rsidP="00E91755">
      <w:pPr>
        <w:jc w:val="right"/>
        <w:rPr>
          <w:i/>
          <w:iCs/>
        </w:rPr>
      </w:pPr>
      <w:bookmarkStart w:id="0" w:name="_GoBack"/>
      <w:bookmarkEnd w:id="0"/>
    </w:p>
    <w:p w:rsidR="00E91755" w:rsidRDefault="00E91755" w:rsidP="00E91755">
      <w:pPr>
        <w:tabs>
          <w:tab w:val="left" w:pos="0"/>
        </w:tabs>
        <w:rPr>
          <w:sz w:val="22"/>
          <w:szCs w:val="22"/>
        </w:rPr>
      </w:pPr>
    </w:p>
    <w:p w:rsidR="00E91755" w:rsidRDefault="00E91755" w:rsidP="00E91755">
      <w:pPr>
        <w:tabs>
          <w:tab w:val="left" w:pos="0"/>
        </w:tabs>
        <w:rPr>
          <w:sz w:val="22"/>
          <w:szCs w:val="22"/>
        </w:rPr>
      </w:pPr>
    </w:p>
    <w:p w:rsidR="00E91755" w:rsidRDefault="00E91755" w:rsidP="00E91755">
      <w:pPr>
        <w:tabs>
          <w:tab w:val="left" w:pos="0"/>
        </w:tabs>
        <w:rPr>
          <w:sz w:val="22"/>
          <w:szCs w:val="22"/>
        </w:rPr>
      </w:pPr>
    </w:p>
    <w:p w:rsidR="00E91755" w:rsidRDefault="00E91755" w:rsidP="00E91755">
      <w:pPr>
        <w:tabs>
          <w:tab w:val="left" w:pos="0"/>
        </w:tabs>
        <w:rPr>
          <w:sz w:val="22"/>
          <w:szCs w:val="22"/>
        </w:rPr>
      </w:pPr>
    </w:p>
    <w:p w:rsidR="00E91755" w:rsidRPr="00D741DF" w:rsidRDefault="00E91755" w:rsidP="00E91755">
      <w:pPr>
        <w:tabs>
          <w:tab w:val="left" w:pos="0"/>
        </w:tabs>
        <w:rPr>
          <w:sz w:val="22"/>
          <w:szCs w:val="22"/>
        </w:rPr>
      </w:pPr>
    </w:p>
    <w:p w:rsidR="00E91755" w:rsidRPr="00D741DF" w:rsidRDefault="00E91755" w:rsidP="00E91755">
      <w:pPr>
        <w:tabs>
          <w:tab w:val="left" w:pos="7517"/>
        </w:tabs>
        <w:jc w:val="center"/>
      </w:pPr>
      <w:r w:rsidRPr="005E51C3">
        <w:rPr>
          <w:noProof/>
        </w:rPr>
        <w:drawing>
          <wp:inline distT="0" distB="0" distL="0" distR="0" wp14:anchorId="31DB0D43" wp14:editId="3B988B92">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rsidR="00E91755" w:rsidRDefault="00E91755" w:rsidP="00E91755">
      <w:pPr>
        <w:pStyle w:val="Heading2"/>
        <w:rPr>
          <w:bCs w:val="0"/>
          <w:u w:val="none"/>
        </w:rPr>
      </w:pPr>
    </w:p>
    <w:p w:rsidR="00E91755" w:rsidRPr="001D1160" w:rsidRDefault="00E91755" w:rsidP="00E91755"/>
    <w:p w:rsidR="00E91755" w:rsidRPr="00B91D03" w:rsidRDefault="00E91755" w:rsidP="00B91D03">
      <w:pPr>
        <w:pStyle w:val="Heading2"/>
        <w:jc w:val="center"/>
        <w:rPr>
          <w:bCs w:val="0"/>
          <w:u w:val="none"/>
        </w:rPr>
      </w:pPr>
      <w:r w:rsidRPr="00D741DF">
        <w:rPr>
          <w:bCs w:val="0"/>
          <w:u w:val="none"/>
        </w:rPr>
        <w:t>THE COUNCIL OF THE CITY OF NEW YORK</w:t>
      </w:r>
    </w:p>
    <w:p w:rsidR="00E91755" w:rsidRPr="001D1160" w:rsidRDefault="00E91755" w:rsidP="00E91755"/>
    <w:p w:rsidR="00E91755" w:rsidRPr="00D741DF" w:rsidRDefault="00E91755" w:rsidP="00E91755">
      <w:pPr>
        <w:pStyle w:val="Heading1"/>
        <w:jc w:val="center"/>
        <w:rPr>
          <w:b/>
          <w:bCs/>
          <w:i/>
          <w:iCs/>
          <w:caps/>
          <w:u w:val="single"/>
        </w:rPr>
      </w:pPr>
      <w:r w:rsidRPr="00D741DF">
        <w:rPr>
          <w:b/>
          <w:caps/>
          <w:u w:val="single"/>
        </w:rPr>
        <w:t>BRIEFING PAPER OF THE GOVERNMENTAL AFFAIRS DIVISION</w:t>
      </w:r>
    </w:p>
    <w:p w:rsidR="00E91755" w:rsidRPr="001D1160" w:rsidRDefault="00E91755" w:rsidP="00E91755">
      <w:pPr>
        <w:jc w:val="center"/>
        <w:rPr>
          <w:b/>
        </w:rPr>
      </w:pPr>
      <w:r w:rsidRPr="001D1160">
        <w:rPr>
          <w:b/>
        </w:rPr>
        <w:t>Andrea Vazquez, Legislative Director</w:t>
      </w:r>
    </w:p>
    <w:p w:rsidR="00E91755" w:rsidRPr="001D1160" w:rsidRDefault="00E91755" w:rsidP="00E91755">
      <w:pPr>
        <w:jc w:val="center"/>
        <w:rPr>
          <w:b/>
        </w:rPr>
      </w:pPr>
      <w:r w:rsidRPr="001D1160">
        <w:rPr>
          <w:b/>
        </w:rPr>
        <w:t>Rachel Cordero, Deputy Director</w:t>
      </w:r>
    </w:p>
    <w:p w:rsidR="00E91755" w:rsidRDefault="00E91755" w:rsidP="00E91755">
      <w:pPr>
        <w:rPr>
          <w:b/>
          <w:u w:val="single"/>
        </w:rPr>
      </w:pPr>
    </w:p>
    <w:p w:rsidR="00E91755" w:rsidRPr="00D741DF" w:rsidRDefault="00E91755" w:rsidP="00E91755"/>
    <w:p w:rsidR="00E91755" w:rsidRPr="00D741DF" w:rsidRDefault="00E91755" w:rsidP="00E91755">
      <w:pPr>
        <w:jc w:val="center"/>
        <w:rPr>
          <w:b/>
          <w:u w:val="single"/>
        </w:rPr>
      </w:pPr>
      <w:r w:rsidRPr="00D741DF">
        <w:rPr>
          <w:b/>
          <w:u w:val="single"/>
        </w:rPr>
        <w:t>COMMITTEE ON STATE AND FEDERAL LEGISLATION</w:t>
      </w:r>
    </w:p>
    <w:p w:rsidR="00E91755" w:rsidRPr="001D1160" w:rsidRDefault="00E91755" w:rsidP="00E91755">
      <w:pPr>
        <w:pStyle w:val="Heading4"/>
        <w:rPr>
          <w:rFonts w:ascii="Times New Roman" w:hAnsi="Times New Roman"/>
          <w:szCs w:val="24"/>
          <w:u w:val="none"/>
        </w:rPr>
      </w:pPr>
      <w:r w:rsidRPr="001D1160">
        <w:rPr>
          <w:rFonts w:ascii="Times New Roman" w:hAnsi="Times New Roman"/>
          <w:szCs w:val="24"/>
          <w:u w:val="none"/>
        </w:rPr>
        <w:t>Hon. Shaun Abreu, Chair</w:t>
      </w:r>
    </w:p>
    <w:p w:rsidR="00E91755" w:rsidRPr="00D741DF" w:rsidRDefault="00E91755" w:rsidP="00E91755"/>
    <w:p w:rsidR="00E91755" w:rsidRPr="005F41F4" w:rsidRDefault="00E91755" w:rsidP="00E91755">
      <w:pPr>
        <w:pStyle w:val="Heading4"/>
        <w:rPr>
          <w:rFonts w:ascii="Times New Roman" w:hAnsi="Times New Roman"/>
          <w:szCs w:val="24"/>
          <w:u w:val="none"/>
        </w:rPr>
      </w:pPr>
      <w:r>
        <w:rPr>
          <w:rFonts w:ascii="Times New Roman" w:hAnsi="Times New Roman"/>
          <w:szCs w:val="24"/>
          <w:u w:val="none"/>
        </w:rPr>
        <w:t>May</w:t>
      </w:r>
      <w:r w:rsidRPr="00D741DF">
        <w:rPr>
          <w:rFonts w:ascii="Times New Roman" w:hAnsi="Times New Roman"/>
          <w:szCs w:val="24"/>
          <w:u w:val="none"/>
        </w:rPr>
        <w:t xml:space="preserve"> </w:t>
      </w:r>
      <w:r w:rsidR="00D35350">
        <w:rPr>
          <w:rFonts w:ascii="Times New Roman" w:hAnsi="Times New Roman"/>
          <w:szCs w:val="24"/>
          <w:u w:val="none"/>
        </w:rPr>
        <w:t>26</w:t>
      </w:r>
      <w:r w:rsidRPr="00D741DF">
        <w:rPr>
          <w:rFonts w:ascii="Times New Roman" w:hAnsi="Times New Roman"/>
          <w:szCs w:val="24"/>
          <w:u w:val="none"/>
        </w:rPr>
        <w:t>, 2022</w:t>
      </w:r>
    </w:p>
    <w:p w:rsidR="00E91755" w:rsidRDefault="00E91755" w:rsidP="00E91755">
      <w:pPr>
        <w:jc w:val="center"/>
        <w:rPr>
          <w:b/>
        </w:rPr>
      </w:pPr>
    </w:p>
    <w:tbl>
      <w:tblPr>
        <w:tblStyle w:val="TableGrid1"/>
        <w:tblW w:w="9420" w:type="dxa"/>
        <w:tblInd w:w="30" w:type="dxa"/>
        <w:tblLayout w:type="fixed"/>
        <w:tblLook w:val="04A0" w:firstRow="1" w:lastRow="0" w:firstColumn="1" w:lastColumn="0" w:noHBand="0" w:noVBand="1"/>
      </w:tblPr>
      <w:tblGrid>
        <w:gridCol w:w="3210"/>
        <w:gridCol w:w="6210"/>
      </w:tblGrid>
      <w:tr w:rsidR="00E91755" w:rsidRPr="005E51C3" w:rsidTr="00804F6C">
        <w:tc>
          <w:tcPr>
            <w:tcW w:w="3210" w:type="dxa"/>
            <w:tcBorders>
              <w:top w:val="nil"/>
              <w:left w:val="nil"/>
              <w:bottom w:val="nil"/>
              <w:right w:val="nil"/>
            </w:tcBorders>
          </w:tcPr>
          <w:p w:rsidR="00E91755" w:rsidRDefault="00E91755" w:rsidP="00804F6C">
            <w:pPr>
              <w:spacing w:after="534"/>
              <w:jc w:val="both"/>
              <w:rPr>
                <w:b/>
                <w:bCs/>
                <w:u w:val="single"/>
              </w:rPr>
            </w:pPr>
          </w:p>
        </w:tc>
        <w:tc>
          <w:tcPr>
            <w:tcW w:w="6210" w:type="dxa"/>
            <w:tcBorders>
              <w:top w:val="nil"/>
              <w:left w:val="nil"/>
              <w:bottom w:val="nil"/>
              <w:right w:val="nil"/>
            </w:tcBorders>
          </w:tcPr>
          <w:p w:rsidR="00E91755" w:rsidRPr="00E03DA7" w:rsidRDefault="00E91755" w:rsidP="00804F6C">
            <w:pPr>
              <w:ind w:right="231"/>
              <w:jc w:val="both"/>
            </w:pPr>
            <w:r w:rsidRPr="00E03DA7">
              <w:t xml:space="preserve">By </w:t>
            </w:r>
            <w:r>
              <w:t>Council Member</w:t>
            </w:r>
            <w:r w:rsidRPr="00E03DA7">
              <w:t xml:space="preserve"> </w:t>
            </w:r>
            <w:r>
              <w:t>Abreu</w:t>
            </w:r>
          </w:p>
        </w:tc>
      </w:tr>
      <w:tr w:rsidR="00E91755" w:rsidRPr="005E51C3" w:rsidTr="00804F6C">
        <w:tc>
          <w:tcPr>
            <w:tcW w:w="3210" w:type="dxa"/>
            <w:tcBorders>
              <w:top w:val="nil"/>
              <w:left w:val="nil"/>
              <w:bottom w:val="nil"/>
              <w:right w:val="nil"/>
            </w:tcBorders>
          </w:tcPr>
          <w:p w:rsidR="00E91755" w:rsidRPr="00E03DA7" w:rsidRDefault="00E91755" w:rsidP="00804F6C">
            <w:pPr>
              <w:spacing w:after="534"/>
              <w:jc w:val="both"/>
            </w:pPr>
            <w:r>
              <w:rPr>
                <w:b/>
                <w:bCs/>
                <w:u w:val="single"/>
              </w:rPr>
              <w:t>SLR #:</w:t>
            </w:r>
            <w:r w:rsidR="0010254E">
              <w:rPr>
                <w:b/>
                <w:bCs/>
                <w:u w:val="single"/>
              </w:rPr>
              <w:t xml:space="preserve"> 0006-2022</w:t>
            </w:r>
          </w:p>
        </w:tc>
        <w:tc>
          <w:tcPr>
            <w:tcW w:w="6210" w:type="dxa"/>
            <w:tcBorders>
              <w:top w:val="nil"/>
              <w:left w:val="nil"/>
              <w:bottom w:val="nil"/>
              <w:right w:val="nil"/>
            </w:tcBorders>
          </w:tcPr>
          <w:p w:rsidR="00E91755" w:rsidRDefault="00E91755" w:rsidP="00804F6C">
            <w:pPr>
              <w:spacing w:after="240"/>
              <w:ind w:right="60"/>
              <w:jc w:val="both"/>
            </w:pPr>
            <w:r>
              <w:t>S.5602</w:t>
            </w:r>
            <w:r w:rsidR="00172A5C">
              <w:t>B</w:t>
            </w:r>
            <w:r>
              <w:t xml:space="preserve"> (Gounardes)</w:t>
            </w:r>
          </w:p>
          <w:p w:rsidR="00E91755" w:rsidRPr="001D1160" w:rsidRDefault="00E91755" w:rsidP="00172A5C">
            <w:pPr>
              <w:spacing w:after="240"/>
              <w:ind w:right="60"/>
              <w:jc w:val="both"/>
            </w:pPr>
            <w:r>
              <w:t>A.</w:t>
            </w:r>
            <w:r w:rsidR="00172A5C">
              <w:t>10438</w:t>
            </w:r>
            <w:r w:rsidR="00642321">
              <w:t xml:space="preserve"> (Glick</w:t>
            </w:r>
            <w:r w:rsidR="00330815">
              <w:t>)</w:t>
            </w:r>
          </w:p>
        </w:tc>
      </w:tr>
      <w:tr w:rsidR="00E91755" w:rsidRPr="005E51C3" w:rsidTr="00804F6C">
        <w:tc>
          <w:tcPr>
            <w:tcW w:w="3210" w:type="dxa"/>
            <w:tcBorders>
              <w:top w:val="nil"/>
              <w:left w:val="nil"/>
              <w:bottom w:val="nil"/>
              <w:right w:val="nil"/>
            </w:tcBorders>
          </w:tcPr>
          <w:p w:rsidR="00E91755" w:rsidRPr="00E03DA7" w:rsidRDefault="00E91755" w:rsidP="00172A5C">
            <w:pPr>
              <w:ind w:right="60"/>
              <w:jc w:val="both"/>
            </w:pPr>
            <w:r w:rsidRPr="00E03DA7">
              <w:rPr>
                <w:b/>
                <w:u w:val="single" w:color="000000"/>
              </w:rPr>
              <w:t>TITLE</w:t>
            </w:r>
            <w:r w:rsidRPr="00E03DA7">
              <w:rPr>
                <w:b/>
              </w:rPr>
              <w:t>:</w:t>
            </w:r>
            <w:r w:rsidR="00172A5C" w:rsidRPr="00E03DA7">
              <w:t xml:space="preserve"> </w:t>
            </w:r>
          </w:p>
        </w:tc>
        <w:tc>
          <w:tcPr>
            <w:tcW w:w="6210" w:type="dxa"/>
            <w:tcBorders>
              <w:top w:val="nil"/>
              <w:left w:val="nil"/>
              <w:bottom w:val="nil"/>
              <w:right w:val="nil"/>
            </w:tcBorders>
          </w:tcPr>
          <w:p w:rsidR="00E91755" w:rsidRPr="001D1160" w:rsidRDefault="00172A5C" w:rsidP="00804F6C">
            <w:pPr>
              <w:spacing w:after="240"/>
              <w:ind w:right="60"/>
              <w:jc w:val="both"/>
            </w:pPr>
            <w:r w:rsidRPr="00172A5C">
              <w:t>AN ACT to amend the vehicle and traffic law, in relation to photo speed violation monitoring systems in school speed zones in the city of New York; and to amend chapter 189 of the laws of 2013, amending the vehicle and traffic law and the public officers law relating to establishing in a city with a population of one million or more a demonstration program implementing speed violation monitoring systems in school speed zones by means of photo devices, in relation to the effectiveness thereof</w:t>
            </w:r>
          </w:p>
        </w:tc>
      </w:tr>
    </w:tbl>
    <w:p w:rsidR="00E91755" w:rsidRPr="001945EE" w:rsidRDefault="00E91755" w:rsidP="00B370BA">
      <w:pPr>
        <w:pStyle w:val="ListParagraph"/>
        <w:numPr>
          <w:ilvl w:val="0"/>
          <w:numId w:val="2"/>
        </w:numPr>
        <w:spacing w:line="480" w:lineRule="auto"/>
        <w:rPr>
          <w:b/>
        </w:rPr>
      </w:pPr>
      <w:r w:rsidRPr="00E91755">
        <w:rPr>
          <w:b/>
        </w:rPr>
        <w:lastRenderedPageBreak/>
        <w:t>BACKGROUND</w:t>
      </w:r>
    </w:p>
    <w:p w:rsidR="00894C45" w:rsidRDefault="001945EE" w:rsidP="00B370BA">
      <w:pPr>
        <w:pStyle w:val="BodyText"/>
        <w:ind w:firstLine="0"/>
        <w:rPr>
          <w:rFonts w:eastAsia="MyriadPro-Regular"/>
        </w:rPr>
      </w:pPr>
      <w:r>
        <w:tab/>
      </w:r>
      <w:r w:rsidR="00894C45">
        <w:rPr>
          <w:rFonts w:eastAsia="MyriadPro-Regular"/>
        </w:rPr>
        <w:t>First established in State law in 2013 as an effort to deter speeding drivers in proximity to schools, authorization for the City’s school zone speed camera program is set to expire on July 1, 2022. After repeated expansions, the camera enforcement program has grown from 20 to 750 school zones. Currently, cameras may be placed within a quarter-mile radius of a school building, and may operate on weekdays between the hours of 6:00</w:t>
      </w:r>
      <w:r w:rsidR="00184EA9">
        <w:rPr>
          <w:rFonts w:eastAsia="MyriadPro-Regular"/>
        </w:rPr>
        <w:t xml:space="preserve"> </w:t>
      </w:r>
      <w:r w:rsidR="00894C45">
        <w:rPr>
          <w:rFonts w:eastAsia="MyriadPro-Regular"/>
        </w:rPr>
        <w:t>a</w:t>
      </w:r>
      <w:r w:rsidR="00184EA9">
        <w:rPr>
          <w:rFonts w:eastAsia="MyriadPro-Regular"/>
        </w:rPr>
        <w:t>.</w:t>
      </w:r>
      <w:r w:rsidR="00894C45">
        <w:rPr>
          <w:rFonts w:eastAsia="MyriadPro-Regular"/>
        </w:rPr>
        <w:t>m</w:t>
      </w:r>
      <w:r w:rsidR="00184EA9">
        <w:rPr>
          <w:rFonts w:eastAsia="MyriadPro-Regular"/>
        </w:rPr>
        <w:t>.</w:t>
      </w:r>
      <w:r w:rsidR="00894C45">
        <w:rPr>
          <w:rFonts w:eastAsia="MyriadPro-Regular"/>
        </w:rPr>
        <w:t xml:space="preserve"> and 10:00</w:t>
      </w:r>
      <w:r w:rsidR="00184EA9">
        <w:rPr>
          <w:rFonts w:eastAsia="MyriadPro-Regular"/>
        </w:rPr>
        <w:t xml:space="preserve"> </w:t>
      </w:r>
      <w:r w:rsidR="00894C45">
        <w:rPr>
          <w:rFonts w:eastAsia="MyriadPro-Regular"/>
        </w:rPr>
        <w:t>p</w:t>
      </w:r>
      <w:r w:rsidR="00184EA9">
        <w:rPr>
          <w:rFonts w:eastAsia="MyriadPro-Regular"/>
        </w:rPr>
        <w:t>.</w:t>
      </w:r>
      <w:r w:rsidR="00894C45">
        <w:rPr>
          <w:rFonts w:eastAsia="MyriadPro-Regular"/>
        </w:rPr>
        <w:t xml:space="preserve">m. According to the New York City Department of Transportation, the program has proven “effective and efficient” at reducing dangerous speeding and its consequences. </w:t>
      </w:r>
    </w:p>
    <w:p w:rsidR="00E91755" w:rsidRPr="00B370BA" w:rsidRDefault="00894C45" w:rsidP="00B370BA">
      <w:pPr>
        <w:pStyle w:val="NoSpacing"/>
        <w:spacing w:line="480" w:lineRule="auto"/>
        <w:jc w:val="both"/>
        <w:rPr>
          <w:rFonts w:cs="Times New Roman"/>
          <w:szCs w:val="24"/>
        </w:rPr>
      </w:pPr>
      <w:r>
        <w:rPr>
          <w:rFonts w:cs="Times New Roman"/>
          <w:szCs w:val="24"/>
        </w:rPr>
        <w:tab/>
      </w:r>
      <w:r w:rsidR="002E2220">
        <w:rPr>
          <w:rFonts w:cs="Times New Roman"/>
          <w:szCs w:val="24"/>
        </w:rPr>
        <w:t xml:space="preserve">The bill would also eliminate the current restriction on operating speed cameras overnight and on weekends, allowing speed cameras to issue violations at all times. The legislation also amends the existing program requirements to provide that signage indicating the presence of photo enforcement systems must accompany speed limit signs at camera locations. </w:t>
      </w:r>
      <w:r w:rsidR="00E65E29">
        <w:rPr>
          <w:rFonts w:cs="Times New Roman"/>
          <w:szCs w:val="24"/>
        </w:rPr>
        <w:t>On May 26, 2022 the Committee on State and Federal Legislation held a vote on SLR 0006-2022. The SLR passed with 5 votes in the affirmative, 0 votes in the negative, and no abstentions.</w:t>
      </w:r>
    </w:p>
    <w:p w:rsidR="00E91755" w:rsidRDefault="00E91755" w:rsidP="00B370BA">
      <w:pPr>
        <w:pStyle w:val="ListParagraph"/>
        <w:numPr>
          <w:ilvl w:val="0"/>
          <w:numId w:val="2"/>
        </w:numPr>
        <w:spacing w:line="480" w:lineRule="auto"/>
        <w:rPr>
          <w:b/>
        </w:rPr>
      </w:pPr>
      <w:r w:rsidRPr="001D1160">
        <w:rPr>
          <w:b/>
        </w:rPr>
        <w:t>PROPOSED LEGISLATION</w:t>
      </w:r>
    </w:p>
    <w:p w:rsidR="001945EE" w:rsidRDefault="001945EE" w:rsidP="00B370BA">
      <w:pPr>
        <w:spacing w:line="480" w:lineRule="auto"/>
        <w:jc w:val="both"/>
      </w:pPr>
      <w:r>
        <w:tab/>
        <w:t xml:space="preserve">Section one of this bill amends subdivision (a) of section 1180-b of the </w:t>
      </w:r>
      <w:r w:rsidR="00130F4E">
        <w:t>v</w:t>
      </w:r>
      <w:r>
        <w:t xml:space="preserve">ehicle and </w:t>
      </w:r>
      <w:r w:rsidR="00130F4E">
        <w:t>t</w:t>
      </w:r>
      <w:r>
        <w:t xml:space="preserve">raffic </w:t>
      </w:r>
      <w:r w:rsidR="00130F4E">
        <w:t>l</w:t>
      </w:r>
      <w:r>
        <w:t xml:space="preserve">aw to eliminate </w:t>
      </w:r>
      <w:r w:rsidR="00130F4E">
        <w:t xml:space="preserve">the limit on speed cameras’ operational </w:t>
      </w:r>
      <w:r>
        <w:t>hour</w:t>
      </w:r>
      <w:r w:rsidR="00130F4E">
        <w:t>s</w:t>
      </w:r>
      <w:r>
        <w:t>, which is currently between 6:00</w:t>
      </w:r>
      <w:r w:rsidR="00B370BA">
        <w:t xml:space="preserve"> </w:t>
      </w:r>
      <w:r>
        <w:t>a</w:t>
      </w:r>
      <w:r w:rsidR="00B370BA">
        <w:t>.</w:t>
      </w:r>
      <w:r>
        <w:t>m</w:t>
      </w:r>
      <w:r w:rsidR="00B370BA">
        <w:t>.</w:t>
      </w:r>
      <w:r>
        <w:t xml:space="preserve"> and 10:00</w:t>
      </w:r>
      <w:r w:rsidR="00B370BA">
        <w:t xml:space="preserve"> </w:t>
      </w:r>
      <w:r>
        <w:t>p</w:t>
      </w:r>
      <w:r w:rsidR="00B370BA">
        <w:t>.</w:t>
      </w:r>
      <w:r>
        <w:t>m</w:t>
      </w:r>
      <w:r w:rsidR="00B370BA">
        <w:t>.</w:t>
      </w:r>
      <w:r>
        <w:t xml:space="preserve"> on weekdays.</w:t>
      </w:r>
    </w:p>
    <w:p w:rsidR="001945EE" w:rsidRDefault="001945EE" w:rsidP="00B370BA">
      <w:pPr>
        <w:spacing w:line="480" w:lineRule="auto"/>
        <w:jc w:val="both"/>
      </w:pPr>
      <w:r>
        <w:tab/>
        <w:t>Section t</w:t>
      </w:r>
      <w:r w:rsidR="00B91D03">
        <w:t>wo</w:t>
      </w:r>
      <w:r>
        <w:t xml:space="preserve"> of this bill amends Chapter 180 of the Laws of 2013 to renew the spe</w:t>
      </w:r>
      <w:r w:rsidR="00130F4E">
        <w:t>ed camera program until July 1</w:t>
      </w:r>
      <w:r>
        <w:t>, 2025.</w:t>
      </w:r>
    </w:p>
    <w:p w:rsidR="001945EE" w:rsidRDefault="001945EE" w:rsidP="00B370BA">
      <w:pPr>
        <w:spacing w:line="480" w:lineRule="auto"/>
        <w:jc w:val="both"/>
      </w:pPr>
      <w:r>
        <w:tab/>
        <w:t xml:space="preserve">Section </w:t>
      </w:r>
      <w:r w:rsidR="00B91D03">
        <w:t>three</w:t>
      </w:r>
      <w:r>
        <w:t xml:space="preserve"> of this bill </w:t>
      </w:r>
      <w:r w:rsidR="00113C0C">
        <w:t xml:space="preserve">is </w:t>
      </w:r>
      <w:r w:rsidR="00130F4E">
        <w:t>the</w:t>
      </w:r>
      <w:r>
        <w:t xml:space="preserve"> effective date.</w:t>
      </w:r>
    </w:p>
    <w:p w:rsidR="001945EE" w:rsidRPr="001945EE" w:rsidRDefault="00E91755" w:rsidP="00B370BA">
      <w:pPr>
        <w:pStyle w:val="ListParagraph"/>
        <w:numPr>
          <w:ilvl w:val="0"/>
          <w:numId w:val="2"/>
        </w:numPr>
        <w:spacing w:line="480" w:lineRule="auto"/>
        <w:rPr>
          <w:b/>
        </w:rPr>
      </w:pPr>
      <w:r w:rsidRPr="001D1160">
        <w:rPr>
          <w:b/>
        </w:rPr>
        <w:t>FISCAL IMPLICATIONS</w:t>
      </w:r>
    </w:p>
    <w:p w:rsidR="001945EE" w:rsidRPr="001945EE" w:rsidRDefault="001945EE" w:rsidP="00B370BA">
      <w:pPr>
        <w:pStyle w:val="ListParagraph"/>
        <w:spacing w:line="480" w:lineRule="auto"/>
        <w:ind w:left="0"/>
      </w:pPr>
      <w:r>
        <w:tab/>
      </w:r>
      <w:r w:rsidRPr="00B613E1">
        <w:t>See Council Finance Division fiscal impact statement.</w:t>
      </w:r>
    </w:p>
    <w:p w:rsidR="00E91755" w:rsidRPr="001D1160" w:rsidRDefault="00E91755" w:rsidP="00B370BA">
      <w:pPr>
        <w:pStyle w:val="ListParagraph"/>
        <w:numPr>
          <w:ilvl w:val="0"/>
          <w:numId w:val="2"/>
        </w:numPr>
        <w:spacing w:line="480" w:lineRule="auto"/>
        <w:rPr>
          <w:b/>
        </w:rPr>
      </w:pPr>
      <w:r w:rsidRPr="001D1160">
        <w:rPr>
          <w:b/>
        </w:rPr>
        <w:t>EFFECTIVE DATE</w:t>
      </w:r>
    </w:p>
    <w:p w:rsidR="00B91D03" w:rsidRDefault="001945EE" w:rsidP="00B370BA">
      <w:pPr>
        <w:spacing w:line="480" w:lineRule="auto"/>
        <w:sectPr w:rsidR="00B91D03">
          <w:pgSz w:w="12240" w:h="15840"/>
          <w:pgMar w:top="1440" w:right="1440" w:bottom="1440" w:left="1440" w:header="720" w:footer="720" w:gutter="0"/>
          <w:cols w:space="720"/>
          <w:docGrid w:linePitch="360"/>
        </w:sectPr>
      </w:pPr>
      <w:r>
        <w:tab/>
        <w:t xml:space="preserve">This </w:t>
      </w:r>
      <w:r w:rsidR="00A45EC1">
        <w:t xml:space="preserve">bill </w:t>
      </w:r>
      <w:r>
        <w:t>take</w:t>
      </w:r>
      <w:r w:rsidR="00A45EC1">
        <w:t>s</w:t>
      </w:r>
      <w:r>
        <w:t xml:space="preserve"> effect </w:t>
      </w:r>
      <w:r w:rsidR="00172A5C">
        <w:t>immediately</w:t>
      </w:r>
      <w:r>
        <w:t>.</w:t>
      </w:r>
    </w:p>
    <w:p w:rsidR="00083AD5" w:rsidRPr="00083AD5" w:rsidRDefault="00083AD5" w:rsidP="00083AD5">
      <w:pPr>
        <w:suppressLineNumbers/>
        <w:spacing w:after="160" w:line="256" w:lineRule="auto"/>
        <w:jc w:val="center"/>
        <w:rPr>
          <w:rFonts w:eastAsia="Calibri"/>
        </w:rPr>
      </w:pPr>
      <w:r w:rsidRPr="00083AD5">
        <w:rPr>
          <w:rFonts w:eastAsia="Calibri"/>
        </w:rPr>
        <w:t>Preconsidered State Legislation Resolution</w:t>
      </w:r>
    </w:p>
    <w:p w:rsidR="00083AD5" w:rsidRPr="00083AD5" w:rsidRDefault="00083AD5" w:rsidP="00083AD5">
      <w:pPr>
        <w:suppressLineNumbers/>
        <w:spacing w:after="160" w:line="256" w:lineRule="auto"/>
        <w:jc w:val="both"/>
        <w:rPr>
          <w:rFonts w:eastAsia="Calibri"/>
          <w:b/>
        </w:rPr>
      </w:pPr>
      <w:r w:rsidRPr="00083AD5">
        <w:rPr>
          <w:rFonts w:eastAsia="Calibri"/>
          <w:b/>
        </w:rPr>
        <w:t>State Legislation Resolution requesting the New York State Legislature to pass bills introduced by Senator Gounardes, S.5602B, and Assembly Member Glick, A.10438, “AN ACT to amend the vehicle and traffic law, in relation to photo speed violation monitoring systems in school speed zones in the city of New York; and to amend chapter 189 of the laws of 2013, amending the vehicle and traffic law and the public officers law relating to establishing in a city with a population of one million or more a demonstration program implementing speed violation monitoring systems in school speed zones by means of photo devices, in relation to the effectiveness thereof”</w:t>
      </w:r>
    </w:p>
    <w:p w:rsidR="00083AD5" w:rsidRPr="00083AD5" w:rsidRDefault="00083AD5" w:rsidP="00083AD5">
      <w:pPr>
        <w:suppressLineNumbers/>
        <w:spacing w:after="160" w:line="256" w:lineRule="auto"/>
        <w:jc w:val="both"/>
        <w:rPr>
          <w:rFonts w:eastAsia="Calibri"/>
        </w:rPr>
      </w:pPr>
      <w:r w:rsidRPr="00083AD5">
        <w:rPr>
          <w:rFonts w:eastAsia="Calibri"/>
        </w:rPr>
        <w:t>By Council Member Abreu</w:t>
      </w:r>
    </w:p>
    <w:p w:rsidR="00083AD5" w:rsidRPr="00083AD5" w:rsidRDefault="00083AD5" w:rsidP="00083AD5">
      <w:pPr>
        <w:spacing w:after="160" w:line="480" w:lineRule="auto"/>
        <w:jc w:val="both"/>
        <w:rPr>
          <w:rFonts w:eastAsia="Calibri"/>
        </w:rPr>
      </w:pPr>
      <w:r w:rsidRPr="00083AD5">
        <w:rPr>
          <w:rFonts w:eastAsia="Calibri"/>
        </w:rPr>
        <w:tab/>
      </w:r>
      <w:r w:rsidRPr="00083AD5">
        <w:rPr>
          <w:rFonts w:eastAsia="Calibri"/>
          <w:b/>
        </w:rPr>
        <w:t>Whereas</w:t>
      </w:r>
      <w:r w:rsidRPr="00083AD5">
        <w:rPr>
          <w:rFonts w:eastAsia="Calibri"/>
        </w:rPr>
        <w:t>, Bills have been introduced in the New York State Legislature by Senator Gounardes, S.5602B, and Assembly Member Glick, A.10438, “AN ACT to amend the vehicle and traffic law, in relation to photo speed violation monitoring systems in school speed zones in the city of New York; and to amend chapter 189 of the laws of 2013, amending the vehicle and traffic law and the public officers law relating to establishing in a city with a population of one million or more a demonstration program implementing speed violation monitoring systems in school speed zones by means of photo devices, in relation to the effectiveness thereof”; and</w:t>
      </w:r>
    </w:p>
    <w:p w:rsidR="00083AD5" w:rsidRPr="00083AD5" w:rsidRDefault="00083AD5" w:rsidP="00083AD5">
      <w:pPr>
        <w:spacing w:after="160" w:line="480" w:lineRule="auto"/>
        <w:jc w:val="both"/>
        <w:rPr>
          <w:rFonts w:eastAsia="Calibri"/>
        </w:rPr>
      </w:pPr>
      <w:r w:rsidRPr="00083AD5">
        <w:rPr>
          <w:rFonts w:eastAsia="Calibri"/>
        </w:rPr>
        <w:tab/>
      </w:r>
      <w:r w:rsidRPr="00083AD5">
        <w:rPr>
          <w:rFonts w:eastAsia="Calibri"/>
          <w:b/>
        </w:rPr>
        <w:t>Whereas</w:t>
      </w:r>
      <w:r w:rsidRPr="00083AD5">
        <w:rPr>
          <w:rFonts w:eastAsia="Calibri"/>
        </w:rPr>
        <w:t xml:space="preserve">, The enactment of the above State Legislation requires the concurrence of the Council of the City of New York as the local legislative body; now, therefore, be it </w:t>
      </w:r>
    </w:p>
    <w:p w:rsidR="00083AD5" w:rsidRPr="00083AD5" w:rsidRDefault="00083AD5" w:rsidP="00083AD5">
      <w:pPr>
        <w:spacing w:after="160" w:line="480" w:lineRule="auto"/>
        <w:jc w:val="both"/>
        <w:rPr>
          <w:rFonts w:eastAsia="Calibri"/>
        </w:rPr>
      </w:pPr>
      <w:r w:rsidRPr="00083AD5">
        <w:rPr>
          <w:rFonts w:eastAsia="Calibri"/>
        </w:rPr>
        <w:tab/>
      </w:r>
      <w:r w:rsidRPr="00083AD5">
        <w:rPr>
          <w:rFonts w:eastAsia="Calibri"/>
          <w:b/>
        </w:rPr>
        <w:t>Resolved</w:t>
      </w:r>
      <w:r w:rsidRPr="00083AD5">
        <w:rPr>
          <w:rFonts w:eastAsia="Calibri"/>
        </w:rPr>
        <w:t>, That the Council of the City of New York, in accordance with the provisions of Section 2 of Article 9 of the Constitution of the State of New York, does hereby request the New York State Legislature to enact into law the aforesaid pending bills.</w:t>
      </w:r>
    </w:p>
    <w:p w:rsidR="00083AD5" w:rsidRPr="00083AD5" w:rsidRDefault="00083AD5" w:rsidP="00083AD5">
      <w:pPr>
        <w:spacing w:after="160" w:line="256" w:lineRule="auto"/>
        <w:jc w:val="both"/>
        <w:rPr>
          <w:rFonts w:eastAsia="Calibri"/>
        </w:rPr>
      </w:pPr>
      <w:r w:rsidRPr="00083AD5">
        <w:rPr>
          <w:rFonts w:eastAsia="Calibri"/>
        </w:rPr>
        <w:tab/>
        <w:t xml:space="preserve">Referred to the Committee on State and Federal Legislation. </w:t>
      </w:r>
    </w:p>
    <w:p w:rsidR="00083AD5" w:rsidRPr="00083AD5" w:rsidRDefault="00083AD5" w:rsidP="00083AD5">
      <w:pPr>
        <w:suppressLineNumbers/>
        <w:spacing w:after="160" w:line="256" w:lineRule="auto"/>
        <w:jc w:val="both"/>
        <w:rPr>
          <w:rFonts w:eastAsia="Calibri"/>
          <w:sz w:val="20"/>
          <w:szCs w:val="20"/>
        </w:rPr>
      </w:pPr>
      <w:r w:rsidRPr="00083AD5">
        <w:rPr>
          <w:rFonts w:eastAsia="Calibri"/>
          <w:sz w:val="20"/>
          <w:szCs w:val="20"/>
        </w:rPr>
        <w:t>JG</w:t>
      </w:r>
      <w:r w:rsidRPr="00083AD5">
        <w:rPr>
          <w:rFonts w:eastAsia="Calibri"/>
          <w:sz w:val="20"/>
          <w:szCs w:val="20"/>
        </w:rPr>
        <w:br/>
        <w:t>5/24/22 3:59 PM</w:t>
      </w:r>
    </w:p>
    <w:p w:rsidR="00613495" w:rsidRPr="00272B0D" w:rsidRDefault="00613495" w:rsidP="00272B0D">
      <w:pPr>
        <w:suppressLineNumbers/>
        <w:spacing w:after="160" w:line="259" w:lineRule="auto"/>
        <w:jc w:val="both"/>
        <w:rPr>
          <w:rFonts w:eastAsiaTheme="minorHAnsi"/>
          <w:sz w:val="20"/>
          <w:szCs w:val="20"/>
        </w:rPr>
      </w:pPr>
    </w:p>
    <w:sectPr w:rsidR="00613495" w:rsidRPr="00272B0D" w:rsidSect="009346C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0C" w:rsidRDefault="00113C0C" w:rsidP="00113C0C">
      <w:r>
        <w:separator/>
      </w:r>
    </w:p>
  </w:endnote>
  <w:endnote w:type="continuationSeparator" w:id="0">
    <w:p w:rsidR="00113C0C" w:rsidRDefault="00113C0C" w:rsidP="0011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0C" w:rsidRDefault="00113C0C" w:rsidP="00113C0C">
      <w:r>
        <w:separator/>
      </w:r>
    </w:p>
  </w:footnote>
  <w:footnote w:type="continuationSeparator" w:id="0">
    <w:p w:rsidR="00113C0C" w:rsidRDefault="00113C0C" w:rsidP="0011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317F79"/>
    <w:multiLevelType w:val="hybridMultilevel"/>
    <w:tmpl w:val="DDDA6ED6"/>
    <w:lvl w:ilvl="0" w:tplc="187CC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71235"/>
    <w:multiLevelType w:val="hybridMultilevel"/>
    <w:tmpl w:val="9BBC0672"/>
    <w:lvl w:ilvl="0" w:tplc="BB46F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55"/>
    <w:rsid w:val="00083AD5"/>
    <w:rsid w:val="000B3920"/>
    <w:rsid w:val="000D525F"/>
    <w:rsid w:val="0010254E"/>
    <w:rsid w:val="00113C0C"/>
    <w:rsid w:val="00130F4E"/>
    <w:rsid w:val="00172A5C"/>
    <w:rsid w:val="00184EA9"/>
    <w:rsid w:val="001945EE"/>
    <w:rsid w:val="00272B0D"/>
    <w:rsid w:val="002E2220"/>
    <w:rsid w:val="00330815"/>
    <w:rsid w:val="00613495"/>
    <w:rsid w:val="00642321"/>
    <w:rsid w:val="00894C45"/>
    <w:rsid w:val="00A45EC1"/>
    <w:rsid w:val="00A51337"/>
    <w:rsid w:val="00A87A93"/>
    <w:rsid w:val="00B370BA"/>
    <w:rsid w:val="00B91D03"/>
    <w:rsid w:val="00B95A71"/>
    <w:rsid w:val="00D35350"/>
    <w:rsid w:val="00E65E29"/>
    <w:rsid w:val="00E75D79"/>
    <w:rsid w:val="00E91755"/>
    <w:rsid w:val="00EA7810"/>
    <w:rsid w:val="00ED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3A68D-F81A-4BD6-A148-BA7DA25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755"/>
    <w:pPr>
      <w:keepNext/>
      <w:outlineLvl w:val="0"/>
    </w:pPr>
  </w:style>
  <w:style w:type="paragraph" w:styleId="Heading2">
    <w:name w:val="heading 2"/>
    <w:basedOn w:val="Normal"/>
    <w:next w:val="Normal"/>
    <w:link w:val="Heading2Char"/>
    <w:qFormat/>
    <w:rsid w:val="00E91755"/>
    <w:pPr>
      <w:keepNext/>
      <w:spacing w:line="480" w:lineRule="auto"/>
      <w:outlineLvl w:val="1"/>
    </w:pPr>
    <w:rPr>
      <w:b/>
      <w:bCs/>
      <w:u w:val="single"/>
    </w:rPr>
  </w:style>
  <w:style w:type="paragraph" w:styleId="Heading4">
    <w:name w:val="heading 4"/>
    <w:basedOn w:val="Normal"/>
    <w:next w:val="Normal"/>
    <w:link w:val="Heading4Char"/>
    <w:qFormat/>
    <w:rsid w:val="00E91755"/>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character" w:customStyle="1" w:styleId="Heading1Char">
    <w:name w:val="Heading 1 Char"/>
    <w:basedOn w:val="DefaultParagraphFont"/>
    <w:link w:val="Heading1"/>
    <w:rsid w:val="00E9175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9175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E91755"/>
    <w:rPr>
      <w:rFonts w:ascii="Arial" w:eastAsia="Times New Roman" w:hAnsi="Arial" w:cs="Times New Roman"/>
      <w:b/>
      <w:noProof/>
      <w:sz w:val="24"/>
      <w:szCs w:val="20"/>
      <w:u w:val="single"/>
    </w:rPr>
  </w:style>
  <w:style w:type="table" w:customStyle="1" w:styleId="TableGrid1">
    <w:name w:val="Table Grid1"/>
    <w:rsid w:val="00E9175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91755"/>
    <w:pPr>
      <w:ind w:left="720"/>
      <w:contextualSpacing/>
    </w:pPr>
  </w:style>
  <w:style w:type="paragraph" w:styleId="BodyText">
    <w:name w:val="Body Text"/>
    <w:basedOn w:val="Normal"/>
    <w:link w:val="BodyTextChar"/>
    <w:uiPriority w:val="99"/>
    <w:rsid w:val="00894C45"/>
    <w:pPr>
      <w:spacing w:line="480" w:lineRule="auto"/>
      <w:ind w:firstLine="720"/>
      <w:jc w:val="both"/>
    </w:pPr>
  </w:style>
  <w:style w:type="character" w:customStyle="1" w:styleId="BodyTextChar">
    <w:name w:val="Body Text Char"/>
    <w:basedOn w:val="DefaultParagraphFont"/>
    <w:link w:val="BodyText"/>
    <w:uiPriority w:val="99"/>
    <w:rsid w:val="00894C45"/>
    <w:rPr>
      <w:rFonts w:ascii="Times New Roman" w:eastAsia="Times New Roman" w:hAnsi="Times New Roman" w:cs="Times New Roman"/>
      <w:sz w:val="24"/>
      <w:szCs w:val="24"/>
    </w:rPr>
  </w:style>
  <w:style w:type="paragraph" w:styleId="NoSpacing">
    <w:name w:val="No Spacing"/>
    <w:uiPriority w:val="1"/>
    <w:qFormat/>
    <w:rsid w:val="00894C45"/>
    <w:pPr>
      <w:spacing w:after="0" w:line="240" w:lineRule="auto"/>
    </w:pPr>
    <w:rPr>
      <w:rFonts w:ascii="Times New Roman" w:hAnsi="Times New Roman"/>
      <w:sz w:val="24"/>
    </w:rPr>
  </w:style>
  <w:style w:type="paragraph" w:styleId="Header">
    <w:name w:val="header"/>
    <w:basedOn w:val="Normal"/>
    <w:link w:val="HeaderChar"/>
    <w:uiPriority w:val="99"/>
    <w:unhideWhenUsed/>
    <w:rsid w:val="00113C0C"/>
    <w:pPr>
      <w:tabs>
        <w:tab w:val="center" w:pos="4680"/>
        <w:tab w:val="right" w:pos="9360"/>
      </w:tabs>
    </w:pPr>
  </w:style>
  <w:style w:type="character" w:customStyle="1" w:styleId="HeaderChar">
    <w:name w:val="Header Char"/>
    <w:basedOn w:val="DefaultParagraphFont"/>
    <w:link w:val="Header"/>
    <w:uiPriority w:val="99"/>
    <w:rsid w:val="0011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C0C"/>
    <w:pPr>
      <w:tabs>
        <w:tab w:val="center" w:pos="4680"/>
        <w:tab w:val="right" w:pos="9360"/>
      </w:tabs>
    </w:pPr>
  </w:style>
  <w:style w:type="character" w:customStyle="1" w:styleId="FooterChar">
    <w:name w:val="Footer Char"/>
    <w:basedOn w:val="DefaultParagraphFont"/>
    <w:link w:val="Footer"/>
    <w:uiPriority w:val="99"/>
    <w:rsid w:val="00113C0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27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1880">
      <w:bodyDiv w:val="1"/>
      <w:marLeft w:val="0"/>
      <w:marRight w:val="0"/>
      <w:marTop w:val="0"/>
      <w:marBottom w:val="0"/>
      <w:divBdr>
        <w:top w:val="none" w:sz="0" w:space="0" w:color="auto"/>
        <w:left w:val="none" w:sz="0" w:space="0" w:color="auto"/>
        <w:bottom w:val="none" w:sz="0" w:space="0" w:color="auto"/>
        <w:right w:val="none" w:sz="0" w:space="0" w:color="auto"/>
      </w:divBdr>
      <w:divsChild>
        <w:div w:id="381559194">
          <w:marLeft w:val="0"/>
          <w:marRight w:val="0"/>
          <w:marTop w:val="0"/>
          <w:marBottom w:val="0"/>
          <w:divBdr>
            <w:top w:val="none" w:sz="0" w:space="0" w:color="auto"/>
            <w:left w:val="none" w:sz="0" w:space="0" w:color="auto"/>
            <w:bottom w:val="none" w:sz="0" w:space="0" w:color="auto"/>
            <w:right w:val="none" w:sz="0" w:space="0" w:color="auto"/>
          </w:divBdr>
        </w:div>
        <w:div w:id="577862295">
          <w:marLeft w:val="0"/>
          <w:marRight w:val="0"/>
          <w:marTop w:val="0"/>
          <w:marBottom w:val="0"/>
          <w:divBdr>
            <w:top w:val="none" w:sz="0" w:space="0" w:color="auto"/>
            <w:left w:val="none" w:sz="0" w:space="0" w:color="auto"/>
            <w:bottom w:val="none" w:sz="0" w:space="0" w:color="auto"/>
            <w:right w:val="none" w:sz="0" w:space="0" w:color="auto"/>
          </w:divBdr>
        </w:div>
      </w:divsChild>
    </w:div>
    <w:div w:id="833299980">
      <w:bodyDiv w:val="1"/>
      <w:marLeft w:val="0"/>
      <w:marRight w:val="0"/>
      <w:marTop w:val="0"/>
      <w:marBottom w:val="0"/>
      <w:divBdr>
        <w:top w:val="none" w:sz="0" w:space="0" w:color="auto"/>
        <w:left w:val="none" w:sz="0" w:space="0" w:color="auto"/>
        <w:bottom w:val="none" w:sz="0" w:space="0" w:color="auto"/>
        <w:right w:val="none" w:sz="0" w:space="0" w:color="auto"/>
      </w:divBdr>
    </w:div>
    <w:div w:id="1523780999">
      <w:bodyDiv w:val="1"/>
      <w:marLeft w:val="0"/>
      <w:marRight w:val="0"/>
      <w:marTop w:val="0"/>
      <w:marBottom w:val="0"/>
      <w:divBdr>
        <w:top w:val="none" w:sz="0" w:space="0" w:color="auto"/>
        <w:left w:val="none" w:sz="0" w:space="0" w:color="auto"/>
        <w:bottom w:val="none" w:sz="0" w:space="0" w:color="auto"/>
        <w:right w:val="none" w:sz="0" w:space="0" w:color="auto"/>
      </w:divBdr>
    </w:div>
    <w:div w:id="1563325392">
      <w:bodyDiv w:val="1"/>
      <w:marLeft w:val="0"/>
      <w:marRight w:val="0"/>
      <w:marTop w:val="0"/>
      <w:marBottom w:val="0"/>
      <w:divBdr>
        <w:top w:val="none" w:sz="0" w:space="0" w:color="auto"/>
        <w:left w:val="none" w:sz="0" w:space="0" w:color="auto"/>
        <w:bottom w:val="none" w:sz="0" w:space="0" w:color="auto"/>
        <w:right w:val="none" w:sz="0" w:space="0" w:color="auto"/>
      </w:divBdr>
    </w:div>
    <w:div w:id="1743214310">
      <w:bodyDiv w:val="1"/>
      <w:marLeft w:val="0"/>
      <w:marRight w:val="0"/>
      <w:marTop w:val="0"/>
      <w:marBottom w:val="0"/>
      <w:divBdr>
        <w:top w:val="none" w:sz="0" w:space="0" w:color="auto"/>
        <w:left w:val="none" w:sz="0" w:space="0" w:color="auto"/>
        <w:bottom w:val="none" w:sz="0" w:space="0" w:color="auto"/>
        <w:right w:val="none" w:sz="0" w:space="0" w:color="auto"/>
      </w:divBdr>
    </w:div>
    <w:div w:id="1750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2</cp:revision>
  <dcterms:created xsi:type="dcterms:W3CDTF">2022-05-26T14:16:00Z</dcterms:created>
  <dcterms:modified xsi:type="dcterms:W3CDTF">2022-05-26T14:16:00Z</dcterms:modified>
</cp:coreProperties>
</file>