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161E1" w14:textId="77777777" w:rsidR="00C34F7D" w:rsidRPr="00D741DF" w:rsidRDefault="00C34F7D" w:rsidP="00C34F7D">
      <w:pPr>
        <w:tabs>
          <w:tab w:val="left" w:pos="0"/>
        </w:tabs>
        <w:jc w:val="right"/>
        <w:rPr>
          <w:u w:val="single"/>
        </w:rPr>
      </w:pPr>
      <w:r w:rsidRPr="00D741DF">
        <w:rPr>
          <w:u w:val="single"/>
        </w:rPr>
        <w:t>State and Federal Legislation Committee Staff</w:t>
      </w:r>
    </w:p>
    <w:p w14:paraId="4FC4BBC5" w14:textId="77777777" w:rsidR="00C34F7D" w:rsidRPr="00D741DF" w:rsidRDefault="00C34F7D" w:rsidP="00C34F7D">
      <w:pPr>
        <w:tabs>
          <w:tab w:val="left" w:pos="0"/>
        </w:tabs>
        <w:jc w:val="right"/>
      </w:pPr>
      <w:r w:rsidRPr="00D741DF">
        <w:t xml:space="preserve">Jayasri Ganapathy, </w:t>
      </w:r>
      <w:r w:rsidRPr="00D741DF">
        <w:rPr>
          <w:i/>
        </w:rPr>
        <w:t>Senior Legislative Counsel</w:t>
      </w:r>
    </w:p>
    <w:p w14:paraId="496455E6" w14:textId="77777777" w:rsidR="00C34F7D" w:rsidRDefault="00C34F7D" w:rsidP="00C34F7D">
      <w:pPr>
        <w:jc w:val="right"/>
        <w:rPr>
          <w:i/>
          <w:iCs/>
        </w:rPr>
      </w:pPr>
      <w:r>
        <w:t xml:space="preserve">Wiam Diouri, </w:t>
      </w:r>
      <w:r w:rsidRPr="4CBB29F4">
        <w:rPr>
          <w:i/>
          <w:iCs/>
        </w:rPr>
        <w:t>Legislative Policy Analyst</w:t>
      </w:r>
    </w:p>
    <w:p w14:paraId="29403086" w14:textId="03EF7A18" w:rsidR="00C34F7D" w:rsidRPr="00D741DF" w:rsidRDefault="00C34F7D" w:rsidP="00C34F7D">
      <w:pPr>
        <w:jc w:val="right"/>
        <w:rPr>
          <w:i/>
          <w:iCs/>
        </w:rPr>
      </w:pPr>
      <w:r w:rsidRPr="001073FD">
        <w:rPr>
          <w:iCs/>
        </w:rPr>
        <w:t>Hector German</w:t>
      </w:r>
      <w:r w:rsidRPr="00C45B9F">
        <w:rPr>
          <w:iCs/>
        </w:rPr>
        <w:t>,</w:t>
      </w:r>
      <w:r>
        <w:rPr>
          <w:i/>
          <w:iCs/>
        </w:rPr>
        <w:t xml:space="preserve"> </w:t>
      </w:r>
      <w:r w:rsidR="00C45B9F">
        <w:rPr>
          <w:i/>
          <w:iCs/>
        </w:rPr>
        <w:t>Economist</w:t>
      </w:r>
    </w:p>
    <w:p w14:paraId="1E924199" w14:textId="77777777" w:rsidR="00C34F7D" w:rsidRDefault="00C34F7D" w:rsidP="00C34F7D">
      <w:pPr>
        <w:jc w:val="right"/>
        <w:rPr>
          <w:i/>
          <w:iCs/>
        </w:rPr>
      </w:pPr>
    </w:p>
    <w:p w14:paraId="6BEB57E8" w14:textId="77777777" w:rsidR="00C34F7D" w:rsidRDefault="00C34F7D" w:rsidP="00C34F7D">
      <w:pPr>
        <w:tabs>
          <w:tab w:val="left" w:pos="0"/>
        </w:tabs>
        <w:rPr>
          <w:sz w:val="22"/>
          <w:szCs w:val="22"/>
        </w:rPr>
      </w:pPr>
    </w:p>
    <w:p w14:paraId="3E984A81" w14:textId="77777777" w:rsidR="00C34F7D" w:rsidRDefault="00C34F7D" w:rsidP="00C34F7D">
      <w:pPr>
        <w:tabs>
          <w:tab w:val="left" w:pos="0"/>
        </w:tabs>
        <w:rPr>
          <w:sz w:val="22"/>
          <w:szCs w:val="22"/>
        </w:rPr>
      </w:pPr>
    </w:p>
    <w:p w14:paraId="736F0E01" w14:textId="77777777" w:rsidR="00C34F7D" w:rsidRDefault="00C34F7D" w:rsidP="00C34F7D">
      <w:pPr>
        <w:tabs>
          <w:tab w:val="left" w:pos="0"/>
        </w:tabs>
        <w:rPr>
          <w:sz w:val="22"/>
          <w:szCs w:val="22"/>
        </w:rPr>
      </w:pPr>
    </w:p>
    <w:p w14:paraId="1A0BA78F" w14:textId="77777777" w:rsidR="00C34F7D" w:rsidRPr="00D741DF" w:rsidRDefault="00C34F7D" w:rsidP="00C34F7D">
      <w:pPr>
        <w:tabs>
          <w:tab w:val="left" w:pos="0"/>
        </w:tabs>
        <w:rPr>
          <w:sz w:val="22"/>
          <w:szCs w:val="22"/>
        </w:rPr>
      </w:pPr>
    </w:p>
    <w:p w14:paraId="4C27E84C" w14:textId="77777777" w:rsidR="00C34F7D" w:rsidRPr="00D741DF" w:rsidRDefault="00C34F7D" w:rsidP="00C34F7D">
      <w:pPr>
        <w:tabs>
          <w:tab w:val="left" w:pos="7517"/>
        </w:tabs>
        <w:jc w:val="center"/>
      </w:pPr>
      <w:r w:rsidRPr="005E51C3">
        <w:rPr>
          <w:noProof/>
        </w:rPr>
        <w:drawing>
          <wp:inline distT="0" distB="0" distL="0" distR="0" wp14:anchorId="23EBA283" wp14:editId="21C63EF4">
            <wp:extent cx="895350" cy="96589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965893"/>
                    </a:xfrm>
                    <a:prstGeom prst="rect">
                      <a:avLst/>
                    </a:prstGeom>
                  </pic:spPr>
                </pic:pic>
              </a:graphicData>
            </a:graphic>
          </wp:inline>
        </w:drawing>
      </w:r>
    </w:p>
    <w:p w14:paraId="32079329" w14:textId="77777777" w:rsidR="00C34F7D" w:rsidRDefault="00C34F7D" w:rsidP="00C34F7D">
      <w:pPr>
        <w:pStyle w:val="Heading2"/>
        <w:rPr>
          <w:bCs w:val="0"/>
          <w:u w:val="none"/>
        </w:rPr>
      </w:pPr>
    </w:p>
    <w:p w14:paraId="67A566C8" w14:textId="77777777" w:rsidR="00C34F7D" w:rsidRPr="001D1160" w:rsidRDefault="00C34F7D" w:rsidP="00C34F7D"/>
    <w:p w14:paraId="4F64ED28" w14:textId="77777777" w:rsidR="00C34F7D" w:rsidRDefault="00C34F7D" w:rsidP="00C34F7D">
      <w:pPr>
        <w:pStyle w:val="Heading2"/>
        <w:jc w:val="center"/>
        <w:rPr>
          <w:bCs w:val="0"/>
          <w:u w:val="none"/>
        </w:rPr>
      </w:pPr>
      <w:r w:rsidRPr="00D741DF">
        <w:rPr>
          <w:bCs w:val="0"/>
          <w:u w:val="none"/>
        </w:rPr>
        <w:t>THE COUNCIL OF THE CITY OF NEW YORK</w:t>
      </w:r>
    </w:p>
    <w:p w14:paraId="6DEB03F3" w14:textId="77777777" w:rsidR="00C34F7D" w:rsidRDefault="00C34F7D" w:rsidP="00C34F7D"/>
    <w:p w14:paraId="6C037B1C" w14:textId="77777777" w:rsidR="00C34F7D" w:rsidRPr="001D1160" w:rsidRDefault="00C34F7D" w:rsidP="00C34F7D"/>
    <w:p w14:paraId="5C96C87F" w14:textId="77777777" w:rsidR="00C34F7D" w:rsidRPr="00D741DF" w:rsidRDefault="00C34F7D" w:rsidP="00C34F7D">
      <w:pPr>
        <w:pStyle w:val="Heading1"/>
        <w:jc w:val="center"/>
        <w:rPr>
          <w:b/>
          <w:bCs/>
          <w:i/>
          <w:iCs/>
          <w:caps/>
          <w:u w:val="single"/>
        </w:rPr>
      </w:pPr>
      <w:r w:rsidRPr="00D741DF">
        <w:rPr>
          <w:b/>
          <w:caps/>
          <w:u w:val="single"/>
        </w:rPr>
        <w:t>BRIEFING PAPER OF THE GOVERNMENTAL AFFAIRS DIVISION</w:t>
      </w:r>
    </w:p>
    <w:p w14:paraId="1F969C8F" w14:textId="77777777" w:rsidR="00C34F7D" w:rsidRPr="001D1160" w:rsidRDefault="00C34F7D" w:rsidP="00C34F7D">
      <w:pPr>
        <w:jc w:val="center"/>
        <w:rPr>
          <w:b/>
        </w:rPr>
      </w:pPr>
      <w:r w:rsidRPr="001D1160">
        <w:rPr>
          <w:b/>
        </w:rPr>
        <w:t>Andrea Vazquez, Legislative Director</w:t>
      </w:r>
    </w:p>
    <w:p w14:paraId="7000ED6B" w14:textId="77777777" w:rsidR="00C34F7D" w:rsidRPr="001D1160" w:rsidRDefault="00C34F7D" w:rsidP="00C34F7D">
      <w:pPr>
        <w:jc w:val="center"/>
        <w:rPr>
          <w:b/>
        </w:rPr>
      </w:pPr>
      <w:r w:rsidRPr="001D1160">
        <w:rPr>
          <w:b/>
        </w:rPr>
        <w:t>Rachel Cordero, Deputy Director</w:t>
      </w:r>
    </w:p>
    <w:p w14:paraId="6EA1090B" w14:textId="77777777" w:rsidR="00C34F7D" w:rsidRDefault="00C34F7D" w:rsidP="00C34F7D">
      <w:pPr>
        <w:rPr>
          <w:b/>
          <w:u w:val="single"/>
        </w:rPr>
      </w:pPr>
    </w:p>
    <w:p w14:paraId="32E4EFD8" w14:textId="77777777" w:rsidR="00C34F7D" w:rsidRPr="00D741DF" w:rsidRDefault="00C34F7D" w:rsidP="00C34F7D"/>
    <w:p w14:paraId="13D20D42" w14:textId="77777777" w:rsidR="00C34F7D" w:rsidRPr="00D741DF" w:rsidRDefault="00C34F7D" w:rsidP="00C34F7D">
      <w:pPr>
        <w:jc w:val="center"/>
        <w:rPr>
          <w:b/>
          <w:u w:val="single"/>
        </w:rPr>
      </w:pPr>
      <w:r w:rsidRPr="00D741DF">
        <w:rPr>
          <w:b/>
          <w:u w:val="single"/>
        </w:rPr>
        <w:t>COMMITTEE ON STATE AND FEDERAL LEGISLATION</w:t>
      </w:r>
    </w:p>
    <w:p w14:paraId="7C536401" w14:textId="77777777" w:rsidR="00C34F7D" w:rsidRPr="001D1160" w:rsidRDefault="00C34F7D" w:rsidP="00C34F7D">
      <w:pPr>
        <w:pStyle w:val="Heading4"/>
        <w:rPr>
          <w:rFonts w:ascii="Times New Roman" w:hAnsi="Times New Roman"/>
          <w:szCs w:val="24"/>
          <w:u w:val="none"/>
        </w:rPr>
      </w:pPr>
      <w:r w:rsidRPr="001D1160">
        <w:rPr>
          <w:rFonts w:ascii="Times New Roman" w:hAnsi="Times New Roman"/>
          <w:szCs w:val="24"/>
          <w:u w:val="none"/>
        </w:rPr>
        <w:t>Hon. Shaun Abreu, Chair</w:t>
      </w:r>
    </w:p>
    <w:p w14:paraId="2630820F" w14:textId="77777777" w:rsidR="00C34F7D" w:rsidRPr="00D741DF" w:rsidRDefault="00C34F7D" w:rsidP="00C34F7D"/>
    <w:p w14:paraId="2DFA517E" w14:textId="77777777" w:rsidR="00C34F7D" w:rsidRPr="00D741DF" w:rsidRDefault="00C34F7D" w:rsidP="00C34F7D"/>
    <w:p w14:paraId="771512A8" w14:textId="77777777" w:rsidR="00C34F7D" w:rsidRPr="005F41F4" w:rsidRDefault="00C34F7D" w:rsidP="00C34F7D">
      <w:pPr>
        <w:pStyle w:val="Heading4"/>
        <w:rPr>
          <w:rFonts w:ascii="Times New Roman" w:hAnsi="Times New Roman"/>
          <w:szCs w:val="24"/>
          <w:u w:val="none"/>
        </w:rPr>
      </w:pPr>
      <w:r>
        <w:rPr>
          <w:rFonts w:ascii="Times New Roman" w:hAnsi="Times New Roman"/>
          <w:szCs w:val="24"/>
          <w:u w:val="none"/>
        </w:rPr>
        <w:t>May</w:t>
      </w:r>
      <w:r w:rsidRPr="00D741DF">
        <w:rPr>
          <w:rFonts w:ascii="Times New Roman" w:hAnsi="Times New Roman"/>
          <w:szCs w:val="24"/>
          <w:u w:val="none"/>
        </w:rPr>
        <w:t xml:space="preserve"> </w:t>
      </w:r>
      <w:r>
        <w:rPr>
          <w:rFonts w:ascii="Times New Roman" w:hAnsi="Times New Roman"/>
          <w:szCs w:val="24"/>
          <w:u w:val="none"/>
        </w:rPr>
        <w:t>19</w:t>
      </w:r>
      <w:r w:rsidRPr="00D741DF">
        <w:rPr>
          <w:rFonts w:ascii="Times New Roman" w:hAnsi="Times New Roman"/>
          <w:szCs w:val="24"/>
          <w:u w:val="none"/>
        </w:rPr>
        <w:t>, 2022</w:t>
      </w:r>
    </w:p>
    <w:p w14:paraId="7E79A699" w14:textId="77777777" w:rsidR="00C34F7D" w:rsidRDefault="00C34F7D" w:rsidP="00C34F7D">
      <w:pPr>
        <w:jc w:val="center"/>
        <w:rPr>
          <w:b/>
        </w:rPr>
      </w:pPr>
    </w:p>
    <w:p w14:paraId="1BF92742" w14:textId="77777777" w:rsidR="00C34F7D" w:rsidRDefault="00C34F7D" w:rsidP="00C34F7D">
      <w:pPr>
        <w:jc w:val="center"/>
        <w:rPr>
          <w:b/>
        </w:rPr>
      </w:pPr>
    </w:p>
    <w:tbl>
      <w:tblPr>
        <w:tblStyle w:val="TableGrid1"/>
        <w:tblW w:w="9420" w:type="dxa"/>
        <w:tblInd w:w="30" w:type="dxa"/>
        <w:tblLayout w:type="fixed"/>
        <w:tblLook w:val="04A0" w:firstRow="1" w:lastRow="0" w:firstColumn="1" w:lastColumn="0" w:noHBand="0" w:noVBand="1"/>
      </w:tblPr>
      <w:tblGrid>
        <w:gridCol w:w="3210"/>
        <w:gridCol w:w="6210"/>
      </w:tblGrid>
      <w:tr w:rsidR="00C34F7D" w:rsidRPr="005E51C3" w14:paraId="320400DC" w14:textId="77777777" w:rsidTr="00804F6C">
        <w:tc>
          <w:tcPr>
            <w:tcW w:w="3210" w:type="dxa"/>
            <w:tcBorders>
              <w:top w:val="nil"/>
              <w:left w:val="nil"/>
              <w:bottom w:val="nil"/>
              <w:right w:val="nil"/>
            </w:tcBorders>
          </w:tcPr>
          <w:p w14:paraId="4063C334" w14:textId="77777777" w:rsidR="00C34F7D" w:rsidRDefault="00C34F7D" w:rsidP="00804F6C">
            <w:pPr>
              <w:spacing w:after="534"/>
              <w:jc w:val="both"/>
              <w:rPr>
                <w:b/>
                <w:bCs/>
                <w:u w:val="single"/>
              </w:rPr>
            </w:pPr>
          </w:p>
        </w:tc>
        <w:tc>
          <w:tcPr>
            <w:tcW w:w="6210" w:type="dxa"/>
            <w:tcBorders>
              <w:top w:val="nil"/>
              <w:left w:val="nil"/>
              <w:bottom w:val="nil"/>
              <w:right w:val="nil"/>
            </w:tcBorders>
          </w:tcPr>
          <w:p w14:paraId="4E446C85" w14:textId="77777777" w:rsidR="00C34F7D" w:rsidRPr="00E03DA7" w:rsidRDefault="00C34F7D" w:rsidP="00804F6C">
            <w:pPr>
              <w:ind w:right="231"/>
              <w:jc w:val="both"/>
            </w:pPr>
            <w:r w:rsidRPr="00E03DA7">
              <w:t xml:space="preserve">By </w:t>
            </w:r>
            <w:r>
              <w:t>Council Member</w:t>
            </w:r>
            <w:r w:rsidRPr="00E03DA7">
              <w:t xml:space="preserve"> </w:t>
            </w:r>
            <w:r>
              <w:t>Abreu</w:t>
            </w:r>
          </w:p>
        </w:tc>
      </w:tr>
      <w:tr w:rsidR="00C34F7D" w:rsidRPr="005E51C3" w14:paraId="48A2C71E" w14:textId="77777777" w:rsidTr="00804F6C">
        <w:tc>
          <w:tcPr>
            <w:tcW w:w="3210" w:type="dxa"/>
            <w:tcBorders>
              <w:top w:val="nil"/>
              <w:left w:val="nil"/>
              <w:bottom w:val="nil"/>
              <w:right w:val="nil"/>
            </w:tcBorders>
          </w:tcPr>
          <w:p w14:paraId="5EA1C9E4" w14:textId="6A534DAF" w:rsidR="00C34F7D" w:rsidRPr="00E03DA7" w:rsidRDefault="00C34F7D" w:rsidP="00C1040A">
            <w:pPr>
              <w:spacing w:after="534"/>
              <w:jc w:val="both"/>
            </w:pPr>
            <w:r>
              <w:rPr>
                <w:b/>
                <w:bCs/>
                <w:u w:val="single"/>
              </w:rPr>
              <w:t xml:space="preserve">SLR </w:t>
            </w:r>
            <w:r w:rsidR="00C1040A">
              <w:rPr>
                <w:b/>
                <w:bCs/>
                <w:u w:val="single"/>
              </w:rPr>
              <w:t>4</w:t>
            </w:r>
            <w:bookmarkStart w:id="0" w:name="_GoBack"/>
            <w:bookmarkEnd w:id="0"/>
            <w:r>
              <w:rPr>
                <w:b/>
                <w:bCs/>
                <w:u w:val="single"/>
              </w:rPr>
              <w:t>:</w:t>
            </w:r>
          </w:p>
        </w:tc>
        <w:tc>
          <w:tcPr>
            <w:tcW w:w="6210" w:type="dxa"/>
            <w:tcBorders>
              <w:top w:val="nil"/>
              <w:left w:val="nil"/>
              <w:bottom w:val="nil"/>
              <w:right w:val="nil"/>
            </w:tcBorders>
          </w:tcPr>
          <w:p w14:paraId="7FCB2516" w14:textId="48E91309" w:rsidR="00C34F7D" w:rsidRDefault="00C34F7D" w:rsidP="00804F6C">
            <w:pPr>
              <w:spacing w:after="240"/>
              <w:ind w:right="58"/>
              <w:jc w:val="both"/>
            </w:pPr>
            <w:r w:rsidRPr="005F41F4">
              <w:t>S.698</w:t>
            </w:r>
            <w:r w:rsidR="00F748E0">
              <w:t>8</w:t>
            </w:r>
            <w:r w:rsidRPr="005F41F4">
              <w:t>-B</w:t>
            </w:r>
            <w:r>
              <w:t xml:space="preserve"> (</w:t>
            </w:r>
            <w:proofErr w:type="spellStart"/>
            <w:r w:rsidRPr="005F41F4">
              <w:t>Gounardes</w:t>
            </w:r>
            <w:proofErr w:type="spellEnd"/>
            <w:r>
              <w:t>)</w:t>
            </w:r>
          </w:p>
          <w:p w14:paraId="2F5AC776" w14:textId="119E0487" w:rsidR="00C34F7D" w:rsidRPr="001D1160" w:rsidRDefault="00C34F7D" w:rsidP="00F748E0">
            <w:pPr>
              <w:spacing w:after="240"/>
              <w:ind w:right="58"/>
              <w:jc w:val="both"/>
            </w:pPr>
            <w:r w:rsidRPr="005F41F4">
              <w:t>A.79</w:t>
            </w:r>
            <w:r w:rsidR="00F748E0">
              <w:t>62</w:t>
            </w:r>
            <w:r w:rsidRPr="005F41F4">
              <w:t>A</w:t>
            </w:r>
            <w:r>
              <w:t xml:space="preserve"> (</w:t>
            </w:r>
            <w:r w:rsidRPr="005F41F4">
              <w:t>Abbate</w:t>
            </w:r>
            <w:r>
              <w:t>)</w:t>
            </w:r>
          </w:p>
        </w:tc>
      </w:tr>
      <w:tr w:rsidR="00C34F7D" w:rsidRPr="005E51C3" w14:paraId="0327AAFA" w14:textId="77777777" w:rsidTr="00804F6C">
        <w:tc>
          <w:tcPr>
            <w:tcW w:w="3210" w:type="dxa"/>
            <w:tcBorders>
              <w:top w:val="nil"/>
              <w:left w:val="nil"/>
              <w:bottom w:val="nil"/>
              <w:right w:val="nil"/>
            </w:tcBorders>
          </w:tcPr>
          <w:p w14:paraId="27BDAE28" w14:textId="77777777" w:rsidR="00C34F7D" w:rsidRPr="00E03DA7" w:rsidRDefault="00C34F7D" w:rsidP="00804F6C">
            <w:pPr>
              <w:ind w:right="60"/>
              <w:jc w:val="both"/>
            </w:pPr>
            <w:r w:rsidRPr="00E03DA7">
              <w:rPr>
                <w:b/>
                <w:u w:val="single" w:color="000000"/>
              </w:rPr>
              <w:t>TITLE</w:t>
            </w:r>
            <w:r w:rsidRPr="00E03DA7">
              <w:rPr>
                <w:b/>
              </w:rPr>
              <w:t xml:space="preserve">:                                                                              </w:t>
            </w:r>
            <w:r w:rsidRPr="00E03DA7">
              <w:t xml:space="preserve">             </w:t>
            </w:r>
          </w:p>
          <w:p w14:paraId="32CEE95B" w14:textId="77777777" w:rsidR="00C34F7D" w:rsidRPr="00E03DA7" w:rsidRDefault="00C34F7D" w:rsidP="00804F6C">
            <w:pPr>
              <w:jc w:val="both"/>
            </w:pPr>
          </w:p>
          <w:p w14:paraId="46DB2412" w14:textId="77777777" w:rsidR="00C34F7D" w:rsidRPr="00E03DA7" w:rsidRDefault="00C34F7D" w:rsidP="00804F6C">
            <w:pPr>
              <w:jc w:val="both"/>
            </w:pPr>
          </w:p>
          <w:p w14:paraId="6003A279" w14:textId="77777777" w:rsidR="00C34F7D" w:rsidRPr="00E03DA7" w:rsidRDefault="00C34F7D" w:rsidP="00804F6C">
            <w:pPr>
              <w:jc w:val="both"/>
            </w:pPr>
          </w:p>
        </w:tc>
        <w:tc>
          <w:tcPr>
            <w:tcW w:w="6210" w:type="dxa"/>
            <w:tcBorders>
              <w:top w:val="nil"/>
              <w:left w:val="nil"/>
              <w:bottom w:val="nil"/>
              <w:right w:val="nil"/>
            </w:tcBorders>
          </w:tcPr>
          <w:p w14:paraId="067CF74B" w14:textId="706F300D" w:rsidR="00C34F7D" w:rsidRPr="001D1160" w:rsidRDefault="00F748E0" w:rsidP="00804F6C">
            <w:pPr>
              <w:spacing w:after="240"/>
              <w:ind w:right="58"/>
              <w:jc w:val="both"/>
            </w:pPr>
            <w:r w:rsidRPr="00BB0149">
              <w:t>AN ACT to amend the retirement and social security law and the administrative code of the city of New York, in relation to the establishment of twenty-five</w:t>
            </w:r>
            <w:r>
              <w:t xml:space="preserve"> </w:t>
            </w:r>
            <w:r w:rsidRPr="00BB0149">
              <w:t>year retirement programs for members of the New York city employees' retirement system employed as fire protection inspectors and associate fire protection inspectors</w:t>
            </w:r>
          </w:p>
        </w:tc>
      </w:tr>
    </w:tbl>
    <w:p w14:paraId="23D6EB2D" w14:textId="77777777" w:rsidR="00C34F7D" w:rsidRDefault="00C34F7D" w:rsidP="00C34F7D"/>
    <w:p w14:paraId="0708D33A" w14:textId="77777777" w:rsidR="00C34F7D" w:rsidRPr="00C34F7D" w:rsidRDefault="00C34F7D" w:rsidP="00C34F7D">
      <w:pPr>
        <w:pStyle w:val="ListParagraph"/>
        <w:numPr>
          <w:ilvl w:val="0"/>
          <w:numId w:val="2"/>
        </w:numPr>
        <w:suppressLineNumbers/>
        <w:jc w:val="both"/>
        <w:rPr>
          <w:b/>
        </w:rPr>
      </w:pPr>
      <w:r>
        <w:rPr>
          <w:b/>
        </w:rPr>
        <w:t>BACKGROUND</w:t>
      </w:r>
    </w:p>
    <w:p w14:paraId="789C1330" w14:textId="77777777" w:rsidR="00C34F7D" w:rsidRDefault="00C34F7D" w:rsidP="00C34F7D">
      <w:pPr>
        <w:suppressLineNumbers/>
        <w:jc w:val="both"/>
        <w:rPr>
          <w:b/>
        </w:rPr>
      </w:pPr>
    </w:p>
    <w:p w14:paraId="5C37144C" w14:textId="36645A2B" w:rsidR="00271F6E" w:rsidRDefault="00F94A9B" w:rsidP="00271F6E">
      <w:pPr>
        <w:spacing w:line="480" w:lineRule="auto"/>
        <w:jc w:val="both"/>
      </w:pPr>
      <w:r>
        <w:tab/>
      </w:r>
      <w:r w:rsidR="00271F6E">
        <w:t>While New York City fire protection inspectors and associate fire protection inspectors hold important roles in inspecting and ensuring compliance with the fire code, currently, they do not qualify for the same benefits as other uniformed employees. This bill would provide uniformed fire service personnel the opportunity to retire with a full pension after 25 years of service. It would grant them parity with other uniformed service personnel who perform essential tasks including, police officers, firefighters, EMTs and other uniformed service employees.</w:t>
      </w:r>
      <w:r w:rsidR="00271F6E" w:rsidRPr="00223389">
        <w:t xml:space="preserve"> </w:t>
      </w:r>
    </w:p>
    <w:p w14:paraId="284C808B" w14:textId="48127D7A" w:rsidR="00223389" w:rsidRDefault="00271F6E" w:rsidP="00271F6E">
      <w:pPr>
        <w:spacing w:line="480" w:lineRule="auto"/>
        <w:jc w:val="both"/>
      </w:pPr>
      <w:r>
        <w:tab/>
      </w:r>
      <w:r w:rsidR="00223389" w:rsidRPr="00223389">
        <w:t>This bill would create a 25</w:t>
      </w:r>
      <w:r>
        <w:t>-</w:t>
      </w:r>
      <w:r w:rsidR="00223389" w:rsidRPr="00223389">
        <w:t>year plan (FPI 25</w:t>
      </w:r>
      <w:r>
        <w:t>-</w:t>
      </w:r>
      <w:r w:rsidR="00223389" w:rsidRPr="00223389">
        <w:t xml:space="preserve">Year Plan) for Tier 4 and Tier 6 Fire Protection Inspectors, Associate Fire Inspectors, and supervisors of those titles who currently participate in one of the </w:t>
      </w:r>
      <w:r w:rsidR="00CF6BD5">
        <w:t>New York City Employees’ Retirement System (</w:t>
      </w:r>
      <w:r w:rsidR="00223389" w:rsidRPr="00223389">
        <w:t>NYCERS</w:t>
      </w:r>
      <w:r w:rsidR="00CF6BD5">
        <w:t>)</w:t>
      </w:r>
      <w:r w:rsidR="00223389" w:rsidRPr="00223389">
        <w:t xml:space="preserve"> general plans, giving them the option of enrolling in the new </w:t>
      </w:r>
      <w:r w:rsidR="00CF6BD5">
        <w:t>fire protection inspectors (</w:t>
      </w:r>
      <w:r w:rsidR="00223389" w:rsidRPr="00223389">
        <w:t>FPI</w:t>
      </w:r>
      <w:r w:rsidR="00CF6BD5">
        <w:t xml:space="preserve">) plan. </w:t>
      </w:r>
      <w:r w:rsidR="00223389" w:rsidRPr="00C06F8E">
        <w:t>The service benefit would equal 50% of final average salary</w:t>
      </w:r>
      <w:r w:rsidR="00223389">
        <w:t xml:space="preserve"> (FAS)</w:t>
      </w:r>
      <w:r w:rsidR="00223389" w:rsidRPr="00C06F8E">
        <w:t xml:space="preserve"> for the first 25 years of allowable service, and 2% </w:t>
      </w:r>
      <w:r w:rsidR="00223389">
        <w:t xml:space="preserve">of FAS </w:t>
      </w:r>
      <w:r w:rsidR="00223389" w:rsidRPr="00C06F8E">
        <w:t>for each additional yea</w:t>
      </w:r>
      <w:r w:rsidR="00223389">
        <w:t>r up to a maximum of 30 years.</w:t>
      </w:r>
    </w:p>
    <w:p w14:paraId="4CF0A6BA" w14:textId="0066077E" w:rsidR="00223389" w:rsidRDefault="00223389" w:rsidP="00223389">
      <w:pPr>
        <w:spacing w:line="480" w:lineRule="auto"/>
        <w:jc w:val="both"/>
      </w:pPr>
      <w:r>
        <w:tab/>
      </w:r>
      <w:r w:rsidR="00271F6E">
        <w:t>Under this bill, e</w:t>
      </w:r>
      <w:r>
        <w:t>ligib</w:t>
      </w:r>
      <w:r w:rsidR="00271F6E">
        <w:t>ility for the benefit, FAS span</w:t>
      </w:r>
      <w:r>
        <w:t xml:space="preserve"> and date of </w:t>
      </w:r>
      <w:proofErr w:type="spellStart"/>
      <w:r>
        <w:t>payability</w:t>
      </w:r>
      <w:proofErr w:type="spellEnd"/>
      <w:r>
        <w:t xml:space="preserve"> differ between Tiers 4 and 6. Tier 4 eligibility requires at least five, but less than 25, years of allowable service, with an FAS averaging three years, and payable after 25 years. </w:t>
      </w:r>
      <w:r w:rsidR="00271F6E">
        <w:t xml:space="preserve">In contrast, </w:t>
      </w:r>
      <w:r>
        <w:t>Tier 6 eligibility requires at least 10, but less than 25, years or allowable service, with an FAS averaging five years, and payable at age 63. The FPI 25</w:t>
      </w:r>
      <w:r w:rsidR="00271F6E">
        <w:t>-</w:t>
      </w:r>
      <w:r>
        <w:t>Year Plan would require additional member contributions equal to 6.25</w:t>
      </w:r>
      <w:r w:rsidR="00271F6E">
        <w:t xml:space="preserve"> percent</w:t>
      </w:r>
      <w:r>
        <w:t xml:space="preserve"> of compensation, which would reduce the amount required for the City to contribute in employer contributions.</w:t>
      </w:r>
    </w:p>
    <w:p w14:paraId="7F0ACA03" w14:textId="77777777" w:rsidR="00C34F7D" w:rsidRPr="001D1160" w:rsidRDefault="00C34F7D" w:rsidP="00F94A9B">
      <w:pPr>
        <w:pStyle w:val="ListParagraph"/>
        <w:numPr>
          <w:ilvl w:val="0"/>
          <w:numId w:val="3"/>
        </w:numPr>
        <w:spacing w:line="480" w:lineRule="auto"/>
        <w:rPr>
          <w:b/>
        </w:rPr>
      </w:pPr>
      <w:r w:rsidRPr="001D1160">
        <w:rPr>
          <w:b/>
        </w:rPr>
        <w:t>PROPOSED LEGISLATION</w:t>
      </w:r>
    </w:p>
    <w:p w14:paraId="5BF4DFA2" w14:textId="45347F16" w:rsidR="00223389" w:rsidRDefault="00F94A9B" w:rsidP="00223389">
      <w:pPr>
        <w:pStyle w:val="ListParagraph"/>
        <w:spacing w:line="480" w:lineRule="auto"/>
        <w:ind w:left="0"/>
        <w:jc w:val="both"/>
      </w:pPr>
      <w:r>
        <w:tab/>
      </w:r>
      <w:r w:rsidR="00223389">
        <w:t xml:space="preserve">Section one of the bill </w:t>
      </w:r>
      <w:r w:rsidR="00CE3467">
        <w:t>exempts the newly created section regarding fire protection inspectors from the maximum benefits of section 444(a) of the retirement and social security law.</w:t>
      </w:r>
    </w:p>
    <w:p w14:paraId="09FC49F5" w14:textId="774A3675" w:rsidR="00CE3467" w:rsidRDefault="00CE3467" w:rsidP="00223389">
      <w:pPr>
        <w:pStyle w:val="ListParagraph"/>
        <w:spacing w:line="480" w:lineRule="auto"/>
        <w:ind w:left="0"/>
        <w:jc w:val="both"/>
      </w:pPr>
      <w:r>
        <w:lastRenderedPageBreak/>
        <w:tab/>
        <w:t>Section two of the bill allows for fire protection inspector member of NYCERS to retire regardless of age and with less than 25 years of service subject to the provisions of the newly created section 445-j.</w:t>
      </w:r>
    </w:p>
    <w:p w14:paraId="7518103A" w14:textId="6017D095" w:rsidR="00CE3467" w:rsidRPr="00F94A9B" w:rsidRDefault="00CE3467" w:rsidP="00223389">
      <w:pPr>
        <w:pStyle w:val="ListParagraph"/>
        <w:spacing w:line="480" w:lineRule="auto"/>
        <w:ind w:left="0"/>
        <w:jc w:val="both"/>
      </w:pPr>
      <w:r>
        <w:tab/>
        <w:t xml:space="preserve">Section </w:t>
      </w:r>
      <w:r w:rsidR="00DD40F3">
        <w:t>three</w:t>
      </w:r>
      <w:r>
        <w:t xml:space="preserve"> creates a new section in the law, 445-j, to provide an optional 25</w:t>
      </w:r>
      <w:r w:rsidR="00271F6E">
        <w:t>-</w:t>
      </w:r>
      <w:r>
        <w:t>year improved benefit retirement program for fire protection inspection members.</w:t>
      </w:r>
      <w:r w:rsidR="00DD40F3">
        <w:t xml:space="preserve"> The section sets out the terms and conditions of this program.</w:t>
      </w:r>
    </w:p>
    <w:p w14:paraId="5C341E25" w14:textId="6A595431" w:rsidR="00F94A9B" w:rsidRDefault="00DD40F3" w:rsidP="00F94A9B">
      <w:pPr>
        <w:pStyle w:val="ListParagraph"/>
        <w:spacing w:line="480" w:lineRule="auto"/>
        <w:ind w:left="0"/>
        <w:jc w:val="both"/>
      </w:pPr>
      <w:r>
        <w:tab/>
        <w:t xml:space="preserve">Section four of this bill creates a new section 604-j that establishes a </w:t>
      </w:r>
      <w:r w:rsidR="00271F6E">
        <w:t>25-year</w:t>
      </w:r>
      <w:r>
        <w:t xml:space="preserve"> retirement program for fire protection inspector members. It sets out the terms and conditions of the program.</w:t>
      </w:r>
    </w:p>
    <w:p w14:paraId="3C956D5A" w14:textId="2A6DEB3F" w:rsidR="00DD40F3" w:rsidRDefault="00DD40F3" w:rsidP="00F94A9B">
      <w:pPr>
        <w:pStyle w:val="ListParagraph"/>
        <w:spacing w:line="480" w:lineRule="auto"/>
        <w:ind w:left="0"/>
        <w:jc w:val="both"/>
      </w:pPr>
      <w:r>
        <w:tab/>
        <w:t>Section five of the bill amends section 613 of the retirement and social security law to require contributions to the retirement system on behalf of fire protection inspector members who are participating in the program.</w:t>
      </w:r>
    </w:p>
    <w:p w14:paraId="55E689E1" w14:textId="14F88BED" w:rsidR="00DD40F3" w:rsidRDefault="00DD40F3" w:rsidP="00F94A9B">
      <w:pPr>
        <w:pStyle w:val="ListParagraph"/>
        <w:spacing w:line="480" w:lineRule="auto"/>
        <w:ind w:left="0"/>
        <w:jc w:val="both"/>
      </w:pPr>
      <w:r>
        <w:tab/>
        <w:t xml:space="preserve">Section six of this bill adds a new subdivision to the administrative code of the city of New York requiring the employer of a fire protection inspector member who is participating in the </w:t>
      </w:r>
      <w:r w:rsidR="00271F6E">
        <w:t>25-year</w:t>
      </w:r>
      <w:r>
        <w:t xml:space="preserve"> improved benefit retirement program to pay all additional member contributions that would otherwise be deducted from the member’s compensation.</w:t>
      </w:r>
    </w:p>
    <w:p w14:paraId="248D1636" w14:textId="3BECB381" w:rsidR="00DD40F3" w:rsidRDefault="00DD40F3" w:rsidP="00F94A9B">
      <w:pPr>
        <w:pStyle w:val="ListParagraph"/>
        <w:spacing w:line="480" w:lineRule="auto"/>
        <w:ind w:left="0"/>
        <w:jc w:val="both"/>
      </w:pPr>
      <w:r>
        <w:tab/>
        <w:t xml:space="preserve">Section seven of the bill amends </w:t>
      </w:r>
      <w:r w:rsidR="00025AEA">
        <w:t xml:space="preserve">subdivision c of section 13-125.2 of </w:t>
      </w:r>
      <w:r>
        <w:t xml:space="preserve">the administrative code of the city of New York to conform the existing law </w:t>
      </w:r>
      <w:r w:rsidR="00025AEA">
        <w:t>to</w:t>
      </w:r>
      <w:r>
        <w:t xml:space="preserve"> the newly created subdivision from section six.</w:t>
      </w:r>
    </w:p>
    <w:p w14:paraId="5995B1EE" w14:textId="51B4131F" w:rsidR="00DD40F3" w:rsidRDefault="00DD40F3" w:rsidP="00F94A9B">
      <w:pPr>
        <w:pStyle w:val="ListParagraph"/>
        <w:spacing w:line="480" w:lineRule="auto"/>
        <w:ind w:left="0"/>
        <w:jc w:val="both"/>
      </w:pPr>
      <w:r>
        <w:tab/>
        <w:t xml:space="preserve">Section eight of this bill amends </w:t>
      </w:r>
      <w:r w:rsidR="00025AEA">
        <w:t xml:space="preserve">section 13-125.2 </w:t>
      </w:r>
      <w:r>
        <w:t xml:space="preserve">the administrative code of the city of New York to </w:t>
      </w:r>
      <w:r w:rsidR="00025AEA">
        <w:t xml:space="preserve">add a new paragraph describing what contributions will be included in determining the retirement benefits of a member of the </w:t>
      </w:r>
      <w:r w:rsidR="00271F6E">
        <w:t>25-year</w:t>
      </w:r>
      <w:r w:rsidR="00025AEA">
        <w:t xml:space="preserve"> improved benefit program.</w:t>
      </w:r>
    </w:p>
    <w:p w14:paraId="2B4B7370" w14:textId="02AF3315" w:rsidR="00025AEA" w:rsidRDefault="00025AEA" w:rsidP="00F94A9B">
      <w:pPr>
        <w:pStyle w:val="ListParagraph"/>
        <w:spacing w:line="480" w:lineRule="auto"/>
        <w:ind w:left="0"/>
        <w:jc w:val="both"/>
      </w:pPr>
      <w:r>
        <w:lastRenderedPageBreak/>
        <w:tab/>
        <w:t>Section nine of the bill amends subdivision d of section 13-125.2 of the administrative code of the city of New York to conform the existing law to the newly created subdivision from section six.</w:t>
      </w:r>
    </w:p>
    <w:p w14:paraId="16477097" w14:textId="2F0BBB0E" w:rsidR="00025AEA" w:rsidRDefault="00025AEA" w:rsidP="00F94A9B">
      <w:pPr>
        <w:pStyle w:val="ListParagraph"/>
        <w:spacing w:line="480" w:lineRule="auto"/>
        <w:ind w:left="0"/>
        <w:jc w:val="both"/>
      </w:pPr>
      <w:r>
        <w:tab/>
        <w:t>Section 10 of this bill amends section 603 of the retirement and social security law to include a reference to the newly created section 604-j.</w:t>
      </w:r>
    </w:p>
    <w:p w14:paraId="7013E5D2" w14:textId="6F21BB65" w:rsidR="00025AEA" w:rsidRDefault="00025AEA" w:rsidP="00F94A9B">
      <w:pPr>
        <w:pStyle w:val="ListParagraph"/>
        <w:spacing w:line="480" w:lineRule="auto"/>
        <w:ind w:left="0"/>
        <w:jc w:val="both"/>
      </w:pPr>
      <w:r>
        <w:tab/>
        <w:t>Section 11 of this bill indicates that provisions of this bill do not create a contractual right to applicable members.</w:t>
      </w:r>
    </w:p>
    <w:p w14:paraId="7C1F109E" w14:textId="5252F5E8" w:rsidR="00025AEA" w:rsidRPr="00F94A9B" w:rsidRDefault="00025AEA" w:rsidP="00F94A9B">
      <w:pPr>
        <w:pStyle w:val="ListParagraph"/>
        <w:spacing w:line="480" w:lineRule="auto"/>
        <w:ind w:left="0"/>
        <w:jc w:val="both"/>
      </w:pPr>
      <w:r>
        <w:tab/>
        <w:t>Section 12 is the effective date.</w:t>
      </w:r>
    </w:p>
    <w:p w14:paraId="5675588B" w14:textId="77777777" w:rsidR="00C34F7D" w:rsidRPr="001D1160" w:rsidRDefault="00C34F7D" w:rsidP="00F94A9B">
      <w:pPr>
        <w:pStyle w:val="ListParagraph"/>
        <w:numPr>
          <w:ilvl w:val="0"/>
          <w:numId w:val="3"/>
        </w:numPr>
        <w:spacing w:line="480" w:lineRule="auto"/>
        <w:rPr>
          <w:b/>
        </w:rPr>
      </w:pPr>
      <w:r w:rsidRPr="001D1160">
        <w:rPr>
          <w:b/>
        </w:rPr>
        <w:t>FISCAL IMPLICATIONS</w:t>
      </w:r>
    </w:p>
    <w:p w14:paraId="6ED2A3EF" w14:textId="77777777" w:rsidR="00F94A9B" w:rsidRPr="00F94A9B" w:rsidRDefault="00F94A9B" w:rsidP="00F94A9B">
      <w:pPr>
        <w:pStyle w:val="ListParagraph"/>
        <w:spacing w:line="480" w:lineRule="auto"/>
        <w:ind w:left="0"/>
      </w:pPr>
      <w:r>
        <w:tab/>
      </w:r>
      <w:r w:rsidRPr="00B613E1">
        <w:t>See Council Finance Division fiscal impact statement.</w:t>
      </w:r>
    </w:p>
    <w:p w14:paraId="21E8070E" w14:textId="77777777" w:rsidR="00C34F7D" w:rsidRPr="001D1160" w:rsidRDefault="00C34F7D" w:rsidP="00F94A9B">
      <w:pPr>
        <w:pStyle w:val="ListParagraph"/>
        <w:numPr>
          <w:ilvl w:val="0"/>
          <w:numId w:val="3"/>
        </w:numPr>
        <w:spacing w:line="480" w:lineRule="auto"/>
        <w:rPr>
          <w:b/>
        </w:rPr>
      </w:pPr>
      <w:r w:rsidRPr="001D1160">
        <w:rPr>
          <w:b/>
        </w:rPr>
        <w:t>EFFECTIVE DATE</w:t>
      </w:r>
    </w:p>
    <w:p w14:paraId="5D63680B" w14:textId="3C71738D" w:rsidR="002136CB" w:rsidRDefault="00F94A9B" w:rsidP="00F94A9B">
      <w:pPr>
        <w:spacing w:line="480" w:lineRule="auto"/>
      </w:pPr>
      <w:r>
        <w:tab/>
        <w:t>Immediately.</w:t>
      </w:r>
    </w:p>
    <w:p w14:paraId="24068AFE" w14:textId="77777777" w:rsidR="002136CB" w:rsidRDefault="002136CB">
      <w:pPr>
        <w:spacing w:after="160" w:line="259" w:lineRule="auto"/>
        <w:sectPr w:rsidR="002136CB" w:rsidSect="002136CB">
          <w:footerReference w:type="default" r:id="rId8"/>
          <w:pgSz w:w="12240" w:h="15840"/>
          <w:pgMar w:top="1440" w:right="1440" w:bottom="1440" w:left="1440" w:header="720" w:footer="720" w:gutter="0"/>
          <w:pgNumType w:start="1"/>
          <w:cols w:space="720"/>
          <w:titlePg/>
          <w:docGrid w:linePitch="360"/>
        </w:sectPr>
      </w:pPr>
      <w:r>
        <w:br w:type="page"/>
      </w:r>
    </w:p>
    <w:p w14:paraId="7993DAC0" w14:textId="77777777" w:rsidR="002136CB" w:rsidRPr="002136CB" w:rsidRDefault="002136CB" w:rsidP="002136CB">
      <w:pPr>
        <w:suppressLineNumbers/>
        <w:spacing w:after="160" w:line="259" w:lineRule="auto"/>
        <w:jc w:val="center"/>
        <w:rPr>
          <w:rFonts w:eastAsiaTheme="minorHAnsi"/>
        </w:rPr>
      </w:pPr>
      <w:r w:rsidRPr="002136CB">
        <w:rPr>
          <w:rFonts w:eastAsiaTheme="minorHAnsi"/>
        </w:rPr>
        <w:lastRenderedPageBreak/>
        <w:t>Preconsidered State Legislation Resolution</w:t>
      </w:r>
    </w:p>
    <w:p w14:paraId="383BEA64" w14:textId="77777777" w:rsidR="002136CB" w:rsidRPr="002136CB" w:rsidRDefault="002136CB" w:rsidP="002136CB">
      <w:pPr>
        <w:suppressLineNumbers/>
        <w:spacing w:after="160" w:line="259" w:lineRule="auto"/>
        <w:jc w:val="both"/>
        <w:rPr>
          <w:rFonts w:eastAsiaTheme="minorHAnsi"/>
          <w:b/>
        </w:rPr>
      </w:pPr>
      <w:r w:rsidRPr="002136CB">
        <w:rPr>
          <w:rFonts w:eastAsiaTheme="minorHAnsi"/>
          <w:b/>
        </w:rPr>
        <w:t xml:space="preserve">State Legislation Resolution requesting the New York State Legislature to pass bills introduced by Senator </w:t>
      </w:r>
      <w:proofErr w:type="spellStart"/>
      <w:r w:rsidRPr="002136CB">
        <w:rPr>
          <w:rFonts w:eastAsiaTheme="minorHAnsi"/>
          <w:b/>
        </w:rPr>
        <w:t>Gounardes</w:t>
      </w:r>
      <w:proofErr w:type="spellEnd"/>
      <w:r w:rsidRPr="002136CB">
        <w:rPr>
          <w:rFonts w:eastAsiaTheme="minorHAnsi"/>
          <w:b/>
        </w:rPr>
        <w:t>, S.6988-B, and Assembly Member Abbate, A.7962A, “AN ACT to amend the retirement and social security law and the administrative code of the city of New York, in relation to the establishment of twenty-five year retirement programs for members of the New York city employees' retirement system employed as fire protection inspectors and associate fire protection inspectors”</w:t>
      </w:r>
    </w:p>
    <w:p w14:paraId="6D9BD4DE" w14:textId="77777777" w:rsidR="002136CB" w:rsidRPr="002136CB" w:rsidRDefault="002136CB" w:rsidP="002136CB">
      <w:pPr>
        <w:suppressLineNumbers/>
        <w:spacing w:after="160" w:line="259" w:lineRule="auto"/>
        <w:jc w:val="both"/>
        <w:rPr>
          <w:rFonts w:eastAsiaTheme="minorHAnsi"/>
        </w:rPr>
      </w:pPr>
      <w:r w:rsidRPr="002136CB">
        <w:rPr>
          <w:rFonts w:eastAsiaTheme="minorHAnsi"/>
        </w:rPr>
        <w:t>By Council Member Abreu</w:t>
      </w:r>
    </w:p>
    <w:p w14:paraId="0E4240FD" w14:textId="77777777" w:rsidR="002136CB" w:rsidRPr="002136CB" w:rsidRDefault="002136CB" w:rsidP="002136CB">
      <w:pPr>
        <w:spacing w:after="160" w:line="480" w:lineRule="auto"/>
        <w:jc w:val="both"/>
        <w:rPr>
          <w:rFonts w:eastAsiaTheme="minorHAnsi"/>
        </w:rPr>
      </w:pPr>
      <w:r w:rsidRPr="002136CB">
        <w:rPr>
          <w:rFonts w:eastAsiaTheme="minorHAnsi"/>
        </w:rPr>
        <w:tab/>
      </w:r>
      <w:r w:rsidRPr="002136CB">
        <w:rPr>
          <w:rFonts w:eastAsiaTheme="minorHAnsi"/>
          <w:b/>
        </w:rPr>
        <w:t>Whereas</w:t>
      </w:r>
      <w:r w:rsidRPr="002136CB">
        <w:rPr>
          <w:rFonts w:eastAsiaTheme="minorHAnsi"/>
        </w:rPr>
        <w:t xml:space="preserve">, Bills have been introduced in the New York State Legislature by Senator </w:t>
      </w:r>
      <w:proofErr w:type="spellStart"/>
      <w:r w:rsidRPr="002136CB">
        <w:rPr>
          <w:rFonts w:eastAsiaTheme="minorHAnsi"/>
        </w:rPr>
        <w:t>Gounardes</w:t>
      </w:r>
      <w:proofErr w:type="spellEnd"/>
      <w:r w:rsidRPr="002136CB">
        <w:rPr>
          <w:rFonts w:eastAsiaTheme="minorHAnsi"/>
        </w:rPr>
        <w:t>, S.6988-B, and Assembly Member Abbate, A.7962A, “AN ACT to amend the retirement and social security law and the administrative code of the city of New York, in relation to the establishment of twenty-five year retirement programs for members of the New York city employees' retirement system employed as fire protection inspectors and associate fire protection inspectors”; and</w:t>
      </w:r>
    </w:p>
    <w:p w14:paraId="1EC3D299" w14:textId="77777777" w:rsidR="002136CB" w:rsidRPr="002136CB" w:rsidRDefault="002136CB" w:rsidP="002136CB">
      <w:pPr>
        <w:spacing w:after="160" w:line="480" w:lineRule="auto"/>
        <w:jc w:val="both"/>
        <w:rPr>
          <w:rFonts w:eastAsiaTheme="minorHAnsi"/>
        </w:rPr>
      </w:pPr>
      <w:r w:rsidRPr="002136CB">
        <w:rPr>
          <w:rFonts w:eastAsiaTheme="minorHAnsi"/>
        </w:rPr>
        <w:tab/>
      </w:r>
      <w:r w:rsidRPr="002136CB">
        <w:rPr>
          <w:rFonts w:eastAsiaTheme="minorHAnsi"/>
          <w:b/>
        </w:rPr>
        <w:t>Whereas</w:t>
      </w:r>
      <w:r w:rsidRPr="002136CB">
        <w:rPr>
          <w:rFonts w:eastAsiaTheme="minorHAnsi"/>
        </w:rPr>
        <w:t xml:space="preserve">, </w:t>
      </w:r>
      <w:proofErr w:type="gramStart"/>
      <w:r w:rsidRPr="002136CB">
        <w:rPr>
          <w:rFonts w:eastAsiaTheme="minorHAnsi"/>
        </w:rPr>
        <w:t>The</w:t>
      </w:r>
      <w:proofErr w:type="gramEnd"/>
      <w:r w:rsidRPr="002136CB">
        <w:rPr>
          <w:rFonts w:eastAsiaTheme="minorHAnsi"/>
        </w:rPr>
        <w:t xml:space="preserve"> enactment of the above State Legislation requires the concurrence of the Council of the City of New York as the local legislative body; now, therefore, be it </w:t>
      </w:r>
    </w:p>
    <w:p w14:paraId="59730342" w14:textId="77777777" w:rsidR="002136CB" w:rsidRPr="002136CB" w:rsidRDefault="002136CB" w:rsidP="002136CB">
      <w:pPr>
        <w:spacing w:after="160" w:line="480" w:lineRule="auto"/>
        <w:jc w:val="both"/>
        <w:rPr>
          <w:rFonts w:eastAsiaTheme="minorHAnsi"/>
        </w:rPr>
      </w:pPr>
      <w:r w:rsidRPr="002136CB">
        <w:rPr>
          <w:rFonts w:eastAsiaTheme="minorHAnsi"/>
        </w:rPr>
        <w:tab/>
      </w:r>
      <w:r w:rsidRPr="002136CB">
        <w:rPr>
          <w:rFonts w:eastAsiaTheme="minorHAnsi"/>
          <w:b/>
        </w:rPr>
        <w:t>Resolved</w:t>
      </w:r>
      <w:r w:rsidRPr="002136CB">
        <w:rPr>
          <w:rFonts w:eastAsiaTheme="minorHAnsi"/>
        </w:rPr>
        <w:t>, That the Council of the City of New York, in accordance with the provisions of Section 2 of Article 9 of the Constitution of the State of New York, does hereby request the New York State Legislature to enact into law the aforesaid pending bills.</w:t>
      </w:r>
    </w:p>
    <w:p w14:paraId="2C50E65A" w14:textId="77777777" w:rsidR="002136CB" w:rsidRPr="002136CB" w:rsidRDefault="002136CB" w:rsidP="002136CB">
      <w:pPr>
        <w:spacing w:after="160" w:line="259" w:lineRule="auto"/>
        <w:jc w:val="both"/>
        <w:rPr>
          <w:rFonts w:eastAsiaTheme="minorHAnsi"/>
        </w:rPr>
      </w:pPr>
      <w:r w:rsidRPr="002136CB">
        <w:rPr>
          <w:rFonts w:eastAsiaTheme="minorHAnsi"/>
        </w:rPr>
        <w:tab/>
        <w:t>Referred to the Committee on State and Federal Legislation.</w:t>
      </w:r>
    </w:p>
    <w:p w14:paraId="36A1C956" w14:textId="77777777" w:rsidR="002136CB" w:rsidRPr="002136CB" w:rsidRDefault="002136CB" w:rsidP="002136CB">
      <w:pPr>
        <w:suppressLineNumbers/>
        <w:spacing w:after="160" w:line="259" w:lineRule="auto"/>
        <w:jc w:val="both"/>
        <w:rPr>
          <w:rFonts w:eastAsiaTheme="minorHAnsi"/>
        </w:rPr>
      </w:pPr>
    </w:p>
    <w:p w14:paraId="6EB8A3D1" w14:textId="26BB18BB" w:rsidR="00C34F7D" w:rsidRPr="002136CB" w:rsidRDefault="002136CB" w:rsidP="002136CB">
      <w:pPr>
        <w:suppressLineNumbers/>
        <w:spacing w:after="160" w:line="259" w:lineRule="auto"/>
        <w:jc w:val="both"/>
        <w:rPr>
          <w:rFonts w:eastAsiaTheme="minorHAnsi"/>
          <w:sz w:val="20"/>
          <w:szCs w:val="20"/>
        </w:rPr>
      </w:pPr>
      <w:r w:rsidRPr="002136CB">
        <w:rPr>
          <w:rFonts w:eastAsiaTheme="minorHAnsi"/>
          <w:sz w:val="20"/>
          <w:szCs w:val="20"/>
        </w:rPr>
        <w:t>JG</w:t>
      </w:r>
      <w:r w:rsidRPr="002136CB">
        <w:rPr>
          <w:rFonts w:eastAsiaTheme="minorHAnsi"/>
          <w:sz w:val="20"/>
          <w:szCs w:val="20"/>
        </w:rPr>
        <w:br/>
        <w:t>5/16/22 12:37 PM</w:t>
      </w:r>
    </w:p>
    <w:sectPr w:rsidR="00C34F7D" w:rsidRPr="002136CB" w:rsidSect="002136CB">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B81CB" w14:textId="77777777" w:rsidR="008B5215" w:rsidRDefault="008B5215" w:rsidP="002136CB">
      <w:r>
        <w:separator/>
      </w:r>
    </w:p>
  </w:endnote>
  <w:endnote w:type="continuationSeparator" w:id="0">
    <w:p w14:paraId="0EDD4BFD" w14:textId="77777777" w:rsidR="008B5215" w:rsidRDefault="008B5215" w:rsidP="0021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124224"/>
      <w:docPartObj>
        <w:docPartGallery w:val="Page Numbers (Bottom of Page)"/>
        <w:docPartUnique/>
      </w:docPartObj>
    </w:sdtPr>
    <w:sdtEndPr>
      <w:rPr>
        <w:noProof/>
      </w:rPr>
    </w:sdtEndPr>
    <w:sdtContent>
      <w:p w14:paraId="136C9D46" w14:textId="7123825F" w:rsidR="002136CB" w:rsidRDefault="002136CB">
        <w:pPr>
          <w:pStyle w:val="Footer"/>
          <w:jc w:val="center"/>
        </w:pPr>
        <w:r>
          <w:fldChar w:fldCharType="begin"/>
        </w:r>
        <w:r>
          <w:instrText xml:space="preserve"> PAGE   \* MERGEFORMAT </w:instrText>
        </w:r>
        <w:r>
          <w:fldChar w:fldCharType="separate"/>
        </w:r>
        <w:r w:rsidR="00C1040A">
          <w:rPr>
            <w:noProof/>
          </w:rPr>
          <w:t>2</w:t>
        </w:r>
        <w:r>
          <w:rPr>
            <w:noProof/>
          </w:rPr>
          <w:fldChar w:fldCharType="end"/>
        </w:r>
      </w:p>
    </w:sdtContent>
  </w:sdt>
  <w:p w14:paraId="3523031A" w14:textId="77777777" w:rsidR="002136CB" w:rsidRDefault="00213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A47CC" w14:textId="77777777" w:rsidR="008B5215" w:rsidRDefault="008B5215" w:rsidP="002136CB">
      <w:r>
        <w:separator/>
      </w:r>
    </w:p>
  </w:footnote>
  <w:footnote w:type="continuationSeparator" w:id="0">
    <w:p w14:paraId="18672FE1" w14:textId="77777777" w:rsidR="008B5215" w:rsidRDefault="008B5215" w:rsidP="00213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4144E"/>
    <w:multiLevelType w:val="hybridMultilevel"/>
    <w:tmpl w:val="AC6C5596"/>
    <w:lvl w:ilvl="0" w:tplc="EB3848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86D29"/>
    <w:multiLevelType w:val="multilevel"/>
    <w:tmpl w:val="0409001D"/>
    <w:styleLink w:val="Bullets"/>
    <w:lvl w:ilvl="0">
      <w:start w:val="1"/>
      <w:numFmt w:val="bullet"/>
      <w:lvlText w:val="o"/>
      <w:lvlJc w:val="left"/>
      <w:pPr>
        <w:ind w:left="360" w:hanging="360"/>
      </w:pPr>
      <w:rPr>
        <w:rFonts w:ascii="Courier New" w:hAnsi="Courier New"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9271235"/>
    <w:multiLevelType w:val="hybridMultilevel"/>
    <w:tmpl w:val="9BBC0672"/>
    <w:lvl w:ilvl="0" w:tplc="BB46F7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7D"/>
    <w:rsid w:val="00025AEA"/>
    <w:rsid w:val="002136CB"/>
    <w:rsid w:val="00223389"/>
    <w:rsid w:val="00271F6E"/>
    <w:rsid w:val="00613495"/>
    <w:rsid w:val="008B5215"/>
    <w:rsid w:val="00B95A71"/>
    <w:rsid w:val="00C1040A"/>
    <w:rsid w:val="00C34F7D"/>
    <w:rsid w:val="00C45B9F"/>
    <w:rsid w:val="00CE3467"/>
    <w:rsid w:val="00CF6BD5"/>
    <w:rsid w:val="00DD40F3"/>
    <w:rsid w:val="00E75D79"/>
    <w:rsid w:val="00ED5299"/>
    <w:rsid w:val="00F748E0"/>
    <w:rsid w:val="00F94A9B"/>
    <w:rsid w:val="00FE1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3C51"/>
  <w15:chartTrackingRefBased/>
  <w15:docId w15:val="{D5A21900-A50E-4EB9-958F-A5CB7CEE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F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4F7D"/>
    <w:pPr>
      <w:keepNext/>
      <w:outlineLvl w:val="0"/>
    </w:pPr>
  </w:style>
  <w:style w:type="paragraph" w:styleId="Heading2">
    <w:name w:val="heading 2"/>
    <w:basedOn w:val="Normal"/>
    <w:next w:val="Normal"/>
    <w:link w:val="Heading2Char"/>
    <w:qFormat/>
    <w:rsid w:val="00C34F7D"/>
    <w:pPr>
      <w:keepNext/>
      <w:spacing w:line="480" w:lineRule="auto"/>
      <w:outlineLvl w:val="1"/>
    </w:pPr>
    <w:rPr>
      <w:b/>
      <w:bCs/>
      <w:u w:val="single"/>
    </w:rPr>
  </w:style>
  <w:style w:type="paragraph" w:styleId="Heading4">
    <w:name w:val="heading 4"/>
    <w:basedOn w:val="Normal"/>
    <w:next w:val="Normal"/>
    <w:link w:val="Heading4Char"/>
    <w:qFormat/>
    <w:rsid w:val="00C34F7D"/>
    <w:pPr>
      <w:keepNext/>
      <w:jc w:val="center"/>
      <w:outlineLvl w:val="3"/>
    </w:pPr>
    <w:rPr>
      <w:rFonts w:ascii="Arial" w:hAnsi="Arial"/>
      <w:b/>
      <w:noProof/>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
    <w:name w:val="Bullets"/>
    <w:uiPriority w:val="99"/>
    <w:rsid w:val="00B95A71"/>
    <w:pPr>
      <w:numPr>
        <w:numId w:val="1"/>
      </w:numPr>
    </w:pPr>
  </w:style>
  <w:style w:type="table" w:customStyle="1" w:styleId="TableGrid1">
    <w:name w:val="Table Grid1"/>
    <w:rsid w:val="00C34F7D"/>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rsid w:val="00C34F7D"/>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C34F7D"/>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C34F7D"/>
    <w:rPr>
      <w:rFonts w:ascii="Arial" w:eastAsia="Times New Roman" w:hAnsi="Arial" w:cs="Times New Roman"/>
      <w:b/>
      <w:noProof/>
      <w:sz w:val="24"/>
      <w:szCs w:val="20"/>
      <w:u w:val="single"/>
    </w:rPr>
  </w:style>
  <w:style w:type="paragraph" w:styleId="ListParagraph">
    <w:name w:val="List Paragraph"/>
    <w:basedOn w:val="Normal"/>
    <w:uiPriority w:val="34"/>
    <w:qFormat/>
    <w:rsid w:val="00C34F7D"/>
    <w:pPr>
      <w:ind w:left="720"/>
      <w:contextualSpacing/>
    </w:pPr>
  </w:style>
  <w:style w:type="character" w:styleId="CommentReference">
    <w:name w:val="annotation reference"/>
    <w:basedOn w:val="DefaultParagraphFont"/>
    <w:uiPriority w:val="99"/>
    <w:semiHidden/>
    <w:unhideWhenUsed/>
    <w:rsid w:val="00F94A9B"/>
    <w:rPr>
      <w:sz w:val="16"/>
      <w:szCs w:val="16"/>
    </w:rPr>
  </w:style>
  <w:style w:type="paragraph" w:styleId="CommentText">
    <w:name w:val="annotation text"/>
    <w:basedOn w:val="Normal"/>
    <w:link w:val="CommentTextChar"/>
    <w:uiPriority w:val="99"/>
    <w:semiHidden/>
    <w:unhideWhenUsed/>
    <w:rsid w:val="00F94A9B"/>
    <w:rPr>
      <w:sz w:val="20"/>
      <w:szCs w:val="20"/>
    </w:rPr>
  </w:style>
  <w:style w:type="character" w:customStyle="1" w:styleId="CommentTextChar">
    <w:name w:val="Comment Text Char"/>
    <w:basedOn w:val="DefaultParagraphFont"/>
    <w:link w:val="CommentText"/>
    <w:uiPriority w:val="99"/>
    <w:semiHidden/>
    <w:rsid w:val="00F94A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4A9B"/>
    <w:rPr>
      <w:b/>
      <w:bCs/>
    </w:rPr>
  </w:style>
  <w:style w:type="character" w:customStyle="1" w:styleId="CommentSubjectChar">
    <w:name w:val="Comment Subject Char"/>
    <w:basedOn w:val="CommentTextChar"/>
    <w:link w:val="CommentSubject"/>
    <w:uiPriority w:val="99"/>
    <w:semiHidden/>
    <w:rsid w:val="00F94A9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94A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A9B"/>
    <w:rPr>
      <w:rFonts w:ascii="Segoe UI" w:eastAsia="Times New Roman" w:hAnsi="Segoe UI" w:cs="Segoe UI"/>
      <w:sz w:val="18"/>
      <w:szCs w:val="18"/>
    </w:rPr>
  </w:style>
  <w:style w:type="paragraph" w:styleId="Header">
    <w:name w:val="header"/>
    <w:basedOn w:val="Normal"/>
    <w:link w:val="HeaderChar"/>
    <w:uiPriority w:val="99"/>
    <w:unhideWhenUsed/>
    <w:rsid w:val="002136CB"/>
    <w:pPr>
      <w:tabs>
        <w:tab w:val="center" w:pos="4680"/>
        <w:tab w:val="right" w:pos="9360"/>
      </w:tabs>
    </w:pPr>
  </w:style>
  <w:style w:type="character" w:customStyle="1" w:styleId="HeaderChar">
    <w:name w:val="Header Char"/>
    <w:basedOn w:val="DefaultParagraphFont"/>
    <w:link w:val="Header"/>
    <w:uiPriority w:val="99"/>
    <w:rsid w:val="002136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36CB"/>
    <w:pPr>
      <w:tabs>
        <w:tab w:val="center" w:pos="4680"/>
        <w:tab w:val="right" w:pos="9360"/>
      </w:tabs>
    </w:pPr>
  </w:style>
  <w:style w:type="character" w:customStyle="1" w:styleId="FooterChar">
    <w:name w:val="Footer Char"/>
    <w:basedOn w:val="DefaultParagraphFont"/>
    <w:link w:val="Footer"/>
    <w:uiPriority w:val="99"/>
    <w:rsid w:val="002136C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21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Jayasri Ganapathy</dc:creator>
  <cp:keywords/>
  <dc:description/>
  <cp:lastModifiedBy>DelFranco, Ruthie</cp:lastModifiedBy>
  <cp:revision>4</cp:revision>
  <dcterms:created xsi:type="dcterms:W3CDTF">2022-05-17T20:08:00Z</dcterms:created>
  <dcterms:modified xsi:type="dcterms:W3CDTF">2022-05-19T11:49:00Z</dcterms:modified>
</cp:coreProperties>
</file>