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B151" w14:textId="5CF62592" w:rsidR="009F2846" w:rsidRPr="009F2846" w:rsidRDefault="009F2846" w:rsidP="006660CD">
      <w:pPr>
        <w:suppressLineNumbers/>
        <w:shd w:val="clear" w:color="auto" w:fill="FFFFFF"/>
        <w:spacing w:after="0" w:line="240" w:lineRule="auto"/>
        <w:jc w:val="center"/>
        <w:rPr>
          <w:rFonts w:eastAsia="Times New Roman"/>
          <w:sz w:val="27"/>
          <w:szCs w:val="27"/>
        </w:rPr>
      </w:pPr>
      <w:r w:rsidRPr="009F2846">
        <w:rPr>
          <w:rFonts w:eastAsia="Times New Roman"/>
        </w:rPr>
        <w:t xml:space="preserve">Int. No. </w:t>
      </w:r>
      <w:r w:rsidR="002321C7">
        <w:rPr>
          <w:rFonts w:eastAsia="Times New Roman"/>
        </w:rPr>
        <w:t>227</w:t>
      </w:r>
    </w:p>
    <w:p w14:paraId="62723954" w14:textId="77777777" w:rsidR="009F2846" w:rsidRPr="009F2846" w:rsidRDefault="009F2846" w:rsidP="006660CD">
      <w:pPr>
        <w:suppressLineNumbers/>
        <w:shd w:val="clear" w:color="auto" w:fill="FFFFFF"/>
        <w:spacing w:after="0" w:line="240" w:lineRule="auto"/>
        <w:rPr>
          <w:rFonts w:eastAsia="Times New Roman"/>
          <w:sz w:val="27"/>
          <w:szCs w:val="27"/>
        </w:rPr>
      </w:pPr>
      <w:r w:rsidRPr="009F2846">
        <w:rPr>
          <w:rFonts w:eastAsia="Times New Roman"/>
          <w:sz w:val="27"/>
          <w:szCs w:val="27"/>
        </w:rPr>
        <w:t> </w:t>
      </w:r>
    </w:p>
    <w:p w14:paraId="2C2623C4" w14:textId="37BB831C" w:rsidR="00477DAF" w:rsidRDefault="00477DAF" w:rsidP="000045AB">
      <w:pPr>
        <w:rPr>
          <w:sz w:val="27"/>
          <w:szCs w:val="27"/>
        </w:rPr>
      </w:pPr>
      <w:r>
        <w:t>By Council Members Brewer, Yeger, Kagan, Ung, Barron, Ayala, Abreu, Narcisse, Holden, Riley, Krishnan, Louis, Menin</w:t>
      </w:r>
      <w:r w:rsidR="000045AB">
        <w:t>,</w:t>
      </w:r>
      <w:r>
        <w:t xml:space="preserve"> Dinowitz </w:t>
      </w:r>
      <w:r w:rsidR="000045AB">
        <w:t xml:space="preserve">and Nurse </w:t>
      </w:r>
      <w:bookmarkStart w:id="0" w:name="_GoBack"/>
      <w:bookmarkEnd w:id="0"/>
      <w:r>
        <w:t>(by request of the Manhattan Borough President)</w:t>
      </w:r>
    </w:p>
    <w:p w14:paraId="11D83962" w14:textId="77777777" w:rsidR="00512292" w:rsidRDefault="00512292" w:rsidP="006660CD">
      <w:pPr>
        <w:suppressLineNumbers/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7D3A6FEE" w14:textId="77777777" w:rsidR="00512292" w:rsidRPr="00512292" w:rsidRDefault="00512292" w:rsidP="006660CD">
      <w:pPr>
        <w:suppressLineNumbers/>
        <w:shd w:val="clear" w:color="auto" w:fill="FFFFFF"/>
        <w:spacing w:after="0" w:line="240" w:lineRule="auto"/>
        <w:jc w:val="both"/>
        <w:rPr>
          <w:rFonts w:eastAsia="Times New Roman"/>
          <w:vanish/>
        </w:rPr>
      </w:pPr>
      <w:r w:rsidRPr="00512292">
        <w:rPr>
          <w:rFonts w:eastAsia="Times New Roman"/>
          <w:vanish/>
        </w:rPr>
        <w:t>..Title</w:t>
      </w:r>
    </w:p>
    <w:p w14:paraId="43A5951A" w14:textId="40A51D01" w:rsidR="009F2846" w:rsidRDefault="00512292" w:rsidP="006660CD">
      <w:pPr>
        <w:suppressLineNumbers/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Local Law t</w:t>
      </w:r>
      <w:r w:rsidR="009F2846" w:rsidRPr="009F2846">
        <w:rPr>
          <w:rFonts w:eastAsia="Times New Roman"/>
        </w:rPr>
        <w:t xml:space="preserve">o amend the administrative code of the city of New York, in relation to requiring the </w:t>
      </w:r>
      <w:r w:rsidR="00A91702">
        <w:rPr>
          <w:rFonts w:eastAsia="Times New Roman"/>
        </w:rPr>
        <w:t>department of transportation</w:t>
      </w:r>
      <w:r w:rsidR="009F2846" w:rsidRPr="009F2846">
        <w:rPr>
          <w:rFonts w:eastAsia="Times New Roman"/>
        </w:rPr>
        <w:t xml:space="preserve"> to make available on </w:t>
      </w:r>
      <w:r w:rsidR="00475A96">
        <w:rPr>
          <w:rFonts w:eastAsia="Times New Roman"/>
        </w:rPr>
        <w:t>its</w:t>
      </w:r>
      <w:r w:rsidR="009F2846" w:rsidRPr="009F2846">
        <w:rPr>
          <w:rFonts w:eastAsia="Times New Roman"/>
        </w:rPr>
        <w:t xml:space="preserve"> website biographical information pertaining to all street</w:t>
      </w:r>
      <w:r w:rsidR="005E49F1">
        <w:rPr>
          <w:rFonts w:eastAsia="Times New Roman"/>
        </w:rPr>
        <w:t xml:space="preserve"> and park</w:t>
      </w:r>
      <w:r w:rsidR="006660CD">
        <w:rPr>
          <w:rFonts w:eastAsia="Times New Roman"/>
        </w:rPr>
        <w:t xml:space="preserve"> name changes</w:t>
      </w:r>
    </w:p>
    <w:p w14:paraId="1956980A" w14:textId="5D513D84" w:rsidR="00512292" w:rsidRPr="00512292" w:rsidRDefault="00512292" w:rsidP="006660CD">
      <w:pPr>
        <w:suppressLineNumbers/>
        <w:shd w:val="clear" w:color="auto" w:fill="FFFFFF"/>
        <w:spacing w:after="0" w:line="240" w:lineRule="auto"/>
        <w:jc w:val="both"/>
        <w:rPr>
          <w:rFonts w:eastAsia="Times New Roman"/>
          <w:vanish/>
          <w:sz w:val="27"/>
          <w:szCs w:val="27"/>
        </w:rPr>
      </w:pPr>
      <w:r w:rsidRPr="00512292">
        <w:rPr>
          <w:rFonts w:eastAsia="Times New Roman"/>
          <w:vanish/>
        </w:rPr>
        <w:t>..Body</w:t>
      </w:r>
    </w:p>
    <w:p w14:paraId="4255E5FB" w14:textId="77777777" w:rsidR="009F2846" w:rsidRPr="009F2846" w:rsidRDefault="009F2846" w:rsidP="006660CD">
      <w:pPr>
        <w:suppressLineNumbers/>
        <w:shd w:val="clear" w:color="auto" w:fill="FFFFFF"/>
        <w:spacing w:after="0" w:line="240" w:lineRule="auto"/>
        <w:jc w:val="both"/>
        <w:rPr>
          <w:rFonts w:eastAsia="Times New Roman"/>
          <w:sz w:val="27"/>
          <w:szCs w:val="27"/>
        </w:rPr>
      </w:pPr>
      <w:r w:rsidRPr="009F2846">
        <w:rPr>
          <w:rFonts w:eastAsia="Times New Roman"/>
          <w:sz w:val="27"/>
          <w:szCs w:val="27"/>
        </w:rPr>
        <w:t> </w:t>
      </w:r>
    </w:p>
    <w:p w14:paraId="7464985C" w14:textId="77777777" w:rsidR="009F2846" w:rsidRPr="009F2846" w:rsidRDefault="009F2846" w:rsidP="006660CD">
      <w:pPr>
        <w:suppressLineNumbers/>
        <w:shd w:val="clear" w:color="auto" w:fill="FFFFFF"/>
        <w:spacing w:after="0" w:line="480" w:lineRule="auto"/>
        <w:jc w:val="both"/>
        <w:rPr>
          <w:rFonts w:eastAsia="Times New Roman"/>
          <w:sz w:val="27"/>
          <w:szCs w:val="27"/>
        </w:rPr>
      </w:pPr>
      <w:r w:rsidRPr="009F2846">
        <w:rPr>
          <w:rFonts w:eastAsia="Times New Roman"/>
          <w:u w:val="single"/>
        </w:rPr>
        <w:t>Be it enacted by the Council as follows:</w:t>
      </w:r>
    </w:p>
    <w:p w14:paraId="5235FAE1" w14:textId="77777777" w:rsidR="009F2846" w:rsidRPr="009F2846" w:rsidRDefault="009F2846" w:rsidP="002A39C2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sz w:val="27"/>
          <w:szCs w:val="27"/>
        </w:rPr>
      </w:pPr>
      <w:r w:rsidRPr="009F2846">
        <w:rPr>
          <w:rFonts w:eastAsia="Times New Roman"/>
          <w:sz w:val="27"/>
          <w:szCs w:val="27"/>
        </w:rPr>
        <w:t> </w:t>
      </w:r>
      <w:r w:rsidRPr="009F2846">
        <w:rPr>
          <w:rFonts w:eastAsia="Times New Roman"/>
        </w:rPr>
        <w:t>Section 1. Chapter 1 of title 25 of the administrative code of the city of New York</w:t>
      </w:r>
      <w:r w:rsidR="00475A96">
        <w:rPr>
          <w:rFonts w:eastAsia="Times New Roman"/>
        </w:rPr>
        <w:t>,</w:t>
      </w:r>
      <w:r w:rsidRPr="009F2846">
        <w:rPr>
          <w:rFonts w:eastAsia="Times New Roman"/>
        </w:rPr>
        <w:t xml:space="preserve"> is amended by adding a new section 25-102.2, to read as follows:</w:t>
      </w:r>
    </w:p>
    <w:p w14:paraId="7BE67482" w14:textId="18ABBBAE" w:rsidR="009F2846" w:rsidRPr="009F2846" w:rsidRDefault="005E49F1" w:rsidP="009E3A5D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u w:val="single"/>
        </w:rPr>
        <w:t>§</w:t>
      </w:r>
      <w:r w:rsidR="00DF07AB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25-102.2</w:t>
      </w:r>
      <w:r w:rsidR="009F2846" w:rsidRPr="009F2846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Posting certain information related to street and park names</w:t>
      </w:r>
      <w:r w:rsidR="00475A96">
        <w:rPr>
          <w:rFonts w:eastAsia="Times New Roman"/>
          <w:u w:val="single"/>
        </w:rPr>
        <w:t>.</w:t>
      </w:r>
      <w:r w:rsidR="009F2846" w:rsidRPr="009F2846">
        <w:rPr>
          <w:rFonts w:eastAsia="Times New Roman"/>
          <w:u w:val="single"/>
        </w:rPr>
        <w:t xml:space="preserve"> Whenever a street</w:t>
      </w:r>
      <w:r w:rsidR="009E3A5D">
        <w:rPr>
          <w:rFonts w:eastAsia="Times New Roman"/>
          <w:u w:val="single"/>
        </w:rPr>
        <w:t>, park, playgroun</w:t>
      </w:r>
      <w:r>
        <w:rPr>
          <w:rFonts w:eastAsia="Times New Roman"/>
          <w:u w:val="single"/>
        </w:rPr>
        <w:t xml:space="preserve">d, </w:t>
      </w:r>
      <w:r w:rsidR="009E3A5D">
        <w:rPr>
          <w:rFonts w:eastAsia="Times New Roman"/>
          <w:u w:val="single"/>
        </w:rPr>
        <w:t>facility or structure</w:t>
      </w:r>
      <w:r>
        <w:rPr>
          <w:rFonts w:eastAsia="Times New Roman"/>
          <w:u w:val="single"/>
        </w:rPr>
        <w:t>, or portion thereof</w:t>
      </w:r>
      <w:r w:rsidR="00DF07AB">
        <w:rPr>
          <w:rFonts w:eastAsia="Times New Roman"/>
          <w:u w:val="single"/>
        </w:rPr>
        <w:t>,</w:t>
      </w:r>
      <w:r w:rsidR="009E3A5D">
        <w:rPr>
          <w:rFonts w:eastAsia="Times New Roman"/>
          <w:u w:val="single"/>
        </w:rPr>
        <w:t xml:space="preserve"> </w:t>
      </w:r>
      <w:r w:rsidR="009F2846" w:rsidRPr="009F2846">
        <w:rPr>
          <w:rFonts w:eastAsia="Times New Roman"/>
          <w:u w:val="single"/>
        </w:rPr>
        <w:t xml:space="preserve">is renamed or co-named pursuant to section 25-102.1 of this chapter, the </w:t>
      </w:r>
      <w:r w:rsidR="008A4955">
        <w:rPr>
          <w:rFonts w:eastAsia="Times New Roman"/>
          <w:u w:val="single"/>
        </w:rPr>
        <w:t>department of transportation</w:t>
      </w:r>
      <w:r w:rsidR="009F2846" w:rsidRPr="009F2846">
        <w:rPr>
          <w:rFonts w:eastAsia="Times New Roman"/>
          <w:u w:val="single"/>
        </w:rPr>
        <w:t xml:space="preserve"> shall make biographical and/or background information about the person or </w:t>
      </w:r>
      <w:r w:rsidR="009E3A5D">
        <w:rPr>
          <w:rFonts w:eastAsia="Times New Roman"/>
          <w:u w:val="single"/>
        </w:rPr>
        <w:t xml:space="preserve">entity for whom the </w:t>
      </w:r>
      <w:r>
        <w:rPr>
          <w:rFonts w:eastAsia="Times New Roman"/>
          <w:u w:val="single"/>
        </w:rPr>
        <w:t>naming is on behalf of</w:t>
      </w:r>
      <w:r w:rsidR="009E3A5D">
        <w:rPr>
          <w:rFonts w:eastAsia="Times New Roman"/>
          <w:u w:val="single"/>
        </w:rPr>
        <w:t xml:space="preserve"> </w:t>
      </w:r>
      <w:r w:rsidR="009F2846" w:rsidRPr="009F2846">
        <w:rPr>
          <w:rFonts w:eastAsia="Times New Roman"/>
          <w:u w:val="single"/>
        </w:rPr>
        <w:t xml:space="preserve">available on </w:t>
      </w:r>
      <w:r w:rsidR="008A4955">
        <w:rPr>
          <w:rFonts w:eastAsia="Times New Roman"/>
          <w:u w:val="single"/>
        </w:rPr>
        <w:t>its</w:t>
      </w:r>
      <w:r w:rsidR="009E3A5D">
        <w:rPr>
          <w:rFonts w:eastAsia="Times New Roman"/>
          <w:u w:val="single"/>
        </w:rPr>
        <w:t xml:space="preserve"> website</w:t>
      </w:r>
      <w:r w:rsidR="009F2846" w:rsidRPr="009F2846">
        <w:rPr>
          <w:rFonts w:eastAsia="Times New Roman"/>
          <w:u w:val="single"/>
        </w:rPr>
        <w:t xml:space="preserve"> within ninety days of the enactment of the local law which named the </w:t>
      </w:r>
      <w:r w:rsidR="009E3A5D" w:rsidRPr="009F2846">
        <w:rPr>
          <w:rFonts w:eastAsia="Times New Roman"/>
          <w:u w:val="single"/>
        </w:rPr>
        <w:t>street</w:t>
      </w:r>
      <w:r w:rsidR="009E3A5D">
        <w:rPr>
          <w:rFonts w:eastAsia="Times New Roman"/>
          <w:u w:val="single"/>
        </w:rPr>
        <w:t>, park, playground</w:t>
      </w:r>
      <w:r>
        <w:rPr>
          <w:rFonts w:eastAsia="Times New Roman"/>
          <w:u w:val="single"/>
        </w:rPr>
        <w:t xml:space="preserve">, </w:t>
      </w:r>
      <w:r w:rsidR="009E3A5D">
        <w:rPr>
          <w:rFonts w:eastAsia="Times New Roman"/>
          <w:u w:val="single"/>
        </w:rPr>
        <w:t>facility or structure</w:t>
      </w:r>
      <w:r>
        <w:rPr>
          <w:rFonts w:eastAsia="Times New Roman"/>
          <w:u w:val="single"/>
        </w:rPr>
        <w:t>, or portion thereof</w:t>
      </w:r>
      <w:r w:rsidR="009F2846" w:rsidRPr="009F2846">
        <w:rPr>
          <w:rFonts w:eastAsia="Times New Roman"/>
          <w:u w:val="single"/>
        </w:rPr>
        <w:t>.</w:t>
      </w:r>
    </w:p>
    <w:p w14:paraId="53109935" w14:textId="77777777" w:rsidR="009F2846" w:rsidRPr="009F2846" w:rsidRDefault="009F2846" w:rsidP="002A39C2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sz w:val="27"/>
          <w:szCs w:val="27"/>
        </w:rPr>
      </w:pPr>
      <w:r w:rsidRPr="009F2846">
        <w:rPr>
          <w:rFonts w:eastAsia="Times New Roman"/>
        </w:rPr>
        <w:t>§</w:t>
      </w:r>
      <w:r w:rsidR="001765E0">
        <w:rPr>
          <w:rFonts w:eastAsia="Times New Roman"/>
        </w:rPr>
        <w:t xml:space="preserve"> 2</w:t>
      </w:r>
      <w:r w:rsidRPr="009F2846">
        <w:rPr>
          <w:rFonts w:eastAsia="Times New Roman"/>
        </w:rPr>
        <w:t>. This local law take</w:t>
      </w:r>
      <w:r w:rsidR="006660CD">
        <w:rPr>
          <w:rFonts w:eastAsia="Times New Roman"/>
        </w:rPr>
        <w:t>s</w:t>
      </w:r>
      <w:r w:rsidRPr="009F2846">
        <w:rPr>
          <w:rFonts w:eastAsia="Times New Roman"/>
        </w:rPr>
        <w:t xml:space="preserve"> effect immediately.</w:t>
      </w:r>
    </w:p>
    <w:p w14:paraId="3ED27B5E" w14:textId="77777777" w:rsidR="002A39C2" w:rsidRDefault="002A39C2" w:rsidP="006660CD">
      <w:pPr>
        <w:suppressLineNumbers/>
        <w:shd w:val="clear" w:color="auto" w:fill="FFFFFF"/>
        <w:spacing w:after="0" w:line="240" w:lineRule="auto"/>
        <w:jc w:val="both"/>
      </w:pPr>
    </w:p>
    <w:p w14:paraId="6C15B8B7" w14:textId="77777777" w:rsidR="00CD3057" w:rsidRDefault="00CD3057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  <w:u w:val="single"/>
        </w:rPr>
      </w:pPr>
    </w:p>
    <w:p w14:paraId="4CFAAF6D" w14:textId="77777777" w:rsidR="00CD3057" w:rsidRDefault="00CD3057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  <w:u w:val="single"/>
        </w:rPr>
      </w:pPr>
    </w:p>
    <w:p w14:paraId="2BD39B51" w14:textId="23068A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  <w:u w:val="single"/>
        </w:rPr>
      </w:pPr>
      <w:r w:rsidRPr="000136BC">
        <w:rPr>
          <w:rFonts w:eastAsia="Times New Roman"/>
          <w:color w:val="auto"/>
          <w:sz w:val="20"/>
          <w:szCs w:val="20"/>
          <w:u w:val="single"/>
        </w:rPr>
        <w:t>Session 12</w:t>
      </w:r>
    </w:p>
    <w:p w14:paraId="6FFA47EB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0136BC">
        <w:rPr>
          <w:rFonts w:eastAsia="Times New Roman"/>
          <w:color w:val="auto"/>
          <w:sz w:val="20"/>
          <w:szCs w:val="20"/>
        </w:rPr>
        <w:t>KS</w:t>
      </w:r>
    </w:p>
    <w:p w14:paraId="6FA5E5E0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LS #193, 8170</w:t>
      </w:r>
    </w:p>
    <w:p w14:paraId="4A70A49B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4/14/22 9:15A</w:t>
      </w:r>
      <w:r w:rsidRPr="000136BC">
        <w:rPr>
          <w:rFonts w:eastAsia="Times New Roman"/>
          <w:color w:val="auto"/>
          <w:sz w:val="20"/>
          <w:szCs w:val="20"/>
        </w:rPr>
        <w:t>M</w:t>
      </w:r>
    </w:p>
    <w:p w14:paraId="5E67AD3E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4A6E02AF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  <w:u w:val="single"/>
        </w:rPr>
      </w:pPr>
      <w:r w:rsidRPr="000136BC">
        <w:rPr>
          <w:rFonts w:eastAsia="Times New Roman"/>
          <w:color w:val="auto"/>
          <w:sz w:val="20"/>
          <w:szCs w:val="20"/>
          <w:u w:val="single"/>
        </w:rPr>
        <w:t>Session 11</w:t>
      </w:r>
    </w:p>
    <w:p w14:paraId="7969C146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0136BC">
        <w:rPr>
          <w:rFonts w:eastAsia="Times New Roman"/>
          <w:color w:val="auto"/>
          <w:sz w:val="20"/>
          <w:szCs w:val="20"/>
        </w:rPr>
        <w:t>KS</w:t>
      </w:r>
    </w:p>
    <w:p w14:paraId="69288221" w14:textId="77777777" w:rsidR="000136BC" w:rsidRPr="000136BC" w:rsidRDefault="000136BC" w:rsidP="000136BC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LS # 1139</w:t>
      </w:r>
      <w:r w:rsidRPr="000136BC">
        <w:rPr>
          <w:rFonts w:eastAsia="Times New Roman"/>
          <w:color w:val="auto"/>
          <w:sz w:val="20"/>
          <w:szCs w:val="20"/>
        </w:rPr>
        <w:t xml:space="preserve"> </w:t>
      </w:r>
    </w:p>
    <w:p w14:paraId="71D25E75" w14:textId="600B4519" w:rsidR="00203D37" w:rsidRDefault="000136BC" w:rsidP="006660CD">
      <w:pPr>
        <w:suppressLineNumbers/>
        <w:spacing w:after="0" w:line="240" w:lineRule="auto"/>
        <w:jc w:val="both"/>
      </w:pPr>
      <w:r>
        <w:rPr>
          <w:rFonts w:eastAsia="Times New Roman"/>
          <w:color w:val="auto"/>
          <w:sz w:val="20"/>
          <w:szCs w:val="20"/>
        </w:rPr>
        <w:t>Int. #162-2018</w:t>
      </w:r>
    </w:p>
    <w:sectPr w:rsidR="00203D37" w:rsidSect="006660C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7C7E" w14:textId="77777777" w:rsidR="00ED39AD" w:rsidRDefault="00ED39AD" w:rsidP="00832FFE">
      <w:pPr>
        <w:spacing w:after="0" w:line="240" w:lineRule="auto"/>
      </w:pPr>
      <w:r>
        <w:separator/>
      </w:r>
    </w:p>
  </w:endnote>
  <w:endnote w:type="continuationSeparator" w:id="0">
    <w:p w14:paraId="5BD652E5" w14:textId="77777777" w:rsidR="00ED39AD" w:rsidRDefault="00ED39AD" w:rsidP="008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6E62" w14:textId="77777777" w:rsidR="00ED39AD" w:rsidRDefault="00ED39AD" w:rsidP="00832FFE">
      <w:pPr>
        <w:spacing w:after="0" w:line="240" w:lineRule="auto"/>
      </w:pPr>
      <w:r>
        <w:separator/>
      </w:r>
    </w:p>
  </w:footnote>
  <w:footnote w:type="continuationSeparator" w:id="0">
    <w:p w14:paraId="44B0664F" w14:textId="77777777" w:rsidR="00ED39AD" w:rsidRDefault="00ED39AD" w:rsidP="0083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6"/>
    <w:rsid w:val="000045AB"/>
    <w:rsid w:val="00007ED0"/>
    <w:rsid w:val="000136BC"/>
    <w:rsid w:val="00065B63"/>
    <w:rsid w:val="000F0F74"/>
    <w:rsid w:val="00175544"/>
    <w:rsid w:val="001765E0"/>
    <w:rsid w:val="00194014"/>
    <w:rsid w:val="00203D37"/>
    <w:rsid w:val="002321C7"/>
    <w:rsid w:val="002A39C2"/>
    <w:rsid w:val="002D3CB7"/>
    <w:rsid w:val="003178B1"/>
    <w:rsid w:val="003761F3"/>
    <w:rsid w:val="003D1D88"/>
    <w:rsid w:val="00465B41"/>
    <w:rsid w:val="00475A96"/>
    <w:rsid w:val="00477DAF"/>
    <w:rsid w:val="00481A8F"/>
    <w:rsid w:val="004B69C9"/>
    <w:rsid w:val="00512292"/>
    <w:rsid w:val="00575960"/>
    <w:rsid w:val="005E49F1"/>
    <w:rsid w:val="005F1BF3"/>
    <w:rsid w:val="00604195"/>
    <w:rsid w:val="006660CD"/>
    <w:rsid w:val="00674165"/>
    <w:rsid w:val="006B2DD1"/>
    <w:rsid w:val="006E3155"/>
    <w:rsid w:val="006E3222"/>
    <w:rsid w:val="007832F8"/>
    <w:rsid w:val="007A0D6D"/>
    <w:rsid w:val="007E1F9B"/>
    <w:rsid w:val="007F71A6"/>
    <w:rsid w:val="00832FFE"/>
    <w:rsid w:val="0086270D"/>
    <w:rsid w:val="008A4955"/>
    <w:rsid w:val="00983173"/>
    <w:rsid w:val="0098534D"/>
    <w:rsid w:val="009C1512"/>
    <w:rsid w:val="009D224A"/>
    <w:rsid w:val="009E3A5D"/>
    <w:rsid w:val="009F2846"/>
    <w:rsid w:val="00A15DB7"/>
    <w:rsid w:val="00A91702"/>
    <w:rsid w:val="00AE250A"/>
    <w:rsid w:val="00B22B82"/>
    <w:rsid w:val="00C453B3"/>
    <w:rsid w:val="00CA266B"/>
    <w:rsid w:val="00CD3057"/>
    <w:rsid w:val="00CE05D3"/>
    <w:rsid w:val="00CE6BC2"/>
    <w:rsid w:val="00D61DB5"/>
    <w:rsid w:val="00DD2C62"/>
    <w:rsid w:val="00DE0DE4"/>
    <w:rsid w:val="00DF07AB"/>
    <w:rsid w:val="00E16884"/>
    <w:rsid w:val="00E33713"/>
    <w:rsid w:val="00ED39AD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1793"/>
  <w15:chartTrackingRefBased/>
  <w15:docId w15:val="{45EA99DE-CDD8-4D91-9CC4-5068F68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9F2846"/>
  </w:style>
  <w:style w:type="paragraph" w:styleId="BalloonText">
    <w:name w:val="Balloon Text"/>
    <w:basedOn w:val="Normal"/>
    <w:link w:val="BalloonTextChar"/>
    <w:uiPriority w:val="99"/>
    <w:semiHidden/>
    <w:unhideWhenUsed/>
    <w:rsid w:val="0078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2F8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6660CD"/>
  </w:style>
  <w:style w:type="paragraph" w:styleId="Header">
    <w:name w:val="header"/>
    <w:basedOn w:val="Normal"/>
    <w:link w:val="HeaderChar"/>
    <w:uiPriority w:val="99"/>
    <w:unhideWhenUsed/>
    <w:rsid w:val="00832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FE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FE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A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A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BD906-B1BB-4301-B823-49AC06672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F2A17-3E3D-463A-B7B7-105115507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3D0E8-304F-466C-A1D3-8C1C711AB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Sartori</dc:creator>
  <cp:keywords/>
  <cp:lastModifiedBy>Martin, William</cp:lastModifiedBy>
  <cp:revision>32</cp:revision>
  <cp:lastPrinted>2018-01-04T17:11:00Z</cp:lastPrinted>
  <dcterms:created xsi:type="dcterms:W3CDTF">2022-04-14T22:18:00Z</dcterms:created>
  <dcterms:modified xsi:type="dcterms:W3CDTF">2023-06-15T14:12:00Z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