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17" w:rsidRDefault="004E72B1" w:rsidP="00232C9B">
      <w:pPr>
        <w:suppressLineNumbers/>
        <w:shd w:val="clear" w:color="auto" w:fill="FFFFFF"/>
        <w:jc w:val="center"/>
      </w:pPr>
      <w:r w:rsidRPr="00172E1D">
        <w:t>Int. No.</w:t>
      </w:r>
      <w:r w:rsidR="005204C3">
        <w:t xml:space="preserve"> </w:t>
      </w:r>
      <w:r w:rsidR="00C917B3">
        <w:t>202</w:t>
      </w:r>
      <w:bookmarkStart w:id="0" w:name="_GoBack"/>
      <w:bookmarkEnd w:id="0"/>
    </w:p>
    <w:p w:rsidR="00232C9B" w:rsidRDefault="00232C9B" w:rsidP="00232C9B">
      <w:pPr>
        <w:suppressLineNumbers/>
        <w:shd w:val="clear" w:color="auto" w:fill="FFFFFF"/>
      </w:pPr>
    </w:p>
    <w:p w:rsidR="00E33440" w:rsidRPr="006027CF" w:rsidRDefault="00E33440" w:rsidP="00232C9B">
      <w:pPr>
        <w:suppressLineNumbers/>
        <w:shd w:val="clear" w:color="auto" w:fill="FFFFFF"/>
      </w:pPr>
      <w:r w:rsidRPr="006F2DD3">
        <w:t>By Council Member</w:t>
      </w:r>
      <w:r w:rsidR="00840217">
        <w:t xml:space="preserve"> </w:t>
      </w:r>
      <w:r w:rsidR="00EE0924">
        <w:t xml:space="preserve">Salamanca </w:t>
      </w:r>
    </w:p>
    <w:p w:rsidR="00E33440" w:rsidRPr="007D4202" w:rsidRDefault="00E33440" w:rsidP="00232C9B">
      <w:pPr>
        <w:suppressLineNumbers/>
        <w:jc w:val="both"/>
      </w:pPr>
    </w:p>
    <w:p w:rsidR="00E33440" w:rsidRPr="007D4202" w:rsidRDefault="00E33440" w:rsidP="007D4202">
      <w:pPr>
        <w:pStyle w:val="Footer"/>
        <w:suppressLineNumbers/>
        <w:tabs>
          <w:tab w:val="clear" w:pos="4320"/>
          <w:tab w:val="clear" w:pos="8640"/>
        </w:tabs>
        <w:rPr>
          <w:vanish/>
        </w:rPr>
      </w:pPr>
      <w:r w:rsidRPr="007D4202">
        <w:rPr>
          <w:vanish/>
        </w:rPr>
        <w:t>..Title</w:t>
      </w:r>
    </w:p>
    <w:p w:rsidR="00E33440" w:rsidRPr="007D4202" w:rsidRDefault="00232C9B" w:rsidP="007D4202">
      <w:pPr>
        <w:suppressLineNumbers/>
        <w:autoSpaceDE w:val="0"/>
        <w:autoSpaceDN w:val="0"/>
        <w:adjustRightInd w:val="0"/>
        <w:jc w:val="both"/>
        <w:rPr>
          <w:color w:val="000000"/>
        </w:rPr>
      </w:pPr>
      <w:r>
        <w:t>A Local Law t</w:t>
      </w:r>
      <w:r w:rsidR="00E33440" w:rsidRPr="007D4202">
        <w:t xml:space="preserve">o amend the administrative code of the city of New York, </w:t>
      </w:r>
      <w:r w:rsidR="00C20E01" w:rsidRPr="007D4202">
        <w:rPr>
          <w:color w:val="000000"/>
        </w:rPr>
        <w:t>in r</w:t>
      </w:r>
      <w:r w:rsidR="00294D88" w:rsidRPr="007D4202">
        <w:rPr>
          <w:color w:val="000000"/>
        </w:rPr>
        <w:t>el</w:t>
      </w:r>
      <w:r w:rsidR="001C45B2" w:rsidRPr="007D4202">
        <w:rPr>
          <w:color w:val="000000"/>
        </w:rPr>
        <w:t xml:space="preserve">ation </w:t>
      </w:r>
      <w:r w:rsidR="00CE6795">
        <w:rPr>
          <w:color w:val="000000"/>
        </w:rPr>
        <w:t xml:space="preserve">to </w:t>
      </w:r>
      <w:r w:rsidR="007E4A33">
        <w:rPr>
          <w:color w:val="000000"/>
        </w:rPr>
        <w:t>the number of employees on trade waste hauling vehicles</w:t>
      </w:r>
    </w:p>
    <w:p w:rsidR="00E33440" w:rsidRPr="00172E1D" w:rsidRDefault="00E33440" w:rsidP="007D4202">
      <w:pPr>
        <w:suppressLineNumbers/>
        <w:rPr>
          <w:vanish/>
        </w:rPr>
      </w:pPr>
      <w:r w:rsidRPr="00172E1D">
        <w:rPr>
          <w:vanish/>
        </w:rPr>
        <w:t>..Body</w:t>
      </w:r>
    </w:p>
    <w:p w:rsidR="00E33440" w:rsidRPr="00172E1D" w:rsidRDefault="00E33440" w:rsidP="007D4202">
      <w:pPr>
        <w:suppressLineNumbers/>
      </w:pPr>
    </w:p>
    <w:p w:rsidR="00E33440" w:rsidRPr="006F2DD3" w:rsidRDefault="00E33440" w:rsidP="007D4202">
      <w:pPr>
        <w:suppressLineNumbers/>
        <w:spacing w:line="480" w:lineRule="auto"/>
        <w:rPr>
          <w:u w:val="single"/>
        </w:rPr>
      </w:pPr>
      <w:r w:rsidRPr="006F2DD3">
        <w:rPr>
          <w:u w:val="single"/>
        </w:rPr>
        <w:t>Be it enacted by the Council as follows:</w:t>
      </w:r>
      <w:r w:rsidRPr="006F2DD3">
        <w:tab/>
      </w:r>
    </w:p>
    <w:p w:rsidR="00FC6E0D" w:rsidRPr="007D4202" w:rsidRDefault="00E33440" w:rsidP="009D01FC">
      <w:pPr>
        <w:autoSpaceDE w:val="0"/>
        <w:autoSpaceDN w:val="0"/>
        <w:adjustRightInd w:val="0"/>
        <w:spacing w:line="480" w:lineRule="auto"/>
        <w:ind w:firstLine="720"/>
        <w:jc w:val="both"/>
        <w:rPr>
          <w:color w:val="000000"/>
        </w:rPr>
      </w:pPr>
      <w:r w:rsidRPr="008A3CC4">
        <w:t>Section 1</w:t>
      </w:r>
      <w:r w:rsidR="00C20E01" w:rsidRPr="008A3CC4">
        <w:t>.</w:t>
      </w:r>
      <w:r w:rsidR="00E87E8C" w:rsidRPr="008A3CC4">
        <w:t xml:space="preserve"> </w:t>
      </w:r>
      <w:r w:rsidR="007E4A33">
        <w:t>Chapter 1 of t</w:t>
      </w:r>
      <w:r w:rsidR="00C26AA4">
        <w:rPr>
          <w:color w:val="000000"/>
        </w:rPr>
        <w:t>itle 16-a</w:t>
      </w:r>
      <w:r w:rsidR="004B5D19">
        <w:rPr>
          <w:color w:val="000000"/>
        </w:rPr>
        <w:t xml:space="preserve"> </w:t>
      </w:r>
      <w:r w:rsidR="00B808D3" w:rsidRPr="007D4202">
        <w:rPr>
          <w:color w:val="000000"/>
        </w:rPr>
        <w:t xml:space="preserve">of the </w:t>
      </w:r>
      <w:r w:rsidR="00502409" w:rsidRPr="007D4202">
        <w:rPr>
          <w:color w:val="000000"/>
        </w:rPr>
        <w:t xml:space="preserve">administrative </w:t>
      </w:r>
      <w:r w:rsidR="00B808D3" w:rsidRPr="007D4202">
        <w:rPr>
          <w:color w:val="000000"/>
        </w:rPr>
        <w:t>code of the city of New York</w:t>
      </w:r>
      <w:r w:rsidR="00C26AA4">
        <w:rPr>
          <w:color w:val="000000"/>
        </w:rPr>
        <w:t xml:space="preserve"> is amende</w:t>
      </w:r>
      <w:r w:rsidR="008A2BDD">
        <w:rPr>
          <w:color w:val="000000"/>
        </w:rPr>
        <w:t>d by adding a new section 16-529</w:t>
      </w:r>
      <w:r w:rsidR="00C26AA4">
        <w:rPr>
          <w:color w:val="000000"/>
        </w:rPr>
        <w:t xml:space="preserve"> </w:t>
      </w:r>
      <w:r w:rsidR="00B808D3" w:rsidRPr="007D4202">
        <w:rPr>
          <w:color w:val="000000"/>
        </w:rPr>
        <w:t>to</w:t>
      </w:r>
      <w:r w:rsidR="007F7B9D" w:rsidRPr="007D4202">
        <w:rPr>
          <w:color w:val="000000"/>
        </w:rPr>
        <w:t xml:space="preserve"> </w:t>
      </w:r>
      <w:r w:rsidR="00B808D3" w:rsidRPr="007D4202">
        <w:rPr>
          <w:color w:val="000000"/>
        </w:rPr>
        <w:t>read as follows:</w:t>
      </w:r>
    </w:p>
    <w:p w:rsidR="009934C8" w:rsidRDefault="00D97694" w:rsidP="008A2BDD">
      <w:pPr>
        <w:autoSpaceDE w:val="0"/>
        <w:autoSpaceDN w:val="0"/>
        <w:adjustRightInd w:val="0"/>
        <w:spacing w:line="480" w:lineRule="auto"/>
        <w:jc w:val="both"/>
        <w:rPr>
          <w:color w:val="000000"/>
          <w:u w:val="single"/>
        </w:rPr>
      </w:pPr>
      <w:r w:rsidRPr="00D97694">
        <w:rPr>
          <w:color w:val="000000"/>
        </w:rPr>
        <w:tab/>
      </w:r>
      <w:r w:rsidR="009934C8">
        <w:rPr>
          <w:color w:val="000000"/>
          <w:u w:val="single"/>
        </w:rPr>
        <w:t xml:space="preserve">§ </w:t>
      </w:r>
      <w:r w:rsidR="008A2BDD">
        <w:rPr>
          <w:color w:val="000000"/>
          <w:u w:val="single"/>
        </w:rPr>
        <w:t>16-529</w:t>
      </w:r>
      <w:r w:rsidRPr="00104035">
        <w:rPr>
          <w:color w:val="000000"/>
          <w:u w:val="single"/>
        </w:rPr>
        <w:t xml:space="preserve"> </w:t>
      </w:r>
      <w:r w:rsidR="009934C8">
        <w:rPr>
          <w:color w:val="000000"/>
          <w:u w:val="single"/>
        </w:rPr>
        <w:t>Number of Employees</w:t>
      </w:r>
      <w:r w:rsidR="00C26AA4" w:rsidRPr="00104035">
        <w:rPr>
          <w:color w:val="000000"/>
          <w:u w:val="single"/>
        </w:rPr>
        <w:t xml:space="preserve">. </w:t>
      </w:r>
      <w:r w:rsidR="009934C8">
        <w:rPr>
          <w:color w:val="000000"/>
          <w:u w:val="single"/>
        </w:rPr>
        <w:t>a. Definitions. F</w:t>
      </w:r>
      <w:r w:rsidR="008A2BDD">
        <w:rPr>
          <w:color w:val="000000"/>
          <w:u w:val="single"/>
        </w:rPr>
        <w:t xml:space="preserve">or the purposes of this section, the </w:t>
      </w:r>
      <w:r w:rsidR="009934C8" w:rsidRPr="00AA5257">
        <w:rPr>
          <w:color w:val="000000"/>
          <w:u w:val="single"/>
        </w:rPr>
        <w:t xml:space="preserve">term “trade waste hauling vehicle” means any motor vehicle that is owned or operated by an entity that is required to be licensed or registered by the commission pursuant to section 16-505 </w:t>
      </w:r>
      <w:r w:rsidR="009934C8">
        <w:rPr>
          <w:color w:val="000000"/>
          <w:u w:val="single"/>
        </w:rPr>
        <w:t>and that is operated in the</w:t>
      </w:r>
      <w:r w:rsidR="009934C8" w:rsidRPr="00AA5257">
        <w:rPr>
          <w:color w:val="000000"/>
          <w:u w:val="single"/>
        </w:rPr>
        <w:t xml:space="preserve"> city for collection or removal of trade waste. </w:t>
      </w:r>
    </w:p>
    <w:p w:rsidR="00480D3B" w:rsidRDefault="007E4A33" w:rsidP="009934C8">
      <w:pPr>
        <w:autoSpaceDE w:val="0"/>
        <w:autoSpaceDN w:val="0"/>
        <w:adjustRightInd w:val="0"/>
        <w:spacing w:line="480" w:lineRule="auto"/>
        <w:ind w:firstLine="720"/>
        <w:jc w:val="both"/>
        <w:rPr>
          <w:color w:val="000000"/>
          <w:u w:val="single"/>
        </w:rPr>
      </w:pPr>
      <w:r>
        <w:rPr>
          <w:color w:val="000000"/>
          <w:u w:val="single"/>
        </w:rPr>
        <w:t xml:space="preserve">b. </w:t>
      </w:r>
      <w:r w:rsidR="00D206A1" w:rsidRPr="00D206A1">
        <w:rPr>
          <w:color w:val="000000"/>
          <w:u w:val="single"/>
        </w:rPr>
        <w:t>An entity required to be licensed or registered by the commission pursuant to section 16-505, shall assign a minimum of three employee</w:t>
      </w:r>
      <w:r w:rsidR="005204C3">
        <w:rPr>
          <w:color w:val="000000"/>
          <w:u w:val="single"/>
        </w:rPr>
        <w:t>s</w:t>
      </w:r>
      <w:r w:rsidR="008A2BDD">
        <w:rPr>
          <w:color w:val="000000"/>
          <w:u w:val="single"/>
        </w:rPr>
        <w:t>,</w:t>
      </w:r>
      <w:r w:rsidR="005204C3">
        <w:rPr>
          <w:color w:val="000000"/>
          <w:u w:val="single"/>
        </w:rPr>
        <w:t xml:space="preserve"> or the maximum number of employees </w:t>
      </w:r>
      <w:r w:rsidR="00A74EFF">
        <w:rPr>
          <w:color w:val="000000"/>
          <w:u w:val="single"/>
        </w:rPr>
        <w:t>for such</w:t>
      </w:r>
      <w:r w:rsidR="005204C3">
        <w:rPr>
          <w:color w:val="000000"/>
          <w:u w:val="single"/>
        </w:rPr>
        <w:t xml:space="preserve"> trade waste hauling vehicle </w:t>
      </w:r>
      <w:r w:rsidR="00A74EFF">
        <w:rPr>
          <w:color w:val="000000"/>
          <w:u w:val="single"/>
        </w:rPr>
        <w:t>to meet its capacity</w:t>
      </w:r>
      <w:r w:rsidR="00D206A1" w:rsidRPr="00D206A1">
        <w:rPr>
          <w:color w:val="000000"/>
          <w:u w:val="single"/>
        </w:rPr>
        <w:t>, including the driver, to physically accompany each trade waste hauling vehicle of such entity when such vehicle is in operation for the purpose of hauling trade waste in the city.</w:t>
      </w:r>
      <w:r w:rsidR="005204C3">
        <w:rPr>
          <w:color w:val="000000"/>
          <w:u w:val="single"/>
        </w:rPr>
        <w:t xml:space="preserve"> </w:t>
      </w:r>
    </w:p>
    <w:p w:rsidR="007E4A33" w:rsidRPr="00104035" w:rsidRDefault="007E4A33" w:rsidP="00014DB4">
      <w:pPr>
        <w:autoSpaceDE w:val="0"/>
        <w:autoSpaceDN w:val="0"/>
        <w:adjustRightInd w:val="0"/>
        <w:spacing w:line="480" w:lineRule="auto"/>
        <w:ind w:firstLine="720"/>
        <w:jc w:val="both"/>
        <w:rPr>
          <w:color w:val="000000"/>
          <w:u w:val="single"/>
        </w:rPr>
      </w:pPr>
      <w:r>
        <w:rPr>
          <w:color w:val="000000"/>
          <w:u w:val="single"/>
        </w:rPr>
        <w:t xml:space="preserve">c. </w:t>
      </w:r>
      <w:r w:rsidRPr="00352971">
        <w:rPr>
          <w:color w:val="000000"/>
          <w:u w:val="single"/>
        </w:rPr>
        <w:t xml:space="preserve">Any owner or operator of a trade waste hauling vehicle that violates any provision of this section shall be liable for a civil penalty of </w:t>
      </w:r>
      <w:r w:rsidR="008A2BDD">
        <w:rPr>
          <w:color w:val="000000"/>
          <w:u w:val="single"/>
        </w:rPr>
        <w:t>5,000</w:t>
      </w:r>
      <w:r w:rsidRPr="00352971">
        <w:rPr>
          <w:color w:val="000000"/>
          <w:u w:val="single"/>
        </w:rPr>
        <w:t xml:space="preserve"> dollars per vehicle that is in violation, returnable to the office of administrative trials and hearings. Each notice of violation shall contain an order of the chair of the commission directing the respondent to correct the condition constituting the violation and to file with the commission electronically, or in such other manner as the commission shall authorize, a certification that the condition has been corrected within </w:t>
      </w:r>
      <w:r w:rsidR="008A2BDD">
        <w:rPr>
          <w:color w:val="000000"/>
          <w:u w:val="single"/>
        </w:rPr>
        <w:t>30</w:t>
      </w:r>
      <w:r w:rsidRPr="00352971">
        <w:rPr>
          <w:color w:val="000000"/>
          <w:u w:val="single"/>
        </w:rPr>
        <w:t xml:space="preserve"> days from the date of </w:t>
      </w:r>
      <w:r w:rsidR="008A2BDD">
        <w:rPr>
          <w:color w:val="000000"/>
          <w:u w:val="single"/>
        </w:rPr>
        <w:t>such</w:t>
      </w:r>
      <w:r w:rsidRPr="00352971">
        <w:rPr>
          <w:color w:val="000000"/>
          <w:u w:val="single"/>
        </w:rPr>
        <w:t xml:space="preserve"> order. </w:t>
      </w:r>
    </w:p>
    <w:p w:rsidR="00EA19FC" w:rsidRPr="00E40FD8" w:rsidRDefault="00480D3B" w:rsidP="00E40FD8">
      <w:pPr>
        <w:autoSpaceDE w:val="0"/>
        <w:autoSpaceDN w:val="0"/>
        <w:adjustRightInd w:val="0"/>
        <w:spacing w:line="480" w:lineRule="auto"/>
        <w:ind w:firstLine="720"/>
        <w:jc w:val="both"/>
        <w:rPr>
          <w:color w:val="000000"/>
          <w:u w:val="single"/>
        </w:rPr>
      </w:pPr>
      <w:r w:rsidRPr="000411AC">
        <w:rPr>
          <w:color w:val="000000"/>
        </w:rPr>
        <w:t xml:space="preserve">§ </w:t>
      </w:r>
      <w:r>
        <w:rPr>
          <w:color w:val="000000"/>
        </w:rPr>
        <w:t>2</w:t>
      </w:r>
      <w:r w:rsidRPr="000411AC">
        <w:rPr>
          <w:color w:val="000000"/>
        </w:rPr>
        <w:t>. This local law take</w:t>
      </w:r>
      <w:r>
        <w:rPr>
          <w:color w:val="000000"/>
        </w:rPr>
        <w:t>s</w:t>
      </w:r>
      <w:r w:rsidRPr="000411AC">
        <w:rPr>
          <w:color w:val="000000"/>
        </w:rPr>
        <w:t xml:space="preserve"> effect </w:t>
      </w:r>
      <w:r>
        <w:rPr>
          <w:color w:val="000000"/>
        </w:rPr>
        <w:t>immediately.</w:t>
      </w:r>
    </w:p>
    <w:p w:rsidR="00014DB4" w:rsidRDefault="00014DB4" w:rsidP="00EA19FC">
      <w:pPr>
        <w:suppressLineNumbers/>
        <w:autoSpaceDE w:val="0"/>
        <w:autoSpaceDN w:val="0"/>
        <w:adjustRightInd w:val="0"/>
        <w:jc w:val="both"/>
        <w:rPr>
          <w:color w:val="000000"/>
          <w:sz w:val="18"/>
          <w:szCs w:val="18"/>
        </w:rPr>
      </w:pPr>
    </w:p>
    <w:p w:rsidR="002A037B" w:rsidRDefault="002A037B" w:rsidP="00EA19FC">
      <w:pPr>
        <w:suppressLineNumbers/>
        <w:autoSpaceDE w:val="0"/>
        <w:autoSpaceDN w:val="0"/>
        <w:adjustRightInd w:val="0"/>
        <w:jc w:val="both"/>
        <w:rPr>
          <w:color w:val="000000"/>
          <w:sz w:val="18"/>
          <w:szCs w:val="18"/>
          <w:u w:val="single"/>
        </w:rPr>
      </w:pPr>
    </w:p>
    <w:p w:rsidR="002A037B" w:rsidRDefault="002A037B" w:rsidP="00EA19FC">
      <w:pPr>
        <w:suppressLineNumbers/>
        <w:autoSpaceDE w:val="0"/>
        <w:autoSpaceDN w:val="0"/>
        <w:adjustRightInd w:val="0"/>
        <w:jc w:val="both"/>
        <w:rPr>
          <w:color w:val="000000"/>
          <w:sz w:val="18"/>
          <w:szCs w:val="18"/>
          <w:u w:val="single"/>
        </w:rPr>
      </w:pPr>
    </w:p>
    <w:p w:rsidR="002A037B" w:rsidRDefault="002A037B" w:rsidP="00EA19FC">
      <w:pPr>
        <w:suppressLineNumbers/>
        <w:autoSpaceDE w:val="0"/>
        <w:autoSpaceDN w:val="0"/>
        <w:adjustRightInd w:val="0"/>
        <w:jc w:val="both"/>
        <w:rPr>
          <w:color w:val="000000"/>
          <w:sz w:val="18"/>
          <w:szCs w:val="18"/>
          <w:u w:val="single"/>
        </w:rPr>
      </w:pPr>
    </w:p>
    <w:p w:rsidR="002A037B" w:rsidRDefault="002A037B" w:rsidP="00EA19FC">
      <w:pPr>
        <w:suppressLineNumbers/>
        <w:autoSpaceDE w:val="0"/>
        <w:autoSpaceDN w:val="0"/>
        <w:adjustRightInd w:val="0"/>
        <w:jc w:val="both"/>
        <w:rPr>
          <w:color w:val="000000"/>
          <w:sz w:val="18"/>
          <w:szCs w:val="18"/>
          <w:u w:val="single"/>
        </w:rPr>
      </w:pPr>
    </w:p>
    <w:p w:rsidR="002A037B" w:rsidRDefault="002A037B" w:rsidP="00EA19FC">
      <w:pPr>
        <w:suppressLineNumbers/>
        <w:autoSpaceDE w:val="0"/>
        <w:autoSpaceDN w:val="0"/>
        <w:adjustRightInd w:val="0"/>
        <w:jc w:val="both"/>
        <w:rPr>
          <w:color w:val="000000"/>
          <w:sz w:val="18"/>
          <w:szCs w:val="18"/>
          <w:u w:val="single"/>
        </w:rPr>
      </w:pPr>
    </w:p>
    <w:p w:rsidR="009869FA" w:rsidRDefault="009869FA" w:rsidP="00EA19FC">
      <w:pPr>
        <w:suppressLineNumbers/>
        <w:autoSpaceDE w:val="0"/>
        <w:autoSpaceDN w:val="0"/>
        <w:adjustRightInd w:val="0"/>
        <w:jc w:val="both"/>
        <w:rPr>
          <w:color w:val="000000"/>
          <w:sz w:val="18"/>
          <w:szCs w:val="18"/>
        </w:rPr>
      </w:pPr>
      <w:r>
        <w:rPr>
          <w:color w:val="000000"/>
          <w:sz w:val="18"/>
          <w:szCs w:val="18"/>
          <w:u w:val="single"/>
        </w:rPr>
        <w:t>Session 12</w:t>
      </w:r>
    </w:p>
    <w:p w:rsidR="009869FA" w:rsidRDefault="009869FA" w:rsidP="00EA19FC">
      <w:pPr>
        <w:suppressLineNumbers/>
        <w:autoSpaceDE w:val="0"/>
        <w:autoSpaceDN w:val="0"/>
        <w:adjustRightInd w:val="0"/>
        <w:jc w:val="both"/>
        <w:rPr>
          <w:color w:val="000000"/>
          <w:sz w:val="18"/>
          <w:szCs w:val="18"/>
        </w:rPr>
      </w:pPr>
      <w:r>
        <w:rPr>
          <w:color w:val="000000"/>
          <w:sz w:val="18"/>
          <w:szCs w:val="18"/>
        </w:rPr>
        <w:t>JSA</w:t>
      </w:r>
    </w:p>
    <w:p w:rsidR="009869FA" w:rsidRDefault="009869FA" w:rsidP="00EA19FC">
      <w:pPr>
        <w:suppressLineNumbers/>
        <w:autoSpaceDE w:val="0"/>
        <w:autoSpaceDN w:val="0"/>
        <w:adjustRightInd w:val="0"/>
        <w:jc w:val="both"/>
        <w:rPr>
          <w:color w:val="000000"/>
          <w:sz w:val="18"/>
          <w:szCs w:val="18"/>
        </w:rPr>
      </w:pPr>
      <w:r>
        <w:rPr>
          <w:color w:val="000000"/>
          <w:sz w:val="18"/>
          <w:szCs w:val="18"/>
        </w:rPr>
        <w:t>LS #1261</w:t>
      </w:r>
    </w:p>
    <w:p w:rsidR="009869FA" w:rsidRDefault="009869FA" w:rsidP="00EA19FC">
      <w:pPr>
        <w:suppressLineNumbers/>
        <w:autoSpaceDE w:val="0"/>
        <w:autoSpaceDN w:val="0"/>
        <w:adjustRightInd w:val="0"/>
        <w:jc w:val="both"/>
        <w:rPr>
          <w:color w:val="000000"/>
          <w:sz w:val="18"/>
          <w:szCs w:val="18"/>
        </w:rPr>
      </w:pPr>
      <w:r>
        <w:rPr>
          <w:color w:val="000000"/>
          <w:sz w:val="18"/>
          <w:szCs w:val="18"/>
        </w:rPr>
        <w:t>4/4/2022</w:t>
      </w:r>
    </w:p>
    <w:p w:rsidR="009869FA" w:rsidRDefault="009869FA" w:rsidP="00EA19FC">
      <w:pPr>
        <w:suppressLineNumbers/>
        <w:autoSpaceDE w:val="0"/>
        <w:autoSpaceDN w:val="0"/>
        <w:adjustRightInd w:val="0"/>
        <w:jc w:val="both"/>
        <w:rPr>
          <w:color w:val="000000"/>
          <w:sz w:val="18"/>
          <w:szCs w:val="18"/>
        </w:rPr>
      </w:pPr>
    </w:p>
    <w:p w:rsidR="009869FA" w:rsidRPr="009869FA" w:rsidRDefault="009869FA" w:rsidP="00EA19FC">
      <w:pPr>
        <w:suppressLineNumbers/>
        <w:autoSpaceDE w:val="0"/>
        <w:autoSpaceDN w:val="0"/>
        <w:adjustRightInd w:val="0"/>
        <w:jc w:val="both"/>
        <w:rPr>
          <w:color w:val="000000"/>
          <w:sz w:val="18"/>
          <w:szCs w:val="18"/>
          <w:u w:val="single"/>
        </w:rPr>
      </w:pPr>
      <w:r>
        <w:rPr>
          <w:color w:val="000000"/>
          <w:sz w:val="18"/>
          <w:szCs w:val="18"/>
          <w:u w:val="single"/>
        </w:rPr>
        <w:t>Session 11</w:t>
      </w:r>
    </w:p>
    <w:p w:rsidR="00EA19FC" w:rsidRPr="00E40FD8" w:rsidRDefault="00EA19FC" w:rsidP="00EA19FC">
      <w:pPr>
        <w:suppressLineNumbers/>
        <w:autoSpaceDE w:val="0"/>
        <w:autoSpaceDN w:val="0"/>
        <w:adjustRightInd w:val="0"/>
        <w:jc w:val="both"/>
        <w:rPr>
          <w:color w:val="000000"/>
          <w:sz w:val="18"/>
          <w:szCs w:val="18"/>
        </w:rPr>
      </w:pPr>
      <w:r w:rsidRPr="00E40FD8">
        <w:rPr>
          <w:color w:val="000000"/>
          <w:sz w:val="18"/>
          <w:szCs w:val="18"/>
        </w:rPr>
        <w:t>NKA</w:t>
      </w:r>
    </w:p>
    <w:p w:rsidR="00EA19FC" w:rsidRPr="00E40FD8" w:rsidRDefault="00EA19FC" w:rsidP="00EA19FC">
      <w:pPr>
        <w:suppressLineNumbers/>
        <w:autoSpaceDE w:val="0"/>
        <w:autoSpaceDN w:val="0"/>
        <w:adjustRightInd w:val="0"/>
        <w:rPr>
          <w:color w:val="000000"/>
          <w:sz w:val="18"/>
          <w:szCs w:val="18"/>
        </w:rPr>
      </w:pPr>
      <w:r w:rsidRPr="00E40FD8">
        <w:rPr>
          <w:color w:val="000000"/>
          <w:sz w:val="18"/>
          <w:szCs w:val="18"/>
        </w:rPr>
        <w:t xml:space="preserve">LS </w:t>
      </w:r>
      <w:r w:rsidR="009869FA">
        <w:rPr>
          <w:color w:val="000000"/>
          <w:sz w:val="18"/>
          <w:szCs w:val="18"/>
        </w:rPr>
        <w:t>#</w:t>
      </w:r>
      <w:r w:rsidR="00C26AA4">
        <w:rPr>
          <w:color w:val="000000"/>
          <w:sz w:val="18"/>
          <w:szCs w:val="18"/>
        </w:rPr>
        <w:t>698</w:t>
      </w:r>
      <w:r w:rsidR="007E4A33">
        <w:rPr>
          <w:color w:val="000000"/>
          <w:sz w:val="18"/>
          <w:szCs w:val="18"/>
        </w:rPr>
        <w:t>2</w:t>
      </w:r>
    </w:p>
    <w:p w:rsidR="009869FA" w:rsidRPr="00E40FD8" w:rsidRDefault="009869FA" w:rsidP="009869FA">
      <w:pPr>
        <w:suppressLineNumbers/>
        <w:autoSpaceDE w:val="0"/>
        <w:autoSpaceDN w:val="0"/>
        <w:adjustRightInd w:val="0"/>
        <w:rPr>
          <w:color w:val="000000"/>
          <w:sz w:val="18"/>
          <w:szCs w:val="18"/>
        </w:rPr>
      </w:pPr>
      <w:r>
        <w:rPr>
          <w:color w:val="000000"/>
          <w:sz w:val="18"/>
          <w:szCs w:val="18"/>
        </w:rPr>
        <w:t>Int. #1084-A-2018</w:t>
      </w:r>
    </w:p>
    <w:p w:rsidR="00EA19FC" w:rsidRPr="00E40FD8" w:rsidRDefault="00EA19FC" w:rsidP="00EA19FC">
      <w:pPr>
        <w:suppressLineNumbers/>
        <w:autoSpaceDE w:val="0"/>
        <w:autoSpaceDN w:val="0"/>
        <w:adjustRightInd w:val="0"/>
        <w:spacing w:line="480" w:lineRule="auto"/>
        <w:rPr>
          <w:color w:val="000000"/>
          <w:sz w:val="18"/>
          <w:szCs w:val="18"/>
        </w:rPr>
      </w:pPr>
    </w:p>
    <w:sectPr w:rsidR="00EA19FC" w:rsidRPr="00E40FD8" w:rsidSect="00AB1EC8">
      <w:footerReference w:type="even" r:id="rId8"/>
      <w:footerReference w:type="default" r:id="rId9"/>
      <w:headerReference w:type="first" r:id="rId10"/>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23" w:rsidRDefault="00C01B23">
      <w:r>
        <w:separator/>
      </w:r>
    </w:p>
  </w:endnote>
  <w:endnote w:type="continuationSeparator" w:id="0">
    <w:p w:rsidR="00C01B23" w:rsidRDefault="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88" w:rsidRDefault="00294D88" w:rsidP="00F14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D88" w:rsidRDefault="00294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88" w:rsidRDefault="00294D88" w:rsidP="00F14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7B3">
      <w:rPr>
        <w:rStyle w:val="PageNumber"/>
        <w:noProof/>
      </w:rPr>
      <w:t>1</w:t>
    </w:r>
    <w:r>
      <w:rPr>
        <w:rStyle w:val="PageNumber"/>
      </w:rPr>
      <w:fldChar w:fldCharType="end"/>
    </w:r>
  </w:p>
  <w:p w:rsidR="00294D88" w:rsidRDefault="0029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23" w:rsidRDefault="00C01B23">
      <w:r>
        <w:separator/>
      </w:r>
    </w:p>
  </w:footnote>
  <w:footnote w:type="continuationSeparator" w:id="0">
    <w:p w:rsidR="00C01B23" w:rsidRDefault="00C01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FA" w:rsidRDefault="009869FA" w:rsidP="009869FA">
    <w:pPr>
      <w:pStyle w:val="Header"/>
      <w:jc w:val="right"/>
    </w:pPr>
    <w:r>
      <w:t>Session 11 Committee: Sanitation and Solid Waste Management</w:t>
    </w:r>
  </w:p>
  <w:p w:rsidR="009869FA" w:rsidRDefault="0098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28E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66341"/>
    <w:multiLevelType w:val="hybridMultilevel"/>
    <w:tmpl w:val="7F72A3A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978"/>
    <w:multiLevelType w:val="hybridMultilevel"/>
    <w:tmpl w:val="F7A4082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6606C"/>
    <w:multiLevelType w:val="hybridMultilevel"/>
    <w:tmpl w:val="9112CA1A"/>
    <w:lvl w:ilvl="0" w:tplc="53707E5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793825"/>
    <w:multiLevelType w:val="hybridMultilevel"/>
    <w:tmpl w:val="2F8EE9CE"/>
    <w:lvl w:ilvl="0" w:tplc="1CB80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40"/>
    <w:rsid w:val="00002663"/>
    <w:rsid w:val="00014DB4"/>
    <w:rsid w:val="00015032"/>
    <w:rsid w:val="000240C3"/>
    <w:rsid w:val="00034715"/>
    <w:rsid w:val="00037AC3"/>
    <w:rsid w:val="00043D63"/>
    <w:rsid w:val="0004454B"/>
    <w:rsid w:val="00056DFB"/>
    <w:rsid w:val="000579CD"/>
    <w:rsid w:val="000620C5"/>
    <w:rsid w:val="000842C7"/>
    <w:rsid w:val="0008747B"/>
    <w:rsid w:val="0009329F"/>
    <w:rsid w:val="0009588A"/>
    <w:rsid w:val="000A5385"/>
    <w:rsid w:val="000C28DE"/>
    <w:rsid w:val="000D6CF0"/>
    <w:rsid w:val="000E018D"/>
    <w:rsid w:val="001003C4"/>
    <w:rsid w:val="00100F71"/>
    <w:rsid w:val="00102123"/>
    <w:rsid w:val="00104035"/>
    <w:rsid w:val="001067D8"/>
    <w:rsid w:val="00120B07"/>
    <w:rsid w:val="0013172B"/>
    <w:rsid w:val="00131FCE"/>
    <w:rsid w:val="0013281A"/>
    <w:rsid w:val="00133D00"/>
    <w:rsid w:val="00142499"/>
    <w:rsid w:val="00145237"/>
    <w:rsid w:val="00147959"/>
    <w:rsid w:val="001523B2"/>
    <w:rsid w:val="0016726D"/>
    <w:rsid w:val="00171048"/>
    <w:rsid w:val="00172E1D"/>
    <w:rsid w:val="00186599"/>
    <w:rsid w:val="00190987"/>
    <w:rsid w:val="001C45B2"/>
    <w:rsid w:val="001F3BE0"/>
    <w:rsid w:val="001F3D99"/>
    <w:rsid w:val="001F51D8"/>
    <w:rsid w:val="001F6CC6"/>
    <w:rsid w:val="00213DF8"/>
    <w:rsid w:val="0022402F"/>
    <w:rsid w:val="00231AC3"/>
    <w:rsid w:val="00232C9B"/>
    <w:rsid w:val="00237728"/>
    <w:rsid w:val="0024383E"/>
    <w:rsid w:val="00263CBE"/>
    <w:rsid w:val="002672B1"/>
    <w:rsid w:val="00294D88"/>
    <w:rsid w:val="002A037B"/>
    <w:rsid w:val="002A18BC"/>
    <w:rsid w:val="002B79D1"/>
    <w:rsid w:val="002D14E7"/>
    <w:rsid w:val="002E1428"/>
    <w:rsid w:val="002F02D5"/>
    <w:rsid w:val="003078B2"/>
    <w:rsid w:val="00312E99"/>
    <w:rsid w:val="003160D2"/>
    <w:rsid w:val="0032210C"/>
    <w:rsid w:val="00335A45"/>
    <w:rsid w:val="003512DF"/>
    <w:rsid w:val="003604F6"/>
    <w:rsid w:val="00361D7D"/>
    <w:rsid w:val="00366CA9"/>
    <w:rsid w:val="00387815"/>
    <w:rsid w:val="003878F2"/>
    <w:rsid w:val="003A0E28"/>
    <w:rsid w:val="003A3479"/>
    <w:rsid w:val="003A403A"/>
    <w:rsid w:val="003D6026"/>
    <w:rsid w:val="003E71B9"/>
    <w:rsid w:val="003E71C7"/>
    <w:rsid w:val="003E740F"/>
    <w:rsid w:val="003F02FD"/>
    <w:rsid w:val="00407FC3"/>
    <w:rsid w:val="00413430"/>
    <w:rsid w:val="00434088"/>
    <w:rsid w:val="00440177"/>
    <w:rsid w:val="0044450A"/>
    <w:rsid w:val="00445B98"/>
    <w:rsid w:val="0044668F"/>
    <w:rsid w:val="004649F2"/>
    <w:rsid w:val="00471A7F"/>
    <w:rsid w:val="004769D7"/>
    <w:rsid w:val="004777B5"/>
    <w:rsid w:val="00480D3B"/>
    <w:rsid w:val="00482CE1"/>
    <w:rsid w:val="0049637C"/>
    <w:rsid w:val="004964C9"/>
    <w:rsid w:val="004A0A57"/>
    <w:rsid w:val="004A4EA3"/>
    <w:rsid w:val="004B5D19"/>
    <w:rsid w:val="004B643E"/>
    <w:rsid w:val="004B7DEB"/>
    <w:rsid w:val="004C1A5F"/>
    <w:rsid w:val="004C63EB"/>
    <w:rsid w:val="004D2BAC"/>
    <w:rsid w:val="004D56C7"/>
    <w:rsid w:val="004E72B1"/>
    <w:rsid w:val="004F0FB3"/>
    <w:rsid w:val="004F3160"/>
    <w:rsid w:val="00502409"/>
    <w:rsid w:val="00516A39"/>
    <w:rsid w:val="005204C3"/>
    <w:rsid w:val="005315DC"/>
    <w:rsid w:val="00561398"/>
    <w:rsid w:val="00590A4D"/>
    <w:rsid w:val="005B1F22"/>
    <w:rsid w:val="005C0261"/>
    <w:rsid w:val="005C511C"/>
    <w:rsid w:val="005C6732"/>
    <w:rsid w:val="005C7028"/>
    <w:rsid w:val="006027CF"/>
    <w:rsid w:val="00603AAF"/>
    <w:rsid w:val="006106E0"/>
    <w:rsid w:val="0061227E"/>
    <w:rsid w:val="00621925"/>
    <w:rsid w:val="006247A9"/>
    <w:rsid w:val="00632A98"/>
    <w:rsid w:val="00637923"/>
    <w:rsid w:val="00643E7F"/>
    <w:rsid w:val="00660E9E"/>
    <w:rsid w:val="0066380C"/>
    <w:rsid w:val="00665803"/>
    <w:rsid w:val="00681784"/>
    <w:rsid w:val="006840FB"/>
    <w:rsid w:val="00685AC9"/>
    <w:rsid w:val="00694434"/>
    <w:rsid w:val="006A716D"/>
    <w:rsid w:val="006E2A6D"/>
    <w:rsid w:val="006E4E0A"/>
    <w:rsid w:val="006F0968"/>
    <w:rsid w:val="006F2DD3"/>
    <w:rsid w:val="006F4121"/>
    <w:rsid w:val="00715AEB"/>
    <w:rsid w:val="007226F2"/>
    <w:rsid w:val="00726FF7"/>
    <w:rsid w:val="00740BF4"/>
    <w:rsid w:val="00744292"/>
    <w:rsid w:val="007523CC"/>
    <w:rsid w:val="00753E58"/>
    <w:rsid w:val="00757D94"/>
    <w:rsid w:val="00791C74"/>
    <w:rsid w:val="00796F6B"/>
    <w:rsid w:val="007D4202"/>
    <w:rsid w:val="007E0877"/>
    <w:rsid w:val="007E4A33"/>
    <w:rsid w:val="007E7FC6"/>
    <w:rsid w:val="007F31E9"/>
    <w:rsid w:val="007F7B9D"/>
    <w:rsid w:val="00810131"/>
    <w:rsid w:val="00811970"/>
    <w:rsid w:val="00815E08"/>
    <w:rsid w:val="008160EA"/>
    <w:rsid w:val="0082441D"/>
    <w:rsid w:val="00824E6D"/>
    <w:rsid w:val="008275EC"/>
    <w:rsid w:val="00835CCA"/>
    <w:rsid w:val="00840217"/>
    <w:rsid w:val="00851BD3"/>
    <w:rsid w:val="00853406"/>
    <w:rsid w:val="00855BC0"/>
    <w:rsid w:val="008645E7"/>
    <w:rsid w:val="00867BF7"/>
    <w:rsid w:val="008710C7"/>
    <w:rsid w:val="00876965"/>
    <w:rsid w:val="008A298A"/>
    <w:rsid w:val="008A2BDD"/>
    <w:rsid w:val="008A3CC4"/>
    <w:rsid w:val="008A3D2C"/>
    <w:rsid w:val="008C3718"/>
    <w:rsid w:val="008D4C8D"/>
    <w:rsid w:val="008F0F05"/>
    <w:rsid w:val="008F1E08"/>
    <w:rsid w:val="009060B9"/>
    <w:rsid w:val="00910FA9"/>
    <w:rsid w:val="00912493"/>
    <w:rsid w:val="00922C97"/>
    <w:rsid w:val="009401A6"/>
    <w:rsid w:val="009538DF"/>
    <w:rsid w:val="00955908"/>
    <w:rsid w:val="00956B72"/>
    <w:rsid w:val="0096737C"/>
    <w:rsid w:val="00976111"/>
    <w:rsid w:val="009869FA"/>
    <w:rsid w:val="00990B4E"/>
    <w:rsid w:val="009934C8"/>
    <w:rsid w:val="00997B4B"/>
    <w:rsid w:val="009A6ACA"/>
    <w:rsid w:val="009B4EBF"/>
    <w:rsid w:val="009B7A57"/>
    <w:rsid w:val="009B7B79"/>
    <w:rsid w:val="009C1996"/>
    <w:rsid w:val="009D01FC"/>
    <w:rsid w:val="009D179F"/>
    <w:rsid w:val="009E0F3B"/>
    <w:rsid w:val="009F12CC"/>
    <w:rsid w:val="00A0243E"/>
    <w:rsid w:val="00A13625"/>
    <w:rsid w:val="00A145AA"/>
    <w:rsid w:val="00A32919"/>
    <w:rsid w:val="00A37DA6"/>
    <w:rsid w:val="00A4071A"/>
    <w:rsid w:val="00A43ACF"/>
    <w:rsid w:val="00A44699"/>
    <w:rsid w:val="00A67EB9"/>
    <w:rsid w:val="00A74EFF"/>
    <w:rsid w:val="00A8485B"/>
    <w:rsid w:val="00A87913"/>
    <w:rsid w:val="00AA7677"/>
    <w:rsid w:val="00AB009F"/>
    <w:rsid w:val="00AB1EC8"/>
    <w:rsid w:val="00AB3DEA"/>
    <w:rsid w:val="00AC094D"/>
    <w:rsid w:val="00AC3978"/>
    <w:rsid w:val="00AC6110"/>
    <w:rsid w:val="00AD1CDB"/>
    <w:rsid w:val="00AD7960"/>
    <w:rsid w:val="00AE4C64"/>
    <w:rsid w:val="00AF16F5"/>
    <w:rsid w:val="00B16339"/>
    <w:rsid w:val="00B24601"/>
    <w:rsid w:val="00B3722B"/>
    <w:rsid w:val="00B636DB"/>
    <w:rsid w:val="00B660CC"/>
    <w:rsid w:val="00B67E04"/>
    <w:rsid w:val="00B75A49"/>
    <w:rsid w:val="00B808D3"/>
    <w:rsid w:val="00B90151"/>
    <w:rsid w:val="00BB7DB0"/>
    <w:rsid w:val="00BC4533"/>
    <w:rsid w:val="00BE1878"/>
    <w:rsid w:val="00BE238C"/>
    <w:rsid w:val="00BE4683"/>
    <w:rsid w:val="00BE67E4"/>
    <w:rsid w:val="00BF51C6"/>
    <w:rsid w:val="00C01B23"/>
    <w:rsid w:val="00C03DA9"/>
    <w:rsid w:val="00C0484A"/>
    <w:rsid w:val="00C103FF"/>
    <w:rsid w:val="00C20E01"/>
    <w:rsid w:val="00C22FF6"/>
    <w:rsid w:val="00C26AA4"/>
    <w:rsid w:val="00C2750A"/>
    <w:rsid w:val="00C34AC0"/>
    <w:rsid w:val="00C41A17"/>
    <w:rsid w:val="00C55078"/>
    <w:rsid w:val="00C55DAC"/>
    <w:rsid w:val="00C72D3A"/>
    <w:rsid w:val="00C72E93"/>
    <w:rsid w:val="00C75C97"/>
    <w:rsid w:val="00C81A92"/>
    <w:rsid w:val="00C917B3"/>
    <w:rsid w:val="00CA79AF"/>
    <w:rsid w:val="00CB4AE5"/>
    <w:rsid w:val="00CC2CF0"/>
    <w:rsid w:val="00CD4957"/>
    <w:rsid w:val="00CD52C7"/>
    <w:rsid w:val="00CE6795"/>
    <w:rsid w:val="00D01E95"/>
    <w:rsid w:val="00D16947"/>
    <w:rsid w:val="00D206A1"/>
    <w:rsid w:val="00D23A61"/>
    <w:rsid w:val="00D323DB"/>
    <w:rsid w:val="00D37D68"/>
    <w:rsid w:val="00D41221"/>
    <w:rsid w:val="00D61EEC"/>
    <w:rsid w:val="00D743C2"/>
    <w:rsid w:val="00D76BE0"/>
    <w:rsid w:val="00D77DB9"/>
    <w:rsid w:val="00D82009"/>
    <w:rsid w:val="00D84ADF"/>
    <w:rsid w:val="00D86FAE"/>
    <w:rsid w:val="00D97694"/>
    <w:rsid w:val="00DA619E"/>
    <w:rsid w:val="00DA73A5"/>
    <w:rsid w:val="00DB0BF8"/>
    <w:rsid w:val="00DC1810"/>
    <w:rsid w:val="00DD3311"/>
    <w:rsid w:val="00DD4B04"/>
    <w:rsid w:val="00DE0076"/>
    <w:rsid w:val="00E0011E"/>
    <w:rsid w:val="00E04A26"/>
    <w:rsid w:val="00E33440"/>
    <w:rsid w:val="00E37B18"/>
    <w:rsid w:val="00E40FD8"/>
    <w:rsid w:val="00E56961"/>
    <w:rsid w:val="00E62484"/>
    <w:rsid w:val="00E6335D"/>
    <w:rsid w:val="00E66F1B"/>
    <w:rsid w:val="00E87E8C"/>
    <w:rsid w:val="00E90B6F"/>
    <w:rsid w:val="00EA19FC"/>
    <w:rsid w:val="00EA4AD8"/>
    <w:rsid w:val="00EA4D03"/>
    <w:rsid w:val="00EA51E1"/>
    <w:rsid w:val="00EE0924"/>
    <w:rsid w:val="00EE6CC1"/>
    <w:rsid w:val="00EF4FF1"/>
    <w:rsid w:val="00F02C89"/>
    <w:rsid w:val="00F02CA9"/>
    <w:rsid w:val="00F03263"/>
    <w:rsid w:val="00F03941"/>
    <w:rsid w:val="00F14EA0"/>
    <w:rsid w:val="00F56811"/>
    <w:rsid w:val="00F66721"/>
    <w:rsid w:val="00F774C2"/>
    <w:rsid w:val="00F77562"/>
    <w:rsid w:val="00F94E18"/>
    <w:rsid w:val="00FC6E0D"/>
    <w:rsid w:val="00FD4C28"/>
    <w:rsid w:val="00FE3FD0"/>
    <w:rsid w:val="00FE75DD"/>
    <w:rsid w:val="00FF3C37"/>
    <w:rsid w:val="00FF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8470A"/>
  <w15:chartTrackingRefBased/>
  <w15:docId w15:val="{62BA4847-2CDB-452E-9537-8495040B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40"/>
    <w:rPr>
      <w:sz w:val="24"/>
      <w:szCs w:val="24"/>
    </w:rPr>
  </w:style>
  <w:style w:type="paragraph" w:styleId="Heading2">
    <w:name w:val="heading 2"/>
    <w:basedOn w:val="Normal"/>
    <w:next w:val="Normal"/>
    <w:qFormat/>
    <w:rsid w:val="00E334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3440"/>
    <w:pPr>
      <w:tabs>
        <w:tab w:val="center" w:pos="4320"/>
        <w:tab w:val="right" w:pos="8640"/>
      </w:tabs>
    </w:pPr>
  </w:style>
  <w:style w:type="paragraph" w:styleId="BodyText">
    <w:name w:val="Body Text"/>
    <w:basedOn w:val="Normal"/>
    <w:rsid w:val="00E33440"/>
    <w:pPr>
      <w:spacing w:after="120"/>
    </w:pPr>
  </w:style>
  <w:style w:type="paragraph" w:styleId="BalloonText">
    <w:name w:val="Balloon Text"/>
    <w:basedOn w:val="Normal"/>
    <w:semiHidden/>
    <w:rsid w:val="00B636DB"/>
    <w:rPr>
      <w:rFonts w:ascii="Tahoma" w:hAnsi="Tahoma" w:cs="Tahoma"/>
      <w:sz w:val="16"/>
      <w:szCs w:val="16"/>
    </w:rPr>
  </w:style>
  <w:style w:type="character" w:styleId="CommentReference">
    <w:name w:val="annotation reference"/>
    <w:semiHidden/>
    <w:rsid w:val="00B636DB"/>
    <w:rPr>
      <w:sz w:val="16"/>
      <w:szCs w:val="16"/>
    </w:rPr>
  </w:style>
  <w:style w:type="paragraph" w:styleId="CommentText">
    <w:name w:val="annotation text"/>
    <w:basedOn w:val="Normal"/>
    <w:semiHidden/>
    <w:rsid w:val="00B636DB"/>
    <w:rPr>
      <w:sz w:val="20"/>
      <w:szCs w:val="20"/>
    </w:rPr>
  </w:style>
  <w:style w:type="paragraph" w:styleId="CommentSubject">
    <w:name w:val="annotation subject"/>
    <w:basedOn w:val="CommentText"/>
    <w:next w:val="CommentText"/>
    <w:semiHidden/>
    <w:rsid w:val="00B636DB"/>
    <w:rPr>
      <w:b/>
      <w:bCs/>
    </w:rPr>
  </w:style>
  <w:style w:type="character" w:styleId="PageNumber">
    <w:name w:val="page number"/>
    <w:basedOn w:val="DefaultParagraphFont"/>
    <w:rsid w:val="001F3BE0"/>
  </w:style>
  <w:style w:type="paragraph" w:styleId="Header">
    <w:name w:val="header"/>
    <w:basedOn w:val="Normal"/>
    <w:link w:val="HeaderChar"/>
    <w:uiPriority w:val="99"/>
    <w:rsid w:val="001F3BE0"/>
    <w:pPr>
      <w:tabs>
        <w:tab w:val="center" w:pos="4320"/>
        <w:tab w:val="right" w:pos="8640"/>
      </w:tabs>
    </w:pPr>
  </w:style>
  <w:style w:type="character" w:styleId="Strong">
    <w:name w:val="Strong"/>
    <w:qFormat/>
    <w:rsid w:val="00753E58"/>
    <w:rPr>
      <w:b/>
      <w:bCs/>
    </w:rPr>
  </w:style>
  <w:style w:type="paragraph" w:styleId="HTMLPreformatted">
    <w:name w:val="HTML Preformatted"/>
    <w:basedOn w:val="Normal"/>
    <w:link w:val="HTMLPreformattedChar"/>
    <w:uiPriority w:val="99"/>
    <w:unhideWhenUsed/>
    <w:rsid w:val="00FC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C6E0D"/>
    <w:rPr>
      <w:rFonts w:ascii="Courier New" w:hAnsi="Courier New" w:cs="Courier New"/>
    </w:rPr>
  </w:style>
  <w:style w:type="paragraph" w:customStyle="1" w:styleId="ColorfulShading-Accent11">
    <w:name w:val="Colorful Shading - Accent 11"/>
    <w:hidden/>
    <w:uiPriority w:val="99"/>
    <w:semiHidden/>
    <w:rsid w:val="00C0484A"/>
    <w:rPr>
      <w:sz w:val="24"/>
      <w:szCs w:val="24"/>
    </w:rPr>
  </w:style>
  <w:style w:type="paragraph" w:styleId="Revision">
    <w:name w:val="Revision"/>
    <w:hidden/>
    <w:uiPriority w:val="99"/>
    <w:semiHidden/>
    <w:rsid w:val="00C34AC0"/>
    <w:rPr>
      <w:sz w:val="24"/>
      <w:szCs w:val="24"/>
    </w:rPr>
  </w:style>
  <w:style w:type="character" w:styleId="LineNumber">
    <w:name w:val="line number"/>
    <w:rsid w:val="00172E1D"/>
  </w:style>
  <w:style w:type="character" w:customStyle="1" w:styleId="HeaderChar">
    <w:name w:val="Header Char"/>
    <w:basedOn w:val="DefaultParagraphFont"/>
    <w:link w:val="Header"/>
    <w:uiPriority w:val="99"/>
    <w:rsid w:val="009869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3637">
      <w:bodyDiv w:val="1"/>
      <w:marLeft w:val="0"/>
      <w:marRight w:val="0"/>
      <w:marTop w:val="0"/>
      <w:marBottom w:val="0"/>
      <w:divBdr>
        <w:top w:val="none" w:sz="0" w:space="0" w:color="auto"/>
        <w:left w:val="none" w:sz="0" w:space="0" w:color="auto"/>
        <w:bottom w:val="none" w:sz="0" w:space="0" w:color="auto"/>
        <w:right w:val="none" w:sz="0" w:space="0" w:color="auto"/>
      </w:divBdr>
    </w:div>
    <w:div w:id="994189582">
      <w:bodyDiv w:val="1"/>
      <w:marLeft w:val="0"/>
      <w:marRight w:val="0"/>
      <w:marTop w:val="0"/>
      <w:marBottom w:val="0"/>
      <w:divBdr>
        <w:top w:val="none" w:sz="0" w:space="0" w:color="auto"/>
        <w:left w:val="none" w:sz="0" w:space="0" w:color="auto"/>
        <w:bottom w:val="none" w:sz="0" w:space="0" w:color="auto"/>
        <w:right w:val="none" w:sz="0" w:space="0" w:color="auto"/>
      </w:divBdr>
    </w:div>
    <w:div w:id="1047530099">
      <w:bodyDiv w:val="1"/>
      <w:marLeft w:val="0"/>
      <w:marRight w:val="0"/>
      <w:marTop w:val="0"/>
      <w:marBottom w:val="0"/>
      <w:divBdr>
        <w:top w:val="none" w:sz="0" w:space="0" w:color="auto"/>
        <w:left w:val="none" w:sz="0" w:space="0" w:color="auto"/>
        <w:bottom w:val="none" w:sz="0" w:space="0" w:color="auto"/>
        <w:right w:val="none" w:sz="0" w:space="0" w:color="auto"/>
      </w:divBdr>
    </w:div>
    <w:div w:id="1177765228">
      <w:bodyDiv w:val="1"/>
      <w:marLeft w:val="0"/>
      <w:marRight w:val="0"/>
      <w:marTop w:val="0"/>
      <w:marBottom w:val="0"/>
      <w:divBdr>
        <w:top w:val="none" w:sz="0" w:space="0" w:color="auto"/>
        <w:left w:val="none" w:sz="0" w:space="0" w:color="auto"/>
        <w:bottom w:val="none" w:sz="0" w:space="0" w:color="auto"/>
        <w:right w:val="none" w:sz="0" w:space="0" w:color="auto"/>
      </w:divBdr>
    </w:div>
    <w:div w:id="1463114183">
      <w:bodyDiv w:val="1"/>
      <w:marLeft w:val="0"/>
      <w:marRight w:val="0"/>
      <w:marTop w:val="0"/>
      <w:marBottom w:val="0"/>
      <w:divBdr>
        <w:top w:val="none" w:sz="0" w:space="0" w:color="auto"/>
        <w:left w:val="none" w:sz="0" w:space="0" w:color="auto"/>
        <w:bottom w:val="none" w:sz="0" w:space="0" w:color="auto"/>
        <w:right w:val="none" w:sz="0" w:space="0" w:color="auto"/>
      </w:divBdr>
    </w:div>
    <w:div w:id="16372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8B88-6666-4A50-9EA5-39083CFA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cp:lastModifiedBy>DelFranco, Ruthie</cp:lastModifiedBy>
  <cp:revision>3</cp:revision>
  <cp:lastPrinted>2018-07-17T20:19:00Z</cp:lastPrinted>
  <dcterms:created xsi:type="dcterms:W3CDTF">2022-04-06T13:37:00Z</dcterms:created>
  <dcterms:modified xsi:type="dcterms:W3CDTF">2022-04-13T19:14:00Z</dcterms:modified>
</cp:coreProperties>
</file>