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F958" w14:textId="47774754" w:rsidR="004C6ECA" w:rsidRDefault="00584893" w:rsidP="00EF1D48">
      <w:pPr>
        <w:jc w:val="center"/>
      </w:pPr>
      <w:r>
        <w:t>Res. No.</w:t>
      </w:r>
      <w:r w:rsidR="00206B23">
        <w:t xml:space="preserve"> </w:t>
      </w:r>
      <w:r w:rsidR="00A97B34">
        <w:t>118</w:t>
      </w:r>
    </w:p>
    <w:p w14:paraId="199B64F6" w14:textId="77777777" w:rsidR="00584893" w:rsidRDefault="00584893" w:rsidP="00EF1D48"/>
    <w:p w14:paraId="392F8B1D" w14:textId="77777777" w:rsidR="005F3F5B" w:rsidRPr="005F3F5B" w:rsidRDefault="005F3F5B" w:rsidP="00EF1D48">
      <w:pPr>
        <w:rPr>
          <w:vanish/>
        </w:rPr>
      </w:pPr>
      <w:r w:rsidRPr="005F3F5B">
        <w:rPr>
          <w:vanish/>
        </w:rPr>
        <w:t>..Title</w:t>
      </w:r>
    </w:p>
    <w:p w14:paraId="797CE97C" w14:textId="027A1758" w:rsidR="00FF2BE4" w:rsidRDefault="00584893" w:rsidP="00EF1D48">
      <w:r>
        <w:t xml:space="preserve">Resolution </w:t>
      </w:r>
      <w:r w:rsidR="004222AD">
        <w:t xml:space="preserve">calling on the New York State Department of Health to </w:t>
      </w:r>
      <w:r w:rsidR="00784D00">
        <w:t xml:space="preserve">clarify and </w:t>
      </w:r>
      <w:r w:rsidR="004222AD">
        <w:t>ensure that the New York State Hospital Patients’ Bill of Rights applies to</w:t>
      </w:r>
      <w:r w:rsidR="00784D00">
        <w:t xml:space="preserve"> all hospitals, including</w:t>
      </w:r>
      <w:r w:rsidR="004222AD">
        <w:t xml:space="preserve"> temp</w:t>
      </w:r>
      <w:r w:rsidR="00784D00">
        <w:t>orary emergency</w:t>
      </w:r>
      <w:r w:rsidR="004222AD">
        <w:t xml:space="preserve"> hospitals</w:t>
      </w:r>
      <w:r w:rsidR="00784D00">
        <w:t xml:space="preserve"> and field hospitals</w:t>
      </w:r>
      <w:r w:rsidR="00492A49">
        <w:t>.</w:t>
      </w:r>
    </w:p>
    <w:p w14:paraId="46D873A7" w14:textId="362B48E6" w:rsidR="005F3F5B" w:rsidRPr="005F3F5B" w:rsidRDefault="005F3F5B" w:rsidP="00EF1D48">
      <w:pPr>
        <w:rPr>
          <w:vanish/>
        </w:rPr>
      </w:pPr>
      <w:r w:rsidRPr="005F3F5B">
        <w:rPr>
          <w:vanish/>
        </w:rPr>
        <w:t>..Body</w:t>
      </w:r>
    </w:p>
    <w:p w14:paraId="48163C1F" w14:textId="77777777" w:rsidR="007E1C58" w:rsidRDefault="007E1C58" w:rsidP="00FF2BE4"/>
    <w:p w14:paraId="1FEF2807" w14:textId="77777777" w:rsidR="002D10D5" w:rsidRDefault="002D10D5" w:rsidP="002D10D5">
      <w:pPr>
        <w:autoSpaceDE w:val="0"/>
        <w:autoSpaceDN w:val="0"/>
        <w:adjustRightInd w:val="0"/>
      </w:pPr>
      <w:r>
        <w:t>By Council Members Rivera, Moya, Cabán, Stevens, Won, Barron, Restler, Krishnan and Sanchez</w:t>
      </w:r>
    </w:p>
    <w:p w14:paraId="52E9E064" w14:textId="77777777" w:rsidR="00B74608" w:rsidRDefault="00B74608" w:rsidP="00EF1D48">
      <w:bookmarkStart w:id="0" w:name="_GoBack"/>
      <w:bookmarkEnd w:id="0"/>
    </w:p>
    <w:p w14:paraId="3A2ECB2E" w14:textId="5FDC3981" w:rsidR="001C4C94" w:rsidRDefault="001C4C94" w:rsidP="00EF1D48">
      <w:pPr>
        <w:spacing w:line="480" w:lineRule="auto"/>
        <w:ind w:firstLine="720"/>
      </w:pPr>
      <w:r>
        <w:t xml:space="preserve">Whereas, </w:t>
      </w:r>
      <w:r w:rsidR="006A7FAF">
        <w:t xml:space="preserve">The </w:t>
      </w:r>
      <w:r>
        <w:t>COVID-19</w:t>
      </w:r>
      <w:r w:rsidR="006A7FAF">
        <w:t xml:space="preserve"> pandemic</w:t>
      </w:r>
      <w:r>
        <w:t xml:space="preserve"> has severely impacted New York City and stretched the resources of New York City hospitals and health care providers; and</w:t>
      </w:r>
    </w:p>
    <w:p w14:paraId="6F1C22AD" w14:textId="248A3B04" w:rsidR="00A97814" w:rsidRDefault="00A97814" w:rsidP="00EF1D48">
      <w:pPr>
        <w:spacing w:line="480" w:lineRule="auto"/>
        <w:ind w:firstLine="720"/>
      </w:pPr>
      <w:r>
        <w:t xml:space="preserve">Whereas, </w:t>
      </w:r>
      <w:r w:rsidR="001F002E" w:rsidRPr="001F002E">
        <w:t>During the height of the pandemic</w:t>
      </w:r>
      <w:r w:rsidR="001F002E">
        <w:t>,</w:t>
      </w:r>
      <w:r w:rsidRPr="001F002E">
        <w:t xml:space="preserve"> </w:t>
      </w:r>
      <w:r w:rsidR="001F002E">
        <w:t xml:space="preserve">a </w:t>
      </w:r>
      <w:r w:rsidRPr="001F002E">
        <w:t xml:space="preserve">news </w:t>
      </w:r>
      <w:r w:rsidR="001F002E">
        <w:t>report</w:t>
      </w:r>
      <w:r w:rsidR="001F002E" w:rsidRPr="001F002E">
        <w:t xml:space="preserve"> </w:t>
      </w:r>
      <w:r w:rsidRPr="001F002E">
        <w:t xml:space="preserve">published by The City found that </w:t>
      </w:r>
      <w:r w:rsidR="001F002E" w:rsidRPr="001F002E">
        <w:t>in</w:t>
      </w:r>
      <w:r w:rsidRPr="001F002E">
        <w:t xml:space="preserve"> 2020, only 3,557 hospital beds of all types were available out of 20,330 beds citywide</w:t>
      </w:r>
      <w:r w:rsidR="001F002E" w:rsidRPr="001F002E">
        <w:t>,</w:t>
      </w:r>
      <w:r w:rsidR="001F002E">
        <w:t xml:space="preserve"> underlining the limited resources that New York City has to combat </w:t>
      </w:r>
      <w:r w:rsidR="006A7FAF">
        <w:t>COVID</w:t>
      </w:r>
      <w:r w:rsidR="001F002E">
        <w:t>-19</w:t>
      </w:r>
      <w:r>
        <w:t>; and</w:t>
      </w:r>
    </w:p>
    <w:p w14:paraId="6303A0F1" w14:textId="413E43B4" w:rsidR="001C4C94" w:rsidRDefault="001C4C94" w:rsidP="00EF1D48">
      <w:pPr>
        <w:spacing w:line="480" w:lineRule="auto"/>
        <w:ind w:firstLine="720"/>
      </w:pPr>
      <w:r>
        <w:t xml:space="preserve">Whereas, As part of efforts to increase patient capacity in New York City </w:t>
      </w:r>
      <w:r w:rsidR="00375FF6">
        <w:t xml:space="preserve">and </w:t>
      </w:r>
      <w:r>
        <w:t xml:space="preserve">treat patients impacted by COVID-19, New York State and New York City </w:t>
      </w:r>
      <w:r w:rsidR="00A97814">
        <w:t>permitted the establishment of publicly-operated and privately-operated</w:t>
      </w:r>
      <w:r>
        <w:t xml:space="preserve"> temporary emergency field hospitals in New York City; and</w:t>
      </w:r>
    </w:p>
    <w:p w14:paraId="0CB814E1" w14:textId="45DAFC1E" w:rsidR="005C6723" w:rsidRDefault="005C6723" w:rsidP="00EF1D48">
      <w:pPr>
        <w:spacing w:line="480" w:lineRule="auto"/>
        <w:ind w:firstLine="720"/>
      </w:pPr>
      <w:r>
        <w:t xml:space="preserve">Whereas, </w:t>
      </w:r>
      <w:r w:rsidR="001F002E">
        <w:t xml:space="preserve">To cope with capacity pressure, </w:t>
      </w:r>
      <w:r w:rsidRPr="005C6723">
        <w:t>Samaritan's Purse and Mount Sinai Health System</w:t>
      </w:r>
      <w:r>
        <w:t xml:space="preserve"> established a </w:t>
      </w:r>
      <w:r w:rsidRPr="005C6723">
        <w:t>68-bed emergency field hospital</w:t>
      </w:r>
      <w:r>
        <w:t xml:space="preserve"> in Central Park in New York City</w:t>
      </w:r>
      <w:r w:rsidR="001F002E">
        <w:t xml:space="preserve"> on March 31, 2020</w:t>
      </w:r>
      <w:r w:rsidR="000A55D3">
        <w:t xml:space="preserve"> which operated until May 4, 2020</w:t>
      </w:r>
      <w:r>
        <w:t>; and</w:t>
      </w:r>
    </w:p>
    <w:p w14:paraId="00D44B2C" w14:textId="03BC209D" w:rsidR="005C6723" w:rsidRDefault="005C6723" w:rsidP="00EF1D48">
      <w:pPr>
        <w:spacing w:line="480" w:lineRule="auto"/>
        <w:ind w:firstLine="720"/>
      </w:pPr>
      <w:r>
        <w:t xml:space="preserve">Whereas, Samaritan’s Purse is led by </w:t>
      </w:r>
      <w:r w:rsidRPr="005C6723">
        <w:t>Franklin Graham</w:t>
      </w:r>
      <w:r>
        <w:t xml:space="preserve">, </w:t>
      </w:r>
      <w:r w:rsidR="00CF08F5">
        <w:t>who</w:t>
      </w:r>
      <w:r w:rsidR="00CF08F5" w:rsidRPr="00CF08F5">
        <w:t xml:space="preserve"> has a history of </w:t>
      </w:r>
      <w:r w:rsidR="00395CFE">
        <w:t>promoting</w:t>
      </w:r>
      <w:r w:rsidR="00CF08F5">
        <w:t xml:space="preserve"> </w:t>
      </w:r>
      <w:r w:rsidR="00CF08F5" w:rsidRPr="00CF08F5">
        <w:t xml:space="preserve">homophobic and transphobic </w:t>
      </w:r>
      <w:r w:rsidR="00395CFE">
        <w:t>biases</w:t>
      </w:r>
      <w:r w:rsidR="00CF08F5">
        <w:t>, and has</w:t>
      </w:r>
      <w:r>
        <w:t xml:space="preserve"> called the LGBTQ community </w:t>
      </w:r>
      <w:r w:rsidR="00CF08F5">
        <w:t>“</w:t>
      </w:r>
      <w:r>
        <w:t>immoral</w:t>
      </w:r>
      <w:r w:rsidR="00CF08F5">
        <w:t>”</w:t>
      </w:r>
      <w:r>
        <w:t xml:space="preserve"> and </w:t>
      </w:r>
      <w:r w:rsidR="00CF08F5">
        <w:t>“</w:t>
      </w:r>
      <w:r>
        <w:t>detestable</w:t>
      </w:r>
      <w:r w:rsidR="00CF08F5">
        <w:t>”</w:t>
      </w:r>
      <w:r>
        <w:t>; and</w:t>
      </w:r>
    </w:p>
    <w:p w14:paraId="3D5CBCA4" w14:textId="3A438133" w:rsidR="005C6723" w:rsidRDefault="005C6723" w:rsidP="00EF1D48">
      <w:pPr>
        <w:spacing w:line="480" w:lineRule="auto"/>
        <w:ind w:firstLine="720"/>
      </w:pPr>
      <w:r>
        <w:t xml:space="preserve">Whereas, Samaritan’s Purse </w:t>
      </w:r>
      <w:r w:rsidRPr="005C6723">
        <w:t xml:space="preserve">requires </w:t>
      </w:r>
      <w:r>
        <w:t>that its</w:t>
      </w:r>
      <w:r w:rsidRPr="005C6723">
        <w:t xml:space="preserve"> volunteers agree to a written affirmation </w:t>
      </w:r>
      <w:r>
        <w:t>“</w:t>
      </w:r>
      <w:r w:rsidRPr="005C6723">
        <w:t>that marriage is exclusively the union of one genetic male and one genetic female</w:t>
      </w:r>
      <w:r>
        <w:t>”; and</w:t>
      </w:r>
    </w:p>
    <w:p w14:paraId="5659198D" w14:textId="44EF87F3" w:rsidR="00EB1A1F" w:rsidRDefault="007E1C58" w:rsidP="00EF1D48">
      <w:pPr>
        <w:spacing w:line="480" w:lineRule="auto"/>
        <w:ind w:firstLine="720"/>
      </w:pPr>
      <w:r>
        <w:lastRenderedPageBreak/>
        <w:t>Whereas,</w:t>
      </w:r>
      <w:r w:rsidR="00CA76AF">
        <w:t xml:space="preserve"> </w:t>
      </w:r>
      <w:r w:rsidR="00E96EEC">
        <w:t xml:space="preserve">The New York State Department of Health </w:t>
      </w:r>
      <w:r w:rsidR="00395CFE">
        <w:t xml:space="preserve">is charged </w:t>
      </w:r>
      <w:r w:rsidR="00474120">
        <w:t>with enforcing the</w:t>
      </w:r>
      <w:r w:rsidR="00EB1A1F">
        <w:t xml:space="preserve"> New York State Hospital Patients’ Bill of Rights</w:t>
      </w:r>
      <w:r w:rsidR="005C6723">
        <w:t xml:space="preserve"> </w:t>
      </w:r>
      <w:r w:rsidR="00395CFE">
        <w:t>pursuant to</w:t>
      </w:r>
      <w:r w:rsidR="005C6723">
        <w:t xml:space="preserve"> Section 405.7 of Title 10 of the </w:t>
      </w:r>
      <w:r w:rsidR="006A7FAF">
        <w:t xml:space="preserve">New York </w:t>
      </w:r>
      <w:r w:rsidR="005C6723">
        <w:t>Codes, Rules, and Regulations; and</w:t>
      </w:r>
    </w:p>
    <w:p w14:paraId="5C7E24F2" w14:textId="6E6FA4E2" w:rsidR="00395CFE" w:rsidRDefault="00395CFE" w:rsidP="00EF1D48">
      <w:pPr>
        <w:spacing w:line="480" w:lineRule="auto"/>
        <w:ind w:firstLine="720"/>
      </w:pPr>
      <w:r>
        <w:t xml:space="preserve">Whereas, Section 2801 of the New York Public Health Law defines a hospital as a </w:t>
      </w:r>
      <w:r w:rsidRPr="00E767DF">
        <w:t>facility or institution engaged principally in providing services by or under the supervision of a physician</w:t>
      </w:r>
      <w:r>
        <w:t xml:space="preserve"> </w:t>
      </w:r>
      <w:r w:rsidRPr="00885BC1">
        <w:t>including, but not limited to, a general hospita</w:t>
      </w:r>
      <w:r>
        <w:t>l; and</w:t>
      </w:r>
    </w:p>
    <w:p w14:paraId="0118936D" w14:textId="4847A4F3" w:rsidR="00E96EEC" w:rsidRDefault="00E96EEC" w:rsidP="00EF1D48">
      <w:pPr>
        <w:spacing w:line="480" w:lineRule="auto"/>
        <w:ind w:firstLine="720"/>
      </w:pPr>
      <w:r>
        <w:t xml:space="preserve">Whereas, Consistent with the New York State Hospital Patients’ Bill of Rights, </w:t>
      </w:r>
      <w:r w:rsidRPr="004E0476">
        <w:t>every</w:t>
      </w:r>
      <w:r>
        <w:t xml:space="preserve"> general hospital must guarantee patients certain rights, including the right to receive treatment without discrimination as to race, color, religion, sex, gender identity, national origin, disability, sexual orientation, age or source of payment; and</w:t>
      </w:r>
    </w:p>
    <w:p w14:paraId="794C90D6" w14:textId="7CFF2F6D" w:rsidR="001B5D67" w:rsidRDefault="00E96EEC" w:rsidP="00EF1D48">
      <w:pPr>
        <w:spacing w:line="480" w:lineRule="auto"/>
        <w:ind w:firstLine="720"/>
      </w:pPr>
      <w:r>
        <w:t xml:space="preserve">Whereas, </w:t>
      </w:r>
      <w:r w:rsidR="001B5D67">
        <w:t xml:space="preserve">The </w:t>
      </w:r>
      <w:r w:rsidR="00395CFE">
        <w:t xml:space="preserve">New York State </w:t>
      </w:r>
      <w:r w:rsidR="001211C0">
        <w:t xml:space="preserve">Hospital </w:t>
      </w:r>
      <w:r w:rsidR="001B5D67">
        <w:t>Patients’ Bill of Rights applies to every general hospital, regardless of whether such hospital is operated by a public or private entity; and</w:t>
      </w:r>
    </w:p>
    <w:p w14:paraId="07DA74F3" w14:textId="77777777" w:rsidR="00A97814" w:rsidRDefault="007E1C58" w:rsidP="00EF1D48">
      <w:pPr>
        <w:spacing w:line="480" w:lineRule="auto"/>
        <w:ind w:firstLine="720"/>
      </w:pPr>
      <w:r>
        <w:t xml:space="preserve">Whereas, </w:t>
      </w:r>
      <w:r w:rsidR="00CA76AF">
        <w:t>The rights afforded to hospital patients in New York State</w:t>
      </w:r>
      <w:r w:rsidR="00617500">
        <w:t xml:space="preserve"> under the Patients’ Bill of Rights</w:t>
      </w:r>
      <w:r w:rsidR="00CA76AF">
        <w:t xml:space="preserve"> </w:t>
      </w:r>
      <w:r w:rsidR="00A97814">
        <w:t xml:space="preserve">should be </w:t>
      </w:r>
      <w:r w:rsidR="00617500">
        <w:t>guaranteed to patients regardless of the temporary or emergency nature of a particular field hospital; and</w:t>
      </w:r>
    </w:p>
    <w:p w14:paraId="495C68CA" w14:textId="7071AE91" w:rsidR="004D4EB7" w:rsidRDefault="00B74608" w:rsidP="00EF1D48">
      <w:pPr>
        <w:spacing w:line="480" w:lineRule="auto"/>
        <w:ind w:firstLine="720"/>
      </w:pPr>
      <w:r>
        <w:t xml:space="preserve">Whereas, </w:t>
      </w:r>
      <w:r w:rsidR="00E96EEC">
        <w:t>Public and private entities providing health-related services in New York City</w:t>
      </w:r>
      <w:r w:rsidR="00784D00">
        <w:t xml:space="preserve"> hospitals</w:t>
      </w:r>
      <w:r w:rsidR="00E96EEC">
        <w:t xml:space="preserve"> during the COVID-1</w:t>
      </w:r>
      <w:r w:rsidR="00784D00">
        <w:t>9 crisis</w:t>
      </w:r>
      <w:r w:rsidR="00E96EEC">
        <w:t xml:space="preserve"> should </w:t>
      </w:r>
      <w:r w:rsidR="001211C0">
        <w:t>care for their patients in a manner</w:t>
      </w:r>
      <w:r w:rsidR="00E96EEC">
        <w:t xml:space="preserve"> consistent with the rights guaranteed under the New York State Patients’ Bill of Rights</w:t>
      </w:r>
      <w:r>
        <w:t>;</w:t>
      </w:r>
      <w:r w:rsidR="004D4EB7">
        <w:t xml:space="preserve"> and</w:t>
      </w:r>
    </w:p>
    <w:p w14:paraId="0D997C6F" w14:textId="5C9638E5" w:rsidR="00B74608" w:rsidRDefault="004D4EB7" w:rsidP="00EF1D48">
      <w:pPr>
        <w:spacing w:line="480" w:lineRule="auto"/>
        <w:ind w:firstLine="720"/>
      </w:pPr>
      <w:r>
        <w:t>Whereas,</w:t>
      </w:r>
      <w:r w:rsidR="005D7929">
        <w:t xml:space="preserve"> </w:t>
      </w:r>
      <w:proofErr w:type="gramStart"/>
      <w:r w:rsidR="005D7929">
        <w:t>Every</w:t>
      </w:r>
      <w:proofErr w:type="gramEnd"/>
      <w:r w:rsidR="00E866DC">
        <w:t xml:space="preserve"> hospital patient deserve</w:t>
      </w:r>
      <w:r w:rsidR="005D7929">
        <w:t>s</w:t>
      </w:r>
      <w:r w:rsidR="00E866DC">
        <w:t xml:space="preserve"> to be treated with </w:t>
      </w:r>
      <w:r w:rsidR="005D7929">
        <w:t xml:space="preserve">equal </w:t>
      </w:r>
      <w:r w:rsidR="00E866DC">
        <w:t>dignity and respect</w:t>
      </w:r>
      <w:r w:rsidR="005D7929">
        <w:t>;</w:t>
      </w:r>
      <w:r w:rsidR="00B74608">
        <w:t xml:space="preserve"> now, therefore, be it</w:t>
      </w:r>
    </w:p>
    <w:p w14:paraId="5447779A" w14:textId="7CB30964" w:rsidR="00B74608" w:rsidRDefault="00B74608" w:rsidP="00EF1D48">
      <w:pPr>
        <w:spacing w:line="480" w:lineRule="auto"/>
        <w:ind w:firstLine="720"/>
      </w:pPr>
      <w:r>
        <w:t xml:space="preserve">Resolved, That the Council of the City of New York </w:t>
      </w:r>
      <w:r w:rsidR="00E96EEC">
        <w:t>calls upon the New York State Department of Health</w:t>
      </w:r>
      <w:r w:rsidR="00A97814">
        <w:t xml:space="preserve"> to ensure and clarify that the New York State </w:t>
      </w:r>
      <w:r w:rsidR="001211C0">
        <w:t xml:space="preserve">Hospital </w:t>
      </w:r>
      <w:r w:rsidR="00A97814">
        <w:t xml:space="preserve">Patients’ Bill of </w:t>
      </w:r>
      <w:r w:rsidR="00A97814">
        <w:lastRenderedPageBreak/>
        <w:t>Rights applies to</w:t>
      </w:r>
      <w:r w:rsidR="00784D00">
        <w:t xml:space="preserve"> the provision of care in all hospital settings, including</w:t>
      </w:r>
      <w:r w:rsidR="00A97814">
        <w:t xml:space="preserve"> temporary and emergency field hospitals</w:t>
      </w:r>
      <w:r w:rsidR="00784D00">
        <w:t>.</w:t>
      </w:r>
    </w:p>
    <w:p w14:paraId="54C44182" w14:textId="77777777" w:rsidR="00B74608" w:rsidRDefault="00B74608" w:rsidP="00B74608"/>
    <w:p w14:paraId="08120E04" w14:textId="6FC0F365" w:rsidR="00B74608" w:rsidRPr="000A55D3" w:rsidRDefault="005D0764" w:rsidP="00B74608">
      <w:pPr>
        <w:rPr>
          <w:sz w:val="18"/>
          <w:szCs w:val="18"/>
          <w:u w:val="single"/>
        </w:rPr>
      </w:pPr>
      <w:r w:rsidRPr="000A55D3">
        <w:rPr>
          <w:sz w:val="18"/>
          <w:szCs w:val="18"/>
          <w:u w:val="single"/>
        </w:rPr>
        <w:t>Session 12</w:t>
      </w:r>
    </w:p>
    <w:p w14:paraId="1696EA80" w14:textId="5B71CE74" w:rsidR="005D0764" w:rsidRPr="000A55D3" w:rsidRDefault="005D0764" w:rsidP="00B74608">
      <w:pPr>
        <w:rPr>
          <w:sz w:val="18"/>
          <w:szCs w:val="18"/>
        </w:rPr>
      </w:pPr>
      <w:r w:rsidRPr="000A55D3">
        <w:rPr>
          <w:sz w:val="18"/>
          <w:szCs w:val="18"/>
        </w:rPr>
        <w:t>AH</w:t>
      </w:r>
    </w:p>
    <w:p w14:paraId="380A17AD" w14:textId="6F877125" w:rsidR="005D0764" w:rsidRPr="000A55D3" w:rsidRDefault="005D0764" w:rsidP="00B74608">
      <w:pPr>
        <w:rPr>
          <w:sz w:val="18"/>
          <w:szCs w:val="18"/>
        </w:rPr>
      </w:pPr>
      <w:r w:rsidRPr="000A55D3">
        <w:rPr>
          <w:sz w:val="18"/>
          <w:szCs w:val="18"/>
        </w:rPr>
        <w:t>LS</w:t>
      </w:r>
      <w:r w:rsidR="006B677F">
        <w:rPr>
          <w:sz w:val="18"/>
          <w:szCs w:val="18"/>
        </w:rPr>
        <w:t xml:space="preserve"> </w:t>
      </w:r>
      <w:r w:rsidR="00227008">
        <w:rPr>
          <w:sz w:val="18"/>
          <w:szCs w:val="18"/>
        </w:rPr>
        <w:t>#</w:t>
      </w:r>
      <w:r w:rsidR="006F18E0">
        <w:rPr>
          <w:sz w:val="18"/>
          <w:szCs w:val="18"/>
        </w:rPr>
        <w:t>4406</w:t>
      </w:r>
    </w:p>
    <w:p w14:paraId="5A581E04" w14:textId="1AD00840" w:rsidR="005D0764" w:rsidRPr="000A55D3" w:rsidRDefault="005D0764" w:rsidP="00B74608">
      <w:pPr>
        <w:rPr>
          <w:sz w:val="18"/>
          <w:szCs w:val="18"/>
        </w:rPr>
      </w:pPr>
      <w:r w:rsidRPr="000A55D3">
        <w:rPr>
          <w:sz w:val="18"/>
          <w:szCs w:val="18"/>
        </w:rPr>
        <w:t>0</w:t>
      </w:r>
      <w:r w:rsidR="000A55D3">
        <w:rPr>
          <w:sz w:val="18"/>
          <w:szCs w:val="18"/>
        </w:rPr>
        <w:t>2</w:t>
      </w:r>
      <w:r w:rsidRPr="000A55D3">
        <w:rPr>
          <w:sz w:val="18"/>
          <w:szCs w:val="18"/>
        </w:rPr>
        <w:t>/</w:t>
      </w:r>
      <w:r w:rsidR="000A55D3">
        <w:rPr>
          <w:sz w:val="18"/>
          <w:szCs w:val="18"/>
        </w:rPr>
        <w:t>14</w:t>
      </w:r>
      <w:r w:rsidRPr="000A55D3">
        <w:rPr>
          <w:sz w:val="18"/>
          <w:szCs w:val="18"/>
        </w:rPr>
        <w:t>/2020</w:t>
      </w:r>
    </w:p>
    <w:p w14:paraId="78C1C9CD" w14:textId="5F4E5B49" w:rsidR="005D0764" w:rsidRPr="000A55D3" w:rsidRDefault="005D0764" w:rsidP="00B74608">
      <w:pPr>
        <w:rPr>
          <w:sz w:val="18"/>
          <w:szCs w:val="18"/>
        </w:rPr>
      </w:pPr>
    </w:p>
    <w:p w14:paraId="5C10E951" w14:textId="6D88501C" w:rsidR="005D0764" w:rsidRPr="000A55D3" w:rsidRDefault="005D0764" w:rsidP="00B74608">
      <w:pPr>
        <w:rPr>
          <w:sz w:val="18"/>
          <w:szCs w:val="18"/>
          <w:u w:val="single"/>
        </w:rPr>
      </w:pPr>
      <w:r w:rsidRPr="000A55D3">
        <w:rPr>
          <w:sz w:val="18"/>
          <w:szCs w:val="18"/>
          <w:u w:val="single"/>
        </w:rPr>
        <w:t>Session 11</w:t>
      </w:r>
    </w:p>
    <w:p w14:paraId="21762322" w14:textId="69E5E1F3" w:rsidR="005D0764" w:rsidRPr="000A55D3" w:rsidRDefault="005D0764" w:rsidP="00B74608">
      <w:pPr>
        <w:rPr>
          <w:sz w:val="18"/>
          <w:szCs w:val="18"/>
        </w:rPr>
      </w:pPr>
      <w:r w:rsidRPr="000A55D3">
        <w:rPr>
          <w:sz w:val="18"/>
          <w:szCs w:val="18"/>
        </w:rPr>
        <w:t>CP</w:t>
      </w:r>
    </w:p>
    <w:p w14:paraId="21D81991" w14:textId="2387CF06" w:rsidR="00B74608" w:rsidRDefault="00B74608" w:rsidP="00CB6C68">
      <w:pPr>
        <w:rPr>
          <w:sz w:val="18"/>
          <w:szCs w:val="18"/>
        </w:rPr>
      </w:pPr>
      <w:r w:rsidRPr="005D0764">
        <w:rPr>
          <w:sz w:val="18"/>
          <w:szCs w:val="18"/>
        </w:rPr>
        <w:t>LS #</w:t>
      </w:r>
      <w:r w:rsidR="00CB6C68" w:rsidRPr="005D0764">
        <w:rPr>
          <w:sz w:val="18"/>
          <w:szCs w:val="18"/>
        </w:rPr>
        <w:t>14539</w:t>
      </w:r>
    </w:p>
    <w:p w14:paraId="2C1DE1A3" w14:textId="19AD42DC" w:rsidR="006B677F" w:rsidRPr="000A55D3" w:rsidRDefault="006B677F" w:rsidP="00CB6C68">
      <w:pPr>
        <w:rPr>
          <w:sz w:val="18"/>
          <w:szCs w:val="18"/>
        </w:rPr>
      </w:pPr>
      <w:r>
        <w:rPr>
          <w:sz w:val="18"/>
          <w:szCs w:val="18"/>
        </w:rPr>
        <w:t>Res. #1326-2020</w:t>
      </w:r>
    </w:p>
    <w:p w14:paraId="7A599235" w14:textId="419B475F" w:rsidR="00AD39CF" w:rsidRPr="005D0764" w:rsidRDefault="00AD39CF" w:rsidP="00B74608">
      <w:pPr>
        <w:rPr>
          <w:sz w:val="18"/>
          <w:szCs w:val="18"/>
        </w:rPr>
      </w:pPr>
    </w:p>
    <w:sectPr w:rsidR="00AD39CF" w:rsidRPr="005D076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A3BB" w14:textId="77777777" w:rsidR="005D6E12" w:rsidRDefault="005D6E12" w:rsidP="00206539">
      <w:r>
        <w:separator/>
      </w:r>
    </w:p>
  </w:endnote>
  <w:endnote w:type="continuationSeparator" w:id="0">
    <w:p w14:paraId="1A6E0984" w14:textId="77777777" w:rsidR="005D6E12" w:rsidRDefault="005D6E12" w:rsidP="0020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4859175"/>
      <w:docPartObj>
        <w:docPartGallery w:val="Page Numbers (Bottom of Page)"/>
        <w:docPartUnique/>
      </w:docPartObj>
    </w:sdtPr>
    <w:sdtEndPr>
      <w:rPr>
        <w:rStyle w:val="PageNumber"/>
      </w:rPr>
    </w:sdtEndPr>
    <w:sdtContent>
      <w:p w14:paraId="2DF53327" w14:textId="5BE96784" w:rsidR="005D0764" w:rsidRDefault="005D0764" w:rsidP="005948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65CD6" w14:textId="77777777" w:rsidR="00206539" w:rsidRDefault="00206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209128"/>
      <w:docPartObj>
        <w:docPartGallery w:val="Page Numbers (Bottom of Page)"/>
        <w:docPartUnique/>
      </w:docPartObj>
    </w:sdtPr>
    <w:sdtEndPr>
      <w:rPr>
        <w:rStyle w:val="PageNumber"/>
      </w:rPr>
    </w:sdtEndPr>
    <w:sdtContent>
      <w:p w14:paraId="09B79DA1" w14:textId="0FAD34A8" w:rsidR="005D0764" w:rsidRDefault="005D0764" w:rsidP="005948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D10D5">
          <w:rPr>
            <w:rStyle w:val="PageNumber"/>
            <w:noProof/>
          </w:rPr>
          <w:t>3</w:t>
        </w:r>
        <w:r>
          <w:rPr>
            <w:rStyle w:val="PageNumber"/>
          </w:rPr>
          <w:fldChar w:fldCharType="end"/>
        </w:r>
      </w:p>
    </w:sdtContent>
  </w:sdt>
  <w:p w14:paraId="3B929BC3" w14:textId="77777777" w:rsidR="00206539" w:rsidRDefault="00206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1C3A3" w14:textId="77777777" w:rsidR="005D6E12" w:rsidRDefault="005D6E12" w:rsidP="00206539">
      <w:r>
        <w:separator/>
      </w:r>
    </w:p>
  </w:footnote>
  <w:footnote w:type="continuationSeparator" w:id="0">
    <w:p w14:paraId="1FF62D24" w14:textId="77777777" w:rsidR="005D6E12" w:rsidRDefault="005D6E12" w:rsidP="00206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3"/>
    <w:rsid w:val="00004CEE"/>
    <w:rsid w:val="00075A76"/>
    <w:rsid w:val="000A55D3"/>
    <w:rsid w:val="001211C0"/>
    <w:rsid w:val="00157300"/>
    <w:rsid w:val="00161235"/>
    <w:rsid w:val="00161A4C"/>
    <w:rsid w:val="001B5D67"/>
    <w:rsid w:val="001C4C94"/>
    <w:rsid w:val="001E51C2"/>
    <w:rsid w:val="001F002E"/>
    <w:rsid w:val="00206539"/>
    <w:rsid w:val="00206B23"/>
    <w:rsid w:val="00227008"/>
    <w:rsid w:val="00262463"/>
    <w:rsid w:val="00273DF8"/>
    <w:rsid w:val="002741C6"/>
    <w:rsid w:val="00274D2A"/>
    <w:rsid w:val="002B6B73"/>
    <w:rsid w:val="002D10D5"/>
    <w:rsid w:val="00306DFB"/>
    <w:rsid w:val="0032394A"/>
    <w:rsid w:val="0033115E"/>
    <w:rsid w:val="00356F98"/>
    <w:rsid w:val="00375FF6"/>
    <w:rsid w:val="00395CFE"/>
    <w:rsid w:val="003A1091"/>
    <w:rsid w:val="00413F49"/>
    <w:rsid w:val="004222AD"/>
    <w:rsid w:val="00443BCE"/>
    <w:rsid w:val="00474120"/>
    <w:rsid w:val="00492A49"/>
    <w:rsid w:val="004D4EB7"/>
    <w:rsid w:val="004E0476"/>
    <w:rsid w:val="00501995"/>
    <w:rsid w:val="00573383"/>
    <w:rsid w:val="00573844"/>
    <w:rsid w:val="00584893"/>
    <w:rsid w:val="005B2E28"/>
    <w:rsid w:val="005C6723"/>
    <w:rsid w:val="005D0764"/>
    <w:rsid w:val="005D6E12"/>
    <w:rsid w:val="005D7929"/>
    <w:rsid w:val="005F3F5B"/>
    <w:rsid w:val="00617500"/>
    <w:rsid w:val="00666492"/>
    <w:rsid w:val="00671C57"/>
    <w:rsid w:val="006A7FAF"/>
    <w:rsid w:val="006B60DA"/>
    <w:rsid w:val="006B677F"/>
    <w:rsid w:val="006F18E0"/>
    <w:rsid w:val="007307B6"/>
    <w:rsid w:val="007418A2"/>
    <w:rsid w:val="00784D00"/>
    <w:rsid w:val="007E1C58"/>
    <w:rsid w:val="00802845"/>
    <w:rsid w:val="00823AFB"/>
    <w:rsid w:val="008749B3"/>
    <w:rsid w:val="00885BC1"/>
    <w:rsid w:val="00950F6C"/>
    <w:rsid w:val="009550E7"/>
    <w:rsid w:val="009C3B23"/>
    <w:rsid w:val="009F53F2"/>
    <w:rsid w:val="00A125A2"/>
    <w:rsid w:val="00A318A6"/>
    <w:rsid w:val="00A53B38"/>
    <w:rsid w:val="00A97814"/>
    <w:rsid w:val="00A97B34"/>
    <w:rsid w:val="00AD39CF"/>
    <w:rsid w:val="00AE3B1A"/>
    <w:rsid w:val="00AF3495"/>
    <w:rsid w:val="00B55748"/>
    <w:rsid w:val="00B63B7E"/>
    <w:rsid w:val="00B74608"/>
    <w:rsid w:val="00BC2E1A"/>
    <w:rsid w:val="00BE3C8A"/>
    <w:rsid w:val="00C43548"/>
    <w:rsid w:val="00CA5D66"/>
    <w:rsid w:val="00CA76AF"/>
    <w:rsid w:val="00CB6C68"/>
    <w:rsid w:val="00CF08F5"/>
    <w:rsid w:val="00CF3086"/>
    <w:rsid w:val="00D64998"/>
    <w:rsid w:val="00DE0121"/>
    <w:rsid w:val="00E030BB"/>
    <w:rsid w:val="00E1764C"/>
    <w:rsid w:val="00E5597A"/>
    <w:rsid w:val="00E767DF"/>
    <w:rsid w:val="00E866DC"/>
    <w:rsid w:val="00E96EEC"/>
    <w:rsid w:val="00EB1A1F"/>
    <w:rsid w:val="00ED1D6F"/>
    <w:rsid w:val="00EF1D48"/>
    <w:rsid w:val="00FA1FEE"/>
    <w:rsid w:val="00FE3590"/>
    <w:rsid w:val="00FE7836"/>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7598"/>
  <w15:chartTrackingRefBased/>
  <w15:docId w15:val="{E9BF4CC2-3529-44E5-A23E-B683C6E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E4"/>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E4"/>
    <w:rPr>
      <w:color w:val="808080"/>
    </w:rPr>
  </w:style>
  <w:style w:type="character" w:styleId="CommentReference">
    <w:name w:val="annotation reference"/>
    <w:basedOn w:val="DefaultParagraphFont"/>
    <w:uiPriority w:val="99"/>
    <w:semiHidden/>
    <w:unhideWhenUsed/>
    <w:rsid w:val="00375FF6"/>
    <w:rPr>
      <w:sz w:val="16"/>
      <w:szCs w:val="16"/>
    </w:rPr>
  </w:style>
  <w:style w:type="paragraph" w:styleId="CommentText">
    <w:name w:val="annotation text"/>
    <w:basedOn w:val="Normal"/>
    <w:link w:val="CommentTextChar"/>
    <w:uiPriority w:val="99"/>
    <w:semiHidden/>
    <w:unhideWhenUsed/>
    <w:rsid w:val="00375FF6"/>
    <w:rPr>
      <w:sz w:val="20"/>
      <w:szCs w:val="20"/>
    </w:rPr>
  </w:style>
  <w:style w:type="character" w:customStyle="1" w:styleId="CommentTextChar">
    <w:name w:val="Comment Text Char"/>
    <w:basedOn w:val="DefaultParagraphFont"/>
    <w:link w:val="CommentText"/>
    <w:uiPriority w:val="99"/>
    <w:semiHidden/>
    <w:rsid w:val="00375FF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FF6"/>
    <w:rPr>
      <w:b/>
      <w:bCs/>
    </w:rPr>
  </w:style>
  <w:style w:type="character" w:customStyle="1" w:styleId="CommentSubjectChar">
    <w:name w:val="Comment Subject Char"/>
    <w:basedOn w:val="CommentTextChar"/>
    <w:link w:val="CommentSubject"/>
    <w:uiPriority w:val="99"/>
    <w:semiHidden/>
    <w:rsid w:val="00375FF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5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F6"/>
    <w:rPr>
      <w:rFonts w:ascii="Segoe UI" w:hAnsi="Segoe UI" w:cs="Segoe UI"/>
      <w:sz w:val="18"/>
      <w:szCs w:val="18"/>
    </w:rPr>
  </w:style>
  <w:style w:type="paragraph" w:styleId="Header">
    <w:name w:val="header"/>
    <w:basedOn w:val="Normal"/>
    <w:link w:val="HeaderChar"/>
    <w:uiPriority w:val="99"/>
    <w:unhideWhenUsed/>
    <w:rsid w:val="00206539"/>
    <w:pPr>
      <w:tabs>
        <w:tab w:val="center" w:pos="4513"/>
        <w:tab w:val="right" w:pos="9026"/>
      </w:tabs>
    </w:pPr>
  </w:style>
  <w:style w:type="character" w:customStyle="1" w:styleId="HeaderChar">
    <w:name w:val="Header Char"/>
    <w:basedOn w:val="DefaultParagraphFont"/>
    <w:link w:val="Header"/>
    <w:uiPriority w:val="99"/>
    <w:rsid w:val="00206539"/>
    <w:rPr>
      <w:rFonts w:ascii="Times New Roman" w:hAnsi="Times New Roman" w:cs="Times New Roman"/>
      <w:sz w:val="24"/>
      <w:szCs w:val="24"/>
    </w:rPr>
  </w:style>
  <w:style w:type="paragraph" w:styleId="Footer">
    <w:name w:val="footer"/>
    <w:basedOn w:val="Normal"/>
    <w:link w:val="FooterChar"/>
    <w:uiPriority w:val="99"/>
    <w:unhideWhenUsed/>
    <w:rsid w:val="00206539"/>
    <w:pPr>
      <w:tabs>
        <w:tab w:val="center" w:pos="4513"/>
        <w:tab w:val="right" w:pos="9026"/>
      </w:tabs>
    </w:pPr>
  </w:style>
  <w:style w:type="character" w:customStyle="1" w:styleId="FooterChar">
    <w:name w:val="Footer Char"/>
    <w:basedOn w:val="DefaultParagraphFont"/>
    <w:link w:val="Footer"/>
    <w:uiPriority w:val="99"/>
    <w:rsid w:val="00206539"/>
    <w:rPr>
      <w:rFonts w:ascii="Times New Roman" w:hAnsi="Times New Roman" w:cs="Times New Roman"/>
      <w:sz w:val="24"/>
      <w:szCs w:val="24"/>
    </w:rPr>
  </w:style>
  <w:style w:type="paragraph" w:styleId="Revision">
    <w:name w:val="Revision"/>
    <w:hidden/>
    <w:uiPriority w:val="99"/>
    <w:semiHidden/>
    <w:rsid w:val="005D0764"/>
    <w:pPr>
      <w:spacing w:after="0"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5D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4364">
      <w:bodyDiv w:val="1"/>
      <w:marLeft w:val="0"/>
      <w:marRight w:val="0"/>
      <w:marTop w:val="0"/>
      <w:marBottom w:val="0"/>
      <w:divBdr>
        <w:top w:val="none" w:sz="0" w:space="0" w:color="auto"/>
        <w:left w:val="none" w:sz="0" w:space="0" w:color="auto"/>
        <w:bottom w:val="none" w:sz="0" w:space="0" w:color="auto"/>
        <w:right w:val="none" w:sz="0" w:space="0" w:color="auto"/>
      </w:divBdr>
    </w:div>
    <w:div w:id="781075992">
      <w:bodyDiv w:val="1"/>
      <w:marLeft w:val="0"/>
      <w:marRight w:val="0"/>
      <w:marTop w:val="0"/>
      <w:marBottom w:val="0"/>
      <w:divBdr>
        <w:top w:val="none" w:sz="0" w:space="0" w:color="auto"/>
        <w:left w:val="none" w:sz="0" w:space="0" w:color="auto"/>
        <w:bottom w:val="none" w:sz="0" w:space="0" w:color="auto"/>
        <w:right w:val="none" w:sz="0" w:space="0" w:color="auto"/>
      </w:divBdr>
    </w:div>
    <w:div w:id="19906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2EB0-888F-49C2-AA65-6D9E8E8F25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C2261-A1C7-41AD-8309-FC8486FEE215}">
  <ds:schemaRefs>
    <ds:schemaRef ds:uri="http://schemas.microsoft.com/sharepoint/v3/contenttype/forms"/>
  </ds:schemaRefs>
</ds:datastoreItem>
</file>

<file path=customXml/itemProps3.xml><?xml version="1.0" encoding="utf-8"?>
<ds:datastoreItem xmlns:ds="http://schemas.openxmlformats.org/officeDocument/2006/customXml" ds:itemID="{EE591834-4BD6-4545-B136-D69F83A5A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49885-301E-48F5-987F-D71402E4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Martin, William</cp:lastModifiedBy>
  <cp:revision>17</cp:revision>
  <dcterms:created xsi:type="dcterms:W3CDTF">2022-03-15T18:53:00Z</dcterms:created>
  <dcterms:modified xsi:type="dcterms:W3CDTF">2022-09-26T19:12:00Z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