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05E6D" w14:textId="77777777" w:rsidR="00120230" w:rsidRPr="004625A2" w:rsidRDefault="00120230" w:rsidP="00120230">
      <w:pPr>
        <w:jc w:val="right"/>
        <w:rPr>
          <w:rFonts w:ascii="Times New Roman" w:hAnsi="Times New Roman"/>
          <w:u w:val="single"/>
        </w:rPr>
      </w:pPr>
      <w:bookmarkStart w:id="0" w:name="_GoBack"/>
      <w:bookmarkEnd w:id="0"/>
      <w:r w:rsidRPr="004625A2">
        <w:rPr>
          <w:rFonts w:ascii="Times New Roman" w:hAnsi="Times New Roman"/>
          <w:u w:val="single"/>
        </w:rPr>
        <w:t>Committee on Civil Service and Labor</w:t>
      </w:r>
    </w:p>
    <w:p w14:paraId="555356A2" w14:textId="0946270B" w:rsidR="00120230" w:rsidRDefault="0023302E" w:rsidP="00120230">
      <w:pPr>
        <w:jc w:val="right"/>
        <w:rPr>
          <w:rFonts w:ascii="Times New Roman" w:hAnsi="Times New Roman"/>
          <w:i/>
        </w:rPr>
      </w:pPr>
      <w:r>
        <w:rPr>
          <w:rFonts w:ascii="Times New Roman" w:hAnsi="Times New Roman"/>
        </w:rPr>
        <w:t>Bianca Vitale</w:t>
      </w:r>
      <w:r w:rsidR="00120230" w:rsidRPr="004625A2">
        <w:rPr>
          <w:rFonts w:ascii="Times New Roman" w:hAnsi="Times New Roman"/>
        </w:rPr>
        <w:t xml:space="preserve">, </w:t>
      </w:r>
      <w:r w:rsidR="00120230" w:rsidRPr="004625A2">
        <w:rPr>
          <w:rFonts w:ascii="Times New Roman" w:hAnsi="Times New Roman"/>
          <w:i/>
        </w:rPr>
        <w:t>Legislative Counsel</w:t>
      </w:r>
    </w:p>
    <w:p w14:paraId="792F7949" w14:textId="63549361" w:rsidR="00120230" w:rsidRPr="004625A2" w:rsidRDefault="0023302E" w:rsidP="00120230">
      <w:pPr>
        <w:jc w:val="right"/>
        <w:rPr>
          <w:rFonts w:ascii="Times New Roman" w:hAnsi="Times New Roman"/>
        </w:rPr>
      </w:pPr>
      <w:r>
        <w:rPr>
          <w:rFonts w:ascii="Times New Roman" w:hAnsi="Times New Roman"/>
        </w:rPr>
        <w:t>Elizabeth Arzt</w:t>
      </w:r>
      <w:r w:rsidR="00120230" w:rsidRPr="004625A2">
        <w:rPr>
          <w:rFonts w:ascii="Times New Roman" w:hAnsi="Times New Roman"/>
        </w:rPr>
        <w:t xml:space="preserve">, </w:t>
      </w:r>
      <w:r w:rsidR="00120230" w:rsidRPr="004625A2">
        <w:rPr>
          <w:rFonts w:ascii="Times New Roman" w:hAnsi="Times New Roman"/>
          <w:i/>
        </w:rPr>
        <w:t>Policy Analyst</w:t>
      </w:r>
    </w:p>
    <w:p w14:paraId="2D4CF010" w14:textId="4E444CD8" w:rsidR="00120230" w:rsidRDefault="006F7793" w:rsidP="00120230">
      <w:pPr>
        <w:jc w:val="right"/>
        <w:rPr>
          <w:rFonts w:ascii="Times New Roman" w:hAnsi="Times New Roman"/>
          <w:i/>
        </w:rPr>
      </w:pPr>
      <w:r>
        <w:rPr>
          <w:rFonts w:ascii="Times New Roman" w:hAnsi="Times New Roman"/>
        </w:rPr>
        <w:t>Nevin Singh,</w:t>
      </w:r>
      <w:r w:rsidR="00120230" w:rsidRPr="004625A2">
        <w:rPr>
          <w:rFonts w:ascii="Times New Roman" w:hAnsi="Times New Roman"/>
        </w:rPr>
        <w:t xml:space="preserve"> </w:t>
      </w:r>
      <w:r w:rsidR="005729C5">
        <w:rPr>
          <w:rFonts w:ascii="Times New Roman" w:hAnsi="Times New Roman"/>
          <w:i/>
        </w:rPr>
        <w:t>Financial Analyst</w:t>
      </w:r>
    </w:p>
    <w:p w14:paraId="7BA26A1A" w14:textId="77777777" w:rsidR="008148DF" w:rsidRDefault="008148DF" w:rsidP="00120230">
      <w:pPr>
        <w:jc w:val="right"/>
        <w:rPr>
          <w:rFonts w:ascii="Times New Roman" w:hAnsi="Times New Roman"/>
          <w:i/>
        </w:rPr>
      </w:pPr>
    </w:p>
    <w:p w14:paraId="20CD74EA" w14:textId="77777777" w:rsidR="008148DF" w:rsidRDefault="008148DF" w:rsidP="00120230">
      <w:pPr>
        <w:jc w:val="right"/>
        <w:rPr>
          <w:rFonts w:ascii="Times New Roman" w:hAnsi="Times New Roman"/>
          <w:u w:val="single"/>
        </w:rPr>
      </w:pPr>
    </w:p>
    <w:p w14:paraId="050AE617" w14:textId="77777777" w:rsidR="00367816" w:rsidRDefault="00367816" w:rsidP="00120230">
      <w:pPr>
        <w:jc w:val="right"/>
        <w:rPr>
          <w:rFonts w:ascii="Times New Roman" w:hAnsi="Times New Roman"/>
          <w:u w:val="single"/>
        </w:rPr>
      </w:pPr>
    </w:p>
    <w:p w14:paraId="0E29B2DC" w14:textId="77777777" w:rsidR="00367816" w:rsidRDefault="00367816" w:rsidP="00120230">
      <w:pPr>
        <w:jc w:val="right"/>
        <w:rPr>
          <w:rFonts w:ascii="Times New Roman" w:hAnsi="Times New Roman"/>
          <w:u w:val="single"/>
        </w:rPr>
      </w:pPr>
    </w:p>
    <w:p w14:paraId="70BF65BB" w14:textId="77777777" w:rsidR="00367816" w:rsidRDefault="00367816" w:rsidP="00120230">
      <w:pPr>
        <w:jc w:val="right"/>
        <w:rPr>
          <w:rFonts w:ascii="Times New Roman" w:hAnsi="Times New Roman"/>
          <w:u w:val="single"/>
        </w:rPr>
      </w:pPr>
    </w:p>
    <w:p w14:paraId="79AE9F88" w14:textId="77777777" w:rsidR="00367816" w:rsidRPr="008148DF" w:rsidRDefault="00367816" w:rsidP="00120230">
      <w:pPr>
        <w:jc w:val="right"/>
        <w:rPr>
          <w:rFonts w:ascii="Times New Roman" w:hAnsi="Times New Roman"/>
          <w:u w:val="single"/>
        </w:rPr>
      </w:pPr>
    </w:p>
    <w:p w14:paraId="3B2B1420" w14:textId="77777777" w:rsidR="00120230" w:rsidRDefault="00120230" w:rsidP="00120230">
      <w:pPr>
        <w:jc w:val="right"/>
        <w:rPr>
          <w:rFonts w:ascii="Times New Roman" w:hAnsi="Times New Roman"/>
          <w:i/>
        </w:rPr>
      </w:pPr>
    </w:p>
    <w:p w14:paraId="7EAFE2DE" w14:textId="77777777" w:rsidR="00120230" w:rsidRPr="004625A2" w:rsidRDefault="00120230" w:rsidP="00120230">
      <w:pPr>
        <w:jc w:val="right"/>
        <w:rPr>
          <w:rFonts w:ascii="Times New Roman" w:hAnsi="Times New Roman"/>
          <w:u w:val="single"/>
        </w:rPr>
      </w:pPr>
    </w:p>
    <w:p w14:paraId="3C9F5749" w14:textId="77777777" w:rsidR="00120230" w:rsidRPr="004625A2" w:rsidRDefault="00120230" w:rsidP="00120230">
      <w:pPr>
        <w:jc w:val="right"/>
        <w:rPr>
          <w:rFonts w:ascii="Times New Roman" w:hAnsi="Times New Roman"/>
          <w:u w:val="single"/>
        </w:rPr>
      </w:pPr>
    </w:p>
    <w:p w14:paraId="47E45014" w14:textId="77777777" w:rsidR="00120230" w:rsidRPr="004625A2" w:rsidRDefault="00120230" w:rsidP="00120230">
      <w:pPr>
        <w:jc w:val="right"/>
        <w:rPr>
          <w:rFonts w:ascii="Times New Roman" w:hAnsi="Times New Roman"/>
          <w:u w:val="single"/>
        </w:rPr>
      </w:pPr>
    </w:p>
    <w:p w14:paraId="1CE0F0D3" w14:textId="77777777" w:rsidR="00120230" w:rsidRPr="004625A2" w:rsidRDefault="00120230" w:rsidP="00120230">
      <w:pPr>
        <w:jc w:val="right"/>
        <w:rPr>
          <w:rFonts w:ascii="Times New Roman" w:hAnsi="Times New Roman"/>
          <w:u w:val="single"/>
        </w:rPr>
      </w:pPr>
    </w:p>
    <w:p w14:paraId="7C839528" w14:textId="77777777" w:rsidR="00120230" w:rsidRPr="004625A2" w:rsidRDefault="00120230" w:rsidP="00120230">
      <w:pPr>
        <w:jc w:val="right"/>
        <w:rPr>
          <w:rFonts w:ascii="Times New Roman" w:hAnsi="Times New Roman"/>
          <w:u w:val="single"/>
        </w:rPr>
      </w:pPr>
      <w:r w:rsidRPr="004625A2">
        <w:rPr>
          <w:rFonts w:ascii="Times New Roman" w:hAnsi="Times New Roman"/>
          <w:noProof/>
          <w:highlight w:val="yellow"/>
        </w:rPr>
        <w:drawing>
          <wp:anchor distT="57150" distB="57150" distL="57150" distR="57150" simplePos="0" relativeHeight="251658240" behindDoc="1" locked="0" layoutInCell="1" allowOverlap="1" wp14:anchorId="2D54EB4D" wp14:editId="2DD3BE05">
            <wp:simplePos x="0" y="0"/>
            <wp:positionH relativeFrom="margin">
              <wp:align>center</wp:align>
            </wp:positionH>
            <wp:positionV relativeFrom="page">
              <wp:posOffset>2565400</wp:posOffset>
            </wp:positionV>
            <wp:extent cx="1216025" cy="12433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E1CCF" w14:textId="77777777" w:rsidR="00120230" w:rsidRPr="004625A2" w:rsidRDefault="00120230" w:rsidP="00120230">
      <w:pPr>
        <w:jc w:val="right"/>
        <w:rPr>
          <w:rFonts w:ascii="Times New Roman" w:hAnsi="Times New Roman"/>
          <w:u w:val="single"/>
        </w:rPr>
      </w:pPr>
    </w:p>
    <w:p w14:paraId="55A42603" w14:textId="77777777" w:rsidR="00120230" w:rsidRPr="004625A2" w:rsidRDefault="00120230" w:rsidP="008148DF">
      <w:pPr>
        <w:pStyle w:val="Heading4A"/>
        <w:suppressAutoHyphens/>
        <w:rPr>
          <w:rFonts w:ascii="Times New Roman" w:eastAsia="Times New Roman" w:hAnsi="Times New Roman" w:cs="Times New Roman"/>
          <w:spacing w:val="-3"/>
          <w:u w:val="none"/>
        </w:rPr>
      </w:pPr>
      <w:r w:rsidRPr="004625A2">
        <w:rPr>
          <w:rFonts w:ascii="Times New Roman" w:hAnsi="Times New Roman" w:cs="Times New Roman"/>
          <w:spacing w:val="-3"/>
          <w:u w:val="none"/>
        </w:rPr>
        <w:t>The Council of the City of New York</w:t>
      </w:r>
    </w:p>
    <w:p w14:paraId="155321C0" w14:textId="77777777" w:rsidR="00120230" w:rsidRPr="004625A2" w:rsidRDefault="00120230" w:rsidP="00120230">
      <w:pPr>
        <w:tabs>
          <w:tab w:val="center" w:pos="4680"/>
        </w:tabs>
        <w:suppressAutoHyphens/>
        <w:jc w:val="center"/>
        <w:rPr>
          <w:rFonts w:ascii="Times New Roman" w:hAnsi="Times New Roman"/>
          <w:spacing w:val="-3"/>
        </w:rPr>
      </w:pPr>
    </w:p>
    <w:p w14:paraId="3142825E" w14:textId="77777777" w:rsidR="00120230" w:rsidRPr="004625A2" w:rsidRDefault="00120230" w:rsidP="00120230">
      <w:pPr>
        <w:pStyle w:val="Heading5A"/>
        <w:tabs>
          <w:tab w:val="center" w:pos="4680"/>
        </w:tabs>
        <w:suppressAutoHyphens/>
        <w:jc w:val="center"/>
        <w:rPr>
          <w:sz w:val="24"/>
          <w:szCs w:val="24"/>
        </w:rPr>
      </w:pPr>
      <w:r>
        <w:rPr>
          <w:sz w:val="24"/>
          <w:szCs w:val="24"/>
        </w:rPr>
        <w:t>COMMITTEE REPORT</w:t>
      </w:r>
      <w:r w:rsidRPr="004625A2">
        <w:rPr>
          <w:sz w:val="24"/>
          <w:szCs w:val="24"/>
        </w:rPr>
        <w:t xml:space="preserve"> OF THE HUMAN SERVICES</w:t>
      </w:r>
      <w:r w:rsidR="00676FF2">
        <w:rPr>
          <w:sz w:val="24"/>
          <w:szCs w:val="24"/>
        </w:rPr>
        <w:t xml:space="preserve"> </w:t>
      </w:r>
      <w:r w:rsidRPr="004625A2">
        <w:rPr>
          <w:sz w:val="24"/>
          <w:szCs w:val="24"/>
        </w:rPr>
        <w:t>DIVISION</w:t>
      </w:r>
    </w:p>
    <w:p w14:paraId="5F900BCA" w14:textId="039CFB86" w:rsidR="00120230" w:rsidRDefault="00FD5BE2" w:rsidP="00120230">
      <w:pPr>
        <w:tabs>
          <w:tab w:val="center" w:pos="4680"/>
        </w:tabs>
        <w:suppressAutoHyphens/>
        <w:jc w:val="center"/>
        <w:rPr>
          <w:rFonts w:ascii="Times New Roman" w:hAnsi="Times New Roman"/>
          <w:i/>
          <w:spacing w:val="-3"/>
        </w:rPr>
      </w:pPr>
      <w:r w:rsidRPr="00C3573C">
        <w:rPr>
          <w:rFonts w:ascii="Times New Roman" w:hAnsi="Times New Roman"/>
          <w:spacing w:val="-3"/>
        </w:rPr>
        <w:t>Andrea Vazquez</w:t>
      </w:r>
      <w:r w:rsidR="00120230" w:rsidRPr="004625A2">
        <w:rPr>
          <w:rFonts w:ascii="Times New Roman" w:hAnsi="Times New Roman"/>
          <w:spacing w:val="-3"/>
        </w:rPr>
        <w:t xml:space="preserve">, </w:t>
      </w:r>
      <w:r w:rsidR="00120230" w:rsidRPr="004625A2">
        <w:rPr>
          <w:rFonts w:ascii="Times New Roman" w:hAnsi="Times New Roman"/>
          <w:i/>
          <w:spacing w:val="-3"/>
        </w:rPr>
        <w:t>Legislative Director</w:t>
      </w:r>
    </w:p>
    <w:p w14:paraId="3E66ABEE" w14:textId="2588EC09" w:rsidR="008066B1" w:rsidRDefault="00FD5BE2" w:rsidP="00120230">
      <w:pPr>
        <w:tabs>
          <w:tab w:val="center" w:pos="4680"/>
        </w:tabs>
        <w:suppressAutoHyphens/>
        <w:jc w:val="center"/>
        <w:rPr>
          <w:rFonts w:ascii="Times New Roman" w:hAnsi="Times New Roman"/>
          <w:i/>
          <w:spacing w:val="-3"/>
        </w:rPr>
      </w:pPr>
      <w:r>
        <w:rPr>
          <w:rFonts w:ascii="Times New Roman" w:hAnsi="Times New Roman"/>
          <w:spacing w:val="-3"/>
        </w:rPr>
        <w:t xml:space="preserve">Smita </w:t>
      </w:r>
      <w:r w:rsidR="009548EC" w:rsidRPr="009548EC">
        <w:rPr>
          <w:rFonts w:ascii="Times New Roman" w:hAnsi="Times New Roman"/>
          <w:spacing w:val="-3"/>
        </w:rPr>
        <w:t>Deshmukh</w:t>
      </w:r>
      <w:r w:rsidR="009548EC">
        <w:rPr>
          <w:rFonts w:ascii="Times New Roman" w:hAnsi="Times New Roman"/>
          <w:spacing w:val="-3"/>
        </w:rPr>
        <w:t xml:space="preserve">, </w:t>
      </w:r>
      <w:r w:rsidR="008066B1">
        <w:rPr>
          <w:rFonts w:ascii="Times New Roman" w:hAnsi="Times New Roman"/>
          <w:i/>
          <w:spacing w:val="-3"/>
        </w:rPr>
        <w:t>Deputy Director, Human Services Division</w:t>
      </w:r>
    </w:p>
    <w:p w14:paraId="02229C66" w14:textId="77777777" w:rsidR="00FD5BE2" w:rsidRPr="004625A2" w:rsidRDefault="00FD5BE2" w:rsidP="00120230">
      <w:pPr>
        <w:tabs>
          <w:tab w:val="center" w:pos="4680"/>
        </w:tabs>
        <w:suppressAutoHyphens/>
        <w:jc w:val="center"/>
        <w:rPr>
          <w:rFonts w:ascii="Times New Roman" w:hAnsi="Times New Roman"/>
          <w:spacing w:val="-3"/>
        </w:rPr>
      </w:pPr>
    </w:p>
    <w:p w14:paraId="78EF9B94" w14:textId="77777777" w:rsidR="00120230" w:rsidRPr="004625A2" w:rsidRDefault="00120230" w:rsidP="00120230">
      <w:pPr>
        <w:tabs>
          <w:tab w:val="center" w:pos="4680"/>
        </w:tabs>
        <w:suppressAutoHyphens/>
        <w:rPr>
          <w:rFonts w:ascii="Times New Roman" w:hAnsi="Times New Roman"/>
          <w:i/>
          <w:spacing w:val="-3"/>
        </w:rPr>
      </w:pPr>
    </w:p>
    <w:p w14:paraId="1B3073D4" w14:textId="77777777" w:rsidR="00120230" w:rsidRPr="004625A2" w:rsidRDefault="00120230" w:rsidP="00120230">
      <w:pPr>
        <w:pStyle w:val="Heading5A"/>
        <w:jc w:val="center"/>
        <w:rPr>
          <w:sz w:val="24"/>
          <w:szCs w:val="24"/>
        </w:rPr>
      </w:pPr>
      <w:r w:rsidRPr="004625A2">
        <w:rPr>
          <w:sz w:val="24"/>
          <w:szCs w:val="24"/>
        </w:rPr>
        <w:t>COMMITTEE ON CIVIL SERVICE AND LABOR</w:t>
      </w:r>
    </w:p>
    <w:p w14:paraId="2CD8579F" w14:textId="3D73CBC9" w:rsidR="00120230" w:rsidRDefault="00120230" w:rsidP="00120230">
      <w:pPr>
        <w:pStyle w:val="Heading4A"/>
        <w:rPr>
          <w:rFonts w:ascii="Times New Roman" w:hAnsi="Times New Roman" w:cs="Times New Roman"/>
          <w:b w:val="0"/>
          <w:bCs w:val="0"/>
          <w:i/>
          <w:u w:val="none"/>
        </w:rPr>
      </w:pPr>
      <w:r w:rsidRPr="004625A2">
        <w:rPr>
          <w:rFonts w:ascii="Times New Roman" w:hAnsi="Times New Roman" w:cs="Times New Roman"/>
          <w:b w:val="0"/>
          <w:bCs w:val="0"/>
          <w:u w:val="none"/>
        </w:rPr>
        <w:t xml:space="preserve">Hon. </w:t>
      </w:r>
      <w:r w:rsidR="00FD5BE2">
        <w:rPr>
          <w:rFonts w:ascii="Times New Roman" w:hAnsi="Times New Roman" w:cs="Times New Roman"/>
          <w:b w:val="0"/>
          <w:bCs w:val="0"/>
          <w:u w:val="none"/>
        </w:rPr>
        <w:t>Carmen De La Rosa</w:t>
      </w:r>
      <w:r w:rsidRPr="004625A2">
        <w:rPr>
          <w:rFonts w:ascii="Times New Roman" w:hAnsi="Times New Roman" w:cs="Times New Roman"/>
          <w:b w:val="0"/>
          <w:bCs w:val="0"/>
          <w:u w:val="none"/>
        </w:rPr>
        <w:t xml:space="preserve">, </w:t>
      </w:r>
      <w:r w:rsidRPr="004625A2">
        <w:rPr>
          <w:rFonts w:ascii="Times New Roman" w:hAnsi="Times New Roman" w:cs="Times New Roman"/>
          <w:b w:val="0"/>
          <w:bCs w:val="0"/>
          <w:i/>
          <w:u w:val="none"/>
        </w:rPr>
        <w:t>Chair</w:t>
      </w:r>
    </w:p>
    <w:p w14:paraId="02A62CCE" w14:textId="77777777" w:rsidR="00120230" w:rsidRDefault="00120230" w:rsidP="00120230"/>
    <w:p w14:paraId="3C119D99" w14:textId="0CFA367F" w:rsidR="00120230" w:rsidRPr="00A05543" w:rsidRDefault="00FD5BE2" w:rsidP="00676FF2">
      <w:pPr>
        <w:pStyle w:val="NoSpacing"/>
        <w:jc w:val="center"/>
        <w:rPr>
          <w:rFonts w:ascii="Times New Roman" w:hAnsi="Times New Roman"/>
          <w:b/>
        </w:rPr>
      </w:pPr>
      <w:r>
        <w:rPr>
          <w:rFonts w:ascii="Times New Roman" w:hAnsi="Times New Roman"/>
          <w:b/>
        </w:rPr>
        <w:t>March 22, 2022</w:t>
      </w:r>
    </w:p>
    <w:p w14:paraId="0F667D06" w14:textId="36B6B08E" w:rsidR="001025D6" w:rsidRPr="001025D6" w:rsidRDefault="001025D6" w:rsidP="00A05543">
      <w:pPr>
        <w:tabs>
          <w:tab w:val="left" w:pos="3600"/>
          <w:tab w:val="left" w:pos="7380"/>
        </w:tabs>
        <w:spacing w:after="120"/>
        <w:jc w:val="both"/>
        <w:rPr>
          <w:rFonts w:ascii="Times New Roman" w:hAnsi="Times New Roman"/>
          <w:b/>
          <w:u w:val="single"/>
        </w:rPr>
      </w:pPr>
      <w:r>
        <w:rPr>
          <w:rFonts w:ascii="Times New Roman" w:hAnsi="Times New Roman"/>
          <w:b/>
          <w:u w:val="single"/>
        </w:rPr>
        <w:t xml:space="preserve"> </w:t>
      </w:r>
    </w:p>
    <w:p w14:paraId="3E0C65D2" w14:textId="1B0F35A4" w:rsidR="00A05543" w:rsidRPr="003F24D3" w:rsidRDefault="00FD5BE2" w:rsidP="009548EC">
      <w:pPr>
        <w:tabs>
          <w:tab w:val="left" w:pos="3600"/>
          <w:tab w:val="left" w:pos="7380"/>
        </w:tabs>
        <w:spacing w:after="120"/>
        <w:ind w:left="5025" w:hanging="5025"/>
        <w:jc w:val="both"/>
        <w:rPr>
          <w:rFonts w:ascii="Times New Roman" w:eastAsia="Times New Roman" w:hAnsi="Times New Roman"/>
        </w:rPr>
      </w:pPr>
      <w:r>
        <w:rPr>
          <w:rFonts w:ascii="Times New Roman" w:eastAsia="Times New Roman" w:hAnsi="Times New Roman"/>
          <w:b/>
          <w:bCs/>
          <w:u w:val="single"/>
        </w:rPr>
        <w:t>RESO</w:t>
      </w:r>
      <w:r w:rsidR="001025D6">
        <w:rPr>
          <w:rFonts w:ascii="Times New Roman" w:eastAsia="Times New Roman" w:hAnsi="Times New Roman"/>
          <w:b/>
          <w:bCs/>
          <w:u w:val="single"/>
        </w:rPr>
        <w:t xml:space="preserve">. </w:t>
      </w:r>
      <w:r w:rsidR="00A05543">
        <w:rPr>
          <w:rFonts w:ascii="Times New Roman" w:eastAsia="Times New Roman" w:hAnsi="Times New Roman"/>
          <w:b/>
          <w:bCs/>
          <w:u w:val="single"/>
        </w:rPr>
        <w:t xml:space="preserve">NO. </w:t>
      </w:r>
      <w:r w:rsidR="009548EC">
        <w:rPr>
          <w:rFonts w:ascii="Times New Roman" w:eastAsia="Times New Roman" w:hAnsi="Times New Roman"/>
          <w:b/>
          <w:bCs/>
          <w:u w:val="single"/>
        </w:rPr>
        <w:t>24-2022</w:t>
      </w:r>
      <w:r w:rsidR="00A05543" w:rsidRPr="00A733A2">
        <w:rPr>
          <w:rFonts w:ascii="Times New Roman" w:eastAsia="Times New Roman" w:hAnsi="Times New Roman"/>
          <w:b/>
          <w:bCs/>
        </w:rPr>
        <w:t>:</w:t>
      </w:r>
      <w:r w:rsidR="00A05543" w:rsidRPr="00A733A2">
        <w:rPr>
          <w:rFonts w:ascii="Times New Roman" w:eastAsia="Times New Roman" w:hAnsi="Times New Roman"/>
          <w:b/>
          <w:bCs/>
        </w:rPr>
        <w:tab/>
      </w:r>
      <w:r w:rsidR="001025D6">
        <w:rPr>
          <w:rFonts w:ascii="Times New Roman" w:eastAsia="Times New Roman" w:hAnsi="Times New Roman"/>
          <w:b/>
          <w:bCs/>
        </w:rPr>
        <w:tab/>
      </w:r>
      <w:r w:rsidR="00A05543" w:rsidRPr="009548EC">
        <w:rPr>
          <w:rFonts w:ascii="Times New Roman" w:eastAsia="Times New Roman" w:hAnsi="Times New Roman"/>
        </w:rPr>
        <w:t>By Council Member</w:t>
      </w:r>
      <w:r w:rsidR="001025D6" w:rsidRPr="009548EC">
        <w:rPr>
          <w:rFonts w:ascii="Times New Roman" w:eastAsia="Times New Roman" w:hAnsi="Times New Roman"/>
        </w:rPr>
        <w:t>s</w:t>
      </w:r>
      <w:r w:rsidR="00A05543" w:rsidRPr="009548EC">
        <w:rPr>
          <w:rFonts w:ascii="Times New Roman" w:eastAsia="Times New Roman" w:hAnsi="Times New Roman"/>
        </w:rPr>
        <w:t xml:space="preserve"> </w:t>
      </w:r>
      <w:r w:rsidR="009548EC" w:rsidRPr="009548EC">
        <w:rPr>
          <w:rFonts w:ascii="Times New Roman" w:eastAsia="Times New Roman" w:hAnsi="Times New Roman"/>
        </w:rPr>
        <w:t>Hudson, Barron, Hanif, Ossé, Brannan, Gutiérrez, Cabán, Ayala, Gennaro, Joseph, Ung, Avilés, Sanchez, Won, Louis, Farías, De La Rosa, Restler, Narcisse, Brewer, Rivera, Williams and Bottcher</w:t>
      </w:r>
    </w:p>
    <w:p w14:paraId="3316AB2E" w14:textId="248CAE74" w:rsidR="00A05543" w:rsidRDefault="00A05543" w:rsidP="001025D6">
      <w:pPr>
        <w:shd w:val="clear" w:color="auto" w:fill="FFFFFF"/>
        <w:ind w:left="5025" w:hanging="5025"/>
        <w:jc w:val="both"/>
        <w:rPr>
          <w:rFonts w:ascii="Times New Roman" w:eastAsia="Times New Roman" w:hAnsi="Times New Roman"/>
        </w:rPr>
      </w:pPr>
      <w:r w:rsidRPr="003F24D3">
        <w:rPr>
          <w:rFonts w:ascii="Times New Roman" w:eastAsia="Times New Roman" w:hAnsi="Times New Roman"/>
          <w:b/>
          <w:u w:val="single"/>
        </w:rPr>
        <w:t>TITLE:</w:t>
      </w:r>
      <w:r>
        <w:rPr>
          <w:rFonts w:ascii="Times New Roman" w:eastAsia="Times New Roman" w:hAnsi="Times New Roman"/>
        </w:rPr>
        <w:tab/>
      </w:r>
      <w:r w:rsidRPr="00045CDA">
        <w:rPr>
          <w:rFonts w:ascii="Times New Roman" w:eastAsia="Times New Roman" w:hAnsi="Times New Roman"/>
        </w:rPr>
        <w:tab/>
      </w:r>
      <w:r w:rsidR="00FD5BE2" w:rsidRPr="009548EC">
        <w:rPr>
          <w:rFonts w:ascii="Times New Roman" w:eastAsia="Times New Roman" w:hAnsi="Times New Roman"/>
        </w:rPr>
        <w:t xml:space="preserve">A Resolution calling </w:t>
      </w:r>
      <w:r w:rsidR="009548EC" w:rsidRPr="009548EC">
        <w:rPr>
          <w:rFonts w:ascii="Times New Roman" w:eastAsia="Times New Roman" w:hAnsi="Times New Roman"/>
        </w:rPr>
        <w:t>upon the State Legislature to pass, and the Governor to sign, S.5374-A/A.6329-A,</w:t>
      </w:r>
      <w:r w:rsidR="009548EC">
        <w:rPr>
          <w:rFonts w:ascii="Times New Roman" w:eastAsia="Times New Roman" w:hAnsi="Times New Roman"/>
        </w:rPr>
        <w:t xml:space="preserve"> the Fair Pay for Home Care Act</w:t>
      </w:r>
    </w:p>
    <w:p w14:paraId="2C4E14DC" w14:textId="7BB7551F" w:rsidR="00FD5BE2" w:rsidRDefault="00FD5BE2" w:rsidP="001025D6">
      <w:pPr>
        <w:shd w:val="clear" w:color="auto" w:fill="FFFFFF"/>
        <w:ind w:left="5025" w:hanging="5025"/>
        <w:jc w:val="both"/>
        <w:rPr>
          <w:rFonts w:ascii="Times New Roman" w:eastAsia="Times New Roman" w:hAnsi="Times New Roman"/>
          <w:szCs w:val="20"/>
        </w:rPr>
      </w:pPr>
    </w:p>
    <w:p w14:paraId="43498989" w14:textId="06F7AC64" w:rsidR="00FD5BE2" w:rsidRDefault="00FD5BE2" w:rsidP="001025D6">
      <w:pPr>
        <w:shd w:val="clear" w:color="auto" w:fill="FFFFFF"/>
        <w:ind w:left="5025" w:hanging="5025"/>
        <w:jc w:val="both"/>
        <w:rPr>
          <w:rFonts w:ascii="Times New Roman" w:eastAsia="Times New Roman" w:hAnsi="Times New Roman"/>
          <w:szCs w:val="20"/>
        </w:rPr>
      </w:pPr>
    </w:p>
    <w:p w14:paraId="10F8F2CE" w14:textId="0BBDD373" w:rsidR="00FD5BE2" w:rsidRDefault="00FD5BE2" w:rsidP="009548EC">
      <w:pPr>
        <w:shd w:val="clear" w:color="auto" w:fill="FFFFFF"/>
        <w:jc w:val="both"/>
        <w:rPr>
          <w:rFonts w:ascii="Times New Roman" w:eastAsia="Times New Roman" w:hAnsi="Times New Roman"/>
          <w:szCs w:val="20"/>
        </w:rPr>
      </w:pPr>
    </w:p>
    <w:p w14:paraId="0C65A9BD" w14:textId="7FFA42F6" w:rsidR="009548EC" w:rsidRDefault="009548EC" w:rsidP="009548EC">
      <w:pPr>
        <w:shd w:val="clear" w:color="auto" w:fill="FFFFFF"/>
        <w:jc w:val="both"/>
        <w:rPr>
          <w:rFonts w:ascii="Times New Roman" w:hAnsi="Times New Roman"/>
          <w:b/>
          <w:u w:val="single"/>
        </w:rPr>
      </w:pPr>
    </w:p>
    <w:p w14:paraId="3EE7DB77" w14:textId="552EE746" w:rsidR="00D43AA2" w:rsidRDefault="00D43AA2" w:rsidP="009548EC">
      <w:pPr>
        <w:shd w:val="clear" w:color="auto" w:fill="FFFFFF"/>
        <w:jc w:val="both"/>
        <w:rPr>
          <w:rFonts w:ascii="Times New Roman" w:hAnsi="Times New Roman"/>
          <w:b/>
          <w:u w:val="single"/>
        </w:rPr>
      </w:pPr>
    </w:p>
    <w:p w14:paraId="036B4379" w14:textId="77777777" w:rsidR="00D43AA2" w:rsidRDefault="00D43AA2" w:rsidP="009548EC">
      <w:pPr>
        <w:shd w:val="clear" w:color="auto" w:fill="FFFFFF"/>
        <w:jc w:val="both"/>
        <w:rPr>
          <w:rFonts w:ascii="Times New Roman" w:hAnsi="Times New Roman"/>
          <w:b/>
          <w:u w:val="single"/>
        </w:rPr>
      </w:pPr>
    </w:p>
    <w:p w14:paraId="7F6745BC" w14:textId="77777777" w:rsidR="006771D6" w:rsidRDefault="006771D6" w:rsidP="001025D6">
      <w:pPr>
        <w:shd w:val="clear" w:color="auto" w:fill="FFFFFF"/>
        <w:ind w:left="5025" w:hanging="5025"/>
        <w:jc w:val="both"/>
        <w:rPr>
          <w:rFonts w:ascii="Times New Roman" w:hAnsi="Times New Roman"/>
          <w:b/>
          <w:u w:val="single"/>
        </w:rPr>
      </w:pPr>
    </w:p>
    <w:p w14:paraId="6282947B" w14:textId="0DDE7D29" w:rsidR="001025D6" w:rsidRPr="004A0A16" w:rsidRDefault="001025D6" w:rsidP="00470FFB">
      <w:pPr>
        <w:pStyle w:val="ListParagraph"/>
        <w:numPr>
          <w:ilvl w:val="0"/>
          <w:numId w:val="3"/>
        </w:numPr>
        <w:shd w:val="clear" w:color="auto" w:fill="FFFFFF"/>
        <w:ind w:left="720"/>
        <w:jc w:val="both"/>
        <w:rPr>
          <w:rFonts w:ascii="Times New Roman Bold" w:hAnsi="Times New Roman Bold"/>
          <w:b/>
          <w:caps/>
        </w:rPr>
      </w:pPr>
      <w:r w:rsidRPr="004A0A16">
        <w:rPr>
          <w:rFonts w:ascii="Times New Roman Bold" w:hAnsi="Times New Roman Bold"/>
          <w:b/>
          <w:caps/>
        </w:rPr>
        <w:lastRenderedPageBreak/>
        <w:t xml:space="preserve">Introduction </w:t>
      </w:r>
    </w:p>
    <w:p w14:paraId="552CBF41" w14:textId="77777777" w:rsidR="001D368E" w:rsidRPr="00120230" w:rsidRDefault="001D368E" w:rsidP="00120230">
      <w:pPr>
        <w:pStyle w:val="NoSpacing"/>
        <w:rPr>
          <w:rFonts w:ascii="Times New Roman" w:hAnsi="Times New Roman"/>
          <w:b/>
          <w:u w:val="single"/>
        </w:rPr>
      </w:pPr>
    </w:p>
    <w:p w14:paraId="024C2483" w14:textId="081427CD" w:rsidR="00AA12A8" w:rsidRPr="00470FFB" w:rsidRDefault="00AA12A8" w:rsidP="00470FFB">
      <w:pPr>
        <w:tabs>
          <w:tab w:val="left" w:pos="720"/>
        </w:tabs>
        <w:spacing w:line="480" w:lineRule="auto"/>
        <w:ind w:firstLine="720"/>
        <w:jc w:val="both"/>
        <w:rPr>
          <w:rFonts w:ascii="Times New Roman" w:hAnsi="Times New Roman"/>
        </w:rPr>
      </w:pPr>
      <w:r w:rsidRPr="00470FFB">
        <w:rPr>
          <w:rFonts w:ascii="Times New Roman" w:hAnsi="Times New Roman"/>
        </w:rPr>
        <w:t xml:space="preserve">On </w:t>
      </w:r>
      <w:r w:rsidR="00FD5BE2" w:rsidRPr="00470FFB">
        <w:rPr>
          <w:rFonts w:ascii="Times New Roman" w:hAnsi="Times New Roman"/>
        </w:rPr>
        <w:t>March 22, 2022</w:t>
      </w:r>
      <w:r w:rsidRPr="00470FFB">
        <w:rPr>
          <w:rFonts w:ascii="Times New Roman" w:hAnsi="Times New Roman"/>
        </w:rPr>
        <w:t xml:space="preserve">, the Committee on Civil Service and Labor, chaired by Council Member </w:t>
      </w:r>
      <w:r w:rsidR="00FD5BE2" w:rsidRPr="00470FFB">
        <w:rPr>
          <w:rFonts w:ascii="Times New Roman" w:hAnsi="Times New Roman"/>
        </w:rPr>
        <w:t>Carmen De La Rosa</w:t>
      </w:r>
      <w:r w:rsidRPr="00470FFB">
        <w:rPr>
          <w:rFonts w:ascii="Times New Roman" w:hAnsi="Times New Roman"/>
        </w:rPr>
        <w:t xml:space="preserve">, will hold </w:t>
      </w:r>
      <w:r w:rsidR="009548EC" w:rsidRPr="00470FFB">
        <w:rPr>
          <w:rFonts w:ascii="Times New Roman" w:hAnsi="Times New Roman"/>
        </w:rPr>
        <w:t>a legislative hearing</w:t>
      </w:r>
      <w:r w:rsidR="00780C3E" w:rsidRPr="00470FFB">
        <w:rPr>
          <w:rFonts w:ascii="Times New Roman" w:hAnsi="Times New Roman"/>
        </w:rPr>
        <w:t xml:space="preserve"> on</w:t>
      </w:r>
      <w:r w:rsidRPr="00470FFB">
        <w:rPr>
          <w:rFonts w:ascii="Times New Roman" w:hAnsi="Times New Roman"/>
        </w:rPr>
        <w:t xml:space="preserve"> </w:t>
      </w:r>
      <w:r w:rsidR="00FD5BE2" w:rsidRPr="00470FFB">
        <w:rPr>
          <w:rFonts w:ascii="Times New Roman" w:hAnsi="Times New Roman"/>
        </w:rPr>
        <w:t xml:space="preserve">Resolution </w:t>
      </w:r>
      <w:r w:rsidRPr="00470FFB">
        <w:rPr>
          <w:rFonts w:ascii="Times New Roman" w:hAnsi="Times New Roman"/>
        </w:rPr>
        <w:t xml:space="preserve">No. </w:t>
      </w:r>
      <w:r w:rsidR="009548EC" w:rsidRPr="00470FFB">
        <w:rPr>
          <w:rFonts w:ascii="Times New Roman" w:hAnsi="Times New Roman"/>
        </w:rPr>
        <w:t xml:space="preserve">24 of 2022, </w:t>
      </w:r>
      <w:r w:rsidR="00780C3E" w:rsidRPr="00470FFB">
        <w:rPr>
          <w:rFonts w:ascii="Times New Roman" w:hAnsi="Times New Roman"/>
        </w:rPr>
        <w:t xml:space="preserve">sponsored by Council Member Hudson, </w:t>
      </w:r>
      <w:r w:rsidR="009548EC" w:rsidRPr="00470FFB">
        <w:rPr>
          <w:rFonts w:ascii="Times New Roman" w:hAnsi="Times New Roman"/>
        </w:rPr>
        <w:t>calling upon the State Legislature to pass, and the Governor to sign, S.5374-A/A.6329-A, the Fair Pay for Home Care Act</w:t>
      </w:r>
      <w:r w:rsidR="00780C3E" w:rsidRPr="00470FFB">
        <w:rPr>
          <w:rFonts w:ascii="Times New Roman" w:eastAsia="Times New Roman" w:hAnsi="Times New Roman"/>
        </w:rPr>
        <w:t>.</w:t>
      </w:r>
      <w:r w:rsidR="009548EC" w:rsidRPr="00470FFB">
        <w:rPr>
          <w:rFonts w:ascii="Times New Roman" w:eastAsia="Times New Roman" w:hAnsi="Times New Roman"/>
        </w:rPr>
        <w:t xml:space="preserve">. </w:t>
      </w:r>
      <w:r w:rsidRPr="00470FFB">
        <w:rPr>
          <w:rFonts w:ascii="Times New Roman" w:hAnsi="Times New Roman"/>
        </w:rPr>
        <w:t xml:space="preserve">Those invited to testify at this hearing include </w:t>
      </w:r>
      <w:r w:rsidR="00423275" w:rsidRPr="00470FFB">
        <w:rPr>
          <w:rFonts w:ascii="Times New Roman" w:hAnsi="Times New Roman"/>
        </w:rPr>
        <w:t xml:space="preserve">elected officials, </w:t>
      </w:r>
      <w:r w:rsidR="00FD5BE2" w:rsidRPr="00470FFB">
        <w:rPr>
          <w:rFonts w:ascii="Times New Roman" w:hAnsi="Times New Roman"/>
          <w:bCs/>
        </w:rPr>
        <w:t xml:space="preserve">labor organizations, </w:t>
      </w:r>
      <w:r w:rsidR="00423275" w:rsidRPr="00470FFB">
        <w:rPr>
          <w:rFonts w:ascii="Times New Roman" w:hAnsi="Times New Roman"/>
          <w:bCs/>
        </w:rPr>
        <w:t>advocates, home care workers</w:t>
      </w:r>
      <w:r w:rsidR="00FD5BE2" w:rsidRPr="00470FFB">
        <w:rPr>
          <w:rFonts w:ascii="Times New Roman" w:hAnsi="Times New Roman"/>
          <w:bCs/>
        </w:rPr>
        <w:t xml:space="preserve"> </w:t>
      </w:r>
      <w:r w:rsidR="004A0A16" w:rsidRPr="00470FFB">
        <w:rPr>
          <w:rFonts w:ascii="Times New Roman" w:hAnsi="Times New Roman"/>
          <w:bCs/>
        </w:rPr>
        <w:t xml:space="preserve">and other interested parties.  </w:t>
      </w:r>
    </w:p>
    <w:p w14:paraId="121B3040" w14:textId="00102C8C" w:rsidR="00F550A0" w:rsidRPr="00291A47" w:rsidRDefault="004F5B91" w:rsidP="00470FFB">
      <w:pPr>
        <w:pStyle w:val="NoSpacing"/>
        <w:numPr>
          <w:ilvl w:val="0"/>
          <w:numId w:val="4"/>
        </w:numPr>
        <w:spacing w:line="480" w:lineRule="auto"/>
        <w:ind w:left="720"/>
        <w:jc w:val="both"/>
        <w:rPr>
          <w:rFonts w:ascii="Times New Roman" w:hAnsi="Times New Roman"/>
          <w:b/>
        </w:rPr>
      </w:pPr>
      <w:r w:rsidRPr="00291A47">
        <w:rPr>
          <w:rFonts w:ascii="Times New Roman" w:hAnsi="Times New Roman"/>
          <w:b/>
        </w:rPr>
        <w:t>BACKGROUND</w:t>
      </w:r>
    </w:p>
    <w:p w14:paraId="00B5BD9A" w14:textId="1256E2E3" w:rsidR="00A26DFC" w:rsidRDefault="00CA3A70" w:rsidP="00470FFB">
      <w:pPr>
        <w:pStyle w:val="NoSpacing"/>
        <w:spacing w:line="480" w:lineRule="auto"/>
        <w:jc w:val="both"/>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ab/>
      </w:r>
      <w:r w:rsidR="000E08E5" w:rsidRPr="004F5536">
        <w:rPr>
          <w:rStyle w:val="normaltextrun"/>
          <w:rFonts w:ascii="Times New Roman" w:hAnsi="Times New Roman"/>
          <w:color w:val="000000"/>
          <w:shd w:val="clear" w:color="auto" w:fill="FFFFFF"/>
        </w:rPr>
        <w:t xml:space="preserve">"Home care workers" are workers </w:t>
      </w:r>
      <w:r w:rsidR="00046451" w:rsidRPr="004F5536">
        <w:rPr>
          <w:rStyle w:val="normaltextrun"/>
          <w:rFonts w:ascii="Times New Roman" w:hAnsi="Times New Roman"/>
          <w:color w:val="000000"/>
          <w:shd w:val="clear" w:color="auto" w:fill="FFFFFF"/>
        </w:rPr>
        <w:t xml:space="preserve">who </w:t>
      </w:r>
      <w:r w:rsidR="000E08E5" w:rsidRPr="004F5536">
        <w:rPr>
          <w:rStyle w:val="normaltextrun"/>
          <w:rFonts w:ascii="Times New Roman" w:hAnsi="Times New Roman"/>
          <w:color w:val="000000"/>
          <w:shd w:val="clear" w:color="auto" w:fill="FFFFFF"/>
        </w:rPr>
        <w:t>provi</w:t>
      </w:r>
      <w:r w:rsidR="000A0CFA" w:rsidRPr="004F5536">
        <w:rPr>
          <w:rStyle w:val="normaltextrun"/>
          <w:rFonts w:ascii="Times New Roman" w:hAnsi="Times New Roman"/>
          <w:color w:val="000000"/>
          <w:shd w:val="clear" w:color="auto" w:fill="FFFFFF"/>
        </w:rPr>
        <w:t xml:space="preserve">de certain types of services </w:t>
      </w:r>
      <w:r w:rsidR="00046451" w:rsidRPr="004F5536">
        <w:rPr>
          <w:rStyle w:val="normaltextrun"/>
          <w:rFonts w:ascii="Times New Roman" w:hAnsi="Times New Roman"/>
          <w:color w:val="000000"/>
          <w:shd w:val="clear" w:color="auto" w:fill="FFFFFF"/>
        </w:rPr>
        <w:t xml:space="preserve">to older adults and </w:t>
      </w:r>
      <w:r w:rsidR="004F5536" w:rsidRPr="004F5536">
        <w:rPr>
          <w:rStyle w:val="normaltextrun"/>
          <w:rFonts w:ascii="Times New Roman" w:hAnsi="Times New Roman"/>
          <w:color w:val="000000"/>
          <w:shd w:val="clear" w:color="auto" w:fill="FFFFFF"/>
        </w:rPr>
        <w:t xml:space="preserve">individuals </w:t>
      </w:r>
      <w:r w:rsidR="00046451" w:rsidRPr="004F5536">
        <w:rPr>
          <w:rStyle w:val="normaltextrun"/>
          <w:rFonts w:ascii="Times New Roman" w:hAnsi="Times New Roman"/>
          <w:color w:val="000000"/>
          <w:shd w:val="clear" w:color="auto" w:fill="FFFFFF"/>
        </w:rPr>
        <w:t>with disabilities</w:t>
      </w:r>
      <w:r w:rsidR="00A26DFC">
        <w:rPr>
          <w:rStyle w:val="normaltextrun"/>
          <w:rFonts w:ascii="Times New Roman" w:hAnsi="Times New Roman"/>
          <w:color w:val="000000"/>
          <w:shd w:val="clear" w:color="auto" w:fill="FFFFFF"/>
        </w:rPr>
        <w:t xml:space="preserve"> in their own homes rather than in a nursing home or other group</w:t>
      </w:r>
      <w:r w:rsidR="005F113C">
        <w:rPr>
          <w:rStyle w:val="normaltextrun"/>
          <w:rFonts w:ascii="Times New Roman" w:hAnsi="Times New Roman"/>
          <w:color w:val="000000"/>
          <w:shd w:val="clear" w:color="auto" w:fill="FFFFFF"/>
        </w:rPr>
        <w:t xml:space="preserve"> care </w:t>
      </w:r>
      <w:r w:rsidR="00C06B69">
        <w:rPr>
          <w:rStyle w:val="normaltextrun"/>
          <w:rFonts w:ascii="Times New Roman" w:hAnsi="Times New Roman"/>
          <w:color w:val="000000"/>
          <w:shd w:val="clear" w:color="auto" w:fill="FFFFFF"/>
        </w:rPr>
        <w:t>facility</w:t>
      </w:r>
      <w:r w:rsidR="000E08E5" w:rsidRPr="004F5536">
        <w:rPr>
          <w:rStyle w:val="normaltextrun"/>
          <w:rFonts w:ascii="Times New Roman" w:hAnsi="Times New Roman"/>
          <w:color w:val="000000"/>
          <w:shd w:val="clear" w:color="auto" w:fill="FFFFFF"/>
        </w:rPr>
        <w:t>.</w:t>
      </w:r>
      <w:r w:rsidR="00C01495" w:rsidRPr="004F5536">
        <w:rPr>
          <w:rStyle w:val="FootnoteReference"/>
          <w:rFonts w:ascii="Times New Roman" w:hAnsi="Times New Roman"/>
          <w:color w:val="000000"/>
          <w:shd w:val="clear" w:color="auto" w:fill="FFFFFF"/>
        </w:rPr>
        <w:footnoteReference w:id="2"/>
      </w:r>
      <w:r w:rsidR="000E08E5" w:rsidRPr="004F5536">
        <w:rPr>
          <w:rStyle w:val="normaltextrun"/>
          <w:rFonts w:ascii="Times New Roman" w:hAnsi="Times New Roman"/>
          <w:color w:val="000000"/>
          <w:shd w:val="clear" w:color="auto" w:fill="FFFFFF"/>
        </w:rPr>
        <w:t xml:space="preserve"> </w:t>
      </w:r>
      <w:r w:rsidR="004F5536" w:rsidRPr="004F5536">
        <w:rPr>
          <w:rFonts w:ascii="Times New Roman" w:hAnsi="Times New Roman"/>
        </w:rPr>
        <w:t xml:space="preserve">Home care services </w:t>
      </w:r>
      <w:r w:rsidR="00A26DFC">
        <w:rPr>
          <w:rStyle w:val="normaltextrun"/>
          <w:rFonts w:ascii="Times New Roman" w:hAnsi="Times New Roman"/>
          <w:color w:val="000000"/>
          <w:shd w:val="clear" w:color="auto" w:fill="FFFFFF"/>
        </w:rPr>
        <w:t>can include</w:t>
      </w:r>
      <w:r w:rsidR="000E08E5" w:rsidRPr="004F5536">
        <w:rPr>
          <w:rStyle w:val="normaltextrun"/>
          <w:rFonts w:ascii="Times New Roman" w:hAnsi="Times New Roman"/>
          <w:color w:val="000000"/>
          <w:shd w:val="clear" w:color="auto" w:fill="FFFFFF"/>
        </w:rPr>
        <w:t xml:space="preserve"> personal care or health-related services such as assisting a consumer w</w:t>
      </w:r>
      <w:r w:rsidR="008227C3" w:rsidRPr="004F5536">
        <w:rPr>
          <w:rStyle w:val="normaltextrun"/>
          <w:rFonts w:ascii="Times New Roman" w:hAnsi="Times New Roman"/>
          <w:color w:val="000000"/>
          <w:shd w:val="clear" w:color="auto" w:fill="FFFFFF"/>
        </w:rPr>
        <w:t xml:space="preserve">ith dressing, grooming </w:t>
      </w:r>
      <w:r w:rsidR="000E08E5" w:rsidRPr="004F5536">
        <w:rPr>
          <w:rStyle w:val="normaltextrun"/>
          <w:rFonts w:ascii="Times New Roman" w:hAnsi="Times New Roman"/>
          <w:color w:val="000000"/>
          <w:shd w:val="clear" w:color="auto" w:fill="FFFFFF"/>
        </w:rPr>
        <w:t>and other daily activities</w:t>
      </w:r>
      <w:r w:rsidR="008227C3" w:rsidRPr="004F5536">
        <w:rPr>
          <w:rStyle w:val="normaltextrun"/>
          <w:rFonts w:ascii="Times New Roman" w:hAnsi="Times New Roman"/>
          <w:color w:val="000000"/>
          <w:shd w:val="clear" w:color="auto" w:fill="FFFFFF"/>
        </w:rPr>
        <w:t xml:space="preserve"> as well as tube feeding, injections and other medically related activities.</w:t>
      </w:r>
      <w:r w:rsidR="008227C3" w:rsidRPr="004F5536">
        <w:rPr>
          <w:rStyle w:val="FootnoteReference"/>
          <w:rFonts w:ascii="Times New Roman" w:hAnsi="Times New Roman"/>
          <w:color w:val="000000"/>
          <w:shd w:val="clear" w:color="auto" w:fill="FFFFFF"/>
        </w:rPr>
        <w:footnoteReference w:id="3"/>
      </w:r>
      <w:r w:rsidR="008227C3" w:rsidRPr="004F5536">
        <w:rPr>
          <w:rStyle w:val="normaltextrun"/>
          <w:rFonts w:ascii="Times New Roman" w:hAnsi="Times New Roman"/>
          <w:color w:val="000000"/>
          <w:shd w:val="clear" w:color="auto" w:fill="FFFFFF"/>
        </w:rPr>
        <w:t xml:space="preserve"> </w:t>
      </w:r>
      <w:r w:rsidR="00C01495" w:rsidRPr="004F5536">
        <w:rPr>
          <w:rStyle w:val="normaltextrun"/>
          <w:rFonts w:ascii="Times New Roman" w:hAnsi="Times New Roman"/>
          <w:color w:val="000000"/>
          <w:shd w:val="clear" w:color="auto" w:fill="FFFFFF"/>
        </w:rPr>
        <w:t>Home</w:t>
      </w:r>
      <w:r w:rsidR="000E08E5" w:rsidRPr="004F5536">
        <w:rPr>
          <w:rStyle w:val="normaltextrun"/>
          <w:rFonts w:ascii="Times New Roman" w:hAnsi="Times New Roman"/>
          <w:color w:val="000000"/>
          <w:shd w:val="clear" w:color="auto" w:fill="FFFFFF"/>
        </w:rPr>
        <w:t xml:space="preserve"> care services </w:t>
      </w:r>
      <w:r w:rsidR="00C01495" w:rsidRPr="004F5536">
        <w:rPr>
          <w:rStyle w:val="normaltextrun"/>
          <w:rFonts w:ascii="Times New Roman" w:hAnsi="Times New Roman"/>
          <w:color w:val="000000"/>
          <w:shd w:val="clear" w:color="auto" w:fill="FFFFFF"/>
        </w:rPr>
        <w:t xml:space="preserve">also incorporate fellowship and protection </w:t>
      </w:r>
      <w:r w:rsidR="000E08E5" w:rsidRPr="004F5536">
        <w:rPr>
          <w:rStyle w:val="normaltextrun"/>
          <w:rFonts w:ascii="Times New Roman" w:hAnsi="Times New Roman"/>
          <w:color w:val="000000"/>
          <w:shd w:val="clear" w:color="auto" w:fill="FFFFFF"/>
        </w:rPr>
        <w:t>such as assisting a consumer with hobbies, games and keeping company.</w:t>
      </w:r>
      <w:r w:rsidR="008227C3" w:rsidRPr="004F5536">
        <w:rPr>
          <w:rStyle w:val="FootnoteReference"/>
          <w:rFonts w:ascii="Times New Roman" w:hAnsi="Times New Roman"/>
          <w:color w:val="000000"/>
          <w:shd w:val="clear" w:color="auto" w:fill="FFFFFF"/>
        </w:rPr>
        <w:footnoteReference w:id="4"/>
      </w:r>
      <w:r w:rsidR="00DA5AA6" w:rsidRPr="004F5536">
        <w:rPr>
          <w:rStyle w:val="normaltextrun"/>
          <w:rFonts w:ascii="Times New Roman" w:hAnsi="Times New Roman"/>
          <w:color w:val="000000"/>
          <w:shd w:val="clear" w:color="auto" w:fill="FFFFFF"/>
        </w:rPr>
        <w:t xml:space="preserve"> </w:t>
      </w:r>
    </w:p>
    <w:p w14:paraId="2BE17589" w14:textId="2AF7E1D1" w:rsidR="00625DCB" w:rsidRPr="00297394" w:rsidRDefault="00CA3A70" w:rsidP="00470FFB">
      <w:pPr>
        <w:pStyle w:val="NoSpacing"/>
        <w:spacing w:line="480" w:lineRule="auto"/>
        <w:jc w:val="both"/>
        <w:rPr>
          <w:rFonts w:ascii="Times New Roman" w:hAnsi="Times New Roman"/>
          <w:color w:val="000000"/>
          <w:shd w:val="clear" w:color="auto" w:fill="FFFFFF"/>
        </w:rPr>
      </w:pPr>
      <w:r>
        <w:rPr>
          <w:rFonts w:ascii="Times New Roman" w:hAnsi="Times New Roman"/>
        </w:rPr>
        <w:tab/>
      </w:r>
      <w:r w:rsidR="00FF26D6" w:rsidRPr="004F5536">
        <w:rPr>
          <w:rFonts w:ascii="Times New Roman" w:hAnsi="Times New Roman"/>
        </w:rPr>
        <w:t xml:space="preserve">Home care workers are </w:t>
      </w:r>
      <w:r w:rsidR="009A5851" w:rsidRPr="004F5536">
        <w:rPr>
          <w:rFonts w:ascii="Times New Roman" w:hAnsi="Times New Roman"/>
        </w:rPr>
        <w:t xml:space="preserve">commonly </w:t>
      </w:r>
      <w:r w:rsidR="00FF26D6" w:rsidRPr="004F5536">
        <w:rPr>
          <w:rFonts w:ascii="Times New Roman" w:hAnsi="Times New Roman"/>
        </w:rPr>
        <w:t>referred to</w:t>
      </w:r>
      <w:r w:rsidR="00625DCB" w:rsidRPr="004F5536">
        <w:rPr>
          <w:rFonts w:ascii="Times New Roman" w:hAnsi="Times New Roman"/>
        </w:rPr>
        <w:t xml:space="preserve"> by a number of different job titles, such as home health aide, personal care </w:t>
      </w:r>
      <w:r w:rsidR="00A26DFC">
        <w:rPr>
          <w:rFonts w:ascii="Times New Roman" w:hAnsi="Times New Roman"/>
        </w:rPr>
        <w:t>aid</w:t>
      </w:r>
      <w:r w:rsidR="00625DCB" w:rsidRPr="004F5536">
        <w:rPr>
          <w:rFonts w:ascii="Times New Roman" w:hAnsi="Times New Roman"/>
        </w:rPr>
        <w:t>, certified nursing assistant (CNA), provider, or caregiver.</w:t>
      </w:r>
      <w:r w:rsidR="000A0CFA" w:rsidRPr="004F5536">
        <w:rPr>
          <w:rStyle w:val="FootnoteReference"/>
          <w:rFonts w:ascii="Times New Roman" w:hAnsi="Times New Roman"/>
        </w:rPr>
        <w:footnoteReference w:id="5"/>
      </w:r>
      <w:r w:rsidR="00A26DFC">
        <w:rPr>
          <w:rFonts w:ascii="Times New Roman" w:hAnsi="Times New Roman"/>
        </w:rPr>
        <w:t xml:space="preserve"> </w:t>
      </w:r>
      <w:r w:rsidR="00625DCB" w:rsidRPr="004F5536">
        <w:rPr>
          <w:rFonts w:ascii="Times New Roman" w:hAnsi="Times New Roman"/>
        </w:rPr>
        <w:t xml:space="preserve">Home care workers </w:t>
      </w:r>
      <w:r w:rsidR="00E4551D" w:rsidRPr="004F5536">
        <w:rPr>
          <w:rFonts w:ascii="Times New Roman" w:hAnsi="Times New Roman"/>
        </w:rPr>
        <w:t xml:space="preserve">may </w:t>
      </w:r>
      <w:r w:rsidR="00625DCB" w:rsidRPr="004F5536">
        <w:rPr>
          <w:rFonts w:ascii="Times New Roman" w:hAnsi="Times New Roman"/>
        </w:rPr>
        <w:t>be paid with private funds, Medicaid funds, or some other combination.</w:t>
      </w:r>
      <w:r w:rsidR="009A5851" w:rsidRPr="004F5536">
        <w:rPr>
          <w:rFonts w:ascii="Times New Roman" w:hAnsi="Times New Roman"/>
        </w:rPr>
        <w:t>”</w:t>
      </w:r>
      <w:r w:rsidR="009A5851" w:rsidRPr="004F5536">
        <w:rPr>
          <w:rStyle w:val="FootnoteReference"/>
          <w:rFonts w:ascii="Times New Roman" w:hAnsi="Times New Roman"/>
        </w:rPr>
        <w:footnoteReference w:id="6"/>
      </w:r>
      <w:r w:rsidR="00297394">
        <w:rPr>
          <w:rFonts w:ascii="Times New Roman" w:hAnsi="Times New Roman"/>
        </w:rPr>
        <w:t xml:space="preserve"> </w:t>
      </w:r>
      <w:r w:rsidR="00297394" w:rsidRPr="005E28B8">
        <w:rPr>
          <w:rFonts w:ascii="Times New Roman" w:hAnsi="Times New Roman"/>
        </w:rPr>
        <w:t>Medicaid is the primary funder for home care services</w:t>
      </w:r>
      <w:r w:rsidR="00297394">
        <w:rPr>
          <w:rFonts w:ascii="Times New Roman" w:hAnsi="Times New Roman"/>
        </w:rPr>
        <w:t xml:space="preserve"> in New York state</w:t>
      </w:r>
      <w:r w:rsidR="00297394" w:rsidRPr="005E28B8">
        <w:rPr>
          <w:rFonts w:ascii="Times New Roman" w:hAnsi="Times New Roman"/>
        </w:rPr>
        <w:t>, representing 87% of home care and personal care services. Many non-profit home care programs are 100% Medicaid funded.</w:t>
      </w:r>
    </w:p>
    <w:p w14:paraId="2C279489" w14:textId="084797DA" w:rsidR="005E28B8" w:rsidRPr="005E28B8" w:rsidRDefault="00297394" w:rsidP="00470FFB">
      <w:pPr>
        <w:pStyle w:val="NoSpacing"/>
        <w:spacing w:line="480" w:lineRule="auto"/>
        <w:ind w:firstLine="720"/>
        <w:jc w:val="both"/>
        <w:rPr>
          <w:rFonts w:ascii="Times New Roman" w:hAnsi="Times New Roman"/>
        </w:rPr>
      </w:pPr>
      <w:r>
        <w:rPr>
          <w:rFonts w:ascii="Times New Roman" w:hAnsi="Times New Roman"/>
        </w:rPr>
        <w:t>T</w:t>
      </w:r>
      <w:r w:rsidR="006B4AAD">
        <w:rPr>
          <w:rFonts w:ascii="Times New Roman" w:hAnsi="Times New Roman"/>
        </w:rPr>
        <w:t xml:space="preserve">he </w:t>
      </w:r>
      <w:r>
        <w:rPr>
          <w:rFonts w:ascii="Times New Roman" w:hAnsi="Times New Roman"/>
        </w:rPr>
        <w:t xml:space="preserve">New York state </w:t>
      </w:r>
      <w:r w:rsidR="006B4AAD">
        <w:rPr>
          <w:rFonts w:ascii="Times New Roman" w:hAnsi="Times New Roman"/>
        </w:rPr>
        <w:t>home care sector</w:t>
      </w:r>
      <w:r w:rsidR="005E28B8" w:rsidRPr="005E28B8">
        <w:rPr>
          <w:rFonts w:ascii="Times New Roman" w:hAnsi="Times New Roman"/>
        </w:rPr>
        <w:t xml:space="preserve"> is made up of a variety of organ</w:t>
      </w:r>
      <w:r w:rsidR="006B4AAD">
        <w:rPr>
          <w:rFonts w:ascii="Times New Roman" w:hAnsi="Times New Roman"/>
        </w:rPr>
        <w:t>izational models</w:t>
      </w:r>
      <w:r>
        <w:rPr>
          <w:rFonts w:ascii="Times New Roman" w:hAnsi="Times New Roman"/>
        </w:rPr>
        <w:t xml:space="preserve"> including:</w:t>
      </w:r>
      <w:r w:rsidR="006B4AAD">
        <w:rPr>
          <w:rStyle w:val="FootnoteReference"/>
          <w:rFonts w:ascii="Times New Roman" w:hAnsi="Times New Roman"/>
        </w:rPr>
        <w:footnoteReference w:id="7"/>
      </w:r>
      <w:r w:rsidR="006B4AAD">
        <w:rPr>
          <w:rFonts w:ascii="Times New Roman" w:hAnsi="Times New Roman"/>
        </w:rPr>
        <w:t xml:space="preserve"> C</w:t>
      </w:r>
      <w:r w:rsidR="005E28B8" w:rsidRPr="005E28B8">
        <w:rPr>
          <w:rFonts w:ascii="Times New Roman" w:hAnsi="Times New Roman"/>
        </w:rPr>
        <w:t xml:space="preserve">ertified </w:t>
      </w:r>
      <w:r w:rsidR="006B4AAD">
        <w:rPr>
          <w:rFonts w:ascii="Times New Roman" w:hAnsi="Times New Roman"/>
        </w:rPr>
        <w:t>Home Health Agencies (CHHAs); Licensed Home Care Services A</w:t>
      </w:r>
      <w:r w:rsidR="005E28B8" w:rsidRPr="005E28B8">
        <w:rPr>
          <w:rFonts w:ascii="Times New Roman" w:hAnsi="Times New Roman"/>
        </w:rPr>
        <w:t>gencies (LHCSAs); Programs of All-Inclusiv</w:t>
      </w:r>
      <w:r w:rsidR="006B4AAD">
        <w:rPr>
          <w:rFonts w:ascii="Times New Roman" w:hAnsi="Times New Roman"/>
        </w:rPr>
        <w:t>e Care for the Elderly (PACE); Long-Term Home Health Care Programs (LTHHCPs); Consumer Directed Personal Assistance Program Fiscal I</w:t>
      </w:r>
      <w:r w:rsidR="005E28B8" w:rsidRPr="005E28B8">
        <w:rPr>
          <w:rFonts w:ascii="Times New Roman" w:hAnsi="Times New Roman"/>
        </w:rPr>
        <w:t>ntermediaries</w:t>
      </w:r>
      <w:r w:rsidR="005E28B8">
        <w:rPr>
          <w:rFonts w:ascii="Times New Roman" w:hAnsi="Times New Roman"/>
        </w:rPr>
        <w:t xml:space="preserve"> (CDPAP FIs);</w:t>
      </w:r>
      <w:r w:rsidR="006B4AAD">
        <w:rPr>
          <w:rFonts w:ascii="Times New Roman" w:hAnsi="Times New Roman"/>
        </w:rPr>
        <w:t xml:space="preserve"> hospices, </w:t>
      </w:r>
      <w:r w:rsidR="005E28B8" w:rsidRPr="005E28B8">
        <w:rPr>
          <w:rFonts w:ascii="Times New Roman" w:hAnsi="Times New Roman"/>
        </w:rPr>
        <w:t>independent living centers, and community support organizations, among others.</w:t>
      </w:r>
      <w:r w:rsidR="006B4AAD">
        <w:rPr>
          <w:rStyle w:val="FootnoteReference"/>
          <w:rFonts w:ascii="Times New Roman" w:hAnsi="Times New Roman"/>
        </w:rPr>
        <w:footnoteReference w:id="8"/>
      </w:r>
      <w:r w:rsidR="005E28B8" w:rsidRPr="005E28B8">
        <w:rPr>
          <w:rFonts w:ascii="Times New Roman" w:hAnsi="Times New Roman"/>
        </w:rPr>
        <w:t xml:space="preserve"> The Expanded In-home Services for the Elderly program (EISEP), administered by the New York State Office for </w:t>
      </w:r>
      <w:r w:rsidR="006B4AAD">
        <w:rPr>
          <w:rFonts w:ascii="Times New Roman" w:hAnsi="Times New Roman"/>
        </w:rPr>
        <w:t xml:space="preserve">the </w:t>
      </w:r>
      <w:r w:rsidR="005E28B8" w:rsidRPr="005E28B8">
        <w:rPr>
          <w:rFonts w:ascii="Times New Roman" w:hAnsi="Times New Roman"/>
        </w:rPr>
        <w:t xml:space="preserve">Aging (NYSOFA) </w:t>
      </w:r>
      <w:r w:rsidR="006B4AAD">
        <w:rPr>
          <w:rFonts w:ascii="Times New Roman" w:hAnsi="Times New Roman"/>
        </w:rPr>
        <w:t>through the S</w:t>
      </w:r>
      <w:r w:rsidR="005E28B8" w:rsidRPr="005E28B8">
        <w:rPr>
          <w:rFonts w:ascii="Times New Roman" w:hAnsi="Times New Roman"/>
        </w:rPr>
        <w:t>tate’s county-based Area Agencies on Aging, supports non-medical in-home services for older adults who want to remain at home but who need help with everyday activities and do not qualify for Medicaid.</w:t>
      </w:r>
      <w:r>
        <w:rPr>
          <w:rStyle w:val="FootnoteReference"/>
          <w:rFonts w:ascii="Times New Roman" w:hAnsi="Times New Roman"/>
        </w:rPr>
        <w:footnoteReference w:id="9"/>
      </w:r>
      <w:r w:rsidR="005E28B8" w:rsidRPr="005E28B8">
        <w:rPr>
          <w:rFonts w:ascii="Times New Roman" w:hAnsi="Times New Roman"/>
        </w:rPr>
        <w:t xml:space="preserve"> Managed Long Term Care (MLTC) plans are insurance plans that are paid a monthly premium by the New York State Medicaid program to approve and provide home care and other long term care services. Services may include nutrition, meals, physical therapy, medical equipment and/or transportation, depending upon the specific services authorized for an individual. </w:t>
      </w:r>
    </w:p>
    <w:p w14:paraId="01588E59" w14:textId="05E67691" w:rsidR="00D63488" w:rsidRPr="002E6865" w:rsidRDefault="002E6865" w:rsidP="00470FFB">
      <w:pPr>
        <w:pStyle w:val="NoSpacing"/>
        <w:spacing w:line="480" w:lineRule="auto"/>
        <w:ind w:left="720" w:hanging="720"/>
        <w:jc w:val="both"/>
        <w:rPr>
          <w:rFonts w:ascii="Times New Roman Bold" w:hAnsi="Times New Roman Bold"/>
          <w:b/>
          <w:caps/>
        </w:rPr>
      </w:pPr>
      <w:r w:rsidRPr="002E6865">
        <w:rPr>
          <w:rFonts w:ascii="Times New Roman Bold" w:hAnsi="Times New Roman Bold"/>
          <w:b/>
          <w:caps/>
        </w:rPr>
        <w:t>II</w:t>
      </w:r>
      <w:r>
        <w:rPr>
          <w:rFonts w:ascii="Times New Roman Bold" w:hAnsi="Times New Roman Bold"/>
          <w:b/>
          <w:caps/>
        </w:rPr>
        <w:t>I</w:t>
      </w:r>
      <w:r w:rsidRPr="002E6865">
        <w:rPr>
          <w:rFonts w:ascii="Times New Roman Bold" w:hAnsi="Times New Roman Bold"/>
          <w:b/>
          <w:caps/>
        </w:rPr>
        <w:t xml:space="preserve">. </w:t>
      </w:r>
      <w:r w:rsidR="00D63488" w:rsidRPr="002E6865">
        <w:rPr>
          <w:rFonts w:ascii="Times New Roman Bold" w:hAnsi="Times New Roman Bold"/>
          <w:b/>
          <w:caps/>
        </w:rPr>
        <w:t xml:space="preserve">New York State Home Care </w:t>
      </w:r>
      <w:r w:rsidR="005E28B8" w:rsidRPr="002E6865">
        <w:rPr>
          <w:rFonts w:ascii="Times New Roman Bold" w:hAnsi="Times New Roman Bold"/>
          <w:b/>
          <w:caps/>
        </w:rPr>
        <w:t xml:space="preserve">Workforce </w:t>
      </w:r>
    </w:p>
    <w:p w14:paraId="54BF3097" w14:textId="073F3691" w:rsidR="00596D0F" w:rsidRDefault="00D225B5" w:rsidP="00D225B5">
      <w:pPr>
        <w:pStyle w:val="NoSpacing"/>
        <w:spacing w:line="480" w:lineRule="auto"/>
        <w:jc w:val="both"/>
        <w:rPr>
          <w:rFonts w:ascii="Times New Roman" w:hAnsi="Times New Roman"/>
        </w:rPr>
      </w:pPr>
      <w:r>
        <w:rPr>
          <w:rFonts w:ascii="Times New Roman" w:hAnsi="Times New Roman"/>
        </w:rPr>
        <w:tab/>
      </w:r>
      <w:r w:rsidR="00DA5AA6" w:rsidRPr="007A635A">
        <w:rPr>
          <w:rFonts w:ascii="Times New Roman" w:hAnsi="Times New Roman"/>
        </w:rPr>
        <w:t>I</w:t>
      </w:r>
      <w:r w:rsidR="004F5536" w:rsidRPr="007A635A">
        <w:rPr>
          <w:rFonts w:ascii="Times New Roman" w:hAnsi="Times New Roman"/>
        </w:rPr>
        <w:t xml:space="preserve">n recent years, </w:t>
      </w:r>
      <w:r w:rsidR="005E28B8">
        <w:rPr>
          <w:rFonts w:ascii="Times New Roman" w:hAnsi="Times New Roman"/>
        </w:rPr>
        <w:t>New York s</w:t>
      </w:r>
      <w:r w:rsidR="005B695B" w:rsidRPr="007A635A">
        <w:rPr>
          <w:rFonts w:ascii="Times New Roman" w:hAnsi="Times New Roman"/>
        </w:rPr>
        <w:t xml:space="preserve">tate’s aging </w:t>
      </w:r>
      <w:r w:rsidR="00DA5AA6" w:rsidRPr="007A635A">
        <w:rPr>
          <w:rFonts w:ascii="Times New Roman" w:hAnsi="Times New Roman"/>
        </w:rPr>
        <w:t xml:space="preserve">population and </w:t>
      </w:r>
      <w:r w:rsidR="00D63488" w:rsidRPr="007A635A">
        <w:rPr>
          <w:rFonts w:ascii="Times New Roman" w:hAnsi="Times New Roman"/>
        </w:rPr>
        <w:t xml:space="preserve">the </w:t>
      </w:r>
      <w:r w:rsidR="00DA5AA6" w:rsidRPr="007A635A">
        <w:rPr>
          <w:rFonts w:ascii="Times New Roman" w:hAnsi="Times New Roman"/>
        </w:rPr>
        <w:t xml:space="preserve">increasing </w:t>
      </w:r>
      <w:r w:rsidR="00D63488" w:rsidRPr="007A635A">
        <w:rPr>
          <w:rFonts w:ascii="Times New Roman" w:hAnsi="Times New Roman"/>
        </w:rPr>
        <w:t xml:space="preserve">desire among the elderly </w:t>
      </w:r>
      <w:r w:rsidR="007A635A" w:rsidRPr="007A635A">
        <w:rPr>
          <w:rFonts w:ascii="Times New Roman" w:hAnsi="Times New Roman"/>
        </w:rPr>
        <w:t>and those with disabilities for at-home care</w:t>
      </w:r>
      <w:r w:rsidR="00D63488" w:rsidRPr="007A635A">
        <w:rPr>
          <w:rFonts w:ascii="Times New Roman" w:hAnsi="Times New Roman"/>
        </w:rPr>
        <w:t xml:space="preserve"> </w:t>
      </w:r>
      <w:r w:rsidR="00DA5AA6" w:rsidRPr="007A635A">
        <w:rPr>
          <w:rFonts w:ascii="Times New Roman" w:hAnsi="Times New Roman"/>
        </w:rPr>
        <w:t xml:space="preserve">have combined to generate </w:t>
      </w:r>
      <w:r w:rsidR="007A635A" w:rsidRPr="007A635A">
        <w:rPr>
          <w:rFonts w:ascii="Times New Roman" w:hAnsi="Times New Roman"/>
        </w:rPr>
        <w:t xml:space="preserve">explosive </w:t>
      </w:r>
      <w:r w:rsidR="00DA5AA6" w:rsidRPr="007A635A">
        <w:rPr>
          <w:rFonts w:ascii="Times New Roman" w:hAnsi="Times New Roman"/>
        </w:rPr>
        <w:t>growth in demand for home care workers.</w:t>
      </w:r>
      <w:r w:rsidR="00FC582E" w:rsidRPr="007A635A">
        <w:rPr>
          <w:rStyle w:val="FootnoteReference"/>
          <w:rFonts w:ascii="Times New Roman" w:hAnsi="Times New Roman"/>
        </w:rPr>
        <w:footnoteReference w:id="10"/>
      </w:r>
      <w:r w:rsidR="004F5536" w:rsidRPr="007A635A">
        <w:rPr>
          <w:rFonts w:ascii="Times New Roman" w:hAnsi="Times New Roman"/>
        </w:rPr>
        <w:t xml:space="preserve"> </w:t>
      </w:r>
      <w:r w:rsidR="005B695B" w:rsidRPr="007A635A">
        <w:rPr>
          <w:rFonts w:ascii="Times New Roman" w:hAnsi="Times New Roman"/>
        </w:rPr>
        <w:t xml:space="preserve">According to recent estimates, approximately </w:t>
      </w:r>
      <w:r w:rsidR="00DA5AA6" w:rsidRPr="007A635A">
        <w:rPr>
          <w:rFonts w:ascii="Times New Roman" w:hAnsi="Times New Roman"/>
        </w:rPr>
        <w:t>3.5 million New Yorkers</w:t>
      </w:r>
      <w:r w:rsidR="00321C86" w:rsidRPr="007A635A">
        <w:rPr>
          <w:rFonts w:ascii="Times New Roman" w:hAnsi="Times New Roman"/>
        </w:rPr>
        <w:t xml:space="preserve"> are currently aged 65 or over, and </w:t>
      </w:r>
      <w:r w:rsidR="005B695B" w:rsidRPr="007A635A">
        <w:rPr>
          <w:rFonts w:ascii="Times New Roman" w:hAnsi="Times New Roman"/>
        </w:rPr>
        <w:t xml:space="preserve">more than half will </w:t>
      </w:r>
      <w:r w:rsidR="00DA5AA6" w:rsidRPr="007A635A">
        <w:rPr>
          <w:rFonts w:ascii="Times New Roman" w:hAnsi="Times New Roman"/>
        </w:rPr>
        <w:t xml:space="preserve">need some kind of </w:t>
      </w:r>
      <w:r w:rsidR="005B695B" w:rsidRPr="007A635A">
        <w:rPr>
          <w:rFonts w:ascii="Times New Roman" w:hAnsi="Times New Roman"/>
        </w:rPr>
        <w:t>long-term care in their lifetime.</w:t>
      </w:r>
      <w:r w:rsidR="001D5C46" w:rsidRPr="007A635A">
        <w:rPr>
          <w:rStyle w:val="FootnoteReference"/>
          <w:rFonts w:ascii="Times New Roman" w:hAnsi="Times New Roman"/>
        </w:rPr>
        <w:footnoteReference w:id="11"/>
      </w:r>
      <w:r w:rsidR="005B695B" w:rsidRPr="007A635A">
        <w:rPr>
          <w:rFonts w:ascii="Times New Roman" w:hAnsi="Times New Roman"/>
        </w:rPr>
        <w:t xml:space="preserve"> There are also over a</w:t>
      </w:r>
      <w:r w:rsidR="00DA5AA6" w:rsidRPr="007A635A">
        <w:rPr>
          <w:rFonts w:ascii="Times New Roman" w:hAnsi="Times New Roman"/>
        </w:rPr>
        <w:t xml:space="preserve"> million New Yorkers </w:t>
      </w:r>
      <w:r w:rsidR="00321C86" w:rsidRPr="007A635A">
        <w:rPr>
          <w:rFonts w:ascii="Times New Roman" w:hAnsi="Times New Roman"/>
        </w:rPr>
        <w:t xml:space="preserve">living </w:t>
      </w:r>
      <w:r w:rsidR="00DA5AA6" w:rsidRPr="007A635A">
        <w:rPr>
          <w:rFonts w:ascii="Times New Roman" w:hAnsi="Times New Roman"/>
        </w:rPr>
        <w:t>with d</w:t>
      </w:r>
      <w:r w:rsidR="00321C86" w:rsidRPr="007A635A">
        <w:rPr>
          <w:rFonts w:ascii="Times New Roman" w:hAnsi="Times New Roman"/>
        </w:rPr>
        <w:t xml:space="preserve">isabilities, chronic illnesses </w:t>
      </w:r>
      <w:r w:rsidR="00DA5AA6" w:rsidRPr="007A635A">
        <w:rPr>
          <w:rFonts w:ascii="Times New Roman" w:hAnsi="Times New Roman"/>
        </w:rPr>
        <w:t>or o</w:t>
      </w:r>
      <w:r w:rsidR="007A635A" w:rsidRPr="007A635A">
        <w:rPr>
          <w:rFonts w:ascii="Times New Roman" w:hAnsi="Times New Roman"/>
        </w:rPr>
        <w:t>ther functional complications.</w:t>
      </w:r>
      <w:r w:rsidR="00816490">
        <w:rPr>
          <w:rStyle w:val="FootnoteReference"/>
          <w:rFonts w:ascii="Times New Roman" w:hAnsi="Times New Roman"/>
        </w:rPr>
        <w:footnoteReference w:id="12"/>
      </w:r>
      <w:r w:rsidR="007A635A" w:rsidRPr="007A635A">
        <w:rPr>
          <w:rFonts w:ascii="Times New Roman" w:hAnsi="Times New Roman"/>
        </w:rPr>
        <w:t xml:space="preserve"> </w:t>
      </w:r>
      <w:r w:rsidR="000947C6">
        <w:rPr>
          <w:rFonts w:ascii="Times New Roman" w:hAnsi="Times New Roman"/>
        </w:rPr>
        <w:t xml:space="preserve">Research findings suggest </w:t>
      </w:r>
      <w:r w:rsidR="002A5492">
        <w:rPr>
          <w:rFonts w:ascii="Times New Roman" w:hAnsi="Times New Roman"/>
        </w:rPr>
        <w:t>that t</w:t>
      </w:r>
      <w:r w:rsidR="002A5492" w:rsidRPr="002A5492">
        <w:rPr>
          <w:rFonts w:ascii="Times New Roman" w:hAnsi="Times New Roman"/>
        </w:rPr>
        <w:t>he aging population will, in turn, dramatically increase the need for long-term care among older residents of the State.</w:t>
      </w:r>
      <w:r w:rsidR="002A5492">
        <w:rPr>
          <w:rStyle w:val="FootnoteReference"/>
          <w:rFonts w:ascii="Times New Roman" w:hAnsi="Times New Roman"/>
        </w:rPr>
        <w:footnoteReference w:id="13"/>
      </w:r>
      <w:r w:rsidR="002A5492">
        <w:t xml:space="preserve"> </w:t>
      </w:r>
    </w:p>
    <w:p w14:paraId="11C0443D" w14:textId="32B86914" w:rsidR="008D18D1" w:rsidRPr="00360DC1" w:rsidRDefault="00D63488" w:rsidP="00D225B5">
      <w:pPr>
        <w:pStyle w:val="NoSpacing"/>
        <w:spacing w:line="480" w:lineRule="auto"/>
        <w:ind w:firstLine="720"/>
        <w:jc w:val="both"/>
        <w:rPr>
          <w:rStyle w:val="normaltextrun"/>
          <w:rFonts w:ascii="Times New Roman" w:hAnsi="Times New Roman"/>
          <w:color w:val="000000"/>
          <w:shd w:val="clear" w:color="auto" w:fill="FFFFFF"/>
        </w:rPr>
      </w:pPr>
      <w:r w:rsidRPr="00596D0F">
        <w:rPr>
          <w:rStyle w:val="normaltextrun"/>
          <w:rFonts w:ascii="Times New Roman" w:hAnsi="Times New Roman"/>
          <w:color w:val="000000"/>
          <w:shd w:val="clear" w:color="auto" w:fill="FFFFFF"/>
        </w:rPr>
        <w:t xml:space="preserve">According to </w:t>
      </w:r>
      <w:r w:rsidR="00FD442F">
        <w:rPr>
          <w:rStyle w:val="normaltextrun"/>
          <w:rFonts w:ascii="Times New Roman" w:hAnsi="Times New Roman"/>
          <w:color w:val="000000"/>
          <w:shd w:val="clear" w:color="auto" w:fill="FFFFFF"/>
        </w:rPr>
        <w:t xml:space="preserve">a </w:t>
      </w:r>
      <w:r w:rsidR="006B4397">
        <w:rPr>
          <w:rStyle w:val="normaltextrun"/>
          <w:rFonts w:ascii="Times New Roman" w:hAnsi="Times New Roman"/>
          <w:color w:val="000000"/>
          <w:shd w:val="clear" w:color="auto" w:fill="FFFFFF"/>
        </w:rPr>
        <w:t xml:space="preserve">2021 </w:t>
      </w:r>
      <w:r w:rsidR="00FD442F">
        <w:rPr>
          <w:rStyle w:val="normaltextrun"/>
          <w:rFonts w:ascii="Times New Roman" w:hAnsi="Times New Roman"/>
          <w:color w:val="000000"/>
          <w:shd w:val="clear" w:color="auto" w:fill="FFFFFF"/>
        </w:rPr>
        <w:t>r</w:t>
      </w:r>
      <w:r w:rsidRPr="00596D0F">
        <w:rPr>
          <w:rStyle w:val="normaltextrun"/>
          <w:rFonts w:ascii="Times New Roman" w:hAnsi="Times New Roman"/>
          <w:color w:val="000000"/>
          <w:shd w:val="clear" w:color="auto" w:fill="FFFFFF"/>
        </w:rPr>
        <w:t xml:space="preserve">eport </w:t>
      </w:r>
      <w:r w:rsidR="00FD442F">
        <w:rPr>
          <w:rStyle w:val="normaltextrun"/>
          <w:rFonts w:ascii="Times New Roman" w:hAnsi="Times New Roman"/>
          <w:color w:val="000000"/>
          <w:shd w:val="clear" w:color="auto" w:fill="FFFFFF"/>
        </w:rPr>
        <w:t>published by</w:t>
      </w:r>
      <w:r w:rsidRPr="00596D0F">
        <w:rPr>
          <w:rStyle w:val="normaltextrun"/>
          <w:rFonts w:ascii="Times New Roman" w:hAnsi="Times New Roman"/>
          <w:color w:val="000000"/>
          <w:shd w:val="clear" w:color="auto" w:fill="FFFFFF"/>
        </w:rPr>
        <w:t xml:space="preserve"> the CUNY Graduate Center, </w:t>
      </w:r>
      <w:r w:rsidR="0056291A" w:rsidRPr="00596D0F">
        <w:rPr>
          <w:rFonts w:ascii="Times New Roman" w:hAnsi="Times New Roman"/>
        </w:rPr>
        <w:t xml:space="preserve">approximately </w:t>
      </w:r>
      <w:r w:rsidRPr="00596D0F">
        <w:rPr>
          <w:rFonts w:ascii="Times New Roman" w:hAnsi="Times New Roman"/>
        </w:rPr>
        <w:t>223,530 home care wor</w:t>
      </w:r>
      <w:r w:rsidR="005E28B8">
        <w:rPr>
          <w:rFonts w:ascii="Times New Roman" w:hAnsi="Times New Roman"/>
        </w:rPr>
        <w:t>kers were employed in New York s</w:t>
      </w:r>
      <w:r w:rsidRPr="00596D0F">
        <w:rPr>
          <w:rFonts w:ascii="Times New Roman" w:hAnsi="Times New Roman"/>
        </w:rPr>
        <w:t>tate in 2019.</w:t>
      </w:r>
      <w:r w:rsidRPr="00596D0F">
        <w:rPr>
          <w:rStyle w:val="FootnoteReference"/>
          <w:rFonts w:ascii="Times New Roman" w:hAnsi="Times New Roman"/>
        </w:rPr>
        <w:footnoteReference w:id="14"/>
      </w:r>
      <w:r w:rsidRPr="00596D0F">
        <w:rPr>
          <w:rFonts w:ascii="Times New Roman" w:hAnsi="Times New Roman"/>
        </w:rPr>
        <w:t xml:space="preserve"> Of that total, 72.5% or </w:t>
      </w:r>
      <w:r w:rsidRPr="00596D0F">
        <w:rPr>
          <w:rStyle w:val="normaltextrun"/>
          <w:rFonts w:ascii="Times New Roman" w:hAnsi="Times New Roman"/>
          <w:color w:val="000000"/>
          <w:shd w:val="clear" w:color="auto" w:fill="FFFFFF"/>
        </w:rPr>
        <w:t>an estimated 162,800 home care workers were employed in New York City.</w:t>
      </w:r>
      <w:r w:rsidRPr="00596D0F">
        <w:rPr>
          <w:rStyle w:val="FootnoteReference"/>
          <w:rFonts w:ascii="Times New Roman" w:hAnsi="Times New Roman"/>
          <w:color w:val="000000"/>
          <w:shd w:val="clear" w:color="auto" w:fill="FFFFFF"/>
        </w:rPr>
        <w:footnoteReference w:id="15"/>
      </w:r>
      <w:r w:rsidR="008D18D1" w:rsidRPr="008D18D1">
        <w:rPr>
          <w:rStyle w:val="normaltextrun"/>
          <w:rFonts w:ascii="Times New Roman" w:hAnsi="Times New Roman"/>
          <w:color w:val="000000"/>
          <w:shd w:val="clear" w:color="auto" w:fill="FFFFFF"/>
        </w:rPr>
        <w:t xml:space="preserve"> </w:t>
      </w:r>
      <w:r w:rsidR="008D18D1">
        <w:rPr>
          <w:rStyle w:val="normaltextrun"/>
          <w:rFonts w:ascii="Times New Roman" w:hAnsi="Times New Roman"/>
          <w:color w:val="000000"/>
          <w:shd w:val="clear" w:color="auto" w:fill="FFFFFF"/>
        </w:rPr>
        <w:t>The report’s findings predict that the</w:t>
      </w:r>
      <w:r w:rsidR="008D18D1" w:rsidRPr="00596D0F">
        <w:rPr>
          <w:rFonts w:ascii="Times New Roman" w:hAnsi="Times New Roman"/>
        </w:rPr>
        <w:t xml:space="preserve"> number of home care worker jobs </w:t>
      </w:r>
      <w:r w:rsidR="008D18D1">
        <w:rPr>
          <w:rFonts w:ascii="Times New Roman" w:hAnsi="Times New Roman"/>
        </w:rPr>
        <w:t xml:space="preserve">in New York State is expected to </w:t>
      </w:r>
      <w:r w:rsidR="008D18D1" w:rsidRPr="00596D0F">
        <w:rPr>
          <w:rFonts w:ascii="Times New Roman" w:hAnsi="Times New Roman"/>
        </w:rPr>
        <w:t>rise from 440,000 in 2018 to over 700,000 by 2028.</w:t>
      </w:r>
      <w:r w:rsidR="008D18D1">
        <w:rPr>
          <w:rStyle w:val="FootnoteReference"/>
          <w:rFonts w:ascii="Times New Roman" w:hAnsi="Times New Roman"/>
        </w:rPr>
        <w:footnoteReference w:id="16"/>
      </w:r>
      <w:r w:rsidR="008D18D1" w:rsidRPr="00596D0F">
        <w:rPr>
          <w:rFonts w:ascii="Times New Roman" w:hAnsi="Times New Roman"/>
        </w:rPr>
        <w:t xml:space="preserve"> </w:t>
      </w:r>
      <w:r w:rsidR="008D18D1">
        <w:rPr>
          <w:rFonts w:ascii="Times New Roman" w:hAnsi="Times New Roman"/>
        </w:rPr>
        <w:t xml:space="preserve">This </w:t>
      </w:r>
      <w:r w:rsidR="008D18D1" w:rsidRPr="00596D0F">
        <w:rPr>
          <w:rFonts w:ascii="Times New Roman" w:hAnsi="Times New Roman"/>
        </w:rPr>
        <w:t>increase is largely driven by employment in home care agencies, private households, and public programs like the Medicaid Consumer Directed Personal Assistance Program (CDPAP).</w:t>
      </w:r>
      <w:r w:rsidR="008D18D1">
        <w:rPr>
          <w:rStyle w:val="FootnoteReference"/>
          <w:rFonts w:ascii="Times New Roman" w:hAnsi="Times New Roman"/>
        </w:rPr>
        <w:footnoteReference w:id="17"/>
      </w:r>
      <w:r w:rsidR="008D18D1">
        <w:rPr>
          <w:rFonts w:ascii="Times New Roman" w:hAnsi="Times New Roman"/>
        </w:rPr>
        <w:t xml:space="preserve"> </w:t>
      </w:r>
      <w:r w:rsidR="008D18D1" w:rsidRPr="00596D0F">
        <w:rPr>
          <w:rStyle w:val="normaltextrun"/>
          <w:rFonts w:ascii="Times New Roman" w:hAnsi="Times New Roman"/>
          <w:color w:val="000000"/>
          <w:shd w:val="clear" w:color="auto" w:fill="FFFFFF"/>
        </w:rPr>
        <w:t xml:space="preserve">However, </w:t>
      </w:r>
      <w:r w:rsidR="008D18D1">
        <w:rPr>
          <w:rStyle w:val="normaltextrun"/>
          <w:rFonts w:ascii="Times New Roman" w:hAnsi="Times New Roman"/>
          <w:color w:val="000000"/>
          <w:shd w:val="clear" w:color="auto" w:fill="FFFFFF"/>
        </w:rPr>
        <w:t>at the current levels of recruitment and retention the State is already unable to keep pace with demand</w:t>
      </w:r>
      <w:r w:rsidR="008D18D1" w:rsidRPr="00596D0F">
        <w:rPr>
          <w:rFonts w:ascii="Times New Roman" w:hAnsi="Times New Roman"/>
        </w:rPr>
        <w:t>.</w:t>
      </w:r>
      <w:r w:rsidR="008D18D1">
        <w:rPr>
          <w:rStyle w:val="FootnoteReference"/>
          <w:rFonts w:ascii="Times New Roman" w:hAnsi="Times New Roman"/>
        </w:rPr>
        <w:footnoteReference w:id="18"/>
      </w:r>
      <w:r w:rsidR="008D18D1">
        <w:rPr>
          <w:rFonts w:ascii="Times New Roman" w:hAnsi="Times New Roman"/>
        </w:rPr>
        <w:t xml:space="preserve"> </w:t>
      </w:r>
      <w:r w:rsidR="007B6225" w:rsidRPr="00360DC1">
        <w:rPr>
          <w:rFonts w:ascii="Times New Roman" w:hAnsi="Times New Roman"/>
        </w:rPr>
        <w:t xml:space="preserve">According to recent estimates, </w:t>
      </w:r>
      <w:r w:rsidRPr="00360DC1">
        <w:rPr>
          <w:rStyle w:val="normaltextrun"/>
          <w:rFonts w:ascii="Times New Roman" w:hAnsi="Times New Roman"/>
          <w:color w:val="000000"/>
          <w:shd w:val="clear" w:color="auto" w:fill="FFFFFF"/>
        </w:rPr>
        <w:t xml:space="preserve"> </w:t>
      </w:r>
    </w:p>
    <w:p w14:paraId="681E4829" w14:textId="20D877FB" w:rsidR="007B6225" w:rsidRPr="00360DC1" w:rsidRDefault="00360DC1" w:rsidP="007B6225">
      <w:pPr>
        <w:pStyle w:val="NoSpacing"/>
        <w:spacing w:line="480" w:lineRule="auto"/>
        <w:jc w:val="both"/>
        <w:rPr>
          <w:rStyle w:val="normaltextrun"/>
          <w:rFonts w:ascii="Times New Roman" w:hAnsi="Times New Roman"/>
          <w:color w:val="000000"/>
          <w:shd w:val="clear" w:color="auto" w:fill="FFFFFF"/>
        </w:rPr>
      </w:pPr>
      <w:r>
        <w:rPr>
          <w:rFonts w:ascii="Times New Roman" w:hAnsi="Times New Roman"/>
        </w:rPr>
        <w:t>“</w:t>
      </w:r>
      <w:r w:rsidRPr="00360DC1">
        <w:rPr>
          <w:rFonts w:ascii="Times New Roman" w:hAnsi="Times New Roman"/>
        </w:rPr>
        <w:t>approximately</w:t>
      </w:r>
      <w:r w:rsidR="007B6225" w:rsidRPr="00360DC1">
        <w:rPr>
          <w:rFonts w:ascii="Times New Roman" w:hAnsi="Times New Roman"/>
        </w:rPr>
        <w:t xml:space="preserve"> 100,000 new home care workers are needed each year, including about 27,000 to meet rising demand and 72,000 to replace departing workers.</w:t>
      </w:r>
      <w:r>
        <w:rPr>
          <w:rFonts w:ascii="Times New Roman" w:hAnsi="Times New Roman"/>
        </w:rPr>
        <w:t>”</w:t>
      </w:r>
      <w:r>
        <w:rPr>
          <w:rStyle w:val="FootnoteReference"/>
          <w:rFonts w:ascii="Times New Roman" w:hAnsi="Times New Roman"/>
        </w:rPr>
        <w:footnoteReference w:id="19"/>
      </w:r>
    </w:p>
    <w:p w14:paraId="0C451E53" w14:textId="1DDDE411" w:rsidR="002A5492" w:rsidRPr="00F803C8" w:rsidRDefault="006B4397" w:rsidP="00D225B5">
      <w:pPr>
        <w:pStyle w:val="NoSpacing"/>
        <w:spacing w:line="480" w:lineRule="auto"/>
        <w:ind w:firstLine="720"/>
        <w:jc w:val="both"/>
        <w:rPr>
          <w:rFonts w:ascii="Times New Roman" w:hAnsi="Times New Roman"/>
        </w:rPr>
      </w:pPr>
      <w:r>
        <w:rPr>
          <w:rFonts w:ascii="Times New Roman" w:hAnsi="Times New Roman"/>
        </w:rPr>
        <w:t xml:space="preserve">High turnover rates </w:t>
      </w:r>
      <w:r w:rsidR="009A3D3E">
        <w:rPr>
          <w:rFonts w:ascii="Times New Roman" w:hAnsi="Times New Roman"/>
        </w:rPr>
        <w:t>among home care workers</w:t>
      </w:r>
      <w:r w:rsidR="000947C6">
        <w:rPr>
          <w:rFonts w:ascii="Times New Roman" w:hAnsi="Times New Roman"/>
        </w:rPr>
        <w:t xml:space="preserve"> adds</w:t>
      </w:r>
      <w:r w:rsidR="009A3D3E">
        <w:rPr>
          <w:rFonts w:ascii="Times New Roman" w:hAnsi="Times New Roman"/>
        </w:rPr>
        <w:t xml:space="preserve"> </w:t>
      </w:r>
      <w:r w:rsidR="008D18D1">
        <w:rPr>
          <w:rFonts w:ascii="Times New Roman" w:hAnsi="Times New Roman"/>
        </w:rPr>
        <w:t xml:space="preserve">to </w:t>
      </w:r>
      <w:r w:rsidR="00360DC1">
        <w:rPr>
          <w:rFonts w:ascii="Times New Roman" w:hAnsi="Times New Roman"/>
        </w:rPr>
        <w:t xml:space="preserve">the </w:t>
      </w:r>
      <w:r w:rsidR="008D18D1">
        <w:rPr>
          <w:rFonts w:ascii="Times New Roman" w:hAnsi="Times New Roman"/>
        </w:rPr>
        <w:t>problem</w:t>
      </w:r>
      <w:r>
        <w:rPr>
          <w:rFonts w:ascii="Times New Roman" w:hAnsi="Times New Roman"/>
        </w:rPr>
        <w:t>.</w:t>
      </w:r>
      <w:r w:rsidR="00C06B69">
        <w:rPr>
          <w:rStyle w:val="FootnoteReference"/>
          <w:rFonts w:ascii="Times New Roman" w:hAnsi="Times New Roman"/>
        </w:rPr>
        <w:footnoteReference w:id="20"/>
      </w:r>
      <w:r>
        <w:rPr>
          <w:rFonts w:ascii="Times New Roman" w:hAnsi="Times New Roman"/>
        </w:rPr>
        <w:t xml:space="preserve"> </w:t>
      </w:r>
      <w:r w:rsidR="009A3D3E">
        <w:rPr>
          <w:rFonts w:ascii="Times New Roman" w:hAnsi="Times New Roman"/>
        </w:rPr>
        <w:t xml:space="preserve">Since </w:t>
      </w:r>
      <w:r w:rsidR="008D18D1" w:rsidRPr="00816490">
        <w:rPr>
          <w:rFonts w:ascii="Times New Roman" w:hAnsi="Times New Roman"/>
        </w:rPr>
        <w:t xml:space="preserve">home </w:t>
      </w:r>
      <w:r w:rsidR="008D18D1" w:rsidRPr="008D18D1">
        <w:rPr>
          <w:rFonts w:ascii="Times New Roman" w:hAnsi="Times New Roman"/>
        </w:rPr>
        <w:t xml:space="preserve">care work is typically poorly paid, as well as physically and emotionally stressful, </w:t>
      </w:r>
      <w:r w:rsidR="009A3D3E">
        <w:rPr>
          <w:rFonts w:ascii="Times New Roman" w:hAnsi="Times New Roman"/>
        </w:rPr>
        <w:t xml:space="preserve">it may be </w:t>
      </w:r>
      <w:r w:rsidR="008D18D1" w:rsidRPr="008D18D1">
        <w:rPr>
          <w:rFonts w:ascii="Times New Roman" w:hAnsi="Times New Roman"/>
        </w:rPr>
        <w:t>difficult</w:t>
      </w:r>
      <w:r w:rsidR="009A3D3E">
        <w:rPr>
          <w:rFonts w:ascii="Times New Roman" w:hAnsi="Times New Roman"/>
        </w:rPr>
        <w:t xml:space="preserve"> for employers</w:t>
      </w:r>
      <w:r w:rsidR="008D18D1" w:rsidRPr="008D18D1">
        <w:rPr>
          <w:rFonts w:ascii="Times New Roman" w:hAnsi="Times New Roman"/>
        </w:rPr>
        <w:t xml:space="preserve"> </w:t>
      </w:r>
      <w:r w:rsidR="009A3D3E">
        <w:rPr>
          <w:rFonts w:ascii="Times New Roman" w:hAnsi="Times New Roman"/>
        </w:rPr>
        <w:t xml:space="preserve">across the state </w:t>
      </w:r>
      <w:r w:rsidR="008D18D1" w:rsidRPr="008D18D1">
        <w:rPr>
          <w:rFonts w:ascii="Times New Roman" w:hAnsi="Times New Roman"/>
        </w:rPr>
        <w:t>to recruit new workers and retain existing ones.</w:t>
      </w:r>
      <w:r w:rsidR="00C06B69">
        <w:rPr>
          <w:rStyle w:val="FootnoteReference"/>
          <w:rFonts w:ascii="Times New Roman" w:hAnsi="Times New Roman"/>
        </w:rPr>
        <w:footnoteReference w:id="21"/>
      </w:r>
      <w:r w:rsidR="008D18D1" w:rsidRPr="008D18D1">
        <w:rPr>
          <w:rFonts w:ascii="Times New Roman" w:hAnsi="Times New Roman"/>
        </w:rPr>
        <w:t xml:space="preserve"> </w:t>
      </w:r>
      <w:r w:rsidR="006B7DDC">
        <w:rPr>
          <w:rFonts w:ascii="Times New Roman" w:hAnsi="Times New Roman"/>
        </w:rPr>
        <w:t>“</w:t>
      </w:r>
      <w:r w:rsidR="000947C6">
        <w:rPr>
          <w:rFonts w:ascii="Times New Roman" w:hAnsi="Times New Roman"/>
        </w:rPr>
        <w:t>Available data suggests that</w:t>
      </w:r>
      <w:r w:rsidR="008D18D1" w:rsidRPr="008D18D1">
        <w:rPr>
          <w:rFonts w:ascii="Times New Roman" w:hAnsi="Times New Roman"/>
        </w:rPr>
        <w:t xml:space="preserve"> the COVID-19 pandemic </w:t>
      </w:r>
      <w:r w:rsidR="000947C6">
        <w:rPr>
          <w:rFonts w:ascii="Times New Roman" w:hAnsi="Times New Roman"/>
        </w:rPr>
        <w:t xml:space="preserve">has </w:t>
      </w:r>
      <w:r w:rsidR="008D18D1" w:rsidRPr="008D18D1">
        <w:rPr>
          <w:rFonts w:ascii="Times New Roman" w:hAnsi="Times New Roman"/>
        </w:rPr>
        <w:t>increased demand for home care even more, while furthe</w:t>
      </w:r>
      <w:r w:rsidR="009A3D3E">
        <w:rPr>
          <w:rFonts w:ascii="Times New Roman" w:hAnsi="Times New Roman"/>
        </w:rPr>
        <w:t>r depressing the labor supply,</w:t>
      </w:r>
      <w:r w:rsidR="006B7DDC">
        <w:rPr>
          <w:rFonts w:ascii="Times New Roman" w:hAnsi="Times New Roman"/>
        </w:rPr>
        <w:t>”</w:t>
      </w:r>
      <w:r w:rsidR="009A3D3E">
        <w:rPr>
          <w:rFonts w:ascii="Times New Roman" w:hAnsi="Times New Roman"/>
        </w:rPr>
        <w:t xml:space="preserve"> thus widening the gap between care needs and care provision.</w:t>
      </w:r>
      <w:r w:rsidR="009A3D3E">
        <w:rPr>
          <w:rStyle w:val="FootnoteReference"/>
          <w:rFonts w:ascii="Times New Roman" w:hAnsi="Times New Roman"/>
        </w:rPr>
        <w:footnoteReference w:id="22"/>
      </w:r>
      <w:r w:rsidR="00F803C8">
        <w:rPr>
          <w:rFonts w:ascii="Times New Roman" w:hAnsi="Times New Roman"/>
        </w:rPr>
        <w:t xml:space="preserve"> </w:t>
      </w:r>
      <w:r w:rsidR="006B7DDC">
        <w:rPr>
          <w:rFonts w:ascii="Times New Roman" w:hAnsi="Times New Roman"/>
        </w:rPr>
        <w:t xml:space="preserve">According to home care advocates, in-home </w:t>
      </w:r>
      <w:r w:rsidR="00F803C8">
        <w:rPr>
          <w:rFonts w:ascii="Times New Roman" w:hAnsi="Times New Roman"/>
        </w:rPr>
        <w:t>health care services are</w:t>
      </w:r>
      <w:r w:rsidR="00C06B69" w:rsidRPr="00F803C8">
        <w:rPr>
          <w:rFonts w:ascii="Times New Roman" w:hAnsi="Times New Roman"/>
        </w:rPr>
        <w:t xml:space="preserve"> especially important for immigrant seniors and families because language-accessible and culturally competent home care options are available, while these options are lacking in institutional settings</w:t>
      </w:r>
      <w:r w:rsidR="00F803C8" w:rsidRPr="00F803C8">
        <w:rPr>
          <w:rFonts w:ascii="Times New Roman" w:hAnsi="Times New Roman"/>
        </w:rPr>
        <w:t>.</w:t>
      </w:r>
      <w:r w:rsidR="00F803C8">
        <w:rPr>
          <w:rStyle w:val="FootnoteReference"/>
          <w:rFonts w:ascii="Times New Roman" w:hAnsi="Times New Roman"/>
        </w:rPr>
        <w:footnoteReference w:id="23"/>
      </w:r>
      <w:r w:rsidR="00F803C8" w:rsidRPr="00F803C8">
        <w:rPr>
          <w:rFonts w:ascii="Times New Roman" w:hAnsi="Times New Roman"/>
        </w:rPr>
        <w:t xml:space="preserve"> </w:t>
      </w:r>
      <w:r w:rsidR="002A5492" w:rsidRPr="00F803C8">
        <w:rPr>
          <w:rFonts w:ascii="Times New Roman" w:hAnsi="Times New Roman"/>
        </w:rPr>
        <w:t xml:space="preserve">  </w:t>
      </w:r>
    </w:p>
    <w:p w14:paraId="2844CDDF" w14:textId="346BCB49" w:rsidR="000E3593" w:rsidRPr="00470FFB" w:rsidRDefault="005217FE" w:rsidP="00470FFB">
      <w:pPr>
        <w:pStyle w:val="NoSpacing"/>
        <w:spacing w:line="480" w:lineRule="auto"/>
        <w:ind w:firstLine="720"/>
        <w:jc w:val="both"/>
      </w:pPr>
      <w:r w:rsidRPr="000947C6">
        <w:rPr>
          <w:rFonts w:ascii="Times New Roman" w:hAnsi="Times New Roman"/>
        </w:rPr>
        <w:t xml:space="preserve">For </w:t>
      </w:r>
      <w:r w:rsidR="000947C6" w:rsidRPr="000947C6">
        <w:rPr>
          <w:rFonts w:ascii="Times New Roman" w:hAnsi="Times New Roman"/>
        </w:rPr>
        <w:t xml:space="preserve">New York home care </w:t>
      </w:r>
      <w:r w:rsidRPr="000947C6">
        <w:rPr>
          <w:rFonts w:ascii="Times New Roman" w:hAnsi="Times New Roman"/>
        </w:rPr>
        <w:t xml:space="preserve">workers, the most pressing issue </w:t>
      </w:r>
      <w:r w:rsidR="000947C6" w:rsidRPr="000947C6">
        <w:rPr>
          <w:rFonts w:ascii="Times New Roman" w:hAnsi="Times New Roman"/>
        </w:rPr>
        <w:t xml:space="preserve">appears to be </w:t>
      </w:r>
      <w:r w:rsidRPr="000947C6">
        <w:rPr>
          <w:rFonts w:ascii="Times New Roman" w:hAnsi="Times New Roman"/>
        </w:rPr>
        <w:t>inad</w:t>
      </w:r>
      <w:r w:rsidR="000947C6" w:rsidRPr="000947C6">
        <w:rPr>
          <w:rFonts w:ascii="Times New Roman" w:hAnsi="Times New Roman"/>
        </w:rPr>
        <w:t>equate pay and lack of benefits.</w:t>
      </w:r>
      <w:r w:rsidR="000947C6">
        <w:rPr>
          <w:rStyle w:val="FootnoteReference"/>
          <w:rFonts w:ascii="Times New Roman" w:hAnsi="Times New Roman"/>
        </w:rPr>
        <w:footnoteReference w:id="24"/>
      </w:r>
      <w:r w:rsidR="000947C6" w:rsidRPr="000947C6">
        <w:rPr>
          <w:rFonts w:ascii="Times New Roman" w:hAnsi="Times New Roman"/>
        </w:rPr>
        <w:t xml:space="preserve"> </w:t>
      </w:r>
      <w:r w:rsidR="00360DC1">
        <w:rPr>
          <w:rFonts w:ascii="Times New Roman" w:hAnsi="Times New Roman"/>
        </w:rPr>
        <w:t xml:space="preserve">A significant number of </w:t>
      </w:r>
      <w:r w:rsidR="000947C6" w:rsidRPr="000947C6">
        <w:rPr>
          <w:rFonts w:ascii="Times New Roman" w:hAnsi="Times New Roman"/>
        </w:rPr>
        <w:t xml:space="preserve">home care </w:t>
      </w:r>
      <w:r w:rsidRPr="000947C6">
        <w:rPr>
          <w:rFonts w:ascii="Times New Roman" w:hAnsi="Times New Roman"/>
        </w:rPr>
        <w:t xml:space="preserve">workers </w:t>
      </w:r>
      <w:r w:rsidR="00C06B69">
        <w:rPr>
          <w:rFonts w:ascii="Times New Roman" w:hAnsi="Times New Roman"/>
        </w:rPr>
        <w:t xml:space="preserve">employed in New York </w:t>
      </w:r>
      <w:r w:rsidRPr="000947C6">
        <w:rPr>
          <w:rFonts w:ascii="Times New Roman" w:hAnsi="Times New Roman"/>
        </w:rPr>
        <w:t xml:space="preserve">rely on public assistance and lack health insurance </w:t>
      </w:r>
      <w:r w:rsidR="00360DC1">
        <w:rPr>
          <w:rFonts w:ascii="Times New Roman" w:hAnsi="Times New Roman"/>
        </w:rPr>
        <w:t xml:space="preserve">coverage </w:t>
      </w:r>
      <w:r w:rsidRPr="000947C6">
        <w:rPr>
          <w:rFonts w:ascii="Times New Roman" w:hAnsi="Times New Roman"/>
        </w:rPr>
        <w:t>despite worki</w:t>
      </w:r>
      <w:r w:rsidR="000947C6" w:rsidRPr="000947C6">
        <w:rPr>
          <w:rFonts w:ascii="Times New Roman" w:hAnsi="Times New Roman"/>
        </w:rPr>
        <w:t>ng full-time or multiple jobs.</w:t>
      </w:r>
      <w:r w:rsidR="000947C6">
        <w:rPr>
          <w:rStyle w:val="FootnoteReference"/>
          <w:rFonts w:ascii="Times New Roman" w:hAnsi="Times New Roman"/>
        </w:rPr>
        <w:footnoteReference w:id="25"/>
      </w:r>
      <w:r w:rsidR="000947C6" w:rsidRPr="000947C6">
        <w:rPr>
          <w:rFonts w:ascii="Times New Roman" w:hAnsi="Times New Roman"/>
        </w:rPr>
        <w:t xml:space="preserve"> </w:t>
      </w:r>
      <w:r w:rsidR="00360DC1" w:rsidRPr="00360DC1">
        <w:rPr>
          <w:rFonts w:ascii="Times New Roman" w:hAnsi="Times New Roman"/>
          <w:color w:val="000000"/>
          <w:shd w:val="clear" w:color="auto" w:fill="FFFFFF"/>
        </w:rPr>
        <w:t>Researchers at the CUNY Graduate Center</w:t>
      </w:r>
      <w:r w:rsidR="00D225B5">
        <w:rPr>
          <w:rFonts w:ascii="Times New Roman" w:hAnsi="Times New Roman"/>
          <w:color w:val="000000"/>
          <w:shd w:val="clear" w:color="auto" w:fill="FFFFFF"/>
        </w:rPr>
        <w:t>,</w:t>
      </w:r>
      <w:r w:rsidR="00360DC1" w:rsidRPr="00360DC1">
        <w:rPr>
          <w:rFonts w:ascii="Times New Roman" w:hAnsi="Times New Roman"/>
          <w:color w:val="000000"/>
          <w:shd w:val="clear" w:color="auto" w:fill="FFFFFF"/>
        </w:rPr>
        <w:t xml:space="preserve"> as well as labor leaders and advocates have called for large scale improvements in home care worker compensation including public funding for </w:t>
      </w:r>
      <w:r w:rsidR="00360DC1" w:rsidRPr="00360DC1">
        <w:rPr>
          <w:rFonts w:ascii="Times New Roman" w:hAnsi="Times New Roman"/>
        </w:rPr>
        <w:t>wage increases and health insurance coverage.</w:t>
      </w:r>
      <w:r w:rsidR="00360DC1">
        <w:rPr>
          <w:rStyle w:val="FootnoteReference"/>
          <w:rFonts w:ascii="Times New Roman" w:hAnsi="Times New Roman"/>
        </w:rPr>
        <w:footnoteReference w:id="26"/>
      </w:r>
      <w:r w:rsidR="00470FFB">
        <w:t xml:space="preserve"> </w:t>
      </w:r>
      <w:r w:rsidR="00C06B69">
        <w:rPr>
          <w:rFonts w:ascii="Times New Roman" w:hAnsi="Times New Roman"/>
        </w:rPr>
        <w:t>Some o</w:t>
      </w:r>
      <w:r w:rsidR="000E3593">
        <w:rPr>
          <w:rFonts w:ascii="Times New Roman" w:hAnsi="Times New Roman"/>
        </w:rPr>
        <w:t xml:space="preserve">ther </w:t>
      </w:r>
      <w:r w:rsidR="00C06B69">
        <w:rPr>
          <w:rFonts w:ascii="Times New Roman" w:hAnsi="Times New Roman"/>
        </w:rPr>
        <w:t xml:space="preserve">notable </w:t>
      </w:r>
      <w:r w:rsidR="000E3593">
        <w:rPr>
          <w:rFonts w:ascii="Times New Roman" w:hAnsi="Times New Roman"/>
        </w:rPr>
        <w:t xml:space="preserve">issues cited by </w:t>
      </w:r>
      <w:r w:rsidR="00C06B69">
        <w:rPr>
          <w:rFonts w:ascii="Times New Roman" w:hAnsi="Times New Roman"/>
        </w:rPr>
        <w:t>State</w:t>
      </w:r>
      <w:r w:rsidR="000E3593">
        <w:rPr>
          <w:rFonts w:ascii="Times New Roman" w:hAnsi="Times New Roman"/>
        </w:rPr>
        <w:t xml:space="preserve"> home care workers include:</w:t>
      </w:r>
    </w:p>
    <w:p w14:paraId="47A60D0F" w14:textId="77777777" w:rsidR="000E3593" w:rsidRDefault="000E3593" w:rsidP="000E3593">
      <w:pPr>
        <w:pStyle w:val="NoSpacing"/>
        <w:numPr>
          <w:ilvl w:val="0"/>
          <w:numId w:val="6"/>
        </w:numPr>
        <w:spacing w:line="480" w:lineRule="auto"/>
        <w:rPr>
          <w:rStyle w:val="normaltextrun"/>
          <w:rFonts w:ascii="Times New Roman" w:hAnsi="Times New Roman"/>
        </w:rPr>
      </w:pPr>
      <w:r w:rsidRPr="000E3593">
        <w:rPr>
          <w:rStyle w:val="normaltextrun"/>
          <w:rFonts w:ascii="Times New Roman" w:hAnsi="Times New Roman"/>
          <w:color w:val="000000"/>
          <w:shd w:val="clear" w:color="auto" w:fill="FFFFFF"/>
        </w:rPr>
        <w:t>Stressful, complex, a</w:t>
      </w:r>
      <w:r>
        <w:rPr>
          <w:rStyle w:val="normaltextrun"/>
          <w:rFonts w:ascii="Times New Roman" w:hAnsi="Times New Roman"/>
          <w:color w:val="000000"/>
          <w:shd w:val="clear" w:color="auto" w:fill="FFFFFF"/>
        </w:rPr>
        <w:t xml:space="preserve">nd high-risk work environments; </w:t>
      </w:r>
    </w:p>
    <w:p w14:paraId="0ABAF0A8" w14:textId="36A53B90" w:rsidR="000E3593" w:rsidRPr="000E3593" w:rsidRDefault="000E3593" w:rsidP="000E3593">
      <w:pPr>
        <w:pStyle w:val="NoSpacing"/>
        <w:numPr>
          <w:ilvl w:val="0"/>
          <w:numId w:val="6"/>
        </w:numPr>
        <w:spacing w:line="480" w:lineRule="auto"/>
        <w:rPr>
          <w:rStyle w:val="normaltextrun"/>
          <w:rFonts w:ascii="Times New Roman" w:hAnsi="Times New Roman"/>
        </w:rPr>
      </w:pPr>
      <w:r w:rsidRPr="000E3593">
        <w:rPr>
          <w:rStyle w:val="normaltextrun"/>
          <w:rFonts w:ascii="Times New Roman" w:hAnsi="Times New Roman"/>
          <w:color w:val="000000"/>
          <w:shd w:val="clear" w:color="auto" w:fill="FFFFFF"/>
        </w:rPr>
        <w:t>Failure to receive</w:t>
      </w:r>
      <w:r>
        <w:rPr>
          <w:rStyle w:val="normaltextrun"/>
          <w:rFonts w:ascii="Times New Roman" w:hAnsi="Times New Roman"/>
          <w:color w:val="000000"/>
          <w:shd w:val="clear" w:color="auto" w:fill="FFFFFF"/>
        </w:rPr>
        <w:t xml:space="preserve"> full pay for all hours worked</w:t>
      </w:r>
      <w:r w:rsidR="00C06B69">
        <w:rPr>
          <w:rStyle w:val="normaltextrun"/>
          <w:rFonts w:ascii="Times New Roman" w:hAnsi="Times New Roman"/>
          <w:color w:val="000000"/>
          <w:shd w:val="clear" w:color="auto" w:fill="FFFFFF"/>
        </w:rPr>
        <w:t xml:space="preserve">; </w:t>
      </w:r>
    </w:p>
    <w:p w14:paraId="40AF0AAA" w14:textId="21FC31D0" w:rsidR="000E3593" w:rsidRPr="000E3593" w:rsidRDefault="000E3593" w:rsidP="000E3593">
      <w:pPr>
        <w:pStyle w:val="NoSpacing"/>
        <w:numPr>
          <w:ilvl w:val="0"/>
          <w:numId w:val="6"/>
        </w:numPr>
        <w:spacing w:line="480" w:lineRule="auto"/>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I</w:t>
      </w:r>
      <w:r w:rsidRPr="000E3593">
        <w:rPr>
          <w:rStyle w:val="normaltextrun"/>
          <w:rFonts w:ascii="Times New Roman" w:hAnsi="Times New Roman"/>
          <w:color w:val="000000"/>
          <w:shd w:val="clear" w:color="auto" w:fill="FFFFFF"/>
        </w:rPr>
        <w:t>nconsiste</w:t>
      </w:r>
      <w:r>
        <w:rPr>
          <w:rStyle w:val="normaltextrun"/>
          <w:rFonts w:ascii="Times New Roman" w:hAnsi="Times New Roman"/>
          <w:color w:val="000000"/>
          <w:shd w:val="clear" w:color="auto" w:fill="FFFFFF"/>
        </w:rPr>
        <w:t xml:space="preserve">nt </w:t>
      </w:r>
      <w:r w:rsidR="00C6203D">
        <w:rPr>
          <w:rStyle w:val="normaltextrun"/>
          <w:rFonts w:ascii="Times New Roman" w:hAnsi="Times New Roman"/>
          <w:color w:val="000000"/>
          <w:shd w:val="clear" w:color="auto" w:fill="FFFFFF"/>
        </w:rPr>
        <w:t xml:space="preserve">work </w:t>
      </w:r>
      <w:r>
        <w:rPr>
          <w:rStyle w:val="normaltextrun"/>
          <w:rFonts w:ascii="Times New Roman" w:hAnsi="Times New Roman"/>
          <w:color w:val="000000"/>
          <w:shd w:val="clear" w:color="auto" w:fill="FFFFFF"/>
        </w:rPr>
        <w:t>schedules and fluctuating income due to gaps in employment resulting from a patient’s death or hospitalization</w:t>
      </w:r>
      <w:r w:rsidR="00AD4FDA">
        <w:rPr>
          <w:rStyle w:val="normaltextrun"/>
          <w:rFonts w:ascii="Times New Roman" w:hAnsi="Times New Roman"/>
          <w:color w:val="000000"/>
          <w:shd w:val="clear" w:color="auto" w:fill="FFFFFF"/>
        </w:rPr>
        <w:t xml:space="preserve">; and, </w:t>
      </w:r>
    </w:p>
    <w:p w14:paraId="1B85362C" w14:textId="3DFA529A" w:rsidR="009548EC" w:rsidRDefault="00AD4FDA" w:rsidP="009548EC">
      <w:pPr>
        <w:pStyle w:val="NoSpacing"/>
        <w:numPr>
          <w:ilvl w:val="0"/>
          <w:numId w:val="6"/>
        </w:numPr>
        <w:spacing w:line="480" w:lineRule="auto"/>
        <w:rPr>
          <w:rFonts w:ascii="Times New Roman" w:hAnsi="Times New Roman"/>
          <w:color w:val="000000"/>
          <w:shd w:val="clear" w:color="auto" w:fill="FFFFFF"/>
        </w:rPr>
      </w:pPr>
      <w:r>
        <w:rPr>
          <w:rStyle w:val="normaltextrun"/>
          <w:rFonts w:ascii="Times New Roman" w:hAnsi="Times New Roman"/>
          <w:color w:val="000000"/>
          <w:shd w:val="clear" w:color="auto" w:fill="FFFFFF"/>
        </w:rPr>
        <w:t>A l</w:t>
      </w:r>
      <w:r w:rsidR="000E3593">
        <w:rPr>
          <w:rStyle w:val="normaltextrun"/>
          <w:rFonts w:ascii="Times New Roman" w:hAnsi="Times New Roman"/>
          <w:color w:val="000000"/>
          <w:shd w:val="clear" w:color="auto" w:fill="FFFFFF"/>
        </w:rPr>
        <w:t>ack</w:t>
      </w:r>
      <w:r w:rsidR="000E3593" w:rsidRPr="000E3593">
        <w:rPr>
          <w:rStyle w:val="normaltextrun"/>
          <w:rFonts w:ascii="Times New Roman" w:hAnsi="Times New Roman"/>
          <w:color w:val="000000"/>
          <w:shd w:val="clear" w:color="auto" w:fill="FFFFFF"/>
        </w:rPr>
        <w:t xml:space="preserve"> of opportunities for career advancem</w:t>
      </w:r>
      <w:r>
        <w:rPr>
          <w:rStyle w:val="normaltextrun"/>
          <w:rFonts w:ascii="Times New Roman" w:hAnsi="Times New Roman"/>
          <w:color w:val="000000"/>
          <w:shd w:val="clear" w:color="auto" w:fill="FFFFFF"/>
        </w:rPr>
        <w:t>ent, promotions or raises.</w:t>
      </w:r>
      <w:r>
        <w:rPr>
          <w:rStyle w:val="FootnoteReference"/>
          <w:rFonts w:ascii="Times New Roman" w:hAnsi="Times New Roman"/>
          <w:color w:val="000000"/>
          <w:shd w:val="clear" w:color="auto" w:fill="FFFFFF"/>
        </w:rPr>
        <w:footnoteReference w:id="27"/>
      </w:r>
    </w:p>
    <w:p w14:paraId="673A0721" w14:textId="0BB67E19" w:rsidR="00E20811" w:rsidRPr="002E6865" w:rsidRDefault="00E20811" w:rsidP="002E6865">
      <w:pPr>
        <w:pStyle w:val="ListParagraph"/>
        <w:numPr>
          <w:ilvl w:val="0"/>
          <w:numId w:val="7"/>
        </w:numPr>
        <w:spacing w:line="480" w:lineRule="auto"/>
        <w:ind w:left="720"/>
        <w:jc w:val="both"/>
        <w:rPr>
          <w:rFonts w:ascii="Times New Roman Bold" w:hAnsi="Times New Roman Bold"/>
          <w:b/>
          <w:bCs/>
          <w:caps/>
        </w:rPr>
      </w:pPr>
      <w:r w:rsidRPr="002E6865">
        <w:rPr>
          <w:rFonts w:ascii="Times New Roman Bold" w:hAnsi="Times New Roman Bold"/>
          <w:b/>
          <w:bCs/>
          <w:caps/>
        </w:rPr>
        <w:t>The Fair Pay for Home Care Act</w:t>
      </w:r>
    </w:p>
    <w:p w14:paraId="38305F98" w14:textId="3A156F5B" w:rsidR="00E20811" w:rsidRPr="00832AC2" w:rsidRDefault="00E20811" w:rsidP="00E20811">
      <w:pPr>
        <w:spacing w:line="480" w:lineRule="auto"/>
        <w:ind w:firstLine="720"/>
        <w:jc w:val="both"/>
        <w:rPr>
          <w:rFonts w:ascii="Times New Roman" w:eastAsia="Times New Roman" w:hAnsi="Times New Roman"/>
        </w:rPr>
      </w:pPr>
      <w:r w:rsidRPr="00832AC2">
        <w:rPr>
          <w:rFonts w:ascii="Times New Roman" w:hAnsi="Times New Roman"/>
        </w:rPr>
        <w:t>The Fair Pay for Home Care Act, sponsored by Senator Rachel May and Assemblyman Richard Gottfried, would respond to the home care labor shortage by providing a livable wage to workers,</w:t>
      </w:r>
      <w:r w:rsidRPr="00832AC2">
        <w:rPr>
          <w:rStyle w:val="FootnoteReference"/>
          <w:rFonts w:ascii="Times New Roman" w:hAnsi="Times New Roman"/>
        </w:rPr>
        <w:footnoteReference w:id="28"/>
      </w:r>
      <w:r w:rsidRPr="00832AC2">
        <w:rPr>
          <w:rFonts w:ascii="Times New Roman" w:hAnsi="Times New Roman"/>
        </w:rPr>
        <w:t xml:space="preserve"> thereby ensuring the role of home care worker remains competitive, making it easier to recruit and retain qualified employees.</w:t>
      </w:r>
      <w:r w:rsidRPr="00832AC2">
        <w:rPr>
          <w:rStyle w:val="FootnoteReference"/>
          <w:rFonts w:ascii="Times New Roman" w:hAnsi="Times New Roman"/>
        </w:rPr>
        <w:footnoteReference w:id="29"/>
      </w:r>
      <w:r w:rsidRPr="00832AC2">
        <w:rPr>
          <w:rFonts w:ascii="Times New Roman" w:hAnsi="Times New Roman"/>
        </w:rPr>
        <w:t xml:space="preserve"> The Fair Pay for Home Care Act would establish a minimum base wage and Medicaid provider reimbursement rate for home care workers at 150% of the regional minimum wage.</w:t>
      </w:r>
      <w:r w:rsidRPr="00832AC2">
        <w:rPr>
          <w:rStyle w:val="FootnoteReference"/>
          <w:rFonts w:ascii="Times New Roman" w:hAnsi="Times New Roman"/>
        </w:rPr>
        <w:footnoteReference w:id="30"/>
      </w:r>
      <w:r w:rsidRPr="00832AC2">
        <w:rPr>
          <w:rFonts w:ascii="Times New Roman" w:hAnsi="Times New Roman"/>
        </w:rPr>
        <w:t xml:space="preserve"> The legislation requires the regional minimum hourly base reimbursement rates to be determined by the commissioner of health and to include the costs of overtime, employment taxes, disability insurance, workers compensation, and reasonable administrative costs as well as certain capital costs and allowable profits and reserves.</w:t>
      </w:r>
      <w:r w:rsidRPr="00832AC2">
        <w:rPr>
          <w:rStyle w:val="FootnoteReference"/>
          <w:rFonts w:ascii="Times New Roman" w:hAnsi="Times New Roman"/>
        </w:rPr>
        <w:footnoteReference w:id="31"/>
      </w:r>
      <w:r w:rsidRPr="00832AC2">
        <w:rPr>
          <w:rFonts w:ascii="Times New Roman" w:hAnsi="Times New Roman"/>
        </w:rPr>
        <w:t xml:space="preserve"> The CUNY School of Labor and Urban Studies estimates that in New York City, this would translate to a wage of $22.50 hourly, and 40,000 annually.</w:t>
      </w:r>
      <w:r w:rsidRPr="00832AC2">
        <w:rPr>
          <w:rStyle w:val="FootnoteReference"/>
          <w:rFonts w:ascii="Times New Roman" w:hAnsi="Times New Roman"/>
        </w:rPr>
        <w:footnoteReference w:id="32"/>
      </w:r>
      <w:r w:rsidRPr="00832AC2">
        <w:rPr>
          <w:rFonts w:ascii="Times New Roman" w:hAnsi="Times New Roman"/>
        </w:rPr>
        <w:t xml:space="preserve"> This would be a significant increase over the $15.93 per hour and $22,000 annual wage New York City’s home care workers currently earn.</w:t>
      </w:r>
      <w:r w:rsidRPr="00832AC2">
        <w:rPr>
          <w:rStyle w:val="FootnoteReference"/>
          <w:rFonts w:ascii="Times New Roman" w:hAnsi="Times New Roman"/>
        </w:rPr>
        <w:footnoteReference w:id="33"/>
      </w:r>
      <w:r w:rsidRPr="00832AC2">
        <w:rPr>
          <w:rFonts w:ascii="Times New Roman" w:hAnsi="Times New Roman"/>
        </w:rPr>
        <w:t xml:space="preserve"> Advocates point to the mounting evidence </w:t>
      </w:r>
      <w:r w:rsidRPr="00832AC2">
        <w:rPr>
          <w:rFonts w:ascii="Times New Roman" w:eastAsia="Times New Roman" w:hAnsi="Times New Roman"/>
        </w:rPr>
        <w:t>that improving compensation for home care workers would help to alleviate the existing shortages in the occupation and spur employment growth in other fields.</w:t>
      </w:r>
      <w:r w:rsidRPr="00832AC2">
        <w:rPr>
          <w:rStyle w:val="FootnoteReference"/>
          <w:rFonts w:ascii="Times New Roman" w:eastAsia="Times New Roman" w:hAnsi="Times New Roman"/>
        </w:rPr>
        <w:footnoteReference w:id="34"/>
      </w:r>
    </w:p>
    <w:p w14:paraId="566599AE" w14:textId="635DC8C7" w:rsidR="00E20811" w:rsidRDefault="00E20811" w:rsidP="002E6865">
      <w:pPr>
        <w:spacing w:line="480" w:lineRule="auto"/>
        <w:ind w:firstLine="720"/>
        <w:jc w:val="both"/>
        <w:rPr>
          <w:rFonts w:ascii="Times New Roman" w:eastAsia="Times New Roman" w:hAnsi="Times New Roman"/>
        </w:rPr>
      </w:pPr>
      <w:r w:rsidRPr="00832AC2">
        <w:rPr>
          <w:rFonts w:ascii="Times New Roman" w:eastAsia="Times New Roman" w:hAnsi="Times New Roman"/>
        </w:rPr>
        <w:t xml:space="preserve">The CUNY study found </w:t>
      </w:r>
      <w:r w:rsidRPr="00832AC2">
        <w:rPr>
          <w:rFonts w:ascii="Times New Roman" w:hAnsi="Times New Roman"/>
        </w:rPr>
        <w:t xml:space="preserve">that </w:t>
      </w:r>
      <w:r w:rsidRPr="00832AC2">
        <w:rPr>
          <w:rFonts w:ascii="Times New Roman" w:eastAsia="Times New Roman" w:hAnsi="Times New Roman"/>
        </w:rPr>
        <w:t>increasing the compensation of home care workers would yield net economic benefits.</w:t>
      </w:r>
      <w:r w:rsidRPr="00832AC2">
        <w:rPr>
          <w:rStyle w:val="FootnoteReference"/>
          <w:rFonts w:ascii="Times New Roman" w:eastAsia="Times New Roman" w:hAnsi="Times New Roman"/>
        </w:rPr>
        <w:footnoteReference w:id="35"/>
      </w:r>
      <w:r w:rsidRPr="00832AC2">
        <w:rPr>
          <w:rFonts w:ascii="Times New Roman" w:eastAsia="Times New Roman" w:hAnsi="Times New Roman"/>
        </w:rPr>
        <w:t xml:space="preserve"> Primarily, implementing higher wages would attract more workers to the home care field and would cause some home care aides who currently work part-time to seek more hours.</w:t>
      </w:r>
      <w:r w:rsidRPr="00832AC2">
        <w:rPr>
          <w:rStyle w:val="FootnoteReference"/>
          <w:rFonts w:ascii="Times New Roman" w:eastAsia="Times New Roman" w:hAnsi="Times New Roman"/>
        </w:rPr>
        <w:footnoteReference w:id="36"/>
      </w:r>
      <w:r w:rsidRPr="00832AC2">
        <w:rPr>
          <w:rFonts w:ascii="Times New Roman" w:eastAsia="Times New Roman" w:hAnsi="Times New Roman"/>
        </w:rPr>
        <w:t xml:space="preserve"> The study projects that raising wages would attract approximately 8,390 to 33,090 new home care workers annually</w:t>
      </w:r>
      <w:r w:rsidRPr="00832AC2">
        <w:rPr>
          <w:rStyle w:val="FootnoteReference"/>
          <w:rFonts w:ascii="Times New Roman" w:eastAsia="Times New Roman" w:hAnsi="Times New Roman"/>
        </w:rPr>
        <w:footnoteReference w:id="37"/>
      </w:r>
      <w:r w:rsidRPr="00832AC2">
        <w:rPr>
          <w:rFonts w:ascii="Times New Roman" w:eastAsia="Times New Roman" w:hAnsi="Times New Roman"/>
        </w:rPr>
        <w:t xml:space="preserve"> and could resolve the home care workforce shortage in less than five years.</w:t>
      </w:r>
      <w:r w:rsidRPr="00832AC2">
        <w:rPr>
          <w:rStyle w:val="FootnoteReference"/>
          <w:rFonts w:ascii="Times New Roman" w:eastAsia="Times New Roman" w:hAnsi="Times New Roman"/>
        </w:rPr>
        <w:footnoteReference w:id="38"/>
      </w:r>
      <w:r w:rsidRPr="00832AC2">
        <w:rPr>
          <w:rFonts w:ascii="Times New Roman" w:eastAsia="Times New Roman" w:hAnsi="Times New Roman"/>
        </w:rPr>
        <w:t xml:space="preserve"> Additionally, </w:t>
      </w:r>
      <w:r w:rsidRPr="00832AC2">
        <w:rPr>
          <w:rFonts w:ascii="Times New Roman" w:hAnsi="Times New Roman"/>
        </w:rPr>
        <w:t>the combined value of new savings, tax revenues, and economic spillover effects resulting from improved compensation would far exceed the cost of increased wages.</w:t>
      </w:r>
      <w:r w:rsidRPr="00832AC2">
        <w:rPr>
          <w:rStyle w:val="FootnoteReference"/>
          <w:rFonts w:ascii="Times New Roman" w:hAnsi="Times New Roman"/>
        </w:rPr>
        <w:footnoteReference w:id="39"/>
      </w:r>
      <w:r w:rsidRPr="00832AC2">
        <w:rPr>
          <w:rFonts w:ascii="Times New Roman" w:hAnsi="Times New Roman"/>
        </w:rPr>
        <w:t xml:space="preserve"> The study found that </w:t>
      </w:r>
      <w:r w:rsidRPr="00832AC2">
        <w:rPr>
          <w:rFonts w:ascii="Times New Roman" w:eastAsia="Times New Roman" w:hAnsi="Times New Roman"/>
        </w:rPr>
        <w:t>increasing health coverage, and payroll taxes would total approximately $4 billion per year, however the estimated total economic benefit would be $7.6 billion and approximately 5.4 billion in benefits for New York State.</w:t>
      </w:r>
      <w:r w:rsidRPr="00832AC2">
        <w:rPr>
          <w:rStyle w:val="FootnoteReference"/>
          <w:rFonts w:ascii="Times New Roman" w:eastAsia="Times New Roman" w:hAnsi="Times New Roman"/>
        </w:rPr>
        <w:footnoteReference w:id="40"/>
      </w:r>
      <w:r w:rsidRPr="00832AC2">
        <w:rPr>
          <w:rFonts w:ascii="Times New Roman" w:eastAsia="Times New Roman" w:hAnsi="Times New Roman"/>
        </w:rPr>
        <w:t xml:space="preserve"> Low-income workers spend a disproportionate share of their wages locally on housing, childcare, gas, local grocers and restaurants.</w:t>
      </w:r>
      <w:r w:rsidRPr="00832AC2">
        <w:rPr>
          <w:rStyle w:val="FootnoteReference"/>
          <w:rFonts w:ascii="Times New Roman" w:eastAsia="Times New Roman" w:hAnsi="Times New Roman"/>
        </w:rPr>
        <w:footnoteReference w:id="41"/>
      </w:r>
      <w:r w:rsidRPr="00832AC2">
        <w:rPr>
          <w:rFonts w:ascii="Times New Roman" w:eastAsia="Times New Roman" w:hAnsi="Times New Roman"/>
        </w:rPr>
        <w:t xml:space="preserve"> The economic multiplier effects that would result from the wage improvements would create nearly 18,000 jobs in other industries because home care workers would spend their additional earnings on goods and services, stimulating job creation in a range of occupations. </w:t>
      </w:r>
      <w:r w:rsidRPr="00832AC2">
        <w:rPr>
          <w:rStyle w:val="FootnoteReference"/>
          <w:rFonts w:ascii="Times New Roman" w:eastAsia="Times New Roman" w:hAnsi="Times New Roman"/>
        </w:rPr>
        <w:footnoteReference w:id="42"/>
      </w:r>
    </w:p>
    <w:p w14:paraId="74059CC1" w14:textId="77777777" w:rsidR="00D43AA2" w:rsidRDefault="00D43AA2" w:rsidP="002E6865">
      <w:pPr>
        <w:spacing w:line="480" w:lineRule="auto"/>
        <w:ind w:firstLine="720"/>
        <w:jc w:val="both"/>
        <w:rPr>
          <w:rFonts w:ascii="Times New Roman" w:eastAsia="Times New Roman" w:hAnsi="Times New Roman"/>
        </w:rPr>
      </w:pPr>
    </w:p>
    <w:p w14:paraId="763DA288" w14:textId="223AA633" w:rsidR="00E20811" w:rsidRPr="002E6865" w:rsidRDefault="00E20811" w:rsidP="002E6865">
      <w:pPr>
        <w:spacing w:line="480" w:lineRule="auto"/>
        <w:ind w:firstLine="720"/>
        <w:jc w:val="both"/>
        <w:rPr>
          <w:rFonts w:ascii="Times New Roman" w:eastAsia="Times New Roman" w:hAnsi="Times New Roman"/>
          <w:b/>
          <w:i/>
        </w:rPr>
      </w:pPr>
      <w:r w:rsidRPr="002E6865">
        <w:rPr>
          <w:rFonts w:ascii="Times New Roman" w:hAnsi="Times New Roman"/>
          <w:b/>
          <w:bCs/>
          <w:i/>
        </w:rPr>
        <w:t>New York State Budget Updates: Fiscal Year 2023</w:t>
      </w:r>
    </w:p>
    <w:p w14:paraId="35913577" w14:textId="77777777" w:rsidR="00E20811" w:rsidRPr="00832AC2" w:rsidRDefault="00E20811" w:rsidP="00E20811">
      <w:pPr>
        <w:spacing w:line="480" w:lineRule="auto"/>
        <w:ind w:firstLine="720"/>
        <w:contextualSpacing/>
        <w:jc w:val="both"/>
        <w:rPr>
          <w:rFonts w:ascii="Times New Roman" w:hAnsi="Times New Roman"/>
        </w:rPr>
      </w:pPr>
      <w:r w:rsidRPr="00832AC2">
        <w:rPr>
          <w:rFonts w:ascii="Times New Roman" w:hAnsi="Times New Roman"/>
        </w:rPr>
        <w:t>Prominent advocates and offices from across the state including 1199 SEIU, AARP,</w:t>
      </w:r>
      <w:r w:rsidRPr="00832AC2">
        <w:rPr>
          <w:rStyle w:val="FootnoteReference"/>
          <w:rFonts w:ascii="Times New Roman" w:hAnsi="Times New Roman"/>
        </w:rPr>
        <w:footnoteReference w:id="43"/>
      </w:r>
      <w:r w:rsidRPr="00832AC2">
        <w:rPr>
          <w:rFonts w:ascii="Times New Roman" w:hAnsi="Times New Roman"/>
        </w:rPr>
        <w:t xml:space="preserve"> and offices for the aging from 40 New York counties are calling on Gov</w:t>
      </w:r>
      <w:r>
        <w:rPr>
          <w:rFonts w:ascii="Times New Roman" w:hAnsi="Times New Roman"/>
        </w:rPr>
        <w:t>ernor</w:t>
      </w:r>
      <w:r w:rsidRPr="00832AC2">
        <w:rPr>
          <w:rFonts w:ascii="Times New Roman" w:hAnsi="Times New Roman"/>
        </w:rPr>
        <w:t xml:space="preserve"> Hochul to sign the Fair Pay for Homecare Act into law.</w:t>
      </w:r>
      <w:r w:rsidRPr="00832AC2">
        <w:rPr>
          <w:rStyle w:val="FootnoteReference"/>
          <w:rFonts w:ascii="Times New Roman" w:hAnsi="Times New Roman"/>
        </w:rPr>
        <w:footnoteReference w:id="44"/>
      </w:r>
      <w:r w:rsidRPr="00832AC2">
        <w:rPr>
          <w:rFonts w:ascii="Times New Roman" w:hAnsi="Times New Roman"/>
        </w:rPr>
        <w:t xml:space="preserve"> The Governor did not include the measure in her FY’23 budget proposal released in January.</w:t>
      </w:r>
      <w:r w:rsidRPr="00832AC2">
        <w:rPr>
          <w:rStyle w:val="FootnoteReference"/>
          <w:rFonts w:ascii="Times New Roman" w:hAnsi="Times New Roman"/>
        </w:rPr>
        <w:footnoteReference w:id="45"/>
      </w:r>
      <w:r w:rsidRPr="00832AC2">
        <w:rPr>
          <w:rFonts w:ascii="Times New Roman" w:hAnsi="Times New Roman"/>
        </w:rPr>
        <w:t xml:space="preserve"> However, the State did apply for $2.2 billion in federal pandemic relief aid to fund $3,000 bonuses for home care workers who remain in their jobs for one year or more.</w:t>
      </w:r>
      <w:r w:rsidRPr="00832AC2">
        <w:rPr>
          <w:rStyle w:val="FootnoteReference"/>
          <w:rFonts w:ascii="Times New Roman" w:hAnsi="Times New Roman"/>
        </w:rPr>
        <w:footnoteReference w:id="46"/>
      </w:r>
      <w:r w:rsidRPr="00832AC2">
        <w:rPr>
          <w:rFonts w:ascii="Times New Roman" w:hAnsi="Times New Roman"/>
        </w:rPr>
        <w:t xml:space="preserve"> The measure was criticized by advocates who said this plan does little stave off the collapse of the home care industry.</w:t>
      </w:r>
      <w:r w:rsidRPr="00832AC2">
        <w:rPr>
          <w:rStyle w:val="FootnoteReference"/>
          <w:rFonts w:ascii="Times New Roman" w:hAnsi="Times New Roman"/>
        </w:rPr>
        <w:footnoteReference w:id="47"/>
      </w:r>
      <w:r w:rsidRPr="00832AC2">
        <w:rPr>
          <w:rFonts w:ascii="Times New Roman" w:hAnsi="Times New Roman"/>
        </w:rPr>
        <w:t xml:space="preserve"> </w:t>
      </w:r>
    </w:p>
    <w:p w14:paraId="1EBCEC07" w14:textId="4F8E6F2B" w:rsidR="00E20811" w:rsidRPr="00832AC2" w:rsidRDefault="00E20811" w:rsidP="00E20811">
      <w:pPr>
        <w:spacing w:line="480" w:lineRule="auto"/>
        <w:ind w:firstLine="720"/>
        <w:contextualSpacing/>
        <w:jc w:val="both"/>
        <w:rPr>
          <w:rFonts w:ascii="Times New Roman" w:eastAsia="Times New Roman" w:hAnsi="Times New Roman"/>
          <w:color w:val="111111"/>
          <w:shd w:val="clear" w:color="auto" w:fill="FFFFFF"/>
        </w:rPr>
      </w:pPr>
      <w:r w:rsidRPr="00832AC2">
        <w:rPr>
          <w:rFonts w:ascii="Times New Roman" w:hAnsi="Times New Roman"/>
        </w:rPr>
        <w:t>This month, both the State Senate and State Assembly included plans to raise home care worker wages in their one-house budget proposals.</w:t>
      </w:r>
      <w:r w:rsidRPr="00832AC2">
        <w:rPr>
          <w:rStyle w:val="FootnoteReference"/>
          <w:rFonts w:ascii="Times New Roman" w:hAnsi="Times New Roman"/>
        </w:rPr>
        <w:footnoteReference w:id="48"/>
      </w:r>
      <w:r w:rsidRPr="00832AC2">
        <w:rPr>
          <w:rFonts w:ascii="Times New Roman" w:hAnsi="Times New Roman"/>
        </w:rPr>
        <w:t xml:space="preserve"> The State Senate proposal allocated $625 million while the Assembly proposal allocated $2.5 billion to worker wages.</w:t>
      </w:r>
      <w:r w:rsidRPr="00832AC2">
        <w:rPr>
          <w:rStyle w:val="FootnoteReference"/>
          <w:rFonts w:ascii="Times New Roman" w:hAnsi="Times New Roman"/>
        </w:rPr>
        <w:footnoteReference w:id="49"/>
      </w:r>
      <w:r w:rsidRPr="00832AC2">
        <w:rPr>
          <w:rFonts w:ascii="Times New Roman" w:hAnsi="Times New Roman"/>
        </w:rPr>
        <w:t xml:space="preserve"> Although, both include substantial amounts of funding for home care workers in other ways, including cost of living adjustments and resources for people who make under a certain amount per year.</w:t>
      </w:r>
      <w:r w:rsidRPr="00832AC2">
        <w:rPr>
          <w:rStyle w:val="FootnoteReference"/>
          <w:rFonts w:ascii="Times New Roman" w:hAnsi="Times New Roman"/>
        </w:rPr>
        <w:footnoteReference w:id="50"/>
      </w:r>
      <w:r w:rsidRPr="00832AC2">
        <w:rPr>
          <w:rFonts w:ascii="Times New Roman" w:hAnsi="Times New Roman"/>
        </w:rPr>
        <w:t xml:space="preserve"> The Governor and legislative leaders must negotiate and fina</w:t>
      </w:r>
      <w:r w:rsidR="00470FFB">
        <w:rPr>
          <w:rFonts w:ascii="Times New Roman" w:hAnsi="Times New Roman"/>
        </w:rPr>
        <w:t>lize the State budget by April 1, 2022</w:t>
      </w:r>
      <w:r w:rsidRPr="00832AC2">
        <w:rPr>
          <w:rFonts w:ascii="Times New Roman" w:hAnsi="Times New Roman"/>
        </w:rPr>
        <w:t xml:space="preserve">. </w:t>
      </w:r>
      <w:r w:rsidRPr="00832AC2">
        <w:rPr>
          <w:rStyle w:val="FootnoteReference"/>
          <w:rFonts w:ascii="Times New Roman" w:hAnsi="Times New Roman"/>
        </w:rPr>
        <w:footnoteReference w:id="51"/>
      </w:r>
    </w:p>
    <w:p w14:paraId="50B77B32" w14:textId="1ED21A00" w:rsidR="00E20811" w:rsidRPr="00100164" w:rsidRDefault="00E20811" w:rsidP="00C25DD3">
      <w:pPr>
        <w:pStyle w:val="ListParagraph"/>
        <w:numPr>
          <w:ilvl w:val="0"/>
          <w:numId w:val="7"/>
        </w:numPr>
        <w:spacing w:line="480" w:lineRule="auto"/>
        <w:ind w:left="720"/>
        <w:jc w:val="both"/>
        <w:rPr>
          <w:rFonts w:ascii="Times New Roman Bold" w:hAnsi="Times New Roman Bold"/>
          <w:b/>
          <w:bCs/>
          <w:caps/>
        </w:rPr>
      </w:pPr>
      <w:r w:rsidRPr="00100164">
        <w:rPr>
          <w:rFonts w:ascii="Times New Roman Bold" w:hAnsi="Times New Roman Bold"/>
          <w:b/>
          <w:bCs/>
          <w:caps/>
        </w:rPr>
        <w:t>Conclusion</w:t>
      </w:r>
    </w:p>
    <w:p w14:paraId="29FDFEEA" w14:textId="3E17EAF4" w:rsidR="00E20811" w:rsidRDefault="00E20811" w:rsidP="00E20811">
      <w:pPr>
        <w:spacing w:line="480" w:lineRule="auto"/>
        <w:ind w:firstLine="720"/>
        <w:jc w:val="both"/>
        <w:rPr>
          <w:rFonts w:ascii="Times New Roman" w:eastAsia="Times New Roman" w:hAnsi="Times New Roman"/>
          <w:color w:val="000000"/>
          <w:shd w:val="clear" w:color="auto" w:fill="FFFFFF"/>
        </w:rPr>
      </w:pPr>
      <w:r w:rsidRPr="00832AC2">
        <w:rPr>
          <w:rFonts w:ascii="Times New Roman" w:eastAsia="Times New Roman" w:hAnsi="Times New Roman"/>
          <w:color w:val="000000"/>
          <w:shd w:val="clear" w:color="auto" w:fill="FFFFFF"/>
        </w:rPr>
        <w:t xml:space="preserve">The Committee looks forward to </w:t>
      </w:r>
      <w:r w:rsidR="009E3A0A">
        <w:rPr>
          <w:rFonts w:ascii="Times New Roman" w:eastAsia="Times New Roman" w:hAnsi="Times New Roman"/>
          <w:color w:val="000000"/>
          <w:shd w:val="clear" w:color="auto" w:fill="FFFFFF"/>
        </w:rPr>
        <w:t xml:space="preserve">receiving recommendations and </w:t>
      </w:r>
      <w:r w:rsidRPr="00832AC2">
        <w:rPr>
          <w:rFonts w:ascii="Times New Roman" w:eastAsia="Times New Roman" w:hAnsi="Times New Roman"/>
          <w:color w:val="000000"/>
          <w:shd w:val="clear" w:color="auto" w:fill="FFFFFF"/>
        </w:rPr>
        <w:t>feedback from advocates and union representatives on Reso.</w:t>
      </w:r>
      <w:r>
        <w:rPr>
          <w:rFonts w:ascii="Times New Roman" w:eastAsia="Times New Roman" w:hAnsi="Times New Roman"/>
          <w:color w:val="000000"/>
          <w:shd w:val="clear" w:color="auto" w:fill="FFFFFF"/>
        </w:rPr>
        <w:t xml:space="preserve"> No. </w:t>
      </w:r>
      <w:r w:rsidRPr="00832AC2">
        <w:rPr>
          <w:rFonts w:ascii="Times New Roman" w:eastAsia="Times New Roman" w:hAnsi="Times New Roman"/>
          <w:color w:val="000000"/>
          <w:shd w:val="clear" w:color="auto" w:fill="FFFFFF"/>
        </w:rPr>
        <w:t>24</w:t>
      </w:r>
      <w:r w:rsidR="00100164">
        <w:rPr>
          <w:rFonts w:ascii="Times New Roman" w:eastAsia="Times New Roman" w:hAnsi="Times New Roman"/>
          <w:color w:val="000000"/>
          <w:shd w:val="clear" w:color="auto" w:fill="FFFFFF"/>
        </w:rPr>
        <w:t xml:space="preserve"> of </w:t>
      </w:r>
      <w:r w:rsidR="00F70B4B">
        <w:rPr>
          <w:rFonts w:ascii="Times New Roman" w:eastAsia="Times New Roman" w:hAnsi="Times New Roman"/>
          <w:color w:val="000000"/>
          <w:shd w:val="clear" w:color="auto" w:fill="FFFFFF"/>
        </w:rPr>
        <w:t xml:space="preserve">2022. The Committee is also interested in learning how the City Council can work with City and State partners to better support home care workers. </w:t>
      </w:r>
    </w:p>
    <w:p w14:paraId="4F377515" w14:textId="3A700DA8" w:rsidR="00F70B4B" w:rsidRDefault="00F70B4B" w:rsidP="00E20811">
      <w:pPr>
        <w:spacing w:line="480" w:lineRule="auto"/>
        <w:ind w:firstLine="720"/>
        <w:jc w:val="both"/>
        <w:rPr>
          <w:rFonts w:ascii="Times New Roman" w:eastAsia="Times New Roman" w:hAnsi="Times New Roman"/>
          <w:color w:val="000000"/>
          <w:shd w:val="clear" w:color="auto" w:fill="FFFFFF"/>
        </w:rPr>
      </w:pPr>
    </w:p>
    <w:p w14:paraId="10291101" w14:textId="77777777" w:rsidR="00E20811" w:rsidRPr="00832AC2" w:rsidRDefault="00E20811" w:rsidP="00E20811">
      <w:pPr>
        <w:spacing w:line="480" w:lineRule="auto"/>
        <w:ind w:firstLine="720"/>
        <w:jc w:val="both"/>
        <w:rPr>
          <w:rFonts w:ascii="Times New Roman" w:eastAsia="Times New Roman" w:hAnsi="Times New Roman"/>
          <w:color w:val="000000"/>
          <w:shd w:val="clear" w:color="auto" w:fill="FFFFFF"/>
        </w:rPr>
      </w:pPr>
    </w:p>
    <w:p w14:paraId="61915355" w14:textId="2ABA2B71" w:rsidR="009548EC" w:rsidRDefault="009548EC" w:rsidP="009548EC">
      <w:pPr>
        <w:pStyle w:val="NoSpacing"/>
        <w:spacing w:line="480" w:lineRule="auto"/>
        <w:rPr>
          <w:rFonts w:ascii="Times New Roman" w:hAnsi="Times New Roman"/>
          <w:b/>
        </w:rPr>
      </w:pPr>
    </w:p>
    <w:p w14:paraId="43214C8B" w14:textId="56A80366" w:rsidR="009548EC" w:rsidRDefault="009548EC" w:rsidP="009548EC">
      <w:pPr>
        <w:pStyle w:val="NoSpacing"/>
        <w:spacing w:line="480" w:lineRule="auto"/>
        <w:rPr>
          <w:rFonts w:ascii="Times New Roman" w:hAnsi="Times New Roman"/>
          <w:b/>
        </w:rPr>
      </w:pPr>
    </w:p>
    <w:p w14:paraId="0697310E" w14:textId="6014DC86" w:rsidR="009548EC" w:rsidRDefault="009548EC" w:rsidP="009548EC">
      <w:pPr>
        <w:pStyle w:val="NoSpacing"/>
        <w:spacing w:line="480" w:lineRule="auto"/>
        <w:rPr>
          <w:rFonts w:ascii="Times New Roman" w:hAnsi="Times New Roman"/>
          <w:b/>
        </w:rPr>
      </w:pPr>
    </w:p>
    <w:p w14:paraId="1B5CF2CC" w14:textId="6EFE877B" w:rsidR="009548EC" w:rsidRDefault="009548EC" w:rsidP="009548EC">
      <w:pPr>
        <w:pStyle w:val="NoSpacing"/>
        <w:spacing w:line="480" w:lineRule="auto"/>
        <w:rPr>
          <w:rFonts w:ascii="Times New Roman" w:hAnsi="Times New Roman"/>
          <w:b/>
        </w:rPr>
      </w:pPr>
    </w:p>
    <w:p w14:paraId="35A0746B" w14:textId="3FD21ABA" w:rsidR="009548EC" w:rsidRDefault="009548EC" w:rsidP="009548EC">
      <w:pPr>
        <w:pStyle w:val="NoSpacing"/>
        <w:spacing w:line="480" w:lineRule="auto"/>
        <w:rPr>
          <w:rFonts w:ascii="Times New Roman" w:hAnsi="Times New Roman"/>
          <w:b/>
        </w:rPr>
      </w:pPr>
    </w:p>
    <w:p w14:paraId="7A5819F3" w14:textId="20947CDD" w:rsidR="009548EC" w:rsidRDefault="009548EC" w:rsidP="009548EC">
      <w:pPr>
        <w:pStyle w:val="NoSpacing"/>
        <w:spacing w:line="480" w:lineRule="auto"/>
        <w:rPr>
          <w:rFonts w:ascii="Times New Roman" w:hAnsi="Times New Roman"/>
          <w:b/>
        </w:rPr>
      </w:pPr>
    </w:p>
    <w:p w14:paraId="74660DC2" w14:textId="77777777" w:rsidR="00423275" w:rsidRDefault="00423275" w:rsidP="00FD5BE2">
      <w:pPr>
        <w:jc w:val="center"/>
        <w:rPr>
          <w:rFonts w:ascii="Times New Roman" w:eastAsiaTheme="minorHAnsi" w:hAnsi="Times New Roman"/>
        </w:rPr>
      </w:pPr>
    </w:p>
    <w:p w14:paraId="247C664B" w14:textId="19B37264" w:rsidR="00423275" w:rsidRDefault="00423275" w:rsidP="002E6865">
      <w:pPr>
        <w:rPr>
          <w:rFonts w:ascii="Times New Roman" w:eastAsiaTheme="minorHAnsi" w:hAnsi="Times New Roman"/>
        </w:rPr>
      </w:pPr>
    </w:p>
    <w:p w14:paraId="1438263F" w14:textId="77777777" w:rsidR="002E6865" w:rsidRDefault="002E6865" w:rsidP="002E6865">
      <w:pPr>
        <w:rPr>
          <w:rFonts w:ascii="Times New Roman" w:eastAsiaTheme="minorHAnsi" w:hAnsi="Times New Roman"/>
        </w:rPr>
      </w:pPr>
    </w:p>
    <w:p w14:paraId="160940A2" w14:textId="021B0467" w:rsidR="00423275" w:rsidRDefault="00423275" w:rsidP="00FD5BE2">
      <w:pPr>
        <w:jc w:val="center"/>
        <w:rPr>
          <w:rFonts w:ascii="Times New Roman" w:eastAsiaTheme="minorHAnsi" w:hAnsi="Times New Roman"/>
        </w:rPr>
      </w:pPr>
    </w:p>
    <w:p w14:paraId="61849505" w14:textId="61FB9264" w:rsidR="00D43AA2" w:rsidRDefault="00D43AA2" w:rsidP="00FD5BE2">
      <w:pPr>
        <w:jc w:val="center"/>
        <w:rPr>
          <w:rFonts w:ascii="Times New Roman" w:eastAsiaTheme="minorHAnsi" w:hAnsi="Times New Roman"/>
        </w:rPr>
      </w:pPr>
    </w:p>
    <w:p w14:paraId="0B2BE0EC" w14:textId="179BCC03" w:rsidR="00D43AA2" w:rsidRDefault="00D43AA2" w:rsidP="00FD5BE2">
      <w:pPr>
        <w:jc w:val="center"/>
        <w:rPr>
          <w:rFonts w:ascii="Times New Roman" w:eastAsiaTheme="minorHAnsi" w:hAnsi="Times New Roman"/>
        </w:rPr>
      </w:pPr>
    </w:p>
    <w:p w14:paraId="4EEE4197" w14:textId="0BBA9A4E" w:rsidR="00D43AA2" w:rsidRDefault="00D43AA2" w:rsidP="00FD5BE2">
      <w:pPr>
        <w:jc w:val="center"/>
        <w:rPr>
          <w:rFonts w:ascii="Times New Roman" w:eastAsiaTheme="minorHAnsi" w:hAnsi="Times New Roman"/>
        </w:rPr>
      </w:pPr>
    </w:p>
    <w:p w14:paraId="10BE4E3F" w14:textId="10D92E3D" w:rsidR="00D43AA2" w:rsidRDefault="00D43AA2" w:rsidP="00FD5BE2">
      <w:pPr>
        <w:jc w:val="center"/>
        <w:rPr>
          <w:rFonts w:ascii="Times New Roman" w:eastAsiaTheme="minorHAnsi" w:hAnsi="Times New Roman"/>
        </w:rPr>
      </w:pPr>
    </w:p>
    <w:p w14:paraId="76CF92A7" w14:textId="7FAC9D87" w:rsidR="00D43AA2" w:rsidRDefault="00D43AA2" w:rsidP="00FD5BE2">
      <w:pPr>
        <w:jc w:val="center"/>
        <w:rPr>
          <w:rFonts w:ascii="Times New Roman" w:eastAsiaTheme="minorHAnsi" w:hAnsi="Times New Roman"/>
        </w:rPr>
      </w:pPr>
    </w:p>
    <w:p w14:paraId="1C24448C" w14:textId="57C5C9EC" w:rsidR="00D43AA2" w:rsidRDefault="00D43AA2" w:rsidP="00FD5BE2">
      <w:pPr>
        <w:jc w:val="center"/>
        <w:rPr>
          <w:rFonts w:ascii="Times New Roman" w:eastAsiaTheme="minorHAnsi" w:hAnsi="Times New Roman"/>
        </w:rPr>
      </w:pPr>
    </w:p>
    <w:p w14:paraId="59E04DA8" w14:textId="1A7C84EF" w:rsidR="00D43AA2" w:rsidRDefault="00D43AA2" w:rsidP="00FD5BE2">
      <w:pPr>
        <w:jc w:val="center"/>
        <w:rPr>
          <w:rFonts w:ascii="Times New Roman" w:eastAsiaTheme="minorHAnsi" w:hAnsi="Times New Roman"/>
        </w:rPr>
      </w:pPr>
    </w:p>
    <w:p w14:paraId="36048EC8" w14:textId="1EBEEBF4" w:rsidR="00D43AA2" w:rsidRDefault="00D43AA2" w:rsidP="00FD5BE2">
      <w:pPr>
        <w:jc w:val="center"/>
        <w:rPr>
          <w:rFonts w:ascii="Times New Roman" w:eastAsiaTheme="minorHAnsi" w:hAnsi="Times New Roman"/>
        </w:rPr>
      </w:pPr>
    </w:p>
    <w:p w14:paraId="1D6EACA2" w14:textId="02209A1B" w:rsidR="00D43AA2" w:rsidRDefault="00D43AA2" w:rsidP="00FD5BE2">
      <w:pPr>
        <w:jc w:val="center"/>
        <w:rPr>
          <w:rFonts w:ascii="Times New Roman" w:eastAsiaTheme="minorHAnsi" w:hAnsi="Times New Roman"/>
        </w:rPr>
      </w:pPr>
    </w:p>
    <w:p w14:paraId="37C4AA9E" w14:textId="312F29BB" w:rsidR="00D43AA2" w:rsidRDefault="00D43AA2" w:rsidP="00FD5BE2">
      <w:pPr>
        <w:jc w:val="center"/>
        <w:rPr>
          <w:rFonts w:ascii="Times New Roman" w:eastAsiaTheme="minorHAnsi" w:hAnsi="Times New Roman"/>
        </w:rPr>
      </w:pPr>
    </w:p>
    <w:p w14:paraId="7960B004" w14:textId="26E02F47" w:rsidR="00D43AA2" w:rsidRDefault="00D43AA2" w:rsidP="00FD5BE2">
      <w:pPr>
        <w:jc w:val="center"/>
        <w:rPr>
          <w:rFonts w:ascii="Times New Roman" w:eastAsiaTheme="minorHAnsi" w:hAnsi="Times New Roman"/>
        </w:rPr>
      </w:pPr>
    </w:p>
    <w:p w14:paraId="01827523" w14:textId="6C74530D" w:rsidR="00D43AA2" w:rsidRDefault="00D43AA2" w:rsidP="00FD5BE2">
      <w:pPr>
        <w:jc w:val="center"/>
        <w:rPr>
          <w:rFonts w:ascii="Times New Roman" w:eastAsiaTheme="minorHAnsi" w:hAnsi="Times New Roman"/>
        </w:rPr>
      </w:pPr>
    </w:p>
    <w:p w14:paraId="45A30C23" w14:textId="58A1E726" w:rsidR="00D43AA2" w:rsidRDefault="00D43AA2" w:rsidP="00FD5BE2">
      <w:pPr>
        <w:jc w:val="center"/>
        <w:rPr>
          <w:rFonts w:ascii="Times New Roman" w:eastAsiaTheme="minorHAnsi" w:hAnsi="Times New Roman"/>
        </w:rPr>
      </w:pPr>
    </w:p>
    <w:p w14:paraId="562D8C99" w14:textId="2325CEEE" w:rsidR="00D43AA2" w:rsidRDefault="00D43AA2" w:rsidP="00FD5BE2">
      <w:pPr>
        <w:jc w:val="center"/>
        <w:rPr>
          <w:rFonts w:ascii="Times New Roman" w:eastAsiaTheme="minorHAnsi" w:hAnsi="Times New Roman"/>
        </w:rPr>
      </w:pPr>
    </w:p>
    <w:p w14:paraId="7C80338F" w14:textId="0F469F4B" w:rsidR="00D43AA2" w:rsidRDefault="00D43AA2" w:rsidP="00FD5BE2">
      <w:pPr>
        <w:jc w:val="center"/>
        <w:rPr>
          <w:rFonts w:ascii="Times New Roman" w:eastAsiaTheme="minorHAnsi" w:hAnsi="Times New Roman"/>
        </w:rPr>
      </w:pPr>
    </w:p>
    <w:p w14:paraId="2359B2E6" w14:textId="32987460" w:rsidR="00D43AA2" w:rsidRDefault="00D43AA2" w:rsidP="00FD5BE2">
      <w:pPr>
        <w:jc w:val="center"/>
        <w:rPr>
          <w:rFonts w:ascii="Times New Roman" w:eastAsiaTheme="minorHAnsi" w:hAnsi="Times New Roman"/>
        </w:rPr>
      </w:pPr>
    </w:p>
    <w:p w14:paraId="1DB54DC3" w14:textId="4C99F78A" w:rsidR="00D43AA2" w:rsidRDefault="00D43AA2" w:rsidP="00FD5BE2">
      <w:pPr>
        <w:jc w:val="center"/>
        <w:rPr>
          <w:rFonts w:ascii="Times New Roman" w:eastAsiaTheme="minorHAnsi" w:hAnsi="Times New Roman"/>
        </w:rPr>
      </w:pPr>
    </w:p>
    <w:p w14:paraId="0161E2E3" w14:textId="77777777" w:rsidR="00470FFB" w:rsidRDefault="00470FFB" w:rsidP="00470FFB">
      <w:pPr>
        <w:rPr>
          <w:rFonts w:ascii="Times New Roman" w:eastAsiaTheme="minorHAnsi" w:hAnsi="Times New Roman"/>
        </w:rPr>
      </w:pPr>
    </w:p>
    <w:p w14:paraId="16F434F8" w14:textId="3E63452F" w:rsidR="00FD5BE2" w:rsidRPr="00FD5BE2" w:rsidRDefault="00FD5BE2" w:rsidP="00470FFB">
      <w:pPr>
        <w:jc w:val="center"/>
        <w:rPr>
          <w:rFonts w:ascii="Times New Roman" w:eastAsiaTheme="minorHAnsi" w:hAnsi="Times New Roman"/>
        </w:rPr>
      </w:pPr>
      <w:r w:rsidRPr="00FD5BE2">
        <w:rPr>
          <w:rFonts w:ascii="Times New Roman" w:eastAsiaTheme="minorHAnsi" w:hAnsi="Times New Roman"/>
        </w:rPr>
        <w:t>Res. No. 24</w:t>
      </w:r>
    </w:p>
    <w:p w14:paraId="31A0CD09" w14:textId="77777777" w:rsidR="00FD5BE2" w:rsidRPr="00FD5BE2" w:rsidRDefault="00FD5BE2" w:rsidP="00FD5BE2">
      <w:pPr>
        <w:jc w:val="both"/>
        <w:rPr>
          <w:rFonts w:ascii="Times New Roman" w:eastAsiaTheme="minorHAnsi" w:hAnsi="Times New Roman"/>
        </w:rPr>
      </w:pPr>
    </w:p>
    <w:p w14:paraId="00E69BEE" w14:textId="77777777" w:rsidR="00FD5BE2" w:rsidRPr="00FD5BE2" w:rsidRDefault="00FD5BE2" w:rsidP="00FD5BE2">
      <w:pPr>
        <w:jc w:val="both"/>
        <w:rPr>
          <w:rFonts w:ascii="Times New Roman" w:eastAsiaTheme="minorHAnsi" w:hAnsi="Times New Roman"/>
          <w:vanish/>
        </w:rPr>
      </w:pPr>
      <w:r w:rsidRPr="00FD5BE2">
        <w:rPr>
          <w:rFonts w:ascii="Times New Roman" w:eastAsiaTheme="minorHAnsi" w:hAnsi="Times New Roman"/>
          <w:vanish/>
        </w:rPr>
        <w:t>..Title</w:t>
      </w:r>
    </w:p>
    <w:p w14:paraId="29F89BC8" w14:textId="77777777" w:rsidR="00FD5BE2" w:rsidRPr="00FD5BE2" w:rsidRDefault="00FD5BE2" w:rsidP="00FD5BE2">
      <w:pPr>
        <w:jc w:val="both"/>
        <w:rPr>
          <w:rFonts w:ascii="Times New Roman" w:eastAsiaTheme="minorHAnsi" w:hAnsi="Times New Roman"/>
        </w:rPr>
      </w:pPr>
      <w:r w:rsidRPr="00FD5BE2">
        <w:rPr>
          <w:rFonts w:ascii="Times New Roman" w:eastAsiaTheme="minorHAnsi" w:hAnsi="Times New Roman"/>
        </w:rPr>
        <w:t>Resolution calling upon the State Legislature to pass, and the Governor to sign, S.5374-A/A.6329-A, the Fair Pay for Home Care Act.</w:t>
      </w:r>
    </w:p>
    <w:p w14:paraId="417D027A" w14:textId="77777777" w:rsidR="00FD5BE2" w:rsidRPr="00FD5BE2" w:rsidRDefault="00FD5BE2" w:rsidP="00FD5BE2">
      <w:pPr>
        <w:jc w:val="both"/>
        <w:rPr>
          <w:rFonts w:ascii="Times New Roman" w:eastAsiaTheme="minorHAnsi" w:hAnsi="Times New Roman"/>
          <w:vanish/>
        </w:rPr>
      </w:pPr>
      <w:r w:rsidRPr="00FD5BE2">
        <w:rPr>
          <w:rFonts w:ascii="Times New Roman" w:eastAsiaTheme="minorHAnsi" w:hAnsi="Times New Roman"/>
          <w:vanish/>
        </w:rPr>
        <w:t>..Body</w:t>
      </w:r>
    </w:p>
    <w:p w14:paraId="73D4D7D9" w14:textId="77777777" w:rsidR="00FD5BE2" w:rsidRPr="00FD5BE2" w:rsidRDefault="00FD5BE2" w:rsidP="00FD5BE2">
      <w:pPr>
        <w:jc w:val="both"/>
        <w:rPr>
          <w:rFonts w:ascii="Times New Roman" w:eastAsiaTheme="minorHAnsi" w:hAnsi="Times New Roman"/>
        </w:rPr>
      </w:pPr>
    </w:p>
    <w:p w14:paraId="476999F7" w14:textId="77777777" w:rsidR="00FD5BE2" w:rsidRPr="00FD5BE2" w:rsidRDefault="00FD5BE2" w:rsidP="00FD5BE2">
      <w:pPr>
        <w:autoSpaceDE w:val="0"/>
        <w:autoSpaceDN w:val="0"/>
        <w:adjustRightInd w:val="0"/>
        <w:jc w:val="both"/>
        <w:rPr>
          <w:rFonts w:ascii="Times New Roman" w:eastAsiaTheme="minorHAnsi" w:hAnsi="Times New Roman"/>
        </w:rPr>
      </w:pPr>
      <w:r w:rsidRPr="00FD5BE2">
        <w:rPr>
          <w:rFonts w:ascii="Times New Roman" w:eastAsiaTheme="minorHAnsi" w:hAnsi="Times New Roman"/>
        </w:rPr>
        <w:t>By Council Members Hudson, Barron, Hanif, Ossé, Brannan, Gutiérrez, Cabán, Ayala, Gennaro, Joseph, Ung, Avilés, Sanchez, Won, Louis, Farías, De La Rosa, Restler and Narcisse</w:t>
      </w:r>
    </w:p>
    <w:p w14:paraId="39447591" w14:textId="77777777" w:rsidR="00FD5BE2" w:rsidRPr="00FD5BE2" w:rsidRDefault="00FD5BE2" w:rsidP="00FD5BE2">
      <w:pPr>
        <w:jc w:val="both"/>
        <w:rPr>
          <w:rFonts w:ascii="Times New Roman" w:eastAsiaTheme="minorHAnsi" w:hAnsi="Times New Roman"/>
        </w:rPr>
      </w:pPr>
    </w:p>
    <w:p w14:paraId="125F178A"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According to a 2021 Mercer report, healthcare labor shortages are projected in every state across the U.S., with New York facing the worst home care worker shortage in the country; and</w:t>
      </w:r>
    </w:p>
    <w:p w14:paraId="6516D722"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The home care worker industry is one overwhelmingly staffed by women, immigrants, and people of color according to a 2020 report by PHI, a national organization working to strengthen the direct care workforce through research, advocacy, and workforce innovation; and</w:t>
      </w:r>
    </w:p>
    <w:p w14:paraId="38481090"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The 2020 report by PHI found that 90 percent of direct care workers are women, 3 in 5 are people of color, and 1 in 4 are immigrants; and</w:t>
      </w:r>
    </w:p>
    <w:p w14:paraId="3FB03CA7"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New York's population is projected to grow by 3 percent between 2021-2040, while the 65 and older population is expected to grow by 25 percent, and the number of adults over age 85 will grow by 75 percent, according to a City University of New York (CUNY) Graduate Center report on public investment in higher pay for New York State home care workers; and</w:t>
      </w:r>
    </w:p>
    <w:p w14:paraId="6713B26D"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 xml:space="preserve">Whereas, As a result of an aging population in New York, CUNY has also identified the number of home health aides and careers in personal care aide is projected to rise to more than 700,000 by 2028, up from 440,000 in 2018; and </w:t>
      </w:r>
    </w:p>
    <w:p w14:paraId="79B0DEAE"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Older adults should be able to age at home with dignity, as the vast majority of people prefer, according to the American Association of Retired Persons (AARP), which found that 76 percent of Americans ages 50 or older wanted to remain in their current residence as they age; and</w:t>
      </w:r>
    </w:p>
    <w:p w14:paraId="115BA64F"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In 2019, a statewide survey of homecare agencies from CUNY found that 17 percent of positions went unfilled because of staff shortages, leaving many New Yorkers with unmet home care needs to consequently experience hospitalization or admittance to costly nursing homes to access needed services; and</w:t>
      </w:r>
    </w:p>
    <w:p w14:paraId="0407EA29"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In July 2021, a New York State Senate Aging Committee report found that home care agency staffing shortages meant the agencies had to turn away as many as 30 percent of new cases; and</w:t>
      </w:r>
    </w:p>
    <w:p w14:paraId="3EAEE8FB"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The Aging Committee’s report also found that more than 1 in 7 low wage workers in NYC is a home care worker, 1 in 4 home care workers live below the federal poverty level, and over half rely on public assistance; and</w:t>
      </w:r>
    </w:p>
    <w:p w14:paraId="572CC6F7"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Data published by the Integrated Public Use Microdata Series (IPUMS USA) found that nationally, home care workers have the lowest median annual earnings of $17,200, followed by residential care aides with $21,000, and nursing assistances working in nursing homes who earn $23,300 annually; and</w:t>
      </w:r>
    </w:p>
    <w:p w14:paraId="6BD9CD24"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Home healthcare workers in NYC made an average of $15.93 per hour in 2020, far below the living wage of $21.77 for a single person in Manhattan, as per the Massachusetts Institute of Technology’s living wage calculator for New York; and</w:t>
      </w:r>
    </w:p>
    <w:p w14:paraId="1D9FCEFF"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Realizing the dire working conditions of home care personnel, Senator Rachel May and Assembly Member Richard Gottfried introduced S.5374-A/A.6329-A, entitled the “Fair Pay for Home Care Act,” to raise home care wages to 150 percent of the minimum wage, allowing home care workers to make at least $35,000 a year on average; and</w:t>
      </w:r>
    </w:p>
    <w:p w14:paraId="16D4DC4A"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Home care workers make up one of the largest and most important sectors of our economy and deserve fair pay for the vital services they are providing to the City’s most vulnerable communities; now, therefore, be it</w:t>
      </w:r>
    </w:p>
    <w:p w14:paraId="7788E55A" w14:textId="7B7090B2" w:rsidR="00FD5BE2" w:rsidRPr="00FD5BE2" w:rsidRDefault="00FD5BE2" w:rsidP="00FD5BE2">
      <w:pPr>
        <w:spacing w:line="480" w:lineRule="auto"/>
        <w:ind w:firstLine="720"/>
        <w:rPr>
          <w:rFonts w:ascii="Times New Roman" w:eastAsiaTheme="minorHAnsi" w:hAnsi="Times New Roman"/>
          <w:color w:val="000000" w:themeColor="text1"/>
        </w:rPr>
      </w:pPr>
      <w:r w:rsidRPr="00FD5BE2">
        <w:rPr>
          <w:rFonts w:ascii="Times New Roman" w:eastAsiaTheme="minorHAnsi" w:hAnsi="Times New Roman"/>
          <w:color w:val="000000" w:themeColor="text1"/>
        </w:rPr>
        <w:t>Resolved, That the Council of the City of New York calls upon the State Legislature to pass, and the Governor to sign, S.5374-A/A.6329-A, the Fair Pay for Home Care Act.</w:t>
      </w:r>
    </w:p>
    <w:p w14:paraId="59D3B564" w14:textId="77777777" w:rsidR="00FD5BE2" w:rsidRPr="00FD5BE2" w:rsidRDefault="00FD5BE2" w:rsidP="00FD5BE2">
      <w:pPr>
        <w:jc w:val="both"/>
        <w:rPr>
          <w:rFonts w:ascii="Times New Roman" w:eastAsiaTheme="minorHAnsi" w:hAnsi="Times New Roman"/>
          <w:color w:val="000000" w:themeColor="text1"/>
          <w:sz w:val="18"/>
          <w:szCs w:val="18"/>
        </w:rPr>
      </w:pPr>
      <w:r w:rsidRPr="00FD5BE2">
        <w:rPr>
          <w:rFonts w:ascii="Times New Roman" w:eastAsiaTheme="minorHAnsi" w:hAnsi="Times New Roman"/>
          <w:color w:val="000000" w:themeColor="text1"/>
          <w:sz w:val="18"/>
          <w:szCs w:val="18"/>
        </w:rPr>
        <w:t>AH</w:t>
      </w:r>
    </w:p>
    <w:p w14:paraId="29E2955F" w14:textId="77777777" w:rsidR="00FD5BE2" w:rsidRPr="00FD5BE2" w:rsidRDefault="00FD5BE2" w:rsidP="00FD5BE2">
      <w:pPr>
        <w:jc w:val="both"/>
        <w:rPr>
          <w:rFonts w:ascii="Times New Roman" w:eastAsiaTheme="minorHAnsi" w:hAnsi="Times New Roman"/>
          <w:color w:val="000000" w:themeColor="text1"/>
          <w:sz w:val="18"/>
          <w:szCs w:val="18"/>
        </w:rPr>
      </w:pPr>
      <w:r w:rsidRPr="00FD5BE2">
        <w:rPr>
          <w:rFonts w:ascii="Times New Roman" w:eastAsiaTheme="minorHAnsi" w:hAnsi="Times New Roman"/>
          <w:color w:val="000000" w:themeColor="text1"/>
          <w:sz w:val="18"/>
          <w:szCs w:val="18"/>
        </w:rPr>
        <w:t>LS #7024</w:t>
      </w:r>
    </w:p>
    <w:p w14:paraId="74892165" w14:textId="77777777" w:rsidR="00FD5BE2" w:rsidRPr="00FD5BE2" w:rsidRDefault="00FD5BE2" w:rsidP="00FD5BE2">
      <w:pPr>
        <w:jc w:val="both"/>
        <w:rPr>
          <w:rFonts w:ascii="Times New Roman" w:eastAsiaTheme="minorHAnsi" w:hAnsi="Times New Roman"/>
          <w:color w:val="000000" w:themeColor="text1"/>
          <w:sz w:val="18"/>
          <w:szCs w:val="18"/>
        </w:rPr>
      </w:pPr>
      <w:r w:rsidRPr="00FD5BE2">
        <w:rPr>
          <w:rFonts w:ascii="Times New Roman" w:eastAsiaTheme="minorHAnsi" w:hAnsi="Times New Roman"/>
          <w:color w:val="000000" w:themeColor="text1"/>
          <w:sz w:val="18"/>
          <w:szCs w:val="18"/>
        </w:rPr>
        <w:t>02/16/2022</w:t>
      </w:r>
    </w:p>
    <w:p w14:paraId="326CD718" w14:textId="77777777" w:rsidR="00FD5BE2" w:rsidRPr="00FD5BE2" w:rsidRDefault="00FD5BE2" w:rsidP="00FD5BE2">
      <w:pPr>
        <w:pStyle w:val="DoubleSpaceParagaph"/>
        <w:ind w:left="720" w:firstLine="0"/>
        <w:rPr>
          <w:rFonts w:ascii="Times New Roman Bold" w:hAnsi="Times New Roman Bold"/>
          <w:b/>
          <w:caps/>
        </w:rPr>
      </w:pPr>
    </w:p>
    <w:sectPr w:rsidR="00FD5BE2" w:rsidRPr="00FD5BE2" w:rsidSect="005E636D">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8FF34" w14:textId="77777777" w:rsidR="00D17AC0" w:rsidRDefault="00D17AC0" w:rsidP="004F5B91">
      <w:r>
        <w:separator/>
      </w:r>
    </w:p>
  </w:endnote>
  <w:endnote w:type="continuationSeparator" w:id="0">
    <w:p w14:paraId="03BC7C89" w14:textId="77777777" w:rsidR="00D17AC0" w:rsidRDefault="00D17AC0" w:rsidP="004F5B91">
      <w:r>
        <w:continuationSeparator/>
      </w:r>
    </w:p>
  </w:endnote>
  <w:endnote w:type="continuationNotice" w:id="1">
    <w:p w14:paraId="7F93AC22" w14:textId="77777777" w:rsidR="00D17AC0" w:rsidRDefault="00D17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55318073"/>
      <w:docPartObj>
        <w:docPartGallery w:val="Page Numbers (Bottom of Page)"/>
        <w:docPartUnique/>
      </w:docPartObj>
    </w:sdtPr>
    <w:sdtEndPr>
      <w:rPr>
        <w:noProof/>
      </w:rPr>
    </w:sdtEndPr>
    <w:sdtContent>
      <w:p w14:paraId="27AA5B16" w14:textId="2A6D5FFD" w:rsidR="00C06B69" w:rsidRPr="00423275" w:rsidRDefault="00C06B69">
        <w:pPr>
          <w:pStyle w:val="Footer"/>
          <w:jc w:val="center"/>
          <w:rPr>
            <w:rFonts w:ascii="Times New Roman" w:hAnsi="Times New Roman"/>
          </w:rPr>
        </w:pPr>
        <w:r w:rsidRPr="00423275">
          <w:rPr>
            <w:rFonts w:ascii="Times New Roman" w:hAnsi="Times New Roman"/>
          </w:rPr>
          <w:fldChar w:fldCharType="begin"/>
        </w:r>
        <w:r w:rsidRPr="00423275">
          <w:rPr>
            <w:rFonts w:ascii="Times New Roman" w:hAnsi="Times New Roman"/>
          </w:rPr>
          <w:instrText xml:space="preserve"> PAGE   \* MERGEFORMAT </w:instrText>
        </w:r>
        <w:r w:rsidRPr="00423275">
          <w:rPr>
            <w:rFonts w:ascii="Times New Roman" w:hAnsi="Times New Roman"/>
          </w:rPr>
          <w:fldChar w:fldCharType="separate"/>
        </w:r>
        <w:r w:rsidR="00171735">
          <w:rPr>
            <w:rFonts w:ascii="Times New Roman" w:hAnsi="Times New Roman"/>
            <w:noProof/>
          </w:rPr>
          <w:t>12</w:t>
        </w:r>
        <w:r w:rsidRPr="00423275">
          <w:rPr>
            <w:rFonts w:ascii="Times New Roman" w:hAnsi="Times New Roman"/>
            <w:noProof/>
          </w:rPr>
          <w:fldChar w:fldCharType="end"/>
        </w:r>
      </w:p>
    </w:sdtContent>
  </w:sdt>
  <w:p w14:paraId="4D75210D" w14:textId="77777777" w:rsidR="00C06B69" w:rsidRPr="00374AF7" w:rsidRDefault="00C06B69">
    <w:pPr>
      <w:pStyle w:val="Footer"/>
      <w:rPr>
        <w:rFonts w:ascii="Times New Roman" w:hAnsi="Times New Roman"/>
        <w:sz w:val="20"/>
        <w:szCs w:val="20"/>
      </w:rPr>
    </w:pPr>
  </w:p>
  <w:p w14:paraId="2181C332" w14:textId="77777777" w:rsidR="00C06B69" w:rsidRPr="00374AF7" w:rsidRDefault="00C06B69">
    <w:pPr>
      <w:rPr>
        <w:rFonts w:ascii="Times New Roman" w:hAnsi="Times New Roman"/>
        <w:sz w:val="20"/>
        <w:szCs w:val="20"/>
      </w:rPr>
    </w:pPr>
  </w:p>
  <w:p w14:paraId="0A2A15FB" w14:textId="77777777" w:rsidR="00C06B69" w:rsidRPr="00374AF7" w:rsidRDefault="00C06B69">
    <w:pP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283067"/>
      <w:docPartObj>
        <w:docPartGallery w:val="Page Numbers (Bottom of Page)"/>
        <w:docPartUnique/>
      </w:docPartObj>
    </w:sdtPr>
    <w:sdtEndPr>
      <w:rPr>
        <w:rFonts w:ascii="Times New Roman" w:hAnsi="Times New Roman"/>
        <w:noProof/>
      </w:rPr>
    </w:sdtEndPr>
    <w:sdtContent>
      <w:p w14:paraId="5A47BA9D" w14:textId="118364B6" w:rsidR="00C06B69" w:rsidRPr="00F25967" w:rsidRDefault="00C06B69">
        <w:pPr>
          <w:pStyle w:val="Footer"/>
          <w:jc w:val="center"/>
          <w:rPr>
            <w:rFonts w:ascii="Times New Roman" w:hAnsi="Times New Roman"/>
          </w:rPr>
        </w:pPr>
        <w:r w:rsidRPr="00F25967">
          <w:rPr>
            <w:rFonts w:ascii="Times New Roman" w:hAnsi="Times New Roman"/>
          </w:rPr>
          <w:fldChar w:fldCharType="begin"/>
        </w:r>
        <w:r w:rsidRPr="00F25967">
          <w:rPr>
            <w:rFonts w:ascii="Times New Roman" w:hAnsi="Times New Roman"/>
          </w:rPr>
          <w:instrText xml:space="preserve"> PAGE   \* MERGEFORMAT </w:instrText>
        </w:r>
        <w:r w:rsidRPr="00F25967">
          <w:rPr>
            <w:rFonts w:ascii="Times New Roman" w:hAnsi="Times New Roman"/>
          </w:rPr>
          <w:fldChar w:fldCharType="separate"/>
        </w:r>
        <w:r w:rsidR="00171735">
          <w:rPr>
            <w:rFonts w:ascii="Times New Roman" w:hAnsi="Times New Roman"/>
            <w:noProof/>
          </w:rPr>
          <w:t>1</w:t>
        </w:r>
        <w:r w:rsidRPr="00F25967">
          <w:rPr>
            <w:rFonts w:ascii="Times New Roman" w:hAnsi="Times New Roman"/>
            <w:noProof/>
          </w:rPr>
          <w:fldChar w:fldCharType="end"/>
        </w:r>
      </w:p>
    </w:sdtContent>
  </w:sdt>
  <w:p w14:paraId="212D19E9" w14:textId="77777777" w:rsidR="00C06B69" w:rsidRDefault="00C06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A7602" w14:textId="77777777" w:rsidR="00D17AC0" w:rsidRDefault="00D17AC0" w:rsidP="004F5B91">
      <w:r>
        <w:separator/>
      </w:r>
    </w:p>
  </w:footnote>
  <w:footnote w:type="continuationSeparator" w:id="0">
    <w:p w14:paraId="4D21524F" w14:textId="77777777" w:rsidR="00D17AC0" w:rsidRDefault="00D17AC0" w:rsidP="004F5B91">
      <w:r>
        <w:continuationSeparator/>
      </w:r>
    </w:p>
  </w:footnote>
  <w:footnote w:type="continuationNotice" w:id="1">
    <w:p w14:paraId="72772E14" w14:textId="77777777" w:rsidR="00D17AC0" w:rsidRDefault="00D17AC0"/>
  </w:footnote>
  <w:footnote w:id="2">
    <w:p w14:paraId="71A25E8D" w14:textId="196035CB" w:rsidR="00C06B69" w:rsidRPr="008227C3" w:rsidRDefault="00C06B69">
      <w:pPr>
        <w:pStyle w:val="FootnoteText"/>
        <w:rPr>
          <w:rFonts w:ascii="Times New Roman" w:hAnsi="Times New Roman"/>
        </w:rPr>
      </w:pPr>
      <w:r w:rsidRPr="008227C3">
        <w:rPr>
          <w:rStyle w:val="FootnoteReference"/>
          <w:rFonts w:ascii="Times New Roman" w:hAnsi="Times New Roman"/>
        </w:rPr>
        <w:footnoteRef/>
      </w:r>
      <w:r w:rsidRPr="008227C3">
        <w:rPr>
          <w:rFonts w:ascii="Times New Roman" w:hAnsi="Times New Roman"/>
        </w:rPr>
        <w:t xml:space="preserve"> U.S. Dep’t of Labo</w:t>
      </w:r>
      <w:r w:rsidRPr="00AD6D15">
        <w:rPr>
          <w:rFonts w:ascii="Times New Roman" w:hAnsi="Times New Roman"/>
        </w:rPr>
        <w:t>r,</w:t>
      </w:r>
      <w:r w:rsidRPr="008227C3">
        <w:rPr>
          <w:rFonts w:ascii="Times New Roman" w:hAnsi="Times New Roman"/>
          <w:i/>
        </w:rPr>
        <w:t xml:space="preserve"> Paying Minimum Wage and Overtime to Home Care Workers A Guide for Consumers and their Families to the Fair Labor Standards Act</w:t>
      </w:r>
      <w:r w:rsidRPr="008227C3">
        <w:rPr>
          <w:rFonts w:ascii="Times New Roman" w:hAnsi="Times New Roman"/>
        </w:rPr>
        <w:t xml:space="preserve">, at 6 (Revised </w:t>
      </w:r>
      <w:r>
        <w:rPr>
          <w:rFonts w:ascii="Times New Roman" w:hAnsi="Times New Roman"/>
        </w:rPr>
        <w:t xml:space="preserve">on </w:t>
      </w:r>
      <w:r w:rsidRPr="008227C3">
        <w:rPr>
          <w:rFonts w:ascii="Times New Roman" w:hAnsi="Times New Roman"/>
        </w:rPr>
        <w:t xml:space="preserve">March 2016), </w:t>
      </w:r>
      <w:r w:rsidRPr="008227C3">
        <w:rPr>
          <w:rFonts w:ascii="Times New Roman" w:hAnsi="Times New Roman"/>
          <w:i/>
        </w:rPr>
        <w:t xml:space="preserve">available online </w:t>
      </w:r>
      <w:hyperlink r:id="rId1" w:history="1">
        <w:r w:rsidRPr="008227C3">
          <w:rPr>
            <w:rStyle w:val="Hyperlink"/>
            <w:rFonts w:ascii="Times New Roman" w:hAnsi="Times New Roman"/>
          </w:rPr>
          <w:t>https://www.dol.gov/sites/dolgov/files/WHD/legacy/files/Homecare_Guide.pdf</w:t>
        </w:r>
      </w:hyperlink>
      <w:r w:rsidRPr="008227C3">
        <w:rPr>
          <w:rFonts w:ascii="Times New Roman" w:hAnsi="Times New Roman"/>
        </w:rPr>
        <w:t xml:space="preserve">. </w:t>
      </w:r>
    </w:p>
  </w:footnote>
  <w:footnote w:id="3">
    <w:p w14:paraId="52CFB17D" w14:textId="48D3507D" w:rsidR="00C06B69" w:rsidRPr="008227C3" w:rsidRDefault="00C06B69">
      <w:pPr>
        <w:pStyle w:val="FootnoteText"/>
        <w:rPr>
          <w:rFonts w:ascii="Times New Roman" w:hAnsi="Times New Roman"/>
        </w:rPr>
      </w:pPr>
      <w:r w:rsidRPr="008227C3">
        <w:rPr>
          <w:rStyle w:val="FootnoteReference"/>
          <w:rFonts w:ascii="Times New Roman" w:hAnsi="Times New Roman"/>
        </w:rPr>
        <w:footnoteRef/>
      </w:r>
      <w:r w:rsidRPr="008227C3">
        <w:rPr>
          <w:rFonts w:ascii="Times New Roman" w:hAnsi="Times New Roman"/>
        </w:rPr>
        <w:t xml:space="preserve"> </w:t>
      </w:r>
      <w:r w:rsidRPr="008227C3">
        <w:rPr>
          <w:rFonts w:ascii="Times New Roman" w:hAnsi="Times New Roman"/>
          <w:i/>
        </w:rPr>
        <w:t>Id.</w:t>
      </w:r>
      <w:r w:rsidRPr="008227C3">
        <w:rPr>
          <w:rFonts w:ascii="Times New Roman" w:hAnsi="Times New Roman"/>
        </w:rPr>
        <w:t xml:space="preserve"> </w:t>
      </w:r>
    </w:p>
  </w:footnote>
  <w:footnote w:id="4">
    <w:p w14:paraId="04C0E3BA" w14:textId="3524015D" w:rsidR="00C06B69" w:rsidRDefault="00C06B69">
      <w:pPr>
        <w:pStyle w:val="FootnoteText"/>
      </w:pPr>
      <w:r w:rsidRPr="008227C3">
        <w:rPr>
          <w:rStyle w:val="FootnoteReference"/>
          <w:rFonts w:ascii="Times New Roman" w:hAnsi="Times New Roman"/>
        </w:rPr>
        <w:footnoteRef/>
      </w:r>
      <w:r w:rsidRPr="008227C3">
        <w:rPr>
          <w:rFonts w:ascii="Times New Roman" w:hAnsi="Times New Roman"/>
        </w:rPr>
        <w:t xml:space="preserve"> </w:t>
      </w:r>
      <w:r w:rsidRPr="008227C3">
        <w:rPr>
          <w:rFonts w:ascii="Times New Roman" w:hAnsi="Times New Roman"/>
          <w:i/>
        </w:rPr>
        <w:t>Id.</w:t>
      </w:r>
      <w:r>
        <w:t xml:space="preserve"> </w:t>
      </w:r>
    </w:p>
  </w:footnote>
  <w:footnote w:id="5">
    <w:p w14:paraId="73B8A6C2" w14:textId="55026888" w:rsidR="00C06B69" w:rsidRPr="00FF26D6" w:rsidRDefault="00C06B69">
      <w:pPr>
        <w:pStyle w:val="FootnoteText"/>
        <w:rPr>
          <w:rFonts w:ascii="Times New Roman" w:hAnsi="Times New Roman"/>
        </w:rPr>
      </w:pPr>
      <w:r w:rsidRPr="00FF26D6">
        <w:rPr>
          <w:rStyle w:val="FootnoteReference"/>
          <w:rFonts w:ascii="Times New Roman" w:hAnsi="Times New Roman"/>
        </w:rPr>
        <w:footnoteRef/>
      </w:r>
      <w:r w:rsidRPr="00FF26D6">
        <w:rPr>
          <w:rFonts w:ascii="Times New Roman" w:hAnsi="Times New Roman"/>
        </w:rPr>
        <w:t xml:space="preserve"> </w:t>
      </w:r>
      <w:r w:rsidRPr="00FF26D6">
        <w:rPr>
          <w:rFonts w:ascii="Times New Roman" w:hAnsi="Times New Roman"/>
          <w:i/>
        </w:rPr>
        <w:t>Id</w:t>
      </w:r>
      <w:r w:rsidRPr="00FF26D6">
        <w:rPr>
          <w:rFonts w:ascii="Times New Roman" w:hAnsi="Times New Roman"/>
        </w:rPr>
        <w:t xml:space="preserve">. at 7; </w:t>
      </w:r>
      <w:r w:rsidRPr="00FF26D6">
        <w:rPr>
          <w:rFonts w:ascii="Times New Roman" w:hAnsi="Times New Roman"/>
          <w:i/>
        </w:rPr>
        <w:t>See also</w:t>
      </w:r>
      <w:r w:rsidRPr="00FF26D6">
        <w:rPr>
          <w:rFonts w:ascii="Times New Roman" w:hAnsi="Times New Roman"/>
        </w:rPr>
        <w:t xml:space="preserve"> </w:t>
      </w:r>
      <w:r w:rsidRPr="00FF26D6">
        <w:rPr>
          <w:rFonts w:ascii="Times New Roman" w:hAnsi="Times New Roman"/>
          <w:bCs/>
          <w:color w:val="000000"/>
        </w:rPr>
        <w:t xml:space="preserve">N.Y. Pub. Health Law § 3614-c (d) (defining the term “home care aide”).  </w:t>
      </w:r>
    </w:p>
  </w:footnote>
  <w:footnote w:id="6">
    <w:p w14:paraId="223DDD7F" w14:textId="4AD2DB5B" w:rsidR="00C06B69" w:rsidRDefault="00C06B69">
      <w:pPr>
        <w:pStyle w:val="FootnoteText"/>
      </w:pPr>
      <w:r>
        <w:rPr>
          <w:rStyle w:val="FootnoteReference"/>
        </w:rPr>
        <w:footnoteRef/>
      </w:r>
      <w:r>
        <w:t xml:space="preserve"> </w:t>
      </w:r>
      <w:r w:rsidRPr="009A5851">
        <w:rPr>
          <w:i/>
        </w:rPr>
        <w:t>Supra</w:t>
      </w:r>
      <w:r>
        <w:t xml:space="preserve"> FN 1 at 7. </w:t>
      </w:r>
    </w:p>
  </w:footnote>
  <w:footnote w:id="7">
    <w:p w14:paraId="5F1DE4C1" w14:textId="22A8A801" w:rsidR="006B4AAD" w:rsidRDefault="006B4AAD" w:rsidP="006B4AAD">
      <w:pPr>
        <w:pStyle w:val="FootnoteText"/>
      </w:pPr>
      <w:r>
        <w:rPr>
          <w:rStyle w:val="FootnoteReference"/>
        </w:rPr>
        <w:footnoteRef/>
      </w:r>
      <w:r>
        <w:t xml:space="preserve"> </w:t>
      </w:r>
      <w:r w:rsidRPr="001D5C46">
        <w:rPr>
          <w:rFonts w:ascii="Times New Roman" w:hAnsi="Times New Roman"/>
        </w:rPr>
        <w:t xml:space="preserve">New York State Senate Committees on Aging, Health, and Labor, </w:t>
      </w:r>
      <w:r w:rsidRPr="001D5C46">
        <w:rPr>
          <w:rFonts w:ascii="Times New Roman" w:hAnsi="Times New Roman"/>
          <w:i/>
        </w:rPr>
        <w:t>Addressing the Crisis in the Long-term Care Workforce Report and Findings</w:t>
      </w:r>
      <w:r>
        <w:rPr>
          <w:rFonts w:ascii="Times New Roman" w:hAnsi="Times New Roman"/>
        </w:rPr>
        <w:t>, at 7</w:t>
      </w:r>
      <w:r w:rsidRPr="001D5C46">
        <w:rPr>
          <w:rFonts w:ascii="Times New Roman" w:hAnsi="Times New Roman"/>
        </w:rPr>
        <w:t xml:space="preserve"> (July 27, 2021), </w:t>
      </w:r>
      <w:r w:rsidRPr="001D5C46">
        <w:rPr>
          <w:rFonts w:ascii="Times New Roman" w:hAnsi="Times New Roman"/>
          <w:i/>
        </w:rPr>
        <w:t xml:space="preserve">available at </w:t>
      </w:r>
      <w:hyperlink r:id="rId2" w:history="1">
        <w:r w:rsidRPr="001D5C46">
          <w:rPr>
            <w:rStyle w:val="Hyperlink"/>
            <w:rFonts w:ascii="Times New Roman" w:hAnsi="Times New Roman"/>
          </w:rPr>
          <w:t>https://www.nysenate.gov/sites/default/files/article/attachment/long-term_care_workforce_hearing_report_2021.pdf</w:t>
        </w:r>
      </w:hyperlink>
      <w:r w:rsidRPr="001D5C46">
        <w:rPr>
          <w:rFonts w:ascii="Times New Roman" w:hAnsi="Times New Roman"/>
        </w:rPr>
        <w:t>.</w:t>
      </w:r>
    </w:p>
  </w:footnote>
  <w:footnote w:id="8">
    <w:p w14:paraId="13F3BAD6" w14:textId="61F90994" w:rsidR="006B4AAD" w:rsidRPr="00470FFB" w:rsidRDefault="006B4AAD">
      <w:pPr>
        <w:pStyle w:val="FootnoteText"/>
        <w:rPr>
          <w:i/>
        </w:rPr>
      </w:pPr>
      <w:r>
        <w:rPr>
          <w:rStyle w:val="FootnoteReference"/>
        </w:rPr>
        <w:footnoteRef/>
      </w:r>
      <w:r>
        <w:t xml:space="preserve"> </w:t>
      </w:r>
      <w:r w:rsidR="00D225B5">
        <w:rPr>
          <w:rFonts w:ascii="Times New Roman" w:hAnsi="Times New Roman"/>
          <w:i/>
        </w:rPr>
        <w:t xml:space="preserve"> Id.</w:t>
      </w:r>
    </w:p>
  </w:footnote>
  <w:footnote w:id="9">
    <w:p w14:paraId="211F45D7" w14:textId="17E956DD" w:rsidR="00297394" w:rsidRDefault="00297394" w:rsidP="00297394">
      <w:pPr>
        <w:pStyle w:val="FootnoteText"/>
      </w:pPr>
      <w:r>
        <w:rPr>
          <w:rStyle w:val="FootnoteReference"/>
        </w:rPr>
        <w:footnoteRef/>
      </w:r>
      <w:r>
        <w:t xml:space="preserve"> </w:t>
      </w:r>
      <w:r w:rsidRPr="006B4AAD">
        <w:rPr>
          <w:rFonts w:ascii="Times New Roman" w:hAnsi="Times New Roman"/>
          <w:i/>
        </w:rPr>
        <w:t>Id.</w:t>
      </w:r>
    </w:p>
  </w:footnote>
  <w:footnote w:id="10">
    <w:p w14:paraId="75E9DC67" w14:textId="2D8606CB" w:rsidR="00C06B69" w:rsidRPr="00FC582E" w:rsidRDefault="00C06B69" w:rsidP="00FC582E">
      <w:pPr>
        <w:pStyle w:val="FootnoteText"/>
        <w:jc w:val="both"/>
        <w:rPr>
          <w:rFonts w:ascii="Times New Roman" w:hAnsi="Times New Roman"/>
        </w:rPr>
      </w:pPr>
      <w:r>
        <w:rPr>
          <w:rStyle w:val="FootnoteReference"/>
        </w:rPr>
        <w:footnoteRef/>
      </w:r>
      <w:r>
        <w:t xml:space="preserve"> </w:t>
      </w:r>
      <w:r w:rsidRPr="00291A47">
        <w:rPr>
          <w:rFonts w:ascii="Times New Roman" w:hAnsi="Times New Roman"/>
        </w:rPr>
        <w:t xml:space="preserve">Isaac Jabola-Carolus, Stephanie Luce, Ruth Milkman, </w:t>
      </w:r>
      <w:r w:rsidRPr="00291A47">
        <w:rPr>
          <w:rFonts w:ascii="Times New Roman" w:hAnsi="Times New Roman"/>
          <w:i/>
        </w:rPr>
        <w:t>The Case for Public Investment in Higher Pay for New York State Home Care Workers: Estimated Costs and Savings</w:t>
      </w:r>
      <w:r w:rsidRPr="00291A47">
        <w:rPr>
          <w:rFonts w:ascii="Times New Roman" w:hAnsi="Times New Roman"/>
        </w:rPr>
        <w:t xml:space="preserve">, </w:t>
      </w:r>
      <w:r>
        <w:rPr>
          <w:rFonts w:ascii="Times New Roman" w:hAnsi="Times New Roman"/>
        </w:rPr>
        <w:t>at 1</w:t>
      </w:r>
      <w:r w:rsidRPr="00291A47">
        <w:rPr>
          <w:rFonts w:ascii="Times New Roman" w:hAnsi="Times New Roman"/>
        </w:rPr>
        <w:t xml:space="preserve">, CUNY Graduate Center (2021), </w:t>
      </w:r>
      <w:r w:rsidRPr="00291A47">
        <w:rPr>
          <w:rFonts w:ascii="Times New Roman" w:hAnsi="Times New Roman"/>
          <w:i/>
        </w:rPr>
        <w:t xml:space="preserve">available online </w:t>
      </w:r>
      <w:hyperlink r:id="rId3" w:history="1">
        <w:r w:rsidRPr="00291A47">
          <w:rPr>
            <w:rStyle w:val="Hyperlink"/>
            <w:rFonts w:ascii="Times New Roman" w:hAnsi="Times New Roman"/>
          </w:rPr>
          <w:t>https://slu.cuny.edu/wp-content/uploads/2021/03/The-Case-for-Public-Investment-in-Higher-Pay-for-New-York-State-H.pdf</w:t>
        </w:r>
      </w:hyperlink>
      <w:r w:rsidRPr="00291A47">
        <w:rPr>
          <w:rFonts w:ascii="Times New Roman" w:hAnsi="Times New Roman"/>
        </w:rPr>
        <w:t xml:space="preserve">. </w:t>
      </w:r>
    </w:p>
  </w:footnote>
  <w:footnote w:id="11">
    <w:p w14:paraId="3D14983C" w14:textId="14CD82EF" w:rsidR="00C06B69" w:rsidRPr="001D5C46" w:rsidRDefault="00C06B69">
      <w:pPr>
        <w:pStyle w:val="FootnoteText"/>
        <w:rPr>
          <w:rFonts w:ascii="Times New Roman" w:hAnsi="Times New Roman"/>
        </w:rPr>
      </w:pPr>
      <w:r w:rsidRPr="001D5C46">
        <w:rPr>
          <w:rStyle w:val="FootnoteReference"/>
          <w:rFonts w:ascii="Times New Roman" w:hAnsi="Times New Roman"/>
        </w:rPr>
        <w:footnoteRef/>
      </w:r>
      <w:r w:rsidRPr="001D5C46">
        <w:rPr>
          <w:rFonts w:ascii="Times New Roman" w:hAnsi="Times New Roman"/>
        </w:rPr>
        <w:t xml:space="preserve"> New York State Senate Committees on Aging, Health, and Labor, </w:t>
      </w:r>
      <w:r w:rsidRPr="001D5C46">
        <w:rPr>
          <w:rFonts w:ascii="Times New Roman" w:hAnsi="Times New Roman"/>
          <w:i/>
        </w:rPr>
        <w:t>Addressing the Crisis in the Long-term Care Workforce Report and Findings</w:t>
      </w:r>
      <w:r w:rsidRPr="001D5C46">
        <w:rPr>
          <w:rFonts w:ascii="Times New Roman" w:hAnsi="Times New Roman"/>
        </w:rPr>
        <w:t xml:space="preserve">, at 1 (July 27, 2021), </w:t>
      </w:r>
      <w:r w:rsidRPr="001D5C46">
        <w:rPr>
          <w:rFonts w:ascii="Times New Roman" w:hAnsi="Times New Roman"/>
          <w:i/>
        </w:rPr>
        <w:t xml:space="preserve">available at </w:t>
      </w:r>
      <w:hyperlink r:id="rId4" w:history="1">
        <w:r w:rsidRPr="001D5C46">
          <w:rPr>
            <w:rStyle w:val="Hyperlink"/>
            <w:rFonts w:ascii="Times New Roman" w:hAnsi="Times New Roman"/>
          </w:rPr>
          <w:t>https://www.nysenate.gov/sites/default/files/article/attachment/long-term_care_workforce_hearing_report_2021.pdf</w:t>
        </w:r>
      </w:hyperlink>
      <w:r w:rsidRPr="001D5C46">
        <w:rPr>
          <w:rFonts w:ascii="Times New Roman" w:hAnsi="Times New Roman"/>
        </w:rPr>
        <w:t xml:space="preserve">. </w:t>
      </w:r>
    </w:p>
  </w:footnote>
  <w:footnote w:id="12">
    <w:p w14:paraId="1AF4DFDD" w14:textId="370834FF" w:rsidR="00C06B69" w:rsidRDefault="00C06B69">
      <w:pPr>
        <w:pStyle w:val="FootnoteText"/>
      </w:pPr>
      <w:r>
        <w:rPr>
          <w:rStyle w:val="FootnoteReference"/>
        </w:rPr>
        <w:footnoteRef/>
      </w:r>
      <w:r>
        <w:t xml:space="preserve"> </w:t>
      </w:r>
      <w:r w:rsidRPr="00816490">
        <w:rPr>
          <w:rFonts w:ascii="Times New Roman" w:hAnsi="Times New Roman"/>
          <w:i/>
        </w:rPr>
        <w:t>Id.</w:t>
      </w:r>
      <w:r>
        <w:t xml:space="preserve"> </w:t>
      </w:r>
    </w:p>
  </w:footnote>
  <w:footnote w:id="13">
    <w:p w14:paraId="60187A46" w14:textId="1422D794" w:rsidR="00C06B69" w:rsidRPr="002A5492" w:rsidRDefault="00C06B69" w:rsidP="002A5492">
      <w:pPr>
        <w:pStyle w:val="FootnoteText"/>
        <w:jc w:val="both"/>
        <w:rPr>
          <w:rFonts w:ascii="Times New Roman" w:hAnsi="Times New Roman"/>
          <w:i/>
        </w:rPr>
      </w:pPr>
      <w:r>
        <w:rPr>
          <w:rStyle w:val="FootnoteReference"/>
        </w:rPr>
        <w:footnoteRef/>
      </w:r>
      <w:r>
        <w:t xml:space="preserve"> </w:t>
      </w:r>
      <w:r w:rsidRPr="001D5C46">
        <w:rPr>
          <w:rFonts w:ascii="Times New Roman" w:hAnsi="Times New Roman"/>
        </w:rPr>
        <w:t>Isaac Jabola-Carolus, Stephanie Luce, Ruth Milkman,</w:t>
      </w:r>
      <w:r w:rsidRPr="001D5C46">
        <w:rPr>
          <w:rFonts w:ascii="Times New Roman" w:hAnsi="Times New Roman"/>
          <w:i/>
        </w:rPr>
        <w:t xml:space="preserve"> The Case for Public Investment in Higher Pay for New York State Home Care Workers: Estimated Costs and Savings</w:t>
      </w:r>
      <w:r w:rsidRPr="001D5C46">
        <w:rPr>
          <w:rFonts w:ascii="Times New Roman" w:hAnsi="Times New Roman"/>
        </w:rPr>
        <w:t xml:space="preserve">, </w:t>
      </w:r>
      <w:r>
        <w:rPr>
          <w:rFonts w:ascii="Times New Roman" w:hAnsi="Times New Roman"/>
        </w:rPr>
        <w:t>at 5</w:t>
      </w:r>
      <w:r w:rsidRPr="001D5C46">
        <w:rPr>
          <w:rFonts w:ascii="Times New Roman" w:hAnsi="Times New Roman"/>
        </w:rPr>
        <w:t>, CUNY Graduate Center (</w:t>
      </w:r>
      <w:r>
        <w:rPr>
          <w:rFonts w:ascii="Times New Roman" w:hAnsi="Times New Roman"/>
        </w:rPr>
        <w:t xml:space="preserve">March </w:t>
      </w:r>
      <w:r w:rsidRPr="001D5C46">
        <w:rPr>
          <w:rFonts w:ascii="Times New Roman" w:hAnsi="Times New Roman"/>
        </w:rPr>
        <w:t>2021)</w:t>
      </w:r>
      <w:r>
        <w:rPr>
          <w:rFonts w:ascii="Times New Roman" w:hAnsi="Times New Roman"/>
        </w:rPr>
        <w:t xml:space="preserve">. </w:t>
      </w:r>
    </w:p>
  </w:footnote>
  <w:footnote w:id="14">
    <w:p w14:paraId="3B0BF030" w14:textId="3800B7A2" w:rsidR="00C06B69" w:rsidRPr="001D5C46" w:rsidRDefault="00C06B69" w:rsidP="001D5C46">
      <w:pPr>
        <w:pStyle w:val="FootnoteText"/>
        <w:jc w:val="both"/>
        <w:rPr>
          <w:rFonts w:ascii="Times New Roman" w:hAnsi="Times New Roman"/>
          <w:i/>
        </w:rPr>
      </w:pPr>
      <w:r w:rsidRPr="00291A47">
        <w:rPr>
          <w:rStyle w:val="FootnoteReference"/>
          <w:rFonts w:ascii="Times New Roman" w:hAnsi="Times New Roman"/>
        </w:rPr>
        <w:footnoteRef/>
      </w:r>
      <w:r w:rsidRPr="00291A47">
        <w:rPr>
          <w:rFonts w:ascii="Times New Roman" w:hAnsi="Times New Roman"/>
        </w:rPr>
        <w:t xml:space="preserve"> </w:t>
      </w:r>
      <w:r w:rsidRPr="002061D0">
        <w:rPr>
          <w:rFonts w:ascii="Times New Roman" w:hAnsi="Times New Roman"/>
          <w:i/>
        </w:rPr>
        <w:t>Id</w:t>
      </w:r>
      <w:r w:rsidRPr="002061D0">
        <w:rPr>
          <w:rFonts w:ascii="Times New Roman" w:hAnsi="Times New Roman"/>
        </w:rPr>
        <w:t xml:space="preserve">. </w:t>
      </w:r>
      <w:r>
        <w:rPr>
          <w:rFonts w:ascii="Times New Roman" w:hAnsi="Times New Roman"/>
        </w:rPr>
        <w:t xml:space="preserve">at 9. </w:t>
      </w:r>
    </w:p>
  </w:footnote>
  <w:footnote w:id="15">
    <w:p w14:paraId="540A2519" w14:textId="77777777" w:rsidR="00C06B69" w:rsidRPr="002061D0" w:rsidRDefault="00C06B69" w:rsidP="00D63488">
      <w:pPr>
        <w:pStyle w:val="FootnoteText"/>
        <w:rPr>
          <w:rFonts w:ascii="Times New Roman" w:hAnsi="Times New Roman"/>
        </w:rPr>
      </w:pPr>
      <w:r w:rsidRPr="002061D0">
        <w:rPr>
          <w:rStyle w:val="FootnoteReference"/>
          <w:rFonts w:ascii="Times New Roman" w:hAnsi="Times New Roman"/>
        </w:rPr>
        <w:footnoteRef/>
      </w:r>
      <w:r w:rsidRPr="002061D0">
        <w:rPr>
          <w:rFonts w:ascii="Times New Roman" w:hAnsi="Times New Roman"/>
        </w:rPr>
        <w:t xml:space="preserve"> </w:t>
      </w:r>
      <w:r w:rsidRPr="002061D0">
        <w:rPr>
          <w:rFonts w:ascii="Times New Roman" w:hAnsi="Times New Roman"/>
          <w:i/>
        </w:rPr>
        <w:t>Id</w:t>
      </w:r>
      <w:r w:rsidRPr="002061D0">
        <w:rPr>
          <w:rFonts w:ascii="Times New Roman" w:hAnsi="Times New Roman"/>
        </w:rPr>
        <w:t xml:space="preserve">. </w:t>
      </w:r>
    </w:p>
  </w:footnote>
  <w:footnote w:id="16">
    <w:p w14:paraId="502ECEE3" w14:textId="77777777" w:rsidR="00C06B69" w:rsidRDefault="00C06B69" w:rsidP="008D18D1">
      <w:pPr>
        <w:pStyle w:val="FootnoteText"/>
      </w:pPr>
      <w:r>
        <w:rPr>
          <w:rStyle w:val="FootnoteReference"/>
        </w:rPr>
        <w:footnoteRef/>
      </w:r>
      <w:r>
        <w:t xml:space="preserve"> </w:t>
      </w:r>
      <w:r w:rsidRPr="002061D0">
        <w:rPr>
          <w:rFonts w:ascii="Times New Roman" w:hAnsi="Times New Roman"/>
          <w:i/>
        </w:rPr>
        <w:t>Id</w:t>
      </w:r>
      <w:r w:rsidRPr="002061D0">
        <w:rPr>
          <w:rFonts w:ascii="Times New Roman" w:hAnsi="Times New Roman"/>
        </w:rPr>
        <w:t>.</w:t>
      </w:r>
      <w:r>
        <w:rPr>
          <w:rFonts w:ascii="Times New Roman" w:hAnsi="Times New Roman"/>
        </w:rPr>
        <w:t xml:space="preserve"> at 5. </w:t>
      </w:r>
    </w:p>
  </w:footnote>
  <w:footnote w:id="17">
    <w:p w14:paraId="2EC3BAD3" w14:textId="77777777" w:rsidR="00C06B69" w:rsidRDefault="00C06B69" w:rsidP="008D18D1">
      <w:pPr>
        <w:pStyle w:val="FootnoteText"/>
      </w:pPr>
      <w:r>
        <w:rPr>
          <w:rStyle w:val="FootnoteReference"/>
        </w:rPr>
        <w:footnoteRef/>
      </w:r>
      <w:r>
        <w:t xml:space="preserve"> </w:t>
      </w:r>
      <w:r w:rsidRPr="002061D0">
        <w:rPr>
          <w:rFonts w:ascii="Times New Roman" w:hAnsi="Times New Roman"/>
          <w:i/>
        </w:rPr>
        <w:t>Id</w:t>
      </w:r>
      <w:r w:rsidRPr="002061D0">
        <w:rPr>
          <w:rFonts w:ascii="Times New Roman" w:hAnsi="Times New Roman"/>
        </w:rPr>
        <w:t>.</w:t>
      </w:r>
    </w:p>
  </w:footnote>
  <w:footnote w:id="18">
    <w:p w14:paraId="16219126" w14:textId="77777777" w:rsidR="00C06B69" w:rsidRDefault="00C06B69" w:rsidP="008D18D1">
      <w:pPr>
        <w:pStyle w:val="FootnoteText"/>
      </w:pPr>
      <w:r>
        <w:rPr>
          <w:rStyle w:val="FootnoteReference"/>
        </w:rPr>
        <w:footnoteRef/>
      </w:r>
      <w:r>
        <w:t xml:space="preserve"> </w:t>
      </w:r>
      <w:r w:rsidRPr="002061D0">
        <w:rPr>
          <w:rFonts w:ascii="Times New Roman" w:hAnsi="Times New Roman"/>
          <w:i/>
        </w:rPr>
        <w:t>Id</w:t>
      </w:r>
      <w:r w:rsidRPr="002061D0">
        <w:rPr>
          <w:rFonts w:ascii="Times New Roman" w:hAnsi="Times New Roman"/>
        </w:rPr>
        <w:t>.</w:t>
      </w:r>
      <w:r>
        <w:rPr>
          <w:rFonts w:ascii="Times New Roman" w:hAnsi="Times New Roman"/>
        </w:rPr>
        <w:t xml:space="preserve"> at 1. </w:t>
      </w:r>
    </w:p>
  </w:footnote>
  <w:footnote w:id="19">
    <w:p w14:paraId="72066593" w14:textId="5522888A" w:rsidR="00360DC1" w:rsidRDefault="00360DC1" w:rsidP="00360DC1">
      <w:pPr>
        <w:pStyle w:val="FootnoteText"/>
      </w:pPr>
      <w:r>
        <w:rPr>
          <w:rStyle w:val="FootnoteReference"/>
        </w:rPr>
        <w:footnoteRef/>
      </w:r>
      <w:r>
        <w:t xml:space="preserve"> </w:t>
      </w:r>
      <w:r w:rsidRPr="001D5C46">
        <w:rPr>
          <w:rFonts w:ascii="Times New Roman" w:hAnsi="Times New Roman"/>
        </w:rPr>
        <w:t xml:space="preserve">New York State Senate Committees on Aging, Health, and Labor, </w:t>
      </w:r>
      <w:r w:rsidRPr="001D5C46">
        <w:rPr>
          <w:rFonts w:ascii="Times New Roman" w:hAnsi="Times New Roman"/>
          <w:i/>
        </w:rPr>
        <w:t>Addressing the Crisis in the Long-term Care Workforce Report and Findings</w:t>
      </w:r>
      <w:r w:rsidRPr="001D5C46">
        <w:rPr>
          <w:rFonts w:ascii="Times New Roman" w:hAnsi="Times New Roman"/>
        </w:rPr>
        <w:t>, at 1 (July 27, 2021),</w:t>
      </w:r>
    </w:p>
  </w:footnote>
  <w:footnote w:id="20">
    <w:p w14:paraId="03DA838C" w14:textId="510D2729" w:rsidR="00C06B69" w:rsidRDefault="00C06B69" w:rsidP="00360DC1">
      <w:pPr>
        <w:pStyle w:val="FootnoteText"/>
      </w:pPr>
      <w:r>
        <w:rPr>
          <w:rStyle w:val="FootnoteReference"/>
        </w:rPr>
        <w:footnoteRef/>
      </w:r>
      <w:r>
        <w:t xml:space="preserve"> </w:t>
      </w:r>
      <w:r w:rsidR="00360DC1" w:rsidRPr="001D5C46">
        <w:rPr>
          <w:rFonts w:ascii="Times New Roman" w:hAnsi="Times New Roman"/>
        </w:rPr>
        <w:t>Isaac Jabola-Carolus, Stephanie Luce, Ruth Milkman,</w:t>
      </w:r>
      <w:r w:rsidR="00360DC1" w:rsidRPr="001D5C46">
        <w:rPr>
          <w:rFonts w:ascii="Times New Roman" w:hAnsi="Times New Roman"/>
          <w:i/>
        </w:rPr>
        <w:t xml:space="preserve"> The Case for Public Investment in Higher Pay for New York State Home Care Workers: Estimated Costs and Savings</w:t>
      </w:r>
      <w:r w:rsidR="00360DC1" w:rsidRPr="001D5C46">
        <w:rPr>
          <w:rFonts w:ascii="Times New Roman" w:hAnsi="Times New Roman"/>
        </w:rPr>
        <w:t xml:space="preserve">, </w:t>
      </w:r>
      <w:r w:rsidR="00360DC1">
        <w:rPr>
          <w:rFonts w:ascii="Times New Roman" w:hAnsi="Times New Roman"/>
        </w:rPr>
        <w:t>at 5</w:t>
      </w:r>
      <w:r w:rsidR="00360DC1" w:rsidRPr="001D5C46">
        <w:rPr>
          <w:rFonts w:ascii="Times New Roman" w:hAnsi="Times New Roman"/>
        </w:rPr>
        <w:t>, CUNY Graduate Center (</w:t>
      </w:r>
      <w:r w:rsidR="00360DC1">
        <w:rPr>
          <w:rFonts w:ascii="Times New Roman" w:hAnsi="Times New Roman"/>
        </w:rPr>
        <w:t xml:space="preserve">March </w:t>
      </w:r>
      <w:r w:rsidR="00360DC1" w:rsidRPr="001D5C46">
        <w:rPr>
          <w:rFonts w:ascii="Times New Roman" w:hAnsi="Times New Roman"/>
        </w:rPr>
        <w:t>2021)</w:t>
      </w:r>
      <w:r w:rsidR="00360DC1">
        <w:rPr>
          <w:rFonts w:ascii="Times New Roman" w:hAnsi="Times New Roman"/>
        </w:rPr>
        <w:t>.</w:t>
      </w:r>
    </w:p>
  </w:footnote>
  <w:footnote w:id="21">
    <w:p w14:paraId="1E7F2977" w14:textId="6DFBE2C9" w:rsidR="00C06B69" w:rsidRDefault="00C06B69" w:rsidP="00C06B69">
      <w:pPr>
        <w:pStyle w:val="FootnoteText"/>
      </w:pPr>
      <w:r>
        <w:rPr>
          <w:rStyle w:val="FootnoteReference"/>
        </w:rPr>
        <w:footnoteRef/>
      </w:r>
      <w:r>
        <w:t xml:space="preserve"> </w:t>
      </w:r>
      <w:r w:rsidRPr="002061D0">
        <w:rPr>
          <w:rFonts w:ascii="Times New Roman" w:hAnsi="Times New Roman"/>
          <w:i/>
        </w:rPr>
        <w:t>Id</w:t>
      </w:r>
      <w:r w:rsidRPr="002061D0">
        <w:rPr>
          <w:rFonts w:ascii="Times New Roman" w:hAnsi="Times New Roman"/>
        </w:rPr>
        <w:t>.</w:t>
      </w:r>
      <w:r>
        <w:rPr>
          <w:rFonts w:ascii="Times New Roman" w:hAnsi="Times New Roman"/>
        </w:rPr>
        <w:t xml:space="preserve"> at 1.</w:t>
      </w:r>
    </w:p>
  </w:footnote>
  <w:footnote w:id="22">
    <w:p w14:paraId="16FF535E" w14:textId="72266B22" w:rsidR="00C06B69" w:rsidRDefault="00C06B69" w:rsidP="009A3D3E">
      <w:pPr>
        <w:pStyle w:val="FootnoteText"/>
      </w:pPr>
      <w:r>
        <w:rPr>
          <w:rStyle w:val="FootnoteReference"/>
        </w:rPr>
        <w:footnoteRef/>
      </w:r>
      <w:r>
        <w:t xml:space="preserve"> </w:t>
      </w:r>
      <w:r w:rsidRPr="002061D0">
        <w:rPr>
          <w:rFonts w:ascii="Times New Roman" w:hAnsi="Times New Roman"/>
          <w:i/>
        </w:rPr>
        <w:t>Id</w:t>
      </w:r>
      <w:r>
        <w:rPr>
          <w:rFonts w:ascii="Times New Roman" w:hAnsi="Times New Roman"/>
        </w:rPr>
        <w:t xml:space="preserve">. at 5. </w:t>
      </w:r>
    </w:p>
  </w:footnote>
  <w:footnote w:id="23">
    <w:p w14:paraId="1BF5991B" w14:textId="719A215F" w:rsidR="00F803C8" w:rsidRDefault="00F803C8" w:rsidP="00F803C8">
      <w:pPr>
        <w:pStyle w:val="FootnoteText"/>
      </w:pPr>
      <w:r>
        <w:rPr>
          <w:rStyle w:val="FootnoteReference"/>
        </w:rPr>
        <w:footnoteRef/>
      </w:r>
      <w:r>
        <w:t xml:space="preserve"> </w:t>
      </w:r>
      <w:r w:rsidRPr="001D5C46">
        <w:rPr>
          <w:rFonts w:ascii="Times New Roman" w:hAnsi="Times New Roman"/>
        </w:rPr>
        <w:t xml:space="preserve">New York State Senate Committees on Aging, Health, and Labor, </w:t>
      </w:r>
      <w:r w:rsidRPr="001D5C46">
        <w:rPr>
          <w:rFonts w:ascii="Times New Roman" w:hAnsi="Times New Roman"/>
          <w:i/>
        </w:rPr>
        <w:t>Addressing the Crisis in the Long-term Care Workforce Report and Findings</w:t>
      </w:r>
      <w:r w:rsidRPr="001D5C46">
        <w:rPr>
          <w:rFonts w:ascii="Times New Roman" w:hAnsi="Times New Roman"/>
        </w:rPr>
        <w:t xml:space="preserve">, at </w:t>
      </w:r>
      <w:r>
        <w:rPr>
          <w:rFonts w:ascii="Times New Roman" w:hAnsi="Times New Roman"/>
        </w:rPr>
        <w:t>7</w:t>
      </w:r>
      <w:r w:rsidRPr="001D5C46">
        <w:rPr>
          <w:rFonts w:ascii="Times New Roman" w:hAnsi="Times New Roman"/>
        </w:rPr>
        <w:t xml:space="preserve"> (July 27, 2021), </w:t>
      </w:r>
      <w:r w:rsidRPr="001D5C46">
        <w:rPr>
          <w:rFonts w:ascii="Times New Roman" w:hAnsi="Times New Roman"/>
          <w:i/>
        </w:rPr>
        <w:t xml:space="preserve">available at </w:t>
      </w:r>
      <w:hyperlink r:id="rId5" w:history="1">
        <w:r w:rsidRPr="001D5C46">
          <w:rPr>
            <w:rStyle w:val="Hyperlink"/>
            <w:rFonts w:ascii="Times New Roman" w:hAnsi="Times New Roman"/>
          </w:rPr>
          <w:t>https://www.nysenate.gov/sites/default/files/article/attachment/long-term_care_workforce_hearing_report_2021.pdf</w:t>
        </w:r>
      </w:hyperlink>
      <w:r w:rsidRPr="001D5C46">
        <w:rPr>
          <w:rFonts w:ascii="Times New Roman" w:hAnsi="Times New Roman"/>
        </w:rPr>
        <w:t>.</w:t>
      </w:r>
    </w:p>
  </w:footnote>
  <w:footnote w:id="24">
    <w:p w14:paraId="14BCC485" w14:textId="176EEBAB" w:rsidR="00C06B69" w:rsidRPr="000947C6" w:rsidRDefault="00C06B69">
      <w:pPr>
        <w:pStyle w:val="FootnoteText"/>
        <w:rPr>
          <w:rFonts w:ascii="Times New Roman" w:hAnsi="Times New Roman"/>
        </w:rPr>
      </w:pPr>
      <w:r>
        <w:rPr>
          <w:rStyle w:val="FootnoteReference"/>
        </w:rPr>
        <w:footnoteRef/>
      </w:r>
      <w:r>
        <w:t xml:space="preserve"> </w:t>
      </w:r>
      <w:r w:rsidR="00F803C8" w:rsidRPr="00F803C8">
        <w:rPr>
          <w:rFonts w:ascii="Times New Roman" w:hAnsi="Times New Roman"/>
          <w:i/>
        </w:rPr>
        <w:t>Id</w:t>
      </w:r>
      <w:r w:rsidR="00F803C8">
        <w:rPr>
          <w:rFonts w:ascii="Times New Roman" w:hAnsi="Times New Roman"/>
        </w:rPr>
        <w:t xml:space="preserve">. at 2. </w:t>
      </w:r>
      <w:r w:rsidRPr="001D5C46">
        <w:rPr>
          <w:rFonts w:ascii="Times New Roman" w:hAnsi="Times New Roman"/>
        </w:rPr>
        <w:t xml:space="preserve"> </w:t>
      </w:r>
    </w:p>
  </w:footnote>
  <w:footnote w:id="25">
    <w:p w14:paraId="7C110F6C" w14:textId="78D16AF5" w:rsidR="00C06B69" w:rsidRPr="000947C6" w:rsidRDefault="00C06B69">
      <w:pPr>
        <w:pStyle w:val="FootnoteText"/>
        <w:rPr>
          <w:rFonts w:ascii="Times New Roman" w:hAnsi="Times New Roman"/>
        </w:rPr>
      </w:pPr>
      <w:r w:rsidRPr="000947C6">
        <w:rPr>
          <w:rStyle w:val="FootnoteReference"/>
          <w:rFonts w:ascii="Times New Roman" w:hAnsi="Times New Roman"/>
        </w:rPr>
        <w:footnoteRef/>
      </w:r>
      <w:r w:rsidRPr="000947C6">
        <w:rPr>
          <w:rFonts w:ascii="Times New Roman" w:hAnsi="Times New Roman"/>
        </w:rPr>
        <w:t xml:space="preserve"> </w:t>
      </w:r>
      <w:r w:rsidRPr="000947C6">
        <w:rPr>
          <w:rFonts w:ascii="Times New Roman" w:hAnsi="Times New Roman"/>
          <w:i/>
        </w:rPr>
        <w:t>Id</w:t>
      </w:r>
      <w:r w:rsidRPr="000947C6">
        <w:rPr>
          <w:rFonts w:ascii="Times New Roman" w:hAnsi="Times New Roman"/>
        </w:rPr>
        <w:t xml:space="preserve">. </w:t>
      </w:r>
    </w:p>
  </w:footnote>
  <w:footnote w:id="26">
    <w:p w14:paraId="1650DAE2" w14:textId="25C2AC0F" w:rsidR="00360DC1" w:rsidRPr="00360DC1" w:rsidRDefault="00360DC1" w:rsidP="00360DC1">
      <w:pPr>
        <w:pStyle w:val="FootnoteText"/>
        <w:rPr>
          <w:rFonts w:ascii="Times New Roman" w:hAnsi="Times New Roman"/>
        </w:rPr>
      </w:pPr>
      <w:r>
        <w:rPr>
          <w:rStyle w:val="FootnoteReference"/>
        </w:rPr>
        <w:footnoteRef/>
      </w:r>
      <w:r>
        <w:t xml:space="preserve"> </w:t>
      </w:r>
      <w:r w:rsidRPr="00360DC1">
        <w:rPr>
          <w:i/>
        </w:rPr>
        <w:t>See e.g.,</w:t>
      </w:r>
      <w:r>
        <w:t xml:space="preserve"> </w:t>
      </w:r>
      <w:r w:rsidRPr="00360DC1">
        <w:rPr>
          <w:rFonts w:ascii="Times New Roman" w:hAnsi="Times New Roman"/>
        </w:rPr>
        <w:t xml:space="preserve">Isaac Jabola-Carolus, Stephanie Luce, Ruth Milkman, </w:t>
      </w:r>
      <w:r w:rsidRPr="00360DC1">
        <w:rPr>
          <w:rFonts w:ascii="Times New Roman" w:hAnsi="Times New Roman"/>
          <w:i/>
          <w:iCs/>
        </w:rPr>
        <w:t xml:space="preserve">The Case for Public Investment in Higher Pay for New York State Home Care </w:t>
      </w:r>
      <w:r w:rsidRPr="00360DC1">
        <w:rPr>
          <w:rFonts w:ascii="Times New Roman" w:hAnsi="Times New Roman"/>
          <w:i/>
        </w:rPr>
        <w:t xml:space="preserve">Workers, </w:t>
      </w:r>
      <w:r>
        <w:rPr>
          <w:rFonts w:ascii="Times New Roman" w:hAnsi="Times New Roman"/>
        </w:rPr>
        <w:t>at 6</w:t>
      </w:r>
      <w:r w:rsidRPr="00360DC1">
        <w:rPr>
          <w:rFonts w:ascii="Times New Roman" w:hAnsi="Times New Roman"/>
        </w:rPr>
        <w:t>,</w:t>
      </w:r>
      <w:r w:rsidRPr="00360DC1">
        <w:rPr>
          <w:rFonts w:ascii="Times New Roman" w:hAnsi="Times New Roman"/>
          <w:i/>
        </w:rPr>
        <w:t xml:space="preserve"> </w:t>
      </w:r>
      <w:r w:rsidRPr="00360DC1">
        <w:rPr>
          <w:rFonts w:ascii="Times New Roman" w:hAnsi="Times New Roman"/>
        </w:rPr>
        <w:t xml:space="preserve">CUNY </w:t>
      </w:r>
      <w:r>
        <w:rPr>
          <w:rFonts w:ascii="Times New Roman" w:hAnsi="Times New Roman"/>
        </w:rPr>
        <w:t xml:space="preserve">Graduate Center (March 2021); </w:t>
      </w:r>
      <w:r w:rsidRPr="001D5C46">
        <w:rPr>
          <w:rFonts w:ascii="Times New Roman" w:hAnsi="Times New Roman"/>
        </w:rPr>
        <w:t xml:space="preserve">New York State Senate Committees on Aging, Health, and Labor, </w:t>
      </w:r>
      <w:r w:rsidRPr="001D5C46">
        <w:rPr>
          <w:rFonts w:ascii="Times New Roman" w:hAnsi="Times New Roman"/>
          <w:i/>
        </w:rPr>
        <w:t>Addressing the Crisis in the Long-term Care Workforce Report and Findings</w:t>
      </w:r>
      <w:r w:rsidRPr="001D5C46">
        <w:rPr>
          <w:rFonts w:ascii="Times New Roman" w:hAnsi="Times New Roman"/>
        </w:rPr>
        <w:t xml:space="preserve">, at </w:t>
      </w:r>
      <w:r w:rsidR="002E6865">
        <w:rPr>
          <w:rFonts w:ascii="Times New Roman" w:hAnsi="Times New Roman"/>
        </w:rPr>
        <w:t>1</w:t>
      </w:r>
      <w:r>
        <w:rPr>
          <w:rFonts w:ascii="Times New Roman" w:hAnsi="Times New Roman"/>
        </w:rPr>
        <w:t xml:space="preserve">7 (July 27, 2021). </w:t>
      </w:r>
    </w:p>
  </w:footnote>
  <w:footnote w:id="27">
    <w:p w14:paraId="5A75543C" w14:textId="70E68D05" w:rsidR="00C06B69" w:rsidRDefault="00C06B69" w:rsidP="00AD4FDA">
      <w:pPr>
        <w:pStyle w:val="FootnoteText"/>
      </w:pPr>
      <w:r>
        <w:rPr>
          <w:rStyle w:val="FootnoteReference"/>
        </w:rPr>
        <w:footnoteRef/>
      </w:r>
      <w:r>
        <w:t xml:space="preserve"> </w:t>
      </w:r>
      <w:r w:rsidRPr="000947C6">
        <w:rPr>
          <w:rFonts w:ascii="Times New Roman" w:hAnsi="Times New Roman"/>
          <w:i/>
        </w:rPr>
        <w:t>Id</w:t>
      </w:r>
      <w:r w:rsidRPr="000947C6">
        <w:rPr>
          <w:rFonts w:ascii="Times New Roman" w:hAnsi="Times New Roman"/>
        </w:rPr>
        <w:t>.</w:t>
      </w:r>
      <w:r w:rsidR="002E6865">
        <w:rPr>
          <w:rFonts w:ascii="Times New Roman" w:hAnsi="Times New Roman"/>
        </w:rPr>
        <w:t xml:space="preserve"> at 2. </w:t>
      </w:r>
    </w:p>
  </w:footnote>
  <w:footnote w:id="28">
    <w:p w14:paraId="127E1D78" w14:textId="52F2044E"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00360DC1">
        <w:rPr>
          <w:rFonts w:ascii="Times New Roman" w:hAnsi="Times New Roman"/>
        </w:rPr>
        <w:t>N.Y.S. Senate Bill No. S5374A</w:t>
      </w:r>
      <w:r>
        <w:rPr>
          <w:rFonts w:ascii="Times New Roman" w:hAnsi="Times New Roman"/>
        </w:rPr>
        <w:t xml:space="preserve">, </w:t>
      </w:r>
      <w:r w:rsidR="00360DC1">
        <w:rPr>
          <w:rFonts w:ascii="Times New Roman" w:hAnsi="Times New Roman"/>
        </w:rPr>
        <w:t>Session 2021-2022</w:t>
      </w:r>
      <w:r w:rsidR="00360DC1" w:rsidRPr="00360DC1">
        <w:rPr>
          <w:rFonts w:ascii="Times New Roman" w:hAnsi="Times New Roman"/>
        </w:rPr>
        <w:t xml:space="preserve">, </w:t>
      </w:r>
      <w:r w:rsidR="00360DC1" w:rsidRPr="00360DC1">
        <w:rPr>
          <w:rFonts w:ascii="Times New Roman" w:hAnsi="Times New Roman"/>
          <w:i/>
        </w:rPr>
        <w:t>available online</w:t>
      </w:r>
      <w:r w:rsidR="00360DC1">
        <w:rPr>
          <w:rFonts w:ascii="Times New Roman" w:hAnsi="Times New Roman"/>
        </w:rPr>
        <w:t xml:space="preserve"> </w:t>
      </w:r>
      <w:hyperlink r:id="rId6" w:history="1">
        <w:r w:rsidRPr="00F831AB">
          <w:rPr>
            <w:rStyle w:val="Hyperlink"/>
            <w:rFonts w:ascii="Times New Roman" w:hAnsi="Times New Roman"/>
          </w:rPr>
          <w:t>https://www.nysenate.gov/legislation/bills/2021/S5374</w:t>
        </w:r>
      </w:hyperlink>
      <w:r w:rsidR="00360DC1">
        <w:rPr>
          <w:rFonts w:ascii="Times New Roman" w:hAnsi="Times New Roman"/>
        </w:rPr>
        <w:t xml:space="preserve">. </w:t>
      </w:r>
    </w:p>
  </w:footnote>
  <w:footnote w:id="29">
    <w:p w14:paraId="0B3D50B9" w14:textId="5E0B3EFB"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00360DC1" w:rsidRPr="00360DC1">
        <w:rPr>
          <w:rFonts w:ascii="Times New Roman" w:hAnsi="Times New Roman"/>
        </w:rPr>
        <w:t xml:space="preserve">Isaac Jabola-Carolus, Stephanie Luce, Ruth Milkman, </w:t>
      </w:r>
      <w:r w:rsidR="00360DC1" w:rsidRPr="00360DC1">
        <w:rPr>
          <w:rFonts w:ascii="Times New Roman" w:hAnsi="Times New Roman"/>
          <w:i/>
          <w:iCs/>
        </w:rPr>
        <w:t xml:space="preserve">The Case for Public Investment in Higher Pay for New York State Home Care </w:t>
      </w:r>
      <w:r w:rsidR="00360DC1" w:rsidRPr="00360DC1">
        <w:rPr>
          <w:rFonts w:ascii="Times New Roman" w:hAnsi="Times New Roman"/>
          <w:i/>
        </w:rPr>
        <w:t xml:space="preserve">Workers, </w:t>
      </w:r>
      <w:r w:rsidR="00360DC1" w:rsidRPr="00360DC1">
        <w:rPr>
          <w:rFonts w:ascii="Times New Roman" w:hAnsi="Times New Roman"/>
        </w:rPr>
        <w:t>at 1,</w:t>
      </w:r>
      <w:r w:rsidR="00360DC1" w:rsidRPr="00360DC1">
        <w:rPr>
          <w:rFonts w:ascii="Times New Roman" w:hAnsi="Times New Roman"/>
          <w:i/>
        </w:rPr>
        <w:t xml:space="preserve"> </w:t>
      </w:r>
      <w:r w:rsidR="00360DC1" w:rsidRPr="00360DC1">
        <w:rPr>
          <w:rFonts w:ascii="Times New Roman" w:hAnsi="Times New Roman"/>
        </w:rPr>
        <w:t>CUNY Graduate Center (March 2021).</w:t>
      </w:r>
    </w:p>
  </w:footnote>
  <w:footnote w:id="30">
    <w:p w14:paraId="4A4E91AA" w14:textId="60BF86AA"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00360DC1" w:rsidRPr="00360DC1">
        <w:rPr>
          <w:rFonts w:ascii="Times New Roman" w:hAnsi="Times New Roman"/>
          <w:i/>
        </w:rPr>
        <w:t>Id.</w:t>
      </w:r>
      <w:r w:rsidR="00360DC1">
        <w:rPr>
          <w:rFonts w:ascii="Times New Roman" w:hAnsi="Times New Roman"/>
        </w:rPr>
        <w:t xml:space="preserve"> </w:t>
      </w:r>
    </w:p>
  </w:footnote>
  <w:footnote w:id="31">
    <w:p w14:paraId="4336F309" w14:textId="29D19C50"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00360DC1">
        <w:rPr>
          <w:rFonts w:ascii="Times New Roman" w:hAnsi="Times New Roman"/>
          <w:i/>
          <w:iCs/>
        </w:rPr>
        <w:t xml:space="preserve">Id. </w:t>
      </w:r>
    </w:p>
  </w:footnote>
  <w:footnote w:id="32">
    <w:p w14:paraId="2E1676AA" w14:textId="373FDE9C"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Pr="00F831AB">
        <w:rPr>
          <w:rFonts w:ascii="Times New Roman" w:hAnsi="Times New Roman"/>
          <w:i/>
          <w:iCs/>
        </w:rPr>
        <w:t>Id</w:t>
      </w:r>
      <w:r w:rsidR="002E6865">
        <w:rPr>
          <w:rFonts w:ascii="Times New Roman" w:hAnsi="Times New Roman"/>
          <w:i/>
          <w:iCs/>
        </w:rPr>
        <w:t>.</w:t>
      </w:r>
      <w:r w:rsidRPr="00F831AB">
        <w:rPr>
          <w:rFonts w:ascii="Times New Roman" w:hAnsi="Times New Roman"/>
          <w:i/>
          <w:iCs/>
        </w:rPr>
        <w:t xml:space="preserve"> </w:t>
      </w:r>
      <w:r w:rsidRPr="00F831AB">
        <w:rPr>
          <w:rFonts w:ascii="Times New Roman" w:hAnsi="Times New Roman"/>
        </w:rPr>
        <w:t>at 2.</w:t>
      </w:r>
    </w:p>
  </w:footnote>
  <w:footnote w:id="33">
    <w:p w14:paraId="2ED31BCB" w14:textId="14487BFC"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Id.</w:t>
      </w:r>
    </w:p>
  </w:footnote>
  <w:footnote w:id="34">
    <w:p w14:paraId="73DE11E3" w14:textId="1B15B80C"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 xml:space="preserve">Id. </w:t>
      </w:r>
    </w:p>
  </w:footnote>
  <w:footnote w:id="35">
    <w:p w14:paraId="296114D2" w14:textId="1E01F40E"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 xml:space="preserve">Id. </w:t>
      </w:r>
    </w:p>
  </w:footnote>
  <w:footnote w:id="36">
    <w:p w14:paraId="0C6890BD" w14:textId="23046F6F"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 xml:space="preserve">Id. </w:t>
      </w:r>
    </w:p>
  </w:footnote>
  <w:footnote w:id="37">
    <w:p w14:paraId="22854AF9" w14:textId="24F1E0C7"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 xml:space="preserve">Id. </w:t>
      </w:r>
    </w:p>
  </w:footnote>
  <w:footnote w:id="38">
    <w:p w14:paraId="6E9A01A7" w14:textId="77777777"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Pr="00F831AB">
        <w:rPr>
          <w:rFonts w:ascii="Times New Roman" w:hAnsi="Times New Roman"/>
          <w:i/>
          <w:iCs/>
        </w:rPr>
        <w:t>Id</w:t>
      </w:r>
      <w:r w:rsidRPr="00F831AB">
        <w:rPr>
          <w:rFonts w:ascii="Times New Roman" w:hAnsi="Times New Roman"/>
        </w:rPr>
        <w:t xml:space="preserve"> at 1. </w:t>
      </w:r>
    </w:p>
  </w:footnote>
  <w:footnote w:id="39">
    <w:p w14:paraId="253E63A6" w14:textId="77777777"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Pr="00F831AB">
        <w:rPr>
          <w:rFonts w:ascii="Times New Roman" w:hAnsi="Times New Roman"/>
          <w:i/>
          <w:iCs/>
        </w:rPr>
        <w:t xml:space="preserve">Id </w:t>
      </w:r>
      <w:r w:rsidRPr="00F831AB">
        <w:rPr>
          <w:rFonts w:ascii="Times New Roman" w:hAnsi="Times New Roman"/>
        </w:rPr>
        <w:t>at 2.</w:t>
      </w:r>
    </w:p>
  </w:footnote>
  <w:footnote w:id="40">
    <w:p w14:paraId="65819412" w14:textId="6874DE54"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 xml:space="preserve">Id. </w:t>
      </w:r>
    </w:p>
  </w:footnote>
  <w:footnote w:id="41">
    <w:p w14:paraId="371A5C4B" w14:textId="420DB3A0"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 xml:space="preserve">Id. </w:t>
      </w:r>
    </w:p>
  </w:footnote>
  <w:footnote w:id="42">
    <w:p w14:paraId="0953765A" w14:textId="24A99CA2"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 xml:space="preserve">Id. </w:t>
      </w:r>
    </w:p>
  </w:footnote>
  <w:footnote w:id="43">
    <w:p w14:paraId="61F00AA6" w14:textId="426A2670"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Dennis Slattery, </w:t>
      </w:r>
      <w:r w:rsidRPr="00F831AB">
        <w:rPr>
          <w:rFonts w:ascii="Times New Roman" w:hAnsi="Times New Roman"/>
          <w:i/>
          <w:iCs/>
        </w:rPr>
        <w:t>NY Lawmakers, Advocates Push Hochul on Pay Increases for Home Health Workers,</w:t>
      </w:r>
      <w:r>
        <w:rPr>
          <w:rFonts w:ascii="Times New Roman" w:hAnsi="Times New Roman"/>
          <w:i/>
          <w:iCs/>
        </w:rPr>
        <w:t xml:space="preserve"> </w:t>
      </w:r>
      <w:r>
        <w:rPr>
          <w:rFonts w:ascii="Times New Roman" w:hAnsi="Times New Roman"/>
        </w:rPr>
        <w:t xml:space="preserve">N.Y. Daily News (Jan. 13, 2022), </w:t>
      </w:r>
      <w:r w:rsidRPr="00F831AB">
        <w:rPr>
          <w:rFonts w:ascii="Times New Roman" w:hAnsi="Times New Roman"/>
        </w:rPr>
        <w:t xml:space="preserve">available at: </w:t>
      </w:r>
      <w:hyperlink r:id="rId7" w:history="1">
        <w:r w:rsidRPr="00F831AB">
          <w:rPr>
            <w:rStyle w:val="Hyperlink"/>
            <w:rFonts w:ascii="Times New Roman" w:hAnsi="Times New Roman"/>
          </w:rPr>
          <w:t>https://www.nydailynews.com/news/politics/new-york-elections-government/ny-albany-lawmakers-want-pay-increase-for-home-health-workers-20220113-57bhbdo6tvbvjijrowvumrpcgm-story.html</w:t>
        </w:r>
      </w:hyperlink>
      <w:r w:rsidRPr="00F831AB">
        <w:rPr>
          <w:rFonts w:ascii="Times New Roman" w:hAnsi="Times New Roman"/>
        </w:rPr>
        <w:t xml:space="preserve"> </w:t>
      </w:r>
    </w:p>
  </w:footnote>
  <w:footnote w:id="44">
    <w:p w14:paraId="50D565BC" w14:textId="0DDDC884"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Rebecca Lewis, </w:t>
      </w:r>
      <w:r w:rsidRPr="00F831AB">
        <w:rPr>
          <w:rFonts w:ascii="Times New Roman" w:hAnsi="Times New Roman"/>
          <w:i/>
          <w:iCs/>
        </w:rPr>
        <w:t>County Officials Call on Hochul to Increase Wages for Home Health Workers</w:t>
      </w:r>
      <w:r w:rsidRPr="00100164">
        <w:rPr>
          <w:rFonts w:ascii="Times New Roman" w:hAnsi="Times New Roman"/>
          <w:iCs/>
        </w:rPr>
        <w:t>, City and State</w:t>
      </w:r>
      <w:r w:rsidRPr="00F831AB">
        <w:rPr>
          <w:rFonts w:ascii="Times New Roman" w:hAnsi="Times New Roman"/>
          <w:i/>
          <w:iCs/>
        </w:rPr>
        <w:t xml:space="preserve"> </w:t>
      </w:r>
      <w:r>
        <w:rPr>
          <w:rFonts w:ascii="Times New Roman" w:hAnsi="Times New Roman"/>
        </w:rPr>
        <w:t xml:space="preserve"> (Dec. 7, 2021), </w:t>
      </w:r>
      <w:r w:rsidRPr="00F831AB">
        <w:rPr>
          <w:rFonts w:ascii="Times New Roman" w:hAnsi="Times New Roman"/>
        </w:rPr>
        <w:t xml:space="preserve">available at: </w:t>
      </w:r>
      <w:hyperlink r:id="rId8" w:history="1">
        <w:r w:rsidRPr="00F831AB">
          <w:rPr>
            <w:rStyle w:val="Hyperlink"/>
            <w:rFonts w:ascii="Times New Roman" w:hAnsi="Times New Roman"/>
          </w:rPr>
          <w:t>https://www.cityandstateny.com/politics/2021/12/county-officials-call-hochul-support-increased-wages-home-care-workers/187363/</w:t>
        </w:r>
      </w:hyperlink>
      <w:r w:rsidRPr="00F831AB">
        <w:rPr>
          <w:rFonts w:ascii="Times New Roman" w:hAnsi="Times New Roman"/>
        </w:rPr>
        <w:t xml:space="preserve"> </w:t>
      </w:r>
    </w:p>
  </w:footnote>
  <w:footnote w:id="45">
    <w:p w14:paraId="25ACB890" w14:textId="5B956C57"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Michelle Del Ray, </w:t>
      </w:r>
      <w:r w:rsidRPr="00F831AB">
        <w:rPr>
          <w:rFonts w:ascii="Times New Roman" w:hAnsi="Times New Roman"/>
          <w:i/>
          <w:iCs/>
        </w:rPr>
        <w:t>Legislature Includes Fair Pay for Home Care In Budget Proposals,</w:t>
      </w:r>
      <w:r w:rsidRPr="00F831AB">
        <w:rPr>
          <w:rFonts w:ascii="Times New Roman" w:hAnsi="Times New Roman"/>
        </w:rPr>
        <w:t xml:space="preserve"> The Alba</w:t>
      </w:r>
      <w:r>
        <w:rPr>
          <w:rFonts w:ascii="Times New Roman" w:hAnsi="Times New Roman"/>
        </w:rPr>
        <w:t xml:space="preserve">ny Times Union (March 14, 2022), </w:t>
      </w:r>
      <w:r w:rsidRPr="00F831AB">
        <w:rPr>
          <w:rFonts w:ascii="Times New Roman" w:hAnsi="Times New Roman"/>
        </w:rPr>
        <w:t xml:space="preserve">available at: </w:t>
      </w:r>
      <w:hyperlink r:id="rId9" w:history="1">
        <w:r w:rsidRPr="00F831AB">
          <w:rPr>
            <w:rStyle w:val="Hyperlink"/>
            <w:rFonts w:ascii="Times New Roman" w:hAnsi="Times New Roman"/>
          </w:rPr>
          <w:t>https://www.timesunion.com/state/article/Senate-and-Assembly-include-Fair-Pay-for-Home-17001273.php</w:t>
        </w:r>
      </w:hyperlink>
      <w:r w:rsidRPr="00F831AB">
        <w:rPr>
          <w:rFonts w:ascii="Times New Roman" w:hAnsi="Times New Roman"/>
        </w:rPr>
        <w:t xml:space="preserve"> </w:t>
      </w:r>
    </w:p>
  </w:footnote>
  <w:footnote w:id="46">
    <w:p w14:paraId="6E3128ED" w14:textId="6E4E2416"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Pr="00F831AB">
        <w:rPr>
          <w:rFonts w:ascii="Times New Roman" w:hAnsi="Times New Roman"/>
          <w:i/>
          <w:iCs/>
        </w:rPr>
        <w:t>Governor Hochul Announces Direct Payment to Healthcare Workers as part of $10 billion Relief Plan</w:t>
      </w:r>
      <w:r>
        <w:rPr>
          <w:rFonts w:ascii="Times New Roman" w:hAnsi="Times New Roman"/>
        </w:rPr>
        <w:t xml:space="preserve"> (January 5, 2022), </w:t>
      </w:r>
      <w:r w:rsidRPr="00F831AB">
        <w:rPr>
          <w:rFonts w:ascii="Times New Roman" w:hAnsi="Times New Roman"/>
        </w:rPr>
        <w:t xml:space="preserve">available at: </w:t>
      </w:r>
      <w:hyperlink r:id="rId10" w:history="1">
        <w:r w:rsidRPr="00F831AB">
          <w:rPr>
            <w:rStyle w:val="Hyperlink"/>
            <w:rFonts w:ascii="Times New Roman" w:hAnsi="Times New Roman"/>
          </w:rPr>
          <w:t>https://www.governor.ny.gov/news/governor-hochul-announces-direct-payments-healthcare-workers-part-10-billion-healthcare-plan</w:t>
        </w:r>
      </w:hyperlink>
      <w:r w:rsidRPr="00F831AB">
        <w:rPr>
          <w:rFonts w:ascii="Times New Roman" w:hAnsi="Times New Roman"/>
        </w:rPr>
        <w:t xml:space="preserve"> </w:t>
      </w:r>
    </w:p>
  </w:footnote>
  <w:footnote w:id="47">
    <w:p w14:paraId="6EFC0A46" w14:textId="77777777"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Pr="00F831AB">
        <w:rPr>
          <w:rFonts w:ascii="Times New Roman" w:hAnsi="Times New Roman"/>
          <w:i/>
          <w:iCs/>
        </w:rPr>
        <w:t xml:space="preserve">Id </w:t>
      </w:r>
      <w:r w:rsidRPr="00F831AB">
        <w:rPr>
          <w:rFonts w:ascii="Times New Roman" w:hAnsi="Times New Roman"/>
        </w:rPr>
        <w:t>at 18.</w:t>
      </w:r>
    </w:p>
  </w:footnote>
  <w:footnote w:id="48">
    <w:p w14:paraId="56231B23" w14:textId="1C0DCC7A"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Joshua Solomon, </w:t>
      </w:r>
      <w:r w:rsidRPr="00F831AB">
        <w:rPr>
          <w:rFonts w:ascii="Times New Roman" w:hAnsi="Times New Roman"/>
          <w:i/>
          <w:iCs/>
        </w:rPr>
        <w:t>Democrats Defend Costs to ‘Fair Pay for Home Care Act</w:t>
      </w:r>
      <w:r>
        <w:rPr>
          <w:rFonts w:ascii="Times New Roman" w:hAnsi="Times New Roman"/>
          <w:i/>
          <w:iCs/>
        </w:rPr>
        <w:t xml:space="preserve">,’ </w:t>
      </w:r>
      <w:r w:rsidRPr="00100164">
        <w:rPr>
          <w:rFonts w:ascii="Times New Roman" w:hAnsi="Times New Roman"/>
          <w:iCs/>
        </w:rPr>
        <w:t>The</w:t>
      </w:r>
      <w:r>
        <w:rPr>
          <w:rFonts w:ascii="Times New Roman" w:hAnsi="Times New Roman"/>
          <w:i/>
          <w:iCs/>
        </w:rPr>
        <w:t xml:space="preserve"> </w:t>
      </w:r>
      <w:r w:rsidRPr="00F831AB">
        <w:rPr>
          <w:rFonts w:ascii="Times New Roman" w:hAnsi="Times New Roman"/>
        </w:rPr>
        <w:t xml:space="preserve">Albany Times Union </w:t>
      </w:r>
      <w:r>
        <w:rPr>
          <w:rFonts w:ascii="Times New Roman" w:hAnsi="Times New Roman"/>
        </w:rPr>
        <w:t xml:space="preserve">(March 15, 2022), </w:t>
      </w:r>
      <w:r w:rsidRPr="00F831AB">
        <w:rPr>
          <w:rFonts w:ascii="Times New Roman" w:hAnsi="Times New Roman"/>
        </w:rPr>
        <w:t xml:space="preserve">available at: </w:t>
      </w:r>
      <w:hyperlink r:id="rId11" w:anchor=":~:text=The%20bill%2C%20included%20in%20the,high%20as%20%2422.50%20an%20hour" w:history="1">
        <w:r w:rsidRPr="00F831AB">
          <w:rPr>
            <w:rStyle w:val="Hyperlink"/>
            <w:rFonts w:ascii="Times New Roman" w:hAnsi="Times New Roman"/>
          </w:rPr>
          <w:t>https://www.timesunion.com/state/article/Democratic-leadership-defends-costs-to-pay-for-17004341.php#:~:text=The%20bill%2C%20included%20in%20the,high%20as%20%2422.50%20an%20hour</w:t>
        </w:r>
      </w:hyperlink>
      <w:r w:rsidRPr="00F831AB">
        <w:rPr>
          <w:rFonts w:ascii="Times New Roman" w:hAnsi="Times New Roman"/>
        </w:rPr>
        <w:t xml:space="preserve">. </w:t>
      </w:r>
    </w:p>
  </w:footnote>
  <w:footnote w:id="49">
    <w:p w14:paraId="1BD4E35C" w14:textId="77777777"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Pr="00F831AB">
        <w:rPr>
          <w:rFonts w:ascii="Times New Roman" w:hAnsi="Times New Roman"/>
          <w:i/>
          <w:iCs/>
        </w:rPr>
        <w:t xml:space="preserve">Id </w:t>
      </w:r>
      <w:r w:rsidRPr="00F831AB">
        <w:rPr>
          <w:rFonts w:ascii="Times New Roman" w:hAnsi="Times New Roman"/>
        </w:rPr>
        <w:t>at 21.</w:t>
      </w:r>
    </w:p>
  </w:footnote>
  <w:footnote w:id="50">
    <w:p w14:paraId="51230B80" w14:textId="480FC176"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 xml:space="preserve">Id. </w:t>
      </w:r>
    </w:p>
  </w:footnote>
  <w:footnote w:id="51">
    <w:p w14:paraId="487D077D" w14:textId="15C580DE"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Id</w:t>
      </w:r>
      <w:r w:rsidRPr="00F831AB">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592"/>
    <w:multiLevelType w:val="hybridMultilevel"/>
    <w:tmpl w:val="E8BC2B34"/>
    <w:lvl w:ilvl="0" w:tplc="0274904A">
      <w:start w:val="1"/>
      <w:numFmt w:val="upperRoman"/>
      <w:lvlText w:val="%1."/>
      <w:lvlJc w:val="left"/>
      <w:pPr>
        <w:ind w:left="360" w:hanging="720"/>
      </w:pPr>
      <w:rPr>
        <w:rFonts w:eastAsia="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6295B70"/>
    <w:multiLevelType w:val="hybridMultilevel"/>
    <w:tmpl w:val="A9883C0E"/>
    <w:lvl w:ilvl="0" w:tplc="D108A98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3305B"/>
    <w:multiLevelType w:val="hybridMultilevel"/>
    <w:tmpl w:val="EAE04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2D4DF2"/>
    <w:multiLevelType w:val="hybridMultilevel"/>
    <w:tmpl w:val="1570CC30"/>
    <w:lvl w:ilvl="0" w:tplc="0409001B">
      <w:start w:val="1"/>
      <w:numFmt w:val="lowerRoman"/>
      <w:lvlText w:val="%1."/>
      <w:lvlJc w:val="righ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730F52BD"/>
    <w:multiLevelType w:val="hybridMultilevel"/>
    <w:tmpl w:val="9FFE72A6"/>
    <w:lvl w:ilvl="0" w:tplc="C64E252E">
      <w:start w:val="4"/>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8E542CF"/>
    <w:multiLevelType w:val="hybridMultilevel"/>
    <w:tmpl w:val="89F0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C0EE1"/>
    <w:multiLevelType w:val="hybridMultilevel"/>
    <w:tmpl w:val="FA72A976"/>
    <w:lvl w:ilvl="0" w:tplc="8C0C0E38">
      <w:start w:val="2"/>
      <w:numFmt w:val="upperRoman"/>
      <w:lvlText w:val="%1."/>
      <w:lvlJc w:val="left"/>
      <w:pPr>
        <w:ind w:left="360" w:hanging="72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71"/>
    <w:rsid w:val="00003399"/>
    <w:rsid w:val="00005658"/>
    <w:rsid w:val="00005D77"/>
    <w:rsid w:val="00016349"/>
    <w:rsid w:val="0001646D"/>
    <w:rsid w:val="00021EC3"/>
    <w:rsid w:val="000238AE"/>
    <w:rsid w:val="000245D0"/>
    <w:rsid w:val="00025A23"/>
    <w:rsid w:val="00026524"/>
    <w:rsid w:val="00032707"/>
    <w:rsid w:val="0003411D"/>
    <w:rsid w:val="0004471B"/>
    <w:rsid w:val="00045250"/>
    <w:rsid w:val="00046451"/>
    <w:rsid w:val="00050018"/>
    <w:rsid w:val="000521C0"/>
    <w:rsid w:val="000526CA"/>
    <w:rsid w:val="000565C2"/>
    <w:rsid w:val="0005700B"/>
    <w:rsid w:val="00057B37"/>
    <w:rsid w:val="000604C4"/>
    <w:rsid w:val="000701B3"/>
    <w:rsid w:val="00073436"/>
    <w:rsid w:val="000867BA"/>
    <w:rsid w:val="000947C6"/>
    <w:rsid w:val="000A0CFA"/>
    <w:rsid w:val="000A0E24"/>
    <w:rsid w:val="000A595F"/>
    <w:rsid w:val="000A640E"/>
    <w:rsid w:val="000B22F0"/>
    <w:rsid w:val="000B7186"/>
    <w:rsid w:val="000C3F76"/>
    <w:rsid w:val="000E08E5"/>
    <w:rsid w:val="000E3593"/>
    <w:rsid w:val="000E62E1"/>
    <w:rsid w:val="000F5A1B"/>
    <w:rsid w:val="00100164"/>
    <w:rsid w:val="001025D6"/>
    <w:rsid w:val="00102FDF"/>
    <w:rsid w:val="0011042F"/>
    <w:rsid w:val="0011057D"/>
    <w:rsid w:val="0011105B"/>
    <w:rsid w:val="00114D5E"/>
    <w:rsid w:val="001155E9"/>
    <w:rsid w:val="00120230"/>
    <w:rsid w:val="0012331F"/>
    <w:rsid w:val="00125284"/>
    <w:rsid w:val="00125791"/>
    <w:rsid w:val="00125959"/>
    <w:rsid w:val="00130185"/>
    <w:rsid w:val="00130A37"/>
    <w:rsid w:val="0014336F"/>
    <w:rsid w:val="00146DC8"/>
    <w:rsid w:val="001525AB"/>
    <w:rsid w:val="0016500A"/>
    <w:rsid w:val="0017010B"/>
    <w:rsid w:val="00170BA3"/>
    <w:rsid w:val="00171735"/>
    <w:rsid w:val="00182E7C"/>
    <w:rsid w:val="00183DF9"/>
    <w:rsid w:val="00187A58"/>
    <w:rsid w:val="00192C90"/>
    <w:rsid w:val="00197857"/>
    <w:rsid w:val="001A1854"/>
    <w:rsid w:val="001A56FA"/>
    <w:rsid w:val="001B36E3"/>
    <w:rsid w:val="001D351E"/>
    <w:rsid w:val="001D368E"/>
    <w:rsid w:val="001D5C46"/>
    <w:rsid w:val="001E252E"/>
    <w:rsid w:val="001E6B9F"/>
    <w:rsid w:val="001F02EF"/>
    <w:rsid w:val="001F1993"/>
    <w:rsid w:val="001F6133"/>
    <w:rsid w:val="001F78AA"/>
    <w:rsid w:val="002061D0"/>
    <w:rsid w:val="00210091"/>
    <w:rsid w:val="00213189"/>
    <w:rsid w:val="0023302E"/>
    <w:rsid w:val="00234584"/>
    <w:rsid w:val="00235939"/>
    <w:rsid w:val="00252E6D"/>
    <w:rsid w:val="00262E6D"/>
    <w:rsid w:val="00264651"/>
    <w:rsid w:val="00266930"/>
    <w:rsid w:val="00267145"/>
    <w:rsid w:val="002837D1"/>
    <w:rsid w:val="00291A47"/>
    <w:rsid w:val="00292596"/>
    <w:rsid w:val="00293CA4"/>
    <w:rsid w:val="00294C86"/>
    <w:rsid w:val="00295EC8"/>
    <w:rsid w:val="00297394"/>
    <w:rsid w:val="002A5492"/>
    <w:rsid w:val="002B0419"/>
    <w:rsid w:val="002B1BED"/>
    <w:rsid w:val="002C00C6"/>
    <w:rsid w:val="002C06E5"/>
    <w:rsid w:val="002C675E"/>
    <w:rsid w:val="002E1888"/>
    <w:rsid w:val="002E4E8B"/>
    <w:rsid w:val="002E6865"/>
    <w:rsid w:val="002F601D"/>
    <w:rsid w:val="002F7666"/>
    <w:rsid w:val="00315F34"/>
    <w:rsid w:val="00317671"/>
    <w:rsid w:val="00321C86"/>
    <w:rsid w:val="003261AE"/>
    <w:rsid w:val="00330CF5"/>
    <w:rsid w:val="00333A2C"/>
    <w:rsid w:val="00340128"/>
    <w:rsid w:val="00344F09"/>
    <w:rsid w:val="00351994"/>
    <w:rsid w:val="00360DC1"/>
    <w:rsid w:val="00367816"/>
    <w:rsid w:val="00374AF7"/>
    <w:rsid w:val="003A55F0"/>
    <w:rsid w:val="003C3E66"/>
    <w:rsid w:val="003E7409"/>
    <w:rsid w:val="003F7724"/>
    <w:rsid w:val="004015A1"/>
    <w:rsid w:val="00402D3C"/>
    <w:rsid w:val="00403643"/>
    <w:rsid w:val="00414B83"/>
    <w:rsid w:val="00420BDF"/>
    <w:rsid w:val="00423275"/>
    <w:rsid w:val="00430DF6"/>
    <w:rsid w:val="00431CC4"/>
    <w:rsid w:val="0043750A"/>
    <w:rsid w:val="00455FF2"/>
    <w:rsid w:val="00470FFB"/>
    <w:rsid w:val="004723CF"/>
    <w:rsid w:val="0047495F"/>
    <w:rsid w:val="00480B1F"/>
    <w:rsid w:val="004A0A16"/>
    <w:rsid w:val="004A0EB0"/>
    <w:rsid w:val="004A64AD"/>
    <w:rsid w:val="004B025C"/>
    <w:rsid w:val="004B3B43"/>
    <w:rsid w:val="004B4461"/>
    <w:rsid w:val="004D0274"/>
    <w:rsid w:val="004D5B58"/>
    <w:rsid w:val="004E6DA1"/>
    <w:rsid w:val="004F2F21"/>
    <w:rsid w:val="004F522A"/>
    <w:rsid w:val="004F5536"/>
    <w:rsid w:val="004F5B91"/>
    <w:rsid w:val="0050050A"/>
    <w:rsid w:val="0050619B"/>
    <w:rsid w:val="005143E2"/>
    <w:rsid w:val="005217FE"/>
    <w:rsid w:val="00530DF4"/>
    <w:rsid w:val="00536A71"/>
    <w:rsid w:val="005544B7"/>
    <w:rsid w:val="005549FE"/>
    <w:rsid w:val="005616EC"/>
    <w:rsid w:val="0056291A"/>
    <w:rsid w:val="005729C5"/>
    <w:rsid w:val="00595D07"/>
    <w:rsid w:val="00596D0F"/>
    <w:rsid w:val="005B35E8"/>
    <w:rsid w:val="005B695B"/>
    <w:rsid w:val="005C4880"/>
    <w:rsid w:val="005D0256"/>
    <w:rsid w:val="005E28B8"/>
    <w:rsid w:val="005E636D"/>
    <w:rsid w:val="005F113C"/>
    <w:rsid w:val="005F2F87"/>
    <w:rsid w:val="00614C71"/>
    <w:rsid w:val="00625DCB"/>
    <w:rsid w:val="00625E35"/>
    <w:rsid w:val="0062675E"/>
    <w:rsid w:val="00633F15"/>
    <w:rsid w:val="00634F45"/>
    <w:rsid w:val="00640E96"/>
    <w:rsid w:val="00663AF8"/>
    <w:rsid w:val="006707FC"/>
    <w:rsid w:val="00676FD3"/>
    <w:rsid w:val="00676FF2"/>
    <w:rsid w:val="006771D6"/>
    <w:rsid w:val="0068688B"/>
    <w:rsid w:val="006A248C"/>
    <w:rsid w:val="006B18E9"/>
    <w:rsid w:val="006B2631"/>
    <w:rsid w:val="006B4397"/>
    <w:rsid w:val="006B4AAD"/>
    <w:rsid w:val="006B4F0F"/>
    <w:rsid w:val="006B64C4"/>
    <w:rsid w:val="006B7DDC"/>
    <w:rsid w:val="006D5D8A"/>
    <w:rsid w:val="006F7793"/>
    <w:rsid w:val="00704C39"/>
    <w:rsid w:val="0071540A"/>
    <w:rsid w:val="00742B4D"/>
    <w:rsid w:val="00745973"/>
    <w:rsid w:val="0076575D"/>
    <w:rsid w:val="00766AF6"/>
    <w:rsid w:val="00771628"/>
    <w:rsid w:val="0077303B"/>
    <w:rsid w:val="00780C3E"/>
    <w:rsid w:val="00787F17"/>
    <w:rsid w:val="0079208C"/>
    <w:rsid w:val="00795F13"/>
    <w:rsid w:val="00797C40"/>
    <w:rsid w:val="007A4893"/>
    <w:rsid w:val="007A4C9C"/>
    <w:rsid w:val="007A635A"/>
    <w:rsid w:val="007B6225"/>
    <w:rsid w:val="007B7DC1"/>
    <w:rsid w:val="007C31DB"/>
    <w:rsid w:val="007C32EB"/>
    <w:rsid w:val="007D0496"/>
    <w:rsid w:val="007D5D95"/>
    <w:rsid w:val="007D7A7A"/>
    <w:rsid w:val="007E30A2"/>
    <w:rsid w:val="007E594D"/>
    <w:rsid w:val="007E76C8"/>
    <w:rsid w:val="007E7C06"/>
    <w:rsid w:val="007F3F09"/>
    <w:rsid w:val="007F66DD"/>
    <w:rsid w:val="0080310E"/>
    <w:rsid w:val="008066B1"/>
    <w:rsid w:val="008148DF"/>
    <w:rsid w:val="00816457"/>
    <w:rsid w:val="00816490"/>
    <w:rsid w:val="008172D7"/>
    <w:rsid w:val="008227C3"/>
    <w:rsid w:val="00825BB4"/>
    <w:rsid w:val="00835B17"/>
    <w:rsid w:val="008556C6"/>
    <w:rsid w:val="00857030"/>
    <w:rsid w:val="008579FA"/>
    <w:rsid w:val="00857BDC"/>
    <w:rsid w:val="00866171"/>
    <w:rsid w:val="0086780F"/>
    <w:rsid w:val="00875957"/>
    <w:rsid w:val="008759A4"/>
    <w:rsid w:val="00891B84"/>
    <w:rsid w:val="008A4DB2"/>
    <w:rsid w:val="008A50EB"/>
    <w:rsid w:val="008B57EB"/>
    <w:rsid w:val="008C20E1"/>
    <w:rsid w:val="008C5B19"/>
    <w:rsid w:val="008D0871"/>
    <w:rsid w:val="008D18D1"/>
    <w:rsid w:val="008E0746"/>
    <w:rsid w:val="008E0F26"/>
    <w:rsid w:val="008E486A"/>
    <w:rsid w:val="008F04CD"/>
    <w:rsid w:val="008F5C2E"/>
    <w:rsid w:val="009061D5"/>
    <w:rsid w:val="009174FA"/>
    <w:rsid w:val="009209C1"/>
    <w:rsid w:val="009226D9"/>
    <w:rsid w:val="00924DD1"/>
    <w:rsid w:val="0092766D"/>
    <w:rsid w:val="00930BD0"/>
    <w:rsid w:val="009548EC"/>
    <w:rsid w:val="00977553"/>
    <w:rsid w:val="00985E6F"/>
    <w:rsid w:val="00990238"/>
    <w:rsid w:val="00991CEB"/>
    <w:rsid w:val="0099659C"/>
    <w:rsid w:val="009A3D3E"/>
    <w:rsid w:val="009A5851"/>
    <w:rsid w:val="009B55D2"/>
    <w:rsid w:val="009B5E23"/>
    <w:rsid w:val="009C07BC"/>
    <w:rsid w:val="009D3346"/>
    <w:rsid w:val="009D496A"/>
    <w:rsid w:val="009D7FDB"/>
    <w:rsid w:val="009E27CC"/>
    <w:rsid w:val="009E3A0A"/>
    <w:rsid w:val="00A05543"/>
    <w:rsid w:val="00A066C6"/>
    <w:rsid w:val="00A15FC9"/>
    <w:rsid w:val="00A21E49"/>
    <w:rsid w:val="00A23941"/>
    <w:rsid w:val="00A246F0"/>
    <w:rsid w:val="00A25839"/>
    <w:rsid w:val="00A26DFC"/>
    <w:rsid w:val="00A34E79"/>
    <w:rsid w:val="00A4591A"/>
    <w:rsid w:val="00A60646"/>
    <w:rsid w:val="00A607C1"/>
    <w:rsid w:val="00A6533E"/>
    <w:rsid w:val="00A8626E"/>
    <w:rsid w:val="00A90739"/>
    <w:rsid w:val="00AA12A8"/>
    <w:rsid w:val="00AA22AF"/>
    <w:rsid w:val="00AB1D6F"/>
    <w:rsid w:val="00AB5671"/>
    <w:rsid w:val="00AC35C3"/>
    <w:rsid w:val="00AC6A85"/>
    <w:rsid w:val="00AD2E7B"/>
    <w:rsid w:val="00AD34D4"/>
    <w:rsid w:val="00AD4FDA"/>
    <w:rsid w:val="00AD6988"/>
    <w:rsid w:val="00AD6D15"/>
    <w:rsid w:val="00AE0C46"/>
    <w:rsid w:val="00AF76C7"/>
    <w:rsid w:val="00B06E51"/>
    <w:rsid w:val="00B35415"/>
    <w:rsid w:val="00B43819"/>
    <w:rsid w:val="00B47278"/>
    <w:rsid w:val="00B50442"/>
    <w:rsid w:val="00B5132F"/>
    <w:rsid w:val="00B573A9"/>
    <w:rsid w:val="00B65138"/>
    <w:rsid w:val="00B67FB7"/>
    <w:rsid w:val="00B75473"/>
    <w:rsid w:val="00B80FE7"/>
    <w:rsid w:val="00B857AE"/>
    <w:rsid w:val="00B91738"/>
    <w:rsid w:val="00BA17C1"/>
    <w:rsid w:val="00BA460D"/>
    <w:rsid w:val="00BA6C36"/>
    <w:rsid w:val="00BA7F82"/>
    <w:rsid w:val="00BB1399"/>
    <w:rsid w:val="00BC3736"/>
    <w:rsid w:val="00BE48DC"/>
    <w:rsid w:val="00BF14C3"/>
    <w:rsid w:val="00BF4750"/>
    <w:rsid w:val="00C011B4"/>
    <w:rsid w:val="00C01495"/>
    <w:rsid w:val="00C051FF"/>
    <w:rsid w:val="00C06B69"/>
    <w:rsid w:val="00C07D43"/>
    <w:rsid w:val="00C11B72"/>
    <w:rsid w:val="00C14455"/>
    <w:rsid w:val="00C16960"/>
    <w:rsid w:val="00C17FDC"/>
    <w:rsid w:val="00C25DD3"/>
    <w:rsid w:val="00C30469"/>
    <w:rsid w:val="00C3245B"/>
    <w:rsid w:val="00C3573C"/>
    <w:rsid w:val="00C42EE1"/>
    <w:rsid w:val="00C6203D"/>
    <w:rsid w:val="00C647A4"/>
    <w:rsid w:val="00C74B21"/>
    <w:rsid w:val="00C76CE1"/>
    <w:rsid w:val="00C8179B"/>
    <w:rsid w:val="00CA3A70"/>
    <w:rsid w:val="00CB2611"/>
    <w:rsid w:val="00CB266E"/>
    <w:rsid w:val="00CC1AA2"/>
    <w:rsid w:val="00CD2D56"/>
    <w:rsid w:val="00CE1292"/>
    <w:rsid w:val="00CE1AFF"/>
    <w:rsid w:val="00CE4BD6"/>
    <w:rsid w:val="00CE5496"/>
    <w:rsid w:val="00CF1419"/>
    <w:rsid w:val="00CF1A5C"/>
    <w:rsid w:val="00D054AF"/>
    <w:rsid w:val="00D05679"/>
    <w:rsid w:val="00D147D5"/>
    <w:rsid w:val="00D17AC0"/>
    <w:rsid w:val="00D225B5"/>
    <w:rsid w:val="00D24B44"/>
    <w:rsid w:val="00D43AA2"/>
    <w:rsid w:val="00D4456D"/>
    <w:rsid w:val="00D45669"/>
    <w:rsid w:val="00D477EE"/>
    <w:rsid w:val="00D503E4"/>
    <w:rsid w:val="00D52BB4"/>
    <w:rsid w:val="00D625B1"/>
    <w:rsid w:val="00D63488"/>
    <w:rsid w:val="00D6630C"/>
    <w:rsid w:val="00D803BD"/>
    <w:rsid w:val="00DA5AA6"/>
    <w:rsid w:val="00DA5D8B"/>
    <w:rsid w:val="00DA662D"/>
    <w:rsid w:val="00DB5A1A"/>
    <w:rsid w:val="00DD3F00"/>
    <w:rsid w:val="00DD76D1"/>
    <w:rsid w:val="00DF0537"/>
    <w:rsid w:val="00DF5E1D"/>
    <w:rsid w:val="00E00801"/>
    <w:rsid w:val="00E054FC"/>
    <w:rsid w:val="00E10D87"/>
    <w:rsid w:val="00E20811"/>
    <w:rsid w:val="00E264E5"/>
    <w:rsid w:val="00E37B77"/>
    <w:rsid w:val="00E42080"/>
    <w:rsid w:val="00E4551D"/>
    <w:rsid w:val="00E631EB"/>
    <w:rsid w:val="00E7017C"/>
    <w:rsid w:val="00E829DC"/>
    <w:rsid w:val="00E851C7"/>
    <w:rsid w:val="00E9007A"/>
    <w:rsid w:val="00EC0767"/>
    <w:rsid w:val="00EC0A3E"/>
    <w:rsid w:val="00EC0CAD"/>
    <w:rsid w:val="00ED1697"/>
    <w:rsid w:val="00ED645A"/>
    <w:rsid w:val="00EE7322"/>
    <w:rsid w:val="00EF46F9"/>
    <w:rsid w:val="00EF59D5"/>
    <w:rsid w:val="00F06704"/>
    <w:rsid w:val="00F106C4"/>
    <w:rsid w:val="00F122A1"/>
    <w:rsid w:val="00F2106B"/>
    <w:rsid w:val="00F21B68"/>
    <w:rsid w:val="00F25967"/>
    <w:rsid w:val="00F35E67"/>
    <w:rsid w:val="00F40592"/>
    <w:rsid w:val="00F550A0"/>
    <w:rsid w:val="00F67096"/>
    <w:rsid w:val="00F676ED"/>
    <w:rsid w:val="00F70B4B"/>
    <w:rsid w:val="00F771AF"/>
    <w:rsid w:val="00F803C8"/>
    <w:rsid w:val="00F87CC3"/>
    <w:rsid w:val="00F9612C"/>
    <w:rsid w:val="00FA3FCF"/>
    <w:rsid w:val="00FA6B9B"/>
    <w:rsid w:val="00FA77C5"/>
    <w:rsid w:val="00FC582E"/>
    <w:rsid w:val="00FD442F"/>
    <w:rsid w:val="00FD5BE2"/>
    <w:rsid w:val="00FE4A0D"/>
    <w:rsid w:val="00FF26D6"/>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FA81E"/>
  <w15:chartTrackingRefBased/>
  <w15:docId w15:val="{682F4ABF-BE68-499A-B96F-41F5B7F8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3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120230"/>
    <w:pPr>
      <w:keepNext/>
      <w:pBdr>
        <w:top w:val="nil"/>
        <w:left w:val="nil"/>
        <w:bottom w:val="nil"/>
        <w:right w:val="nil"/>
        <w:between w:val="nil"/>
        <w:bar w:val="nil"/>
      </w:pBdr>
      <w:spacing w:after="0" w:line="240" w:lineRule="auto"/>
      <w:jc w:val="center"/>
      <w:outlineLvl w:val="3"/>
    </w:pPr>
    <w:rPr>
      <w:rFonts w:ascii="Arial" w:eastAsia="Arial" w:hAnsi="Arial" w:cs="Arial"/>
      <w:b/>
      <w:bCs/>
      <w:color w:val="000000"/>
      <w:sz w:val="24"/>
      <w:szCs w:val="24"/>
      <w:u w:val="single"/>
      <w:bdr w:val="nil"/>
    </w:rPr>
  </w:style>
  <w:style w:type="paragraph" w:customStyle="1" w:styleId="Heading5A">
    <w:name w:val="Heading 5 A"/>
    <w:next w:val="Normal"/>
    <w:rsid w:val="00120230"/>
    <w:pPr>
      <w:keepNext/>
      <w:pBdr>
        <w:top w:val="nil"/>
        <w:left w:val="nil"/>
        <w:bottom w:val="nil"/>
        <w:right w:val="nil"/>
        <w:between w:val="nil"/>
        <w:bar w:val="nil"/>
      </w:pBdr>
      <w:spacing w:after="0" w:line="240" w:lineRule="auto"/>
      <w:outlineLvl w:val="4"/>
    </w:pPr>
    <w:rPr>
      <w:rFonts w:ascii="Times New Roman" w:eastAsia="Times New Roman" w:hAnsi="Times New Roman" w:cs="Times New Roman"/>
      <w:b/>
      <w:bCs/>
      <w:color w:val="000000"/>
      <w:sz w:val="20"/>
      <w:szCs w:val="20"/>
      <w:u w:val="single"/>
      <w:bdr w:val="nil"/>
    </w:rPr>
  </w:style>
  <w:style w:type="paragraph" w:styleId="NoSpacing">
    <w:name w:val="No Spacing"/>
    <w:uiPriority w:val="1"/>
    <w:qFormat/>
    <w:rsid w:val="00120230"/>
    <w:pPr>
      <w:spacing w:after="0" w:line="240" w:lineRule="auto"/>
    </w:pPr>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F5B91"/>
    <w:rPr>
      <w:sz w:val="20"/>
      <w:szCs w:val="20"/>
    </w:rPr>
  </w:style>
  <w:style w:type="character" w:customStyle="1" w:styleId="FootnoteTextChar">
    <w:name w:val="Footnote Text Char"/>
    <w:basedOn w:val="DefaultParagraphFont"/>
    <w:link w:val="FootnoteText"/>
    <w:uiPriority w:val="99"/>
    <w:semiHidden/>
    <w:rsid w:val="004F5B9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F5B91"/>
    <w:rPr>
      <w:vertAlign w:val="superscript"/>
    </w:rPr>
  </w:style>
  <w:style w:type="character" w:styleId="Hyperlink">
    <w:name w:val="Hyperlink"/>
    <w:basedOn w:val="DefaultParagraphFont"/>
    <w:uiPriority w:val="99"/>
    <w:unhideWhenUsed/>
    <w:rsid w:val="004F5B91"/>
    <w:rPr>
      <w:color w:val="0000FF"/>
      <w:u w:val="single"/>
    </w:rPr>
  </w:style>
  <w:style w:type="paragraph" w:styleId="Header">
    <w:name w:val="header"/>
    <w:basedOn w:val="Normal"/>
    <w:link w:val="HeaderChar"/>
    <w:uiPriority w:val="99"/>
    <w:unhideWhenUsed/>
    <w:rsid w:val="00A246F0"/>
    <w:pPr>
      <w:tabs>
        <w:tab w:val="center" w:pos="4680"/>
        <w:tab w:val="right" w:pos="9360"/>
      </w:tabs>
    </w:pPr>
  </w:style>
  <w:style w:type="character" w:customStyle="1" w:styleId="HeaderChar">
    <w:name w:val="Header Char"/>
    <w:basedOn w:val="DefaultParagraphFont"/>
    <w:link w:val="Header"/>
    <w:uiPriority w:val="99"/>
    <w:rsid w:val="00A246F0"/>
    <w:rPr>
      <w:rFonts w:ascii="Cambria" w:eastAsia="MS Mincho" w:hAnsi="Cambria" w:cs="Times New Roman"/>
      <w:sz w:val="24"/>
      <w:szCs w:val="24"/>
    </w:rPr>
  </w:style>
  <w:style w:type="paragraph" w:styleId="Footer">
    <w:name w:val="footer"/>
    <w:basedOn w:val="Normal"/>
    <w:link w:val="FooterChar"/>
    <w:uiPriority w:val="99"/>
    <w:unhideWhenUsed/>
    <w:rsid w:val="00A246F0"/>
    <w:pPr>
      <w:tabs>
        <w:tab w:val="center" w:pos="4680"/>
        <w:tab w:val="right" w:pos="9360"/>
      </w:tabs>
    </w:pPr>
  </w:style>
  <w:style w:type="character" w:customStyle="1" w:styleId="FooterChar">
    <w:name w:val="Footer Char"/>
    <w:basedOn w:val="DefaultParagraphFont"/>
    <w:link w:val="Footer"/>
    <w:uiPriority w:val="99"/>
    <w:rsid w:val="00A246F0"/>
    <w:rPr>
      <w:rFonts w:ascii="Cambria" w:eastAsia="MS Mincho" w:hAnsi="Cambria" w:cs="Times New Roman"/>
      <w:sz w:val="24"/>
      <w:szCs w:val="24"/>
    </w:rPr>
  </w:style>
  <w:style w:type="character" w:styleId="FollowedHyperlink">
    <w:name w:val="FollowedHyperlink"/>
    <w:basedOn w:val="DefaultParagraphFont"/>
    <w:uiPriority w:val="99"/>
    <w:semiHidden/>
    <w:unhideWhenUsed/>
    <w:rsid w:val="00146DC8"/>
    <w:rPr>
      <w:color w:val="954F72" w:themeColor="followedHyperlink"/>
      <w:u w:val="single"/>
    </w:rPr>
  </w:style>
  <w:style w:type="paragraph" w:styleId="BalloonText">
    <w:name w:val="Balloon Text"/>
    <w:basedOn w:val="Normal"/>
    <w:link w:val="BalloonTextChar"/>
    <w:uiPriority w:val="99"/>
    <w:semiHidden/>
    <w:unhideWhenUsed/>
    <w:rsid w:val="006A2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48C"/>
    <w:rPr>
      <w:rFonts w:ascii="Segoe UI" w:eastAsia="MS Mincho" w:hAnsi="Segoe UI" w:cs="Segoe UI"/>
      <w:sz w:val="18"/>
      <w:szCs w:val="18"/>
    </w:rPr>
  </w:style>
  <w:style w:type="paragraph" w:styleId="BodyText">
    <w:name w:val="Body Text"/>
    <w:basedOn w:val="Normal"/>
    <w:link w:val="BodyTextChar"/>
    <w:uiPriority w:val="99"/>
    <w:rsid w:val="00374AF7"/>
    <w:pPr>
      <w:spacing w:line="480" w:lineRule="auto"/>
      <w:ind w:firstLine="720"/>
      <w:jc w:val="both"/>
    </w:pPr>
    <w:rPr>
      <w:rFonts w:ascii="Times New Roman" w:eastAsia="Times New Roman" w:hAnsi="Times New Roman"/>
    </w:rPr>
  </w:style>
  <w:style w:type="character" w:customStyle="1" w:styleId="BodyTextChar">
    <w:name w:val="Body Text Char"/>
    <w:basedOn w:val="DefaultParagraphFont"/>
    <w:link w:val="BodyText"/>
    <w:uiPriority w:val="99"/>
    <w:rsid w:val="00374AF7"/>
    <w:rPr>
      <w:rFonts w:ascii="Times New Roman" w:eastAsia="Times New Roman" w:hAnsi="Times New Roman" w:cs="Times New Roman"/>
      <w:sz w:val="24"/>
      <w:szCs w:val="24"/>
    </w:rPr>
  </w:style>
  <w:style w:type="paragraph" w:customStyle="1" w:styleId="DoubleSpaceParagaph">
    <w:name w:val="Double Space Paragaph"/>
    <w:aliases w:val="DS"/>
    <w:basedOn w:val="Normal"/>
    <w:rsid w:val="00374AF7"/>
    <w:pPr>
      <w:suppressAutoHyphens/>
      <w:spacing w:line="480" w:lineRule="auto"/>
      <w:ind w:firstLine="1440"/>
      <w:jc w:val="both"/>
    </w:pPr>
    <w:rPr>
      <w:rFonts w:ascii="Times New Roman" w:eastAsia="Times New Roman" w:hAnsi="Times New Roman"/>
      <w:szCs w:val="20"/>
    </w:rPr>
  </w:style>
  <w:style w:type="character" w:styleId="LineNumber">
    <w:name w:val="line number"/>
    <w:basedOn w:val="DefaultParagraphFont"/>
    <w:uiPriority w:val="99"/>
    <w:semiHidden/>
    <w:unhideWhenUsed/>
    <w:rsid w:val="00374AF7"/>
  </w:style>
  <w:style w:type="paragraph" w:styleId="NormalWeb">
    <w:name w:val="Normal (Web)"/>
    <w:basedOn w:val="Normal"/>
    <w:uiPriority w:val="99"/>
    <w:semiHidden/>
    <w:unhideWhenUsed/>
    <w:rsid w:val="00C42EE1"/>
    <w:rPr>
      <w:rFonts w:ascii="Times New Roman" w:hAnsi="Times New Roman"/>
    </w:rPr>
  </w:style>
  <w:style w:type="character" w:styleId="CommentReference">
    <w:name w:val="annotation reference"/>
    <w:basedOn w:val="DefaultParagraphFont"/>
    <w:uiPriority w:val="99"/>
    <w:semiHidden/>
    <w:unhideWhenUsed/>
    <w:rsid w:val="0068688B"/>
    <w:rPr>
      <w:sz w:val="16"/>
      <w:szCs w:val="16"/>
    </w:rPr>
  </w:style>
  <w:style w:type="paragraph" w:styleId="CommentText">
    <w:name w:val="annotation text"/>
    <w:basedOn w:val="Normal"/>
    <w:link w:val="CommentTextChar"/>
    <w:uiPriority w:val="99"/>
    <w:semiHidden/>
    <w:unhideWhenUsed/>
    <w:rsid w:val="0068688B"/>
    <w:rPr>
      <w:sz w:val="20"/>
      <w:szCs w:val="20"/>
    </w:rPr>
  </w:style>
  <w:style w:type="character" w:customStyle="1" w:styleId="CommentTextChar">
    <w:name w:val="Comment Text Char"/>
    <w:basedOn w:val="DefaultParagraphFont"/>
    <w:link w:val="CommentText"/>
    <w:uiPriority w:val="99"/>
    <w:semiHidden/>
    <w:rsid w:val="0068688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8688B"/>
    <w:rPr>
      <w:b/>
      <w:bCs/>
    </w:rPr>
  </w:style>
  <w:style w:type="character" w:customStyle="1" w:styleId="CommentSubjectChar">
    <w:name w:val="Comment Subject Char"/>
    <w:basedOn w:val="CommentTextChar"/>
    <w:link w:val="CommentSubject"/>
    <w:uiPriority w:val="99"/>
    <w:semiHidden/>
    <w:rsid w:val="0068688B"/>
    <w:rPr>
      <w:rFonts w:ascii="Cambria" w:eastAsia="MS Mincho" w:hAnsi="Cambria" w:cs="Times New Roman"/>
      <w:b/>
      <w:bCs/>
      <w:sz w:val="20"/>
      <w:szCs w:val="20"/>
    </w:rPr>
  </w:style>
  <w:style w:type="character" w:customStyle="1" w:styleId="UnresolvedMention1">
    <w:name w:val="Unresolved Mention1"/>
    <w:basedOn w:val="DefaultParagraphFont"/>
    <w:uiPriority w:val="99"/>
    <w:semiHidden/>
    <w:unhideWhenUsed/>
    <w:rsid w:val="008556C6"/>
    <w:rPr>
      <w:color w:val="605E5C"/>
      <w:shd w:val="clear" w:color="auto" w:fill="E1DFDD"/>
    </w:rPr>
  </w:style>
  <w:style w:type="paragraph" w:styleId="EndnoteText">
    <w:name w:val="endnote text"/>
    <w:basedOn w:val="Normal"/>
    <w:link w:val="EndnoteTextChar"/>
    <w:uiPriority w:val="99"/>
    <w:semiHidden/>
    <w:unhideWhenUsed/>
    <w:rsid w:val="00A6533E"/>
    <w:rPr>
      <w:sz w:val="20"/>
      <w:szCs w:val="20"/>
    </w:rPr>
  </w:style>
  <w:style w:type="character" w:customStyle="1" w:styleId="EndnoteTextChar">
    <w:name w:val="Endnote Text Char"/>
    <w:basedOn w:val="DefaultParagraphFont"/>
    <w:link w:val="EndnoteText"/>
    <w:uiPriority w:val="99"/>
    <w:semiHidden/>
    <w:rsid w:val="00A6533E"/>
    <w:rPr>
      <w:rFonts w:ascii="Cambria" w:eastAsia="MS Mincho" w:hAnsi="Cambria" w:cs="Times New Roman"/>
      <w:sz w:val="20"/>
      <w:szCs w:val="20"/>
    </w:rPr>
  </w:style>
  <w:style w:type="character" w:styleId="EndnoteReference">
    <w:name w:val="endnote reference"/>
    <w:basedOn w:val="DefaultParagraphFont"/>
    <w:uiPriority w:val="99"/>
    <w:semiHidden/>
    <w:unhideWhenUsed/>
    <w:rsid w:val="00A6533E"/>
    <w:rPr>
      <w:vertAlign w:val="superscript"/>
    </w:rPr>
  </w:style>
  <w:style w:type="character" w:customStyle="1" w:styleId="UnresolvedMention2">
    <w:name w:val="Unresolved Mention2"/>
    <w:basedOn w:val="DefaultParagraphFont"/>
    <w:uiPriority w:val="99"/>
    <w:semiHidden/>
    <w:unhideWhenUsed/>
    <w:rsid w:val="00431CC4"/>
    <w:rPr>
      <w:color w:val="605E5C"/>
      <w:shd w:val="clear" w:color="auto" w:fill="E1DFDD"/>
    </w:rPr>
  </w:style>
  <w:style w:type="paragraph" w:styleId="Revision">
    <w:name w:val="Revision"/>
    <w:hidden/>
    <w:uiPriority w:val="99"/>
    <w:semiHidden/>
    <w:rsid w:val="0023302E"/>
    <w:pPr>
      <w:spacing w:after="0" w:line="240" w:lineRule="auto"/>
    </w:pPr>
    <w:rPr>
      <w:rFonts w:ascii="Cambria" w:eastAsia="MS Mincho" w:hAnsi="Cambria" w:cs="Times New Roman"/>
      <w:sz w:val="24"/>
      <w:szCs w:val="24"/>
    </w:rPr>
  </w:style>
  <w:style w:type="paragraph" w:customStyle="1" w:styleId="FlushLeft">
    <w:name w:val="Flush Left"/>
    <w:aliases w:val="FL"/>
    <w:basedOn w:val="Normal"/>
    <w:rsid w:val="00530DF4"/>
    <w:pPr>
      <w:suppressAutoHyphens/>
      <w:spacing w:after="240"/>
      <w:jc w:val="both"/>
    </w:pPr>
    <w:rPr>
      <w:rFonts w:ascii="Times New Roman" w:eastAsia="Times New Roman" w:hAnsi="Times New Roman"/>
      <w:szCs w:val="20"/>
    </w:rPr>
  </w:style>
  <w:style w:type="character" w:customStyle="1" w:styleId="apple-converted-space">
    <w:name w:val="apple-converted-space"/>
    <w:basedOn w:val="DefaultParagraphFont"/>
    <w:rsid w:val="00530DF4"/>
  </w:style>
  <w:style w:type="paragraph" w:styleId="ListParagraph">
    <w:name w:val="List Paragraph"/>
    <w:basedOn w:val="Normal"/>
    <w:uiPriority w:val="34"/>
    <w:qFormat/>
    <w:rsid w:val="001025D6"/>
    <w:pPr>
      <w:ind w:left="720"/>
      <w:contextualSpacing/>
    </w:pPr>
  </w:style>
  <w:style w:type="character" w:styleId="Strong">
    <w:name w:val="Strong"/>
    <w:basedOn w:val="DefaultParagraphFont"/>
    <w:uiPriority w:val="22"/>
    <w:qFormat/>
    <w:rsid w:val="00187A58"/>
    <w:rPr>
      <w:b/>
      <w:bCs/>
    </w:rPr>
  </w:style>
  <w:style w:type="paragraph" w:customStyle="1" w:styleId="paragraph">
    <w:name w:val="paragraph"/>
    <w:basedOn w:val="Normal"/>
    <w:rsid w:val="00FD5BE2"/>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FD5BE2"/>
  </w:style>
  <w:style w:type="character" w:customStyle="1" w:styleId="eop">
    <w:name w:val="eop"/>
    <w:basedOn w:val="DefaultParagraphFont"/>
    <w:rsid w:val="00FD5BE2"/>
  </w:style>
  <w:style w:type="character" w:customStyle="1" w:styleId="superscript">
    <w:name w:val="superscript"/>
    <w:basedOn w:val="DefaultParagraphFont"/>
    <w:rsid w:val="0029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6091">
      <w:bodyDiv w:val="1"/>
      <w:marLeft w:val="0"/>
      <w:marRight w:val="0"/>
      <w:marTop w:val="0"/>
      <w:marBottom w:val="0"/>
      <w:divBdr>
        <w:top w:val="none" w:sz="0" w:space="0" w:color="auto"/>
        <w:left w:val="none" w:sz="0" w:space="0" w:color="auto"/>
        <w:bottom w:val="none" w:sz="0" w:space="0" w:color="auto"/>
        <w:right w:val="none" w:sz="0" w:space="0" w:color="auto"/>
      </w:divBdr>
    </w:div>
    <w:div w:id="397214042">
      <w:bodyDiv w:val="1"/>
      <w:marLeft w:val="0"/>
      <w:marRight w:val="0"/>
      <w:marTop w:val="0"/>
      <w:marBottom w:val="0"/>
      <w:divBdr>
        <w:top w:val="none" w:sz="0" w:space="0" w:color="auto"/>
        <w:left w:val="none" w:sz="0" w:space="0" w:color="auto"/>
        <w:bottom w:val="none" w:sz="0" w:space="0" w:color="auto"/>
        <w:right w:val="none" w:sz="0" w:space="0" w:color="auto"/>
      </w:divBdr>
      <w:divsChild>
        <w:div w:id="1415588433">
          <w:marLeft w:val="0"/>
          <w:marRight w:val="0"/>
          <w:marTop w:val="0"/>
          <w:marBottom w:val="0"/>
          <w:divBdr>
            <w:top w:val="none" w:sz="0" w:space="0" w:color="auto"/>
            <w:left w:val="none" w:sz="0" w:space="0" w:color="auto"/>
            <w:bottom w:val="none" w:sz="0" w:space="0" w:color="auto"/>
            <w:right w:val="none" w:sz="0" w:space="0" w:color="auto"/>
          </w:divBdr>
        </w:div>
        <w:div w:id="1919973141">
          <w:marLeft w:val="0"/>
          <w:marRight w:val="0"/>
          <w:marTop w:val="0"/>
          <w:marBottom w:val="0"/>
          <w:divBdr>
            <w:top w:val="none" w:sz="0" w:space="0" w:color="auto"/>
            <w:left w:val="none" w:sz="0" w:space="0" w:color="auto"/>
            <w:bottom w:val="none" w:sz="0" w:space="0" w:color="auto"/>
            <w:right w:val="none" w:sz="0" w:space="0" w:color="auto"/>
          </w:divBdr>
        </w:div>
      </w:divsChild>
    </w:div>
    <w:div w:id="1607495116">
      <w:bodyDiv w:val="1"/>
      <w:marLeft w:val="0"/>
      <w:marRight w:val="0"/>
      <w:marTop w:val="0"/>
      <w:marBottom w:val="0"/>
      <w:divBdr>
        <w:top w:val="none" w:sz="0" w:space="0" w:color="auto"/>
        <w:left w:val="none" w:sz="0" w:space="0" w:color="auto"/>
        <w:bottom w:val="none" w:sz="0" w:space="0" w:color="auto"/>
        <w:right w:val="none" w:sz="0" w:space="0" w:color="auto"/>
      </w:divBdr>
    </w:div>
    <w:div w:id="1622609286">
      <w:bodyDiv w:val="1"/>
      <w:marLeft w:val="0"/>
      <w:marRight w:val="0"/>
      <w:marTop w:val="0"/>
      <w:marBottom w:val="0"/>
      <w:divBdr>
        <w:top w:val="none" w:sz="0" w:space="0" w:color="auto"/>
        <w:left w:val="none" w:sz="0" w:space="0" w:color="auto"/>
        <w:bottom w:val="none" w:sz="0" w:space="0" w:color="auto"/>
        <w:right w:val="none" w:sz="0" w:space="0" w:color="auto"/>
      </w:divBdr>
    </w:div>
    <w:div w:id="18225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ityandstateny.com/politics/2021/12/county-officials-call-hochul-support-increased-wages-home-care-workers/187363/" TargetMode="External"/><Relationship Id="rId3" Type="http://schemas.openxmlformats.org/officeDocument/2006/relationships/hyperlink" Target="https://slu.cuny.edu/wp-content/uploads/2021/03/The-Case-for-Public-Investment-in-Higher-Pay-for-New-York-State-H.pdf" TargetMode="External"/><Relationship Id="rId7" Type="http://schemas.openxmlformats.org/officeDocument/2006/relationships/hyperlink" Target="https://www.nydailynews.com/news/politics/new-york-elections-government/ny-albany-lawmakers-want-pay-increase-for-home-health-workers-20220113-57bhbdo6tvbvjijrowvumrpcgm-story.html" TargetMode="External"/><Relationship Id="rId2" Type="http://schemas.openxmlformats.org/officeDocument/2006/relationships/hyperlink" Target="https://www.nysenate.gov/sites/default/files/article/attachment/long-term_care_workforce_hearing_report_2021.pdf" TargetMode="External"/><Relationship Id="rId1" Type="http://schemas.openxmlformats.org/officeDocument/2006/relationships/hyperlink" Target="https://www.dol.gov/sites/dolgov/files/WHD/legacy/files/Homecare_Guide.pdf" TargetMode="External"/><Relationship Id="rId6" Type="http://schemas.openxmlformats.org/officeDocument/2006/relationships/hyperlink" Target="https://www.nysenate.gov/legislation/bills/2021/S5374" TargetMode="External"/><Relationship Id="rId11" Type="http://schemas.openxmlformats.org/officeDocument/2006/relationships/hyperlink" Target="https://www.timesunion.com/state/article/Democratic-leadership-defends-costs-to-pay-for-17004341.php" TargetMode="External"/><Relationship Id="rId5" Type="http://schemas.openxmlformats.org/officeDocument/2006/relationships/hyperlink" Target="https://www.nysenate.gov/sites/default/files/article/attachment/long-term_care_workforce_hearing_report_2021.pdf" TargetMode="External"/><Relationship Id="rId10" Type="http://schemas.openxmlformats.org/officeDocument/2006/relationships/hyperlink" Target="https://www.governor.ny.gov/news/governor-hochul-announces-direct-payments-healthcare-workers-part-10-billion-healthcare-plan" TargetMode="External"/><Relationship Id="rId4" Type="http://schemas.openxmlformats.org/officeDocument/2006/relationships/hyperlink" Target="https://www.nysenate.gov/sites/default/files/article/attachment/long-term_care_workforce_hearing_report_2021.pdf" TargetMode="External"/><Relationship Id="rId9" Type="http://schemas.openxmlformats.org/officeDocument/2006/relationships/hyperlink" Target="https://www.timesunion.com/state/article/Senate-and-Assembly-include-Fair-Pay-for-Home-1700127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631C-6657-4F2D-8E7D-BA052EE7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2199</Words>
  <Characters>12539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Links>
    <vt:vector size="36" baseType="variant">
      <vt:variant>
        <vt:i4>4259930</vt:i4>
      </vt:variant>
      <vt:variant>
        <vt:i4>15</vt:i4>
      </vt:variant>
      <vt:variant>
        <vt:i4>0</vt:i4>
      </vt:variant>
      <vt:variant>
        <vt:i4>5</vt:i4>
      </vt:variant>
      <vt:variant>
        <vt:lpwstr>https://www.fidelity.com/building-savings/learn-about-iras/what-is-an-ira</vt:lpwstr>
      </vt:variant>
      <vt:variant>
        <vt:lpwstr/>
      </vt:variant>
      <vt:variant>
        <vt:i4>1900632</vt:i4>
      </vt:variant>
      <vt:variant>
        <vt:i4>12</vt:i4>
      </vt:variant>
      <vt:variant>
        <vt:i4>0</vt:i4>
      </vt:variant>
      <vt:variant>
        <vt:i4>5</vt:i4>
      </vt:variant>
      <vt:variant>
        <vt:lpwstr>https://www.thebalance.com/individual-retirement-accounts-3193216</vt:lpwstr>
      </vt:variant>
      <vt:variant>
        <vt:lpwstr/>
      </vt:variant>
      <vt:variant>
        <vt:i4>4259930</vt:i4>
      </vt:variant>
      <vt:variant>
        <vt:i4>9</vt:i4>
      </vt:variant>
      <vt:variant>
        <vt:i4>0</vt:i4>
      </vt:variant>
      <vt:variant>
        <vt:i4>5</vt:i4>
      </vt:variant>
      <vt:variant>
        <vt:lpwstr>https://www.fidelity.com/building-savings/learn-about-iras/what-is-an-ira</vt:lpwstr>
      </vt:variant>
      <vt:variant>
        <vt:lpwstr/>
      </vt:variant>
      <vt:variant>
        <vt:i4>917529</vt:i4>
      </vt:variant>
      <vt:variant>
        <vt:i4>6</vt:i4>
      </vt:variant>
      <vt:variant>
        <vt:i4>0</vt:i4>
      </vt:variant>
      <vt:variant>
        <vt:i4>5</vt:i4>
      </vt:variant>
      <vt:variant>
        <vt:lpwstr>https://protectpensions.org/2016/08/04/happened-private-sector-pensions/</vt:lpwstr>
      </vt:variant>
      <vt:variant>
        <vt:lpwstr/>
      </vt:variant>
      <vt:variant>
        <vt:i4>4784170</vt:i4>
      </vt:variant>
      <vt:variant>
        <vt:i4>3</vt:i4>
      </vt:variant>
      <vt:variant>
        <vt:i4>0</vt:i4>
      </vt:variant>
      <vt:variant>
        <vt:i4>5</vt:i4>
      </vt:variant>
      <vt:variant>
        <vt:lpwstr>https://www.economicpolicyresearch.org/images/NYC_repot_design_v4.pdf</vt:lpwstr>
      </vt:variant>
      <vt:variant>
        <vt:lpwstr/>
      </vt:variant>
      <vt:variant>
        <vt:i4>7077994</vt:i4>
      </vt:variant>
      <vt:variant>
        <vt:i4>0</vt:i4>
      </vt:variant>
      <vt:variant>
        <vt:i4>0</vt:i4>
      </vt:variant>
      <vt:variant>
        <vt:i4>5</vt:i4>
      </vt:variant>
      <vt:variant>
        <vt:lpwstr>https://www.labor.ny.gov/stats/nyc/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2021-05-04T19:05:00Z</cp:lastPrinted>
  <dcterms:created xsi:type="dcterms:W3CDTF">2022-03-21T01:04:00Z</dcterms:created>
  <dcterms:modified xsi:type="dcterms:W3CDTF">2022-03-21T01:04:00Z</dcterms:modified>
</cp:coreProperties>
</file>