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5C9" w:rsidRPr="0035415C" w:rsidRDefault="003C05C9" w:rsidP="003C05C9">
      <w:pPr>
        <w:ind w:left="5760" w:firstLine="720"/>
        <w:rPr>
          <w:color w:val="000000"/>
          <w:sz w:val="26"/>
          <w:szCs w:val="26"/>
        </w:rPr>
      </w:pPr>
      <w:bookmarkStart w:id="0" w:name="_GoBack"/>
      <w:bookmarkEnd w:id="0"/>
    </w:p>
    <w:p w:rsidR="003C05C9" w:rsidRPr="0035415C" w:rsidRDefault="003C05C9" w:rsidP="003C05C9">
      <w:pPr>
        <w:jc w:val="center"/>
        <w:rPr>
          <w:color w:val="000000"/>
          <w:sz w:val="26"/>
          <w:szCs w:val="26"/>
        </w:rPr>
      </w:pPr>
    </w:p>
    <w:p w:rsidR="003C05C9" w:rsidRPr="0035415C" w:rsidRDefault="003C05C9" w:rsidP="003C05C9">
      <w:pPr>
        <w:jc w:val="center"/>
        <w:rPr>
          <w:b/>
          <w:bCs/>
          <w:color w:val="000000"/>
          <w:sz w:val="26"/>
          <w:szCs w:val="26"/>
        </w:rPr>
      </w:pPr>
      <w:r w:rsidRPr="0035415C">
        <w:rPr>
          <w:b/>
          <w:bCs/>
          <w:color w:val="000000"/>
          <w:sz w:val="26"/>
          <w:szCs w:val="26"/>
        </w:rPr>
        <w:t>THE COUNCIL OF THE CITY OF NEW YORK</w:t>
      </w:r>
    </w:p>
    <w:p w:rsidR="003C05C9" w:rsidRPr="0035415C" w:rsidRDefault="003C05C9" w:rsidP="003C05C9">
      <w:pPr>
        <w:jc w:val="center"/>
        <w:rPr>
          <w:b/>
          <w:bCs/>
          <w:color w:val="000000"/>
          <w:sz w:val="26"/>
          <w:szCs w:val="26"/>
        </w:rPr>
      </w:pPr>
    </w:p>
    <w:p w:rsidR="003C05C9" w:rsidRPr="0035415C" w:rsidRDefault="00747DB8" w:rsidP="003C05C9">
      <w:pPr>
        <w:jc w:val="center"/>
        <w:rPr>
          <w:b/>
          <w:bCs/>
          <w:color w:val="000000"/>
          <w:sz w:val="26"/>
          <w:szCs w:val="26"/>
        </w:rPr>
      </w:pPr>
      <w:r>
        <w:rPr>
          <w:noProof/>
        </w:rPr>
        <w:drawing>
          <wp:anchor distT="0" distB="0" distL="114300" distR="114300" simplePos="0" relativeHeight="251657728" behindDoc="0" locked="0" layoutInCell="1" allowOverlap="1">
            <wp:simplePos x="0" y="0"/>
            <wp:positionH relativeFrom="column">
              <wp:posOffset>2305050</wp:posOffset>
            </wp:positionH>
            <wp:positionV relativeFrom="paragraph">
              <wp:posOffset>19050</wp:posOffset>
            </wp:positionV>
            <wp:extent cx="1133475" cy="11430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05C9" w:rsidRPr="0035415C" w:rsidRDefault="003C05C9" w:rsidP="003C05C9">
      <w:pPr>
        <w:jc w:val="center"/>
        <w:rPr>
          <w:b/>
          <w:bCs/>
          <w:color w:val="000000"/>
          <w:sz w:val="26"/>
          <w:szCs w:val="26"/>
        </w:rPr>
      </w:pPr>
    </w:p>
    <w:p w:rsidR="003C05C9" w:rsidRPr="0035415C" w:rsidRDefault="003C05C9" w:rsidP="003C05C9">
      <w:pPr>
        <w:jc w:val="center"/>
        <w:rPr>
          <w:b/>
          <w:bCs/>
          <w:color w:val="000000"/>
          <w:sz w:val="26"/>
          <w:szCs w:val="26"/>
        </w:rPr>
      </w:pPr>
    </w:p>
    <w:p w:rsidR="003C05C9" w:rsidRPr="0035415C" w:rsidRDefault="003C05C9" w:rsidP="003C05C9">
      <w:pPr>
        <w:jc w:val="center"/>
        <w:rPr>
          <w:b/>
          <w:bCs/>
          <w:color w:val="000000"/>
          <w:sz w:val="26"/>
          <w:szCs w:val="26"/>
        </w:rPr>
      </w:pPr>
    </w:p>
    <w:p w:rsidR="003C05C9" w:rsidRPr="0035415C" w:rsidRDefault="003C05C9" w:rsidP="003C05C9">
      <w:pPr>
        <w:jc w:val="center"/>
        <w:rPr>
          <w:b/>
          <w:bCs/>
          <w:color w:val="000000"/>
          <w:sz w:val="26"/>
          <w:szCs w:val="26"/>
        </w:rPr>
      </w:pPr>
    </w:p>
    <w:p w:rsidR="003C05C9" w:rsidRPr="0035415C" w:rsidRDefault="003C05C9" w:rsidP="003C05C9">
      <w:pPr>
        <w:jc w:val="center"/>
        <w:rPr>
          <w:b/>
          <w:bCs/>
          <w:color w:val="000000"/>
          <w:sz w:val="26"/>
          <w:szCs w:val="26"/>
        </w:rPr>
      </w:pPr>
    </w:p>
    <w:p w:rsidR="00D75E49" w:rsidRDefault="00D75E49" w:rsidP="00D75E49">
      <w:pPr>
        <w:jc w:val="center"/>
        <w:rPr>
          <w:b/>
          <w:bCs/>
          <w:color w:val="000000"/>
          <w:sz w:val="26"/>
          <w:szCs w:val="26"/>
        </w:rPr>
      </w:pPr>
      <w:r>
        <w:rPr>
          <w:b/>
          <w:bCs/>
          <w:color w:val="000000"/>
          <w:sz w:val="26"/>
          <w:szCs w:val="26"/>
        </w:rPr>
        <w:t>OFFICE OF THE GENERAL COUNSEL</w:t>
      </w:r>
    </w:p>
    <w:p w:rsidR="00D75E49" w:rsidRDefault="00D75E49" w:rsidP="00D75E49">
      <w:pPr>
        <w:jc w:val="center"/>
        <w:rPr>
          <w:color w:val="000000"/>
          <w:sz w:val="26"/>
          <w:szCs w:val="26"/>
        </w:rPr>
      </w:pPr>
    </w:p>
    <w:p w:rsidR="003C05C9" w:rsidRPr="0035415C" w:rsidRDefault="003C05C9" w:rsidP="003C05C9">
      <w:pPr>
        <w:jc w:val="center"/>
        <w:rPr>
          <w:b/>
          <w:bCs/>
          <w:color w:val="000000"/>
          <w:sz w:val="26"/>
          <w:szCs w:val="26"/>
          <w:u w:val="single"/>
        </w:rPr>
      </w:pPr>
      <w:r w:rsidRPr="0035415C">
        <w:rPr>
          <w:b/>
          <w:bCs/>
          <w:color w:val="000000"/>
          <w:sz w:val="26"/>
          <w:szCs w:val="26"/>
          <w:u w:val="single"/>
        </w:rPr>
        <w:t>COMMITTEE REPORT OF THE</w:t>
      </w:r>
    </w:p>
    <w:p w:rsidR="003C05C9" w:rsidRPr="0035415C" w:rsidRDefault="003C05C9" w:rsidP="003C05C9">
      <w:pPr>
        <w:jc w:val="center"/>
        <w:rPr>
          <w:b/>
          <w:bCs/>
          <w:color w:val="000000"/>
          <w:sz w:val="26"/>
          <w:szCs w:val="26"/>
          <w:u w:val="single"/>
        </w:rPr>
      </w:pPr>
      <w:r w:rsidRPr="0035415C">
        <w:rPr>
          <w:b/>
          <w:bCs/>
          <w:color w:val="000000"/>
          <w:sz w:val="26"/>
          <w:szCs w:val="26"/>
          <w:u w:val="single"/>
        </w:rPr>
        <w:t>COMMITTEE ON RULES, PRIVILEGES AND ELECTIONS</w:t>
      </w:r>
    </w:p>
    <w:p w:rsidR="003C05C9" w:rsidRPr="0035415C" w:rsidRDefault="003C05C9" w:rsidP="003C05C9">
      <w:pPr>
        <w:jc w:val="center"/>
        <w:rPr>
          <w:b/>
          <w:bCs/>
          <w:color w:val="000000"/>
          <w:sz w:val="26"/>
          <w:szCs w:val="26"/>
        </w:rPr>
      </w:pPr>
      <w:r w:rsidRPr="0035415C">
        <w:rPr>
          <w:b/>
          <w:bCs/>
          <w:color w:val="000000"/>
          <w:sz w:val="26"/>
          <w:szCs w:val="26"/>
        </w:rPr>
        <w:t xml:space="preserve">Hon. </w:t>
      </w:r>
      <w:r w:rsidR="00AD723F">
        <w:rPr>
          <w:b/>
          <w:bCs/>
          <w:color w:val="000000"/>
          <w:sz w:val="26"/>
          <w:szCs w:val="26"/>
        </w:rPr>
        <w:t>Keith Powers</w:t>
      </w:r>
      <w:r w:rsidRPr="0035415C">
        <w:rPr>
          <w:b/>
          <w:bCs/>
          <w:color w:val="000000"/>
          <w:sz w:val="26"/>
          <w:szCs w:val="26"/>
        </w:rPr>
        <w:t>, Chairperson</w:t>
      </w:r>
    </w:p>
    <w:p w:rsidR="003C05C9" w:rsidRPr="0035415C" w:rsidRDefault="003C05C9" w:rsidP="003C05C9">
      <w:pPr>
        <w:jc w:val="center"/>
        <w:rPr>
          <w:b/>
          <w:bCs/>
          <w:color w:val="000000"/>
          <w:sz w:val="26"/>
          <w:szCs w:val="26"/>
        </w:rPr>
      </w:pPr>
    </w:p>
    <w:p w:rsidR="003C05C9" w:rsidRDefault="00AD723F" w:rsidP="003C05C9">
      <w:pPr>
        <w:jc w:val="center"/>
        <w:rPr>
          <w:b/>
          <w:bCs/>
          <w:color w:val="000000"/>
          <w:sz w:val="26"/>
          <w:szCs w:val="26"/>
        </w:rPr>
      </w:pPr>
      <w:r>
        <w:rPr>
          <w:b/>
          <w:bCs/>
          <w:color w:val="000000"/>
          <w:sz w:val="26"/>
          <w:szCs w:val="26"/>
        </w:rPr>
        <w:t xml:space="preserve">March </w:t>
      </w:r>
      <w:r w:rsidR="003D3E7A">
        <w:rPr>
          <w:b/>
          <w:bCs/>
          <w:color w:val="000000"/>
          <w:sz w:val="26"/>
          <w:szCs w:val="26"/>
        </w:rPr>
        <w:t>10</w:t>
      </w:r>
      <w:r>
        <w:rPr>
          <w:b/>
          <w:bCs/>
          <w:color w:val="000000"/>
          <w:sz w:val="26"/>
          <w:szCs w:val="26"/>
        </w:rPr>
        <w:t>, 2022</w:t>
      </w:r>
    </w:p>
    <w:p w:rsidR="003C05C9" w:rsidRDefault="003C05C9" w:rsidP="003C05C9">
      <w:pPr>
        <w:rPr>
          <w:b/>
          <w:bCs/>
          <w:color w:val="000000"/>
          <w:sz w:val="26"/>
          <w:szCs w:val="26"/>
        </w:rPr>
      </w:pPr>
    </w:p>
    <w:p w:rsidR="003C05C9" w:rsidRPr="00D91A1D" w:rsidRDefault="009B0EDC" w:rsidP="003C05C9">
      <w:pPr>
        <w:jc w:val="center"/>
        <w:rPr>
          <w:b/>
          <w:sz w:val="26"/>
          <w:szCs w:val="26"/>
        </w:rPr>
      </w:pPr>
      <w:r>
        <w:rPr>
          <w:b/>
          <w:sz w:val="26"/>
          <w:szCs w:val="26"/>
        </w:rPr>
        <w:t xml:space="preserve">Council </w:t>
      </w:r>
      <w:r w:rsidR="00AD723F">
        <w:rPr>
          <w:b/>
          <w:sz w:val="26"/>
          <w:szCs w:val="26"/>
        </w:rPr>
        <w:t>Chambers at City Hall</w:t>
      </w:r>
    </w:p>
    <w:p w:rsidR="00AD22FA" w:rsidRDefault="00AD22FA">
      <w:pPr>
        <w:jc w:val="both"/>
        <w:rPr>
          <w:rFonts w:ascii="Palatino Linotype" w:hAnsi="Palatino Linotype"/>
          <w:b/>
          <w:bCs/>
          <w:u w:val="single"/>
        </w:rPr>
      </w:pPr>
    </w:p>
    <w:p w:rsidR="00AD22FA" w:rsidRPr="003C05C9" w:rsidRDefault="00AD22FA">
      <w:pPr>
        <w:widowControl w:val="0"/>
        <w:snapToGrid w:val="0"/>
        <w:jc w:val="both"/>
        <w:rPr>
          <w:rFonts w:ascii="Century" w:hAnsi="Century"/>
        </w:rPr>
      </w:pPr>
      <w:r w:rsidRPr="003C05C9">
        <w:rPr>
          <w:rFonts w:ascii="Century" w:hAnsi="Century"/>
        </w:rPr>
        <w:tab/>
        <w:t xml:space="preserve"> </w:t>
      </w:r>
    </w:p>
    <w:p w:rsidR="00D75E49" w:rsidRPr="00F7438D" w:rsidRDefault="00D75E49" w:rsidP="0015258C">
      <w:pPr>
        <w:widowControl w:val="0"/>
        <w:snapToGrid w:val="0"/>
        <w:jc w:val="both"/>
        <w:rPr>
          <w:rFonts w:ascii="Palatino Linotype" w:hAnsi="Palatino Linotype"/>
          <w:b/>
          <w:bCs/>
        </w:rPr>
      </w:pPr>
    </w:p>
    <w:p w:rsidR="00F7438D" w:rsidRPr="00AD723F" w:rsidRDefault="00F7438D" w:rsidP="00F7438D">
      <w:pPr>
        <w:widowControl w:val="0"/>
        <w:snapToGrid w:val="0"/>
        <w:jc w:val="both"/>
        <w:rPr>
          <w:rFonts w:ascii="Palatino Linotype" w:hAnsi="Palatino Linotype"/>
          <w:b/>
          <w:bCs/>
        </w:rPr>
      </w:pPr>
      <w:r w:rsidRPr="00F7438D">
        <w:rPr>
          <w:rFonts w:ascii="Palatino Linotype" w:hAnsi="Palatino Linotype"/>
          <w:b/>
          <w:bCs/>
          <w:i/>
          <w:iCs/>
        </w:rPr>
        <w:t xml:space="preserve"> </w:t>
      </w:r>
      <w:r w:rsidRPr="00AD723F">
        <w:rPr>
          <w:rFonts w:ascii="Palatino Linotype" w:hAnsi="Palatino Linotype"/>
          <w:bCs/>
        </w:rPr>
        <w:t>New York City Conflicts of Interest Board (Candidate</w:t>
      </w:r>
      <w:r w:rsidR="005A3000" w:rsidRPr="00AD723F">
        <w:rPr>
          <w:rFonts w:ascii="Palatino Linotype" w:hAnsi="Palatino Linotype"/>
          <w:bCs/>
        </w:rPr>
        <w:t>s</w:t>
      </w:r>
      <w:r w:rsidRPr="00AD723F">
        <w:rPr>
          <w:rFonts w:ascii="Palatino Linotype" w:hAnsi="Palatino Linotype"/>
          <w:bCs/>
        </w:rPr>
        <w:t xml:space="preserve"> </w:t>
      </w:r>
      <w:r w:rsidR="00556215" w:rsidRPr="00AD723F">
        <w:rPr>
          <w:rFonts w:ascii="Palatino Linotype" w:hAnsi="Palatino Linotype"/>
          <w:bCs/>
        </w:rPr>
        <w:t>for</w:t>
      </w:r>
      <w:r w:rsidR="00556215" w:rsidRPr="00AD723F">
        <w:rPr>
          <w:rFonts w:ascii="Palatino Linotype" w:hAnsi="Palatino Linotype"/>
          <w:b/>
          <w:bCs/>
        </w:rPr>
        <w:t xml:space="preserve"> </w:t>
      </w:r>
      <w:r w:rsidR="00556215" w:rsidRPr="00AD723F">
        <w:rPr>
          <w:rFonts w:ascii="Palatino Linotype" w:hAnsi="Palatino Linotype"/>
        </w:rPr>
        <w:t xml:space="preserve">appointment by the </w:t>
      </w:r>
      <w:r w:rsidR="00AD723F" w:rsidRPr="00AD723F">
        <w:rPr>
          <w:rFonts w:ascii="Palatino Linotype" w:hAnsi="Palatino Linotype"/>
        </w:rPr>
        <w:t>NYC Comptroller and the NYC Public Advocate</w:t>
      </w:r>
      <w:r w:rsidR="00556215" w:rsidRPr="00AD723F">
        <w:rPr>
          <w:rFonts w:ascii="Palatino Linotype" w:hAnsi="Palatino Linotype"/>
        </w:rPr>
        <w:t xml:space="preserve"> with the advice and consent of the City Council)</w:t>
      </w:r>
    </w:p>
    <w:p w:rsidR="00556215" w:rsidRDefault="00556215" w:rsidP="00556215">
      <w:pPr>
        <w:widowControl w:val="0"/>
        <w:snapToGrid w:val="0"/>
        <w:ind w:left="720"/>
        <w:jc w:val="both"/>
        <w:rPr>
          <w:rFonts w:ascii="Palatino Linotype" w:hAnsi="Palatino Linotype"/>
          <w:b/>
          <w:bCs/>
          <w:iCs/>
        </w:rPr>
      </w:pPr>
    </w:p>
    <w:p w:rsidR="00F7438D" w:rsidRDefault="00AD723F" w:rsidP="00F7438D">
      <w:pPr>
        <w:widowControl w:val="0"/>
        <w:numPr>
          <w:ilvl w:val="0"/>
          <w:numId w:val="22"/>
        </w:numPr>
        <w:snapToGrid w:val="0"/>
        <w:jc w:val="both"/>
        <w:rPr>
          <w:rFonts w:ascii="Palatino Linotype" w:hAnsi="Palatino Linotype"/>
          <w:b/>
          <w:bCs/>
          <w:iCs/>
        </w:rPr>
      </w:pPr>
      <w:r>
        <w:rPr>
          <w:rFonts w:ascii="Palatino Linotype" w:hAnsi="Palatino Linotype"/>
          <w:b/>
          <w:bCs/>
          <w:iCs/>
        </w:rPr>
        <w:t>Georgia Pestana</w:t>
      </w:r>
      <w:r w:rsidR="007368CC">
        <w:rPr>
          <w:rFonts w:ascii="Palatino Linotype" w:hAnsi="Palatino Linotype"/>
          <w:b/>
          <w:bCs/>
          <w:iCs/>
        </w:rPr>
        <w:t xml:space="preserve"> </w:t>
      </w:r>
      <w:r w:rsidR="005A3000">
        <w:rPr>
          <w:rFonts w:ascii="Palatino Linotype" w:hAnsi="Palatino Linotype"/>
          <w:b/>
          <w:bCs/>
          <w:iCs/>
        </w:rPr>
        <w:t>[M-</w:t>
      </w:r>
      <w:r w:rsidR="00E4109B">
        <w:rPr>
          <w:rFonts w:ascii="Palatino Linotype" w:hAnsi="Palatino Linotype"/>
          <w:b/>
          <w:bCs/>
          <w:iCs/>
        </w:rPr>
        <w:t>015</w:t>
      </w:r>
      <w:r w:rsidR="005A3000">
        <w:rPr>
          <w:rFonts w:ascii="Palatino Linotype" w:hAnsi="Palatino Linotype"/>
          <w:b/>
          <w:bCs/>
          <w:iCs/>
        </w:rPr>
        <w:t>]</w:t>
      </w:r>
      <w:r w:rsidR="00E60ED5">
        <w:rPr>
          <w:rFonts w:ascii="Palatino Linotype" w:hAnsi="Palatino Linotype"/>
          <w:b/>
          <w:bCs/>
          <w:iCs/>
        </w:rPr>
        <w:t xml:space="preserve"> </w:t>
      </w:r>
    </w:p>
    <w:p w:rsidR="005A3000" w:rsidRPr="00FA604C" w:rsidRDefault="00AD723F" w:rsidP="00F7438D">
      <w:pPr>
        <w:widowControl w:val="0"/>
        <w:numPr>
          <w:ilvl w:val="0"/>
          <w:numId w:val="22"/>
        </w:numPr>
        <w:snapToGrid w:val="0"/>
        <w:jc w:val="both"/>
        <w:rPr>
          <w:rFonts w:ascii="Palatino Linotype" w:hAnsi="Palatino Linotype"/>
          <w:b/>
          <w:bCs/>
          <w:iCs/>
        </w:rPr>
      </w:pPr>
      <w:r>
        <w:rPr>
          <w:rFonts w:ascii="Palatino Linotype" w:hAnsi="Palatino Linotype"/>
          <w:b/>
          <w:bCs/>
          <w:iCs/>
        </w:rPr>
        <w:t>Ifeoma Ike</w:t>
      </w:r>
      <w:r w:rsidR="005A3000">
        <w:rPr>
          <w:rFonts w:ascii="Palatino Linotype" w:hAnsi="Palatino Linotype"/>
          <w:b/>
          <w:bCs/>
          <w:iCs/>
        </w:rPr>
        <w:t xml:space="preserve"> [M-</w:t>
      </w:r>
      <w:r w:rsidR="00E4109B">
        <w:rPr>
          <w:rFonts w:ascii="Palatino Linotype" w:hAnsi="Palatino Linotype"/>
          <w:b/>
          <w:bCs/>
          <w:iCs/>
        </w:rPr>
        <w:t>016</w:t>
      </w:r>
      <w:r w:rsidR="005A3000">
        <w:rPr>
          <w:rFonts w:ascii="Palatino Linotype" w:hAnsi="Palatino Linotype"/>
          <w:b/>
          <w:bCs/>
          <w:iCs/>
        </w:rPr>
        <w:t xml:space="preserve">] </w:t>
      </w:r>
    </w:p>
    <w:p w:rsidR="00F7438D" w:rsidRPr="00F7438D" w:rsidRDefault="00F7438D" w:rsidP="00F7438D">
      <w:pPr>
        <w:widowControl w:val="0"/>
        <w:snapToGrid w:val="0"/>
        <w:ind w:firstLine="720"/>
        <w:jc w:val="both"/>
        <w:rPr>
          <w:rFonts w:ascii="Palatino Linotype" w:hAnsi="Palatino Linotype"/>
        </w:rPr>
      </w:pPr>
    </w:p>
    <w:p w:rsidR="00F7438D" w:rsidRPr="00F7438D" w:rsidRDefault="00F7438D" w:rsidP="00F7438D">
      <w:pPr>
        <w:widowControl w:val="0"/>
        <w:snapToGrid w:val="0"/>
        <w:ind w:firstLine="720"/>
        <w:jc w:val="both"/>
        <w:rPr>
          <w:rFonts w:ascii="Palatino Linotype" w:hAnsi="Palatino Linotype"/>
        </w:rPr>
      </w:pPr>
      <w:r w:rsidRPr="00F7438D">
        <w:rPr>
          <w:rFonts w:ascii="Palatino Linotype" w:hAnsi="Palatino Linotype"/>
        </w:rPr>
        <w:t xml:space="preserve">COIB promulgates rules as necessary to implement and interpret the provisions of Chapter 68 of the New York City Charter, </w:t>
      </w:r>
      <w:r w:rsidRPr="00F7438D">
        <w:rPr>
          <w:rFonts w:ascii="Palatino Linotype" w:hAnsi="Palatino Linotype"/>
          <w:iCs/>
        </w:rPr>
        <w:t xml:space="preserve">Conflicts of Interest </w:t>
      </w:r>
      <w:r w:rsidRPr="00F7438D">
        <w:rPr>
          <w:rFonts w:ascii="Palatino Linotype" w:hAnsi="Palatino Linotype"/>
        </w:rPr>
        <w:t>(Chapter 68).  COIB is required to inform the public servants and City employees of Chapter 68</w:t>
      </w:r>
      <w:r w:rsidRPr="00F7438D">
        <w:rPr>
          <w:rFonts w:ascii="Palatino Linotype" w:hAnsi="Palatino Linotype"/>
          <w:i/>
        </w:rPr>
        <w:t xml:space="preserve"> </w:t>
      </w:r>
      <w:r w:rsidRPr="00F7438D">
        <w:rPr>
          <w:rFonts w:ascii="Palatino Linotype" w:hAnsi="Palatino Linotype"/>
        </w:rPr>
        <w:t xml:space="preserve">and other related interpretive rules.  COIB is furthermore required to administer an on-going program to educate public servants on Chapter 68. </w:t>
      </w:r>
    </w:p>
    <w:p w:rsidR="00F7438D" w:rsidRPr="00F7438D" w:rsidRDefault="00F7438D" w:rsidP="00F7438D">
      <w:pPr>
        <w:widowControl w:val="0"/>
        <w:snapToGrid w:val="0"/>
        <w:ind w:firstLine="720"/>
        <w:jc w:val="both"/>
        <w:rPr>
          <w:rFonts w:ascii="Palatino Linotype" w:hAnsi="Palatino Linotype"/>
        </w:rPr>
      </w:pPr>
    </w:p>
    <w:p w:rsidR="00F7438D" w:rsidRPr="00F7438D" w:rsidRDefault="00F7438D" w:rsidP="00F7438D">
      <w:pPr>
        <w:widowControl w:val="0"/>
        <w:snapToGrid w:val="0"/>
        <w:ind w:firstLine="720"/>
        <w:jc w:val="both"/>
        <w:rPr>
          <w:rFonts w:ascii="Palatino Linotype" w:hAnsi="Palatino Linotype"/>
        </w:rPr>
      </w:pPr>
      <w:r w:rsidRPr="00F7438D">
        <w:rPr>
          <w:rFonts w:ascii="Palatino Linotype" w:hAnsi="Palatino Linotype"/>
        </w:rPr>
        <w:t xml:space="preserve">COIB shall also provide training to all individuals who become public servants, to inform them of Chapter 68 and assist City agencies in conducting </w:t>
      </w:r>
    </w:p>
    <w:p w:rsidR="00F7438D" w:rsidRPr="00F7438D" w:rsidRDefault="00F7438D" w:rsidP="00F7438D">
      <w:pPr>
        <w:widowControl w:val="0"/>
        <w:snapToGrid w:val="0"/>
        <w:jc w:val="both"/>
        <w:rPr>
          <w:rFonts w:ascii="Palatino Linotype" w:hAnsi="Palatino Linotype"/>
        </w:rPr>
      </w:pPr>
      <w:r w:rsidRPr="00F7438D">
        <w:rPr>
          <w:rFonts w:ascii="Palatino Linotype" w:hAnsi="Palatino Linotype"/>
        </w:rPr>
        <w:t>on-going training programs regarding Chapter 68.</w:t>
      </w:r>
    </w:p>
    <w:p w:rsidR="00F7438D" w:rsidRPr="00F7438D" w:rsidRDefault="00F7438D" w:rsidP="00F7438D">
      <w:pPr>
        <w:widowControl w:val="0"/>
        <w:snapToGrid w:val="0"/>
        <w:ind w:firstLine="720"/>
        <w:jc w:val="both"/>
        <w:rPr>
          <w:rFonts w:ascii="Palatino Linotype" w:hAnsi="Palatino Linotype"/>
        </w:rPr>
      </w:pPr>
    </w:p>
    <w:p w:rsidR="00F7438D" w:rsidRPr="00F7438D" w:rsidRDefault="00F7438D" w:rsidP="00F7438D">
      <w:pPr>
        <w:widowControl w:val="0"/>
        <w:snapToGrid w:val="0"/>
        <w:ind w:firstLine="720"/>
        <w:jc w:val="both"/>
        <w:rPr>
          <w:rFonts w:ascii="Palatino Linotype" w:hAnsi="Palatino Linotype"/>
        </w:rPr>
      </w:pPr>
      <w:r w:rsidRPr="00F7438D">
        <w:rPr>
          <w:rFonts w:ascii="Palatino Linotype" w:hAnsi="Palatino Linotype"/>
        </w:rPr>
        <w:t>COIB is also authorized to hear and decide violations of Chapter 68</w:t>
      </w:r>
      <w:r w:rsidRPr="00F7438D">
        <w:rPr>
          <w:rFonts w:ascii="Palatino Linotype" w:hAnsi="Palatino Linotype"/>
          <w:iCs/>
        </w:rPr>
        <w:t>,</w:t>
      </w:r>
      <w:r w:rsidRPr="00F7438D">
        <w:rPr>
          <w:rFonts w:ascii="Palatino Linotype" w:hAnsi="Palatino Linotype"/>
          <w:i/>
          <w:iCs/>
        </w:rPr>
        <w:t xml:space="preserve"> </w:t>
      </w:r>
      <w:r w:rsidRPr="00F7438D">
        <w:rPr>
          <w:rFonts w:ascii="Palatino Linotype" w:hAnsi="Palatino Linotype"/>
        </w:rPr>
        <w:t xml:space="preserve">impose fines </w:t>
      </w:r>
      <w:r w:rsidRPr="00F7438D">
        <w:rPr>
          <w:rFonts w:ascii="Palatino Linotype" w:hAnsi="Palatino Linotype"/>
        </w:rPr>
        <w:lastRenderedPageBreak/>
        <w:t>of up to $25,000 per violation and recommend penalties, including suspensions or removal from office, to the appointing authority or the body charged with the responsibility of imposing such penalties, where COIB deems it appropriate.</w:t>
      </w:r>
    </w:p>
    <w:p w:rsidR="00F7438D" w:rsidRPr="00F7438D" w:rsidRDefault="00F7438D" w:rsidP="00F7438D">
      <w:pPr>
        <w:widowControl w:val="0"/>
        <w:snapToGrid w:val="0"/>
        <w:jc w:val="both"/>
        <w:rPr>
          <w:rFonts w:ascii="Palatino Linotype" w:hAnsi="Palatino Linotype"/>
        </w:rPr>
      </w:pPr>
    </w:p>
    <w:p w:rsidR="00F7438D" w:rsidRPr="00F7438D" w:rsidRDefault="00F7438D" w:rsidP="00F7438D">
      <w:pPr>
        <w:widowControl w:val="0"/>
        <w:snapToGrid w:val="0"/>
        <w:ind w:firstLine="720"/>
        <w:jc w:val="both"/>
        <w:rPr>
          <w:rFonts w:ascii="Palatino Linotype" w:hAnsi="Palatino Linotype"/>
        </w:rPr>
      </w:pPr>
      <w:r w:rsidRPr="00F7438D">
        <w:rPr>
          <w:rFonts w:ascii="Palatino Linotype" w:hAnsi="Palatino Linotype"/>
        </w:rPr>
        <w:t xml:space="preserve"> COIB is moreover required to issue and publish advisory opinions regarding matters covered under Chapter 68 that</w:t>
      </w:r>
      <w:r w:rsidRPr="00F7438D">
        <w:rPr>
          <w:rFonts w:ascii="Palatino Linotype" w:hAnsi="Palatino Linotype"/>
          <w:i/>
        </w:rPr>
        <w:t xml:space="preserve"> </w:t>
      </w:r>
      <w:r w:rsidRPr="00F7438D">
        <w:rPr>
          <w:rFonts w:ascii="Palatino Linotype" w:hAnsi="Palatino Linotype"/>
        </w:rPr>
        <w:t>address proposed future conduct.  COIB is furthermore required to issue report of the board, annually. COIB’s mandate covers the Council as well as mayoral agency employees. COIB also collects and reviews financial disclosure reports.</w:t>
      </w:r>
      <w:r w:rsidRPr="00F7438D">
        <w:rPr>
          <w:rStyle w:val="FootnoteReference"/>
          <w:rFonts w:ascii="Palatino Linotype" w:hAnsi="Palatino Linotype"/>
        </w:rPr>
        <w:footnoteReference w:id="1"/>
      </w:r>
      <w:r w:rsidRPr="00F7438D">
        <w:rPr>
          <w:rFonts w:ascii="Palatino Linotype" w:hAnsi="Palatino Linotype"/>
        </w:rPr>
        <w:t xml:space="preserve"> </w:t>
      </w:r>
    </w:p>
    <w:p w:rsidR="00F7438D" w:rsidRPr="00F7438D" w:rsidRDefault="00F7438D" w:rsidP="00F7438D">
      <w:pPr>
        <w:widowControl w:val="0"/>
        <w:snapToGrid w:val="0"/>
        <w:ind w:firstLine="720"/>
        <w:jc w:val="both"/>
        <w:rPr>
          <w:rFonts w:ascii="Palatino Linotype" w:hAnsi="Palatino Linotype"/>
        </w:rPr>
      </w:pPr>
    </w:p>
    <w:p w:rsidR="00F7438D" w:rsidRPr="00F7438D" w:rsidRDefault="002E18CE" w:rsidP="00F7438D">
      <w:pPr>
        <w:widowControl w:val="0"/>
        <w:snapToGrid w:val="0"/>
        <w:ind w:firstLine="720"/>
        <w:jc w:val="both"/>
        <w:rPr>
          <w:rFonts w:ascii="Palatino Linotype" w:hAnsi="Palatino Linotype"/>
        </w:rPr>
      </w:pPr>
      <w:r>
        <w:rPr>
          <w:rFonts w:ascii="Palatino Linotype" w:hAnsi="Palatino Linotype"/>
        </w:rPr>
        <w:t>COIB consists of five members: Three appointed by the Mayor; one appointed by the New York City Comptroller; and one appointed by the New York City Public Advocate. All five must get the advice and consent of the City Council</w:t>
      </w:r>
      <w:r w:rsidR="00F7438D" w:rsidRPr="00F7438D">
        <w:rPr>
          <w:rFonts w:ascii="Palatino Linotype" w:hAnsi="Palatino Linotype"/>
        </w:rPr>
        <w:t>.</w:t>
      </w:r>
      <w:r w:rsidR="00556215">
        <w:rPr>
          <w:rStyle w:val="FootnoteReference"/>
          <w:rFonts w:ascii="Palatino Linotype" w:hAnsi="Palatino Linotype"/>
        </w:rPr>
        <w:footnoteReference w:id="2"/>
      </w:r>
      <w:r w:rsidR="00F7438D" w:rsidRPr="00F7438D">
        <w:rPr>
          <w:rFonts w:ascii="Palatino Linotype" w:hAnsi="Palatino Linotype"/>
        </w:rPr>
        <w:t xml:space="preserve">  The mayor must also designate one of these members as the Chair.  COIB members serve a six (6) year term.  COIB members are prohibited from serving more than two consecutive six-year terms.</w:t>
      </w:r>
      <w:r w:rsidR="00F7438D" w:rsidRPr="00F7438D">
        <w:rPr>
          <w:rStyle w:val="FootnoteReference"/>
          <w:rFonts w:ascii="Palatino Linotype" w:hAnsi="Palatino Linotype"/>
        </w:rPr>
        <w:footnoteReference w:id="3"/>
      </w:r>
      <w:r w:rsidR="00F7438D" w:rsidRPr="00F7438D">
        <w:rPr>
          <w:rFonts w:ascii="Palatino Linotype" w:hAnsi="Palatino Linotype"/>
        </w:rPr>
        <w:t xml:space="preserve"> Two members of COIB constitute a quorum and all actions of COIB must be by the affirmative vote of at least two members.</w:t>
      </w:r>
      <w:r w:rsidR="00F7438D" w:rsidRPr="00F7438D">
        <w:rPr>
          <w:rStyle w:val="FootnoteReference"/>
          <w:rFonts w:ascii="Palatino Linotype" w:hAnsi="Palatino Linotype"/>
        </w:rPr>
        <w:footnoteReference w:id="4"/>
      </w:r>
    </w:p>
    <w:p w:rsidR="00F7438D" w:rsidRPr="00F7438D" w:rsidRDefault="00F7438D" w:rsidP="00F7438D">
      <w:pPr>
        <w:widowControl w:val="0"/>
        <w:snapToGrid w:val="0"/>
        <w:jc w:val="both"/>
        <w:rPr>
          <w:rFonts w:ascii="Palatino Linotype" w:hAnsi="Palatino Linotype"/>
        </w:rPr>
      </w:pPr>
    </w:p>
    <w:p w:rsidR="00F7438D" w:rsidRPr="00F7438D" w:rsidRDefault="00F7438D" w:rsidP="00F7438D">
      <w:pPr>
        <w:widowControl w:val="0"/>
        <w:snapToGrid w:val="0"/>
        <w:ind w:firstLine="720"/>
        <w:jc w:val="both"/>
        <w:rPr>
          <w:rFonts w:ascii="Palatino Linotype" w:hAnsi="Palatino Linotype"/>
        </w:rPr>
      </w:pPr>
      <w:r w:rsidRPr="00F7438D">
        <w:rPr>
          <w:rFonts w:ascii="Palatino Linotype" w:hAnsi="Palatino Linotype"/>
        </w:rPr>
        <w:t xml:space="preserve">COIB members are mandated to meet at least once per month.  The </w:t>
      </w:r>
      <w:r w:rsidRPr="00F7438D">
        <w:rPr>
          <w:rFonts w:ascii="Palatino Linotype" w:hAnsi="Palatino Linotype"/>
          <w:i/>
        </w:rPr>
        <w:t>Charter</w:t>
      </w:r>
      <w:r w:rsidRPr="00F7438D">
        <w:rPr>
          <w:rFonts w:ascii="Palatino Linotype" w:hAnsi="Palatino Linotype"/>
        </w:rPr>
        <w:t xml:space="preserve"> states that these members should be chosen for their “independence, integrity, civic commitment and high ethical standards. Members are prohibited from holding public office, seeking election to any public office, being a public employee in any jurisdiction, holding political party office, or appearing as a lobbyist before the city.</w:t>
      </w:r>
      <w:r w:rsidRPr="00F7438D">
        <w:rPr>
          <w:rStyle w:val="FootnoteReference"/>
          <w:rFonts w:ascii="Palatino Linotype" w:hAnsi="Palatino Linotype"/>
        </w:rPr>
        <w:footnoteReference w:id="5"/>
      </w:r>
      <w:r w:rsidRPr="00F7438D">
        <w:rPr>
          <w:rFonts w:ascii="Palatino Linotype" w:hAnsi="Palatino Linotype"/>
        </w:rPr>
        <w:t xml:space="preserve"> </w:t>
      </w:r>
    </w:p>
    <w:p w:rsidR="00F7438D" w:rsidRPr="00F7438D" w:rsidRDefault="00F7438D" w:rsidP="00F7438D">
      <w:pPr>
        <w:widowControl w:val="0"/>
        <w:snapToGrid w:val="0"/>
        <w:ind w:firstLine="720"/>
        <w:jc w:val="both"/>
        <w:rPr>
          <w:rFonts w:ascii="Palatino Linotype" w:hAnsi="Palatino Linotype"/>
        </w:rPr>
      </w:pPr>
    </w:p>
    <w:p w:rsidR="00F7438D" w:rsidRPr="00F7438D" w:rsidRDefault="00F7438D" w:rsidP="00F7438D">
      <w:pPr>
        <w:widowControl w:val="0"/>
        <w:snapToGrid w:val="0"/>
        <w:ind w:firstLine="720"/>
        <w:jc w:val="both"/>
        <w:rPr>
          <w:rFonts w:ascii="Palatino Linotype" w:hAnsi="Palatino Linotype"/>
        </w:rPr>
      </w:pPr>
      <w:r w:rsidRPr="00F7438D">
        <w:rPr>
          <w:rFonts w:ascii="Palatino Linotype" w:hAnsi="Palatino Linotype"/>
        </w:rPr>
        <w:t>COIB members are compensated on a per diem basis, for each calendar day, when performing work for COIB.  Pursuant to Chapter 68</w:t>
      </w:r>
      <w:r w:rsidRPr="00F7438D">
        <w:rPr>
          <w:rFonts w:ascii="Palatino Linotype" w:hAnsi="Palatino Linotype"/>
          <w:i/>
        </w:rPr>
        <w:t>,</w:t>
      </w:r>
      <w:r w:rsidRPr="00F7438D">
        <w:rPr>
          <w:rFonts w:ascii="Palatino Linotype" w:hAnsi="Palatino Linotype"/>
        </w:rPr>
        <w:t xml:space="preserve"> the compensation shall be no less than the highest amount paid to an official appointed to a board or commission, with the advice and consent of the Council.  </w:t>
      </w:r>
    </w:p>
    <w:p w:rsidR="00F7438D" w:rsidRPr="00F7438D" w:rsidRDefault="00F7438D" w:rsidP="00F7438D">
      <w:pPr>
        <w:widowControl w:val="0"/>
        <w:snapToGrid w:val="0"/>
        <w:ind w:firstLine="720"/>
        <w:jc w:val="both"/>
        <w:rPr>
          <w:rFonts w:ascii="Palatino Linotype" w:hAnsi="Palatino Linotype"/>
        </w:rPr>
      </w:pPr>
    </w:p>
    <w:p w:rsidR="00F7438D" w:rsidRPr="00F7438D" w:rsidRDefault="00F7438D" w:rsidP="00F7438D">
      <w:pPr>
        <w:widowControl w:val="0"/>
        <w:snapToGrid w:val="0"/>
        <w:ind w:firstLine="720"/>
        <w:jc w:val="both"/>
        <w:rPr>
          <w:rFonts w:ascii="Palatino Linotype" w:hAnsi="Palatino Linotype"/>
        </w:rPr>
      </w:pPr>
      <w:r w:rsidRPr="00F7438D">
        <w:rPr>
          <w:rFonts w:ascii="Palatino Linotype" w:hAnsi="Palatino Linotype"/>
        </w:rPr>
        <w:t xml:space="preserve">The mayor has the authority to remove COIB members for substantial neglect of duty, gross misconduct of office, inability to discharge powers or duties of the office or violation of this section, following written notice of such removal and an opportunity </w:t>
      </w:r>
      <w:r w:rsidRPr="00F7438D">
        <w:rPr>
          <w:rFonts w:ascii="Palatino Linotype" w:hAnsi="Palatino Linotype"/>
        </w:rPr>
        <w:lastRenderedPageBreak/>
        <w:t>for the member to reply.</w:t>
      </w:r>
      <w:r w:rsidRPr="00F7438D">
        <w:rPr>
          <w:rStyle w:val="FootnoteReference"/>
          <w:rFonts w:ascii="Palatino Linotype" w:hAnsi="Palatino Linotype"/>
        </w:rPr>
        <w:footnoteReference w:id="6"/>
      </w:r>
      <w:r w:rsidRPr="00F7438D">
        <w:rPr>
          <w:rFonts w:ascii="Palatino Linotype" w:hAnsi="Palatino Linotype"/>
        </w:rPr>
        <w:t xml:space="preserve"> </w:t>
      </w:r>
    </w:p>
    <w:p w:rsidR="00F7438D" w:rsidRPr="00F7438D" w:rsidRDefault="00F7438D" w:rsidP="00F7438D">
      <w:pPr>
        <w:widowControl w:val="0"/>
        <w:snapToGrid w:val="0"/>
        <w:jc w:val="both"/>
        <w:rPr>
          <w:rFonts w:ascii="Palatino Linotype" w:hAnsi="Palatino Linotype"/>
        </w:rPr>
      </w:pPr>
      <w:r w:rsidRPr="00F7438D">
        <w:rPr>
          <w:rFonts w:ascii="Palatino Linotype" w:hAnsi="Palatino Linotype"/>
        </w:rPr>
        <w:tab/>
      </w:r>
    </w:p>
    <w:p w:rsidR="00F7438D" w:rsidRPr="00F7438D" w:rsidRDefault="00F7438D" w:rsidP="00F7438D">
      <w:pPr>
        <w:widowControl w:val="0"/>
        <w:snapToGrid w:val="0"/>
        <w:jc w:val="both"/>
        <w:rPr>
          <w:rFonts w:ascii="Palatino Linotype" w:hAnsi="Palatino Linotype"/>
        </w:rPr>
      </w:pPr>
      <w:r w:rsidRPr="00F7438D">
        <w:rPr>
          <w:rFonts w:ascii="Palatino Linotype" w:hAnsi="Palatino Linotype"/>
        </w:rPr>
        <w:tab/>
        <w:t xml:space="preserve">Pursuant to the </w:t>
      </w:r>
      <w:r w:rsidRPr="00F7438D">
        <w:rPr>
          <w:rFonts w:ascii="Palatino Linotype" w:hAnsi="Palatino Linotype"/>
          <w:i/>
        </w:rPr>
        <w:t>Charter</w:t>
      </w:r>
      <w:r w:rsidRPr="00F7438D">
        <w:rPr>
          <w:rFonts w:ascii="Palatino Linotype" w:hAnsi="Palatino Linotype"/>
        </w:rPr>
        <w:t xml:space="preserve">, COIB is authorized to appoint a Counsel to serve at its pleasure and employ or retain other such officers, employees and consultants as are necessary to exercise its powers and fulfill its obligations. The authority of the Counsel may be defined in writing, provided that neither the Counsel, nor any other officer, employee or consultant of COIB, shall be authorized to issue advisory opinions, promulgate rules, issue subpoenas, issue final determinations concerning violations of Chapter 68 of the </w:t>
      </w:r>
      <w:r w:rsidRPr="00F7438D">
        <w:rPr>
          <w:rFonts w:ascii="Palatino Linotype" w:hAnsi="Palatino Linotype"/>
          <w:i/>
          <w:iCs/>
        </w:rPr>
        <w:t xml:space="preserve">Charter, </w:t>
      </w:r>
      <w:r w:rsidRPr="00F7438D">
        <w:rPr>
          <w:rFonts w:ascii="Palatino Linotype" w:hAnsi="Palatino Linotype"/>
        </w:rPr>
        <w:t xml:space="preserve">or recommend or impose penalties. Also, COIB may, and has, delegated its authority to issue advisory opinions under </w:t>
      </w:r>
      <w:r w:rsidRPr="00F7438D">
        <w:rPr>
          <w:rFonts w:ascii="Palatino Linotype" w:hAnsi="Palatino Linotype"/>
          <w:i/>
        </w:rPr>
        <w:t>Charter</w:t>
      </w:r>
      <w:r w:rsidRPr="00F7438D">
        <w:rPr>
          <w:rFonts w:ascii="Palatino Linotype" w:hAnsi="Palatino Linotype"/>
        </w:rPr>
        <w:t xml:space="preserve"> § 2604(e) to its Chair [</w:t>
      </w:r>
      <w:r w:rsidRPr="00F7438D">
        <w:rPr>
          <w:rFonts w:ascii="Palatino Linotype" w:hAnsi="Palatino Linotype"/>
          <w:i/>
          <w:iCs/>
        </w:rPr>
        <w:t>Charter</w:t>
      </w:r>
      <w:r w:rsidRPr="00F7438D">
        <w:rPr>
          <w:rFonts w:ascii="Palatino Linotype" w:hAnsi="Palatino Linotype"/>
        </w:rPr>
        <w:t xml:space="preserve"> § 2602(g), and as per COIB’s Executive Director]. </w:t>
      </w:r>
    </w:p>
    <w:p w:rsidR="00F7438D" w:rsidRPr="00F7438D" w:rsidRDefault="00F7438D" w:rsidP="00F7438D">
      <w:pPr>
        <w:jc w:val="both"/>
        <w:rPr>
          <w:rFonts w:ascii="Palatino Linotype" w:hAnsi="Palatino Linotype"/>
        </w:rPr>
      </w:pPr>
      <w:r w:rsidRPr="00F7438D">
        <w:rPr>
          <w:rFonts w:ascii="Palatino Linotype" w:hAnsi="Palatino Linotype"/>
        </w:rPr>
        <w:t xml:space="preserve"> </w:t>
      </w:r>
    </w:p>
    <w:p w:rsidR="005A3000" w:rsidRDefault="00F7438D" w:rsidP="00F7438D">
      <w:pPr>
        <w:pStyle w:val="BodyText"/>
        <w:ind w:firstLine="720"/>
        <w:rPr>
          <w:rFonts w:ascii="Palatino Linotype" w:hAnsi="Palatino Linotype"/>
          <w:bCs/>
          <w:szCs w:val="24"/>
        </w:rPr>
      </w:pPr>
      <w:r w:rsidRPr="00F7438D">
        <w:rPr>
          <w:rFonts w:ascii="Palatino Linotype" w:hAnsi="Palatino Linotype"/>
          <w:szCs w:val="24"/>
        </w:rPr>
        <w:t>M</w:t>
      </w:r>
      <w:r w:rsidR="007368CC">
        <w:rPr>
          <w:rFonts w:ascii="Palatino Linotype" w:hAnsi="Palatino Linotype"/>
          <w:szCs w:val="24"/>
        </w:rPr>
        <w:t>s</w:t>
      </w:r>
      <w:r w:rsidRPr="00F7438D">
        <w:rPr>
          <w:rFonts w:ascii="Palatino Linotype" w:hAnsi="Palatino Linotype"/>
          <w:szCs w:val="24"/>
        </w:rPr>
        <w:t xml:space="preserve">. </w:t>
      </w:r>
      <w:r w:rsidR="00AD723F">
        <w:rPr>
          <w:rFonts w:ascii="Palatino Linotype" w:hAnsi="Palatino Linotype"/>
          <w:szCs w:val="24"/>
        </w:rPr>
        <w:t>Pestana</w:t>
      </w:r>
      <w:r w:rsidRPr="00F7438D">
        <w:rPr>
          <w:rFonts w:ascii="Palatino Linotype" w:hAnsi="Palatino Linotype"/>
          <w:szCs w:val="24"/>
        </w:rPr>
        <w:t xml:space="preserve"> </w:t>
      </w:r>
      <w:r w:rsidR="003D3E7A">
        <w:rPr>
          <w:rFonts w:ascii="Palatino Linotype" w:hAnsi="Palatino Linotype"/>
          <w:szCs w:val="24"/>
        </w:rPr>
        <w:t>came</w:t>
      </w:r>
      <w:r w:rsidRPr="00F7438D">
        <w:rPr>
          <w:rFonts w:ascii="Palatino Linotype" w:hAnsi="Palatino Linotype"/>
          <w:szCs w:val="24"/>
        </w:rPr>
        <w:t xml:space="preserve"> before the </w:t>
      </w:r>
      <w:r w:rsidRPr="00F7438D">
        <w:rPr>
          <w:rFonts w:ascii="Palatino Linotype" w:hAnsi="Palatino Linotype"/>
          <w:bCs/>
          <w:szCs w:val="24"/>
        </w:rPr>
        <w:t xml:space="preserve">Council’s Committee on Rules, Privileges and Elections on </w:t>
      </w:r>
      <w:r w:rsidR="00AD723F">
        <w:rPr>
          <w:rFonts w:ascii="Palatino Linotype" w:hAnsi="Palatino Linotype"/>
          <w:bCs/>
          <w:szCs w:val="24"/>
        </w:rPr>
        <w:t>Monday, March 7, 2022</w:t>
      </w:r>
      <w:r w:rsidRPr="00F7438D">
        <w:rPr>
          <w:rFonts w:ascii="Palatino Linotype" w:hAnsi="Palatino Linotype"/>
          <w:bCs/>
          <w:szCs w:val="24"/>
        </w:rPr>
        <w:t xml:space="preserve">. </w:t>
      </w:r>
      <w:r w:rsidR="007368CC">
        <w:rPr>
          <w:rFonts w:ascii="Palatino Linotype" w:hAnsi="Palatino Linotype"/>
          <w:bCs/>
          <w:szCs w:val="24"/>
        </w:rPr>
        <w:t xml:space="preserve"> </w:t>
      </w:r>
      <w:r w:rsidR="007368CC" w:rsidRPr="00E06B26">
        <w:rPr>
          <w:rFonts w:ascii="Palatino Linotype" w:hAnsi="Palatino Linotype"/>
        </w:rPr>
        <w:t>If</w:t>
      </w:r>
      <w:r w:rsidR="007368CC" w:rsidRPr="001A749F">
        <w:rPr>
          <w:rFonts w:ascii="Palatino Linotype" w:hAnsi="Palatino Linotype"/>
        </w:rPr>
        <w:t xml:space="preserve"> appointed</w:t>
      </w:r>
      <w:r w:rsidR="00E60ED5">
        <w:rPr>
          <w:rFonts w:ascii="Palatino Linotype" w:hAnsi="Palatino Linotype"/>
        </w:rPr>
        <w:t xml:space="preserve"> by the Comptroller</w:t>
      </w:r>
      <w:r w:rsidR="007368CC" w:rsidRPr="001A749F">
        <w:rPr>
          <w:rFonts w:ascii="Palatino Linotype" w:hAnsi="Palatino Linotype"/>
        </w:rPr>
        <w:t xml:space="preserve">, </w:t>
      </w:r>
      <w:r w:rsidR="007368CC">
        <w:rPr>
          <w:rFonts w:ascii="Palatino Linotype" w:hAnsi="Palatino Linotype"/>
        </w:rPr>
        <w:t>Ms.</w:t>
      </w:r>
      <w:r w:rsidR="007368CC" w:rsidRPr="001A749F">
        <w:rPr>
          <w:rFonts w:ascii="Palatino Linotype" w:hAnsi="Palatino Linotype"/>
        </w:rPr>
        <w:t xml:space="preserve"> </w:t>
      </w:r>
      <w:r w:rsidR="00AD723F">
        <w:rPr>
          <w:rFonts w:ascii="Palatino Linotype" w:hAnsi="Palatino Linotype"/>
        </w:rPr>
        <w:t>Pestana</w:t>
      </w:r>
      <w:r w:rsidR="007368CC" w:rsidRPr="001A749F">
        <w:rPr>
          <w:rFonts w:ascii="Palatino Linotype" w:hAnsi="Palatino Linotype"/>
        </w:rPr>
        <w:t xml:space="preserve"> will </w:t>
      </w:r>
      <w:r w:rsidR="007368CC">
        <w:rPr>
          <w:rFonts w:ascii="Palatino Linotype" w:hAnsi="Palatino Linotype"/>
        </w:rPr>
        <w:t xml:space="preserve">serve a six-year term </w:t>
      </w:r>
      <w:r w:rsidR="007368CC" w:rsidRPr="001A749F">
        <w:rPr>
          <w:rFonts w:ascii="Palatino Linotype" w:hAnsi="Palatino Linotype"/>
        </w:rPr>
        <w:t xml:space="preserve">that </w:t>
      </w:r>
      <w:r w:rsidR="00AD723F">
        <w:rPr>
          <w:rFonts w:ascii="Palatino Linotype" w:hAnsi="Palatino Linotype"/>
        </w:rPr>
        <w:t xml:space="preserve">begins on April 1, 2022 and </w:t>
      </w:r>
      <w:r w:rsidR="007368CC" w:rsidRPr="001A749F">
        <w:rPr>
          <w:rFonts w:ascii="Palatino Linotype" w:hAnsi="Palatino Linotype"/>
        </w:rPr>
        <w:t xml:space="preserve">expires on March 31, </w:t>
      </w:r>
      <w:r w:rsidR="007368CC">
        <w:rPr>
          <w:rFonts w:ascii="Palatino Linotype" w:hAnsi="Palatino Linotype"/>
        </w:rPr>
        <w:t>202</w:t>
      </w:r>
      <w:r w:rsidR="00AD723F">
        <w:rPr>
          <w:rFonts w:ascii="Palatino Linotype" w:hAnsi="Palatino Linotype"/>
        </w:rPr>
        <w:t>8</w:t>
      </w:r>
      <w:r w:rsidR="007368CC" w:rsidRPr="001A749F">
        <w:rPr>
          <w:rFonts w:ascii="Palatino Linotype" w:hAnsi="Palatino Linotype"/>
        </w:rPr>
        <w:t xml:space="preserve">.  </w:t>
      </w:r>
    </w:p>
    <w:p w:rsidR="007368CC" w:rsidRDefault="007368CC" w:rsidP="00F7438D">
      <w:pPr>
        <w:pStyle w:val="BodyText"/>
        <w:ind w:firstLine="720"/>
        <w:rPr>
          <w:rFonts w:ascii="Palatino Linotype" w:hAnsi="Palatino Linotype"/>
          <w:szCs w:val="24"/>
        </w:rPr>
      </w:pPr>
    </w:p>
    <w:p w:rsidR="00AD723F" w:rsidRDefault="00AD723F" w:rsidP="00AD723F">
      <w:pPr>
        <w:pStyle w:val="BodyText"/>
        <w:ind w:firstLine="720"/>
        <w:rPr>
          <w:rFonts w:ascii="Palatino Linotype" w:hAnsi="Palatino Linotype"/>
          <w:bCs/>
          <w:szCs w:val="24"/>
        </w:rPr>
      </w:pPr>
      <w:r w:rsidRPr="00F7438D">
        <w:rPr>
          <w:rFonts w:ascii="Palatino Linotype" w:hAnsi="Palatino Linotype"/>
          <w:szCs w:val="24"/>
        </w:rPr>
        <w:t>M</w:t>
      </w:r>
      <w:r>
        <w:rPr>
          <w:rFonts w:ascii="Palatino Linotype" w:hAnsi="Palatino Linotype"/>
          <w:szCs w:val="24"/>
        </w:rPr>
        <w:t>s</w:t>
      </w:r>
      <w:r w:rsidRPr="00F7438D">
        <w:rPr>
          <w:rFonts w:ascii="Palatino Linotype" w:hAnsi="Palatino Linotype"/>
          <w:szCs w:val="24"/>
        </w:rPr>
        <w:t xml:space="preserve">. </w:t>
      </w:r>
      <w:r>
        <w:rPr>
          <w:rFonts w:ascii="Palatino Linotype" w:hAnsi="Palatino Linotype"/>
          <w:szCs w:val="24"/>
        </w:rPr>
        <w:t>Ike</w:t>
      </w:r>
      <w:r w:rsidRPr="00F7438D">
        <w:rPr>
          <w:rFonts w:ascii="Palatino Linotype" w:hAnsi="Palatino Linotype"/>
          <w:szCs w:val="24"/>
        </w:rPr>
        <w:t xml:space="preserve"> </w:t>
      </w:r>
      <w:r w:rsidR="003D3E7A">
        <w:rPr>
          <w:rFonts w:ascii="Palatino Linotype" w:hAnsi="Palatino Linotype"/>
          <w:szCs w:val="24"/>
        </w:rPr>
        <w:t>came</w:t>
      </w:r>
      <w:r w:rsidRPr="00F7438D">
        <w:rPr>
          <w:rFonts w:ascii="Palatino Linotype" w:hAnsi="Palatino Linotype"/>
          <w:szCs w:val="24"/>
        </w:rPr>
        <w:t xml:space="preserve"> before the </w:t>
      </w:r>
      <w:r w:rsidRPr="00F7438D">
        <w:rPr>
          <w:rFonts w:ascii="Palatino Linotype" w:hAnsi="Palatino Linotype"/>
          <w:bCs/>
          <w:szCs w:val="24"/>
        </w:rPr>
        <w:t xml:space="preserve">Council’s Committee on Rules, Privileges and Elections on </w:t>
      </w:r>
      <w:r>
        <w:rPr>
          <w:rFonts w:ascii="Palatino Linotype" w:hAnsi="Palatino Linotype"/>
          <w:bCs/>
          <w:szCs w:val="24"/>
        </w:rPr>
        <w:t>Monday, March 7, 2022</w:t>
      </w:r>
      <w:r w:rsidRPr="00F7438D">
        <w:rPr>
          <w:rFonts w:ascii="Palatino Linotype" w:hAnsi="Palatino Linotype"/>
          <w:bCs/>
          <w:szCs w:val="24"/>
        </w:rPr>
        <w:t xml:space="preserve">. </w:t>
      </w:r>
      <w:r>
        <w:rPr>
          <w:rFonts w:ascii="Palatino Linotype" w:hAnsi="Palatino Linotype"/>
          <w:bCs/>
          <w:szCs w:val="24"/>
        </w:rPr>
        <w:t xml:space="preserve"> </w:t>
      </w:r>
      <w:r w:rsidRPr="00E06B26">
        <w:rPr>
          <w:rFonts w:ascii="Palatino Linotype" w:hAnsi="Palatino Linotype"/>
        </w:rPr>
        <w:t>If</w:t>
      </w:r>
      <w:r w:rsidRPr="001A749F">
        <w:rPr>
          <w:rFonts w:ascii="Palatino Linotype" w:hAnsi="Palatino Linotype"/>
        </w:rPr>
        <w:t xml:space="preserve"> appointed</w:t>
      </w:r>
      <w:r w:rsidR="00E60ED5">
        <w:rPr>
          <w:rFonts w:ascii="Palatino Linotype" w:hAnsi="Palatino Linotype"/>
        </w:rPr>
        <w:t xml:space="preserve"> by the Public Advocate</w:t>
      </w:r>
      <w:r w:rsidRPr="001A749F">
        <w:rPr>
          <w:rFonts w:ascii="Palatino Linotype" w:hAnsi="Palatino Linotype"/>
        </w:rPr>
        <w:t xml:space="preserve">, </w:t>
      </w:r>
      <w:r>
        <w:rPr>
          <w:rFonts w:ascii="Palatino Linotype" w:hAnsi="Palatino Linotype"/>
        </w:rPr>
        <w:t>Ms.</w:t>
      </w:r>
      <w:r w:rsidRPr="001A749F">
        <w:rPr>
          <w:rFonts w:ascii="Palatino Linotype" w:hAnsi="Palatino Linotype"/>
        </w:rPr>
        <w:t xml:space="preserve"> </w:t>
      </w:r>
      <w:r>
        <w:rPr>
          <w:rFonts w:ascii="Palatino Linotype" w:hAnsi="Palatino Linotype"/>
        </w:rPr>
        <w:t>Ike</w:t>
      </w:r>
      <w:r w:rsidRPr="001A749F">
        <w:rPr>
          <w:rFonts w:ascii="Palatino Linotype" w:hAnsi="Palatino Linotype"/>
        </w:rPr>
        <w:t xml:space="preserve"> will </w:t>
      </w:r>
      <w:r>
        <w:rPr>
          <w:rFonts w:ascii="Palatino Linotype" w:hAnsi="Palatino Linotype"/>
        </w:rPr>
        <w:t xml:space="preserve">serve a six-year term </w:t>
      </w:r>
      <w:r w:rsidRPr="001A749F">
        <w:rPr>
          <w:rFonts w:ascii="Palatino Linotype" w:hAnsi="Palatino Linotype"/>
        </w:rPr>
        <w:t xml:space="preserve">that </w:t>
      </w:r>
      <w:r>
        <w:rPr>
          <w:rFonts w:ascii="Palatino Linotype" w:hAnsi="Palatino Linotype"/>
        </w:rPr>
        <w:t xml:space="preserve">begins on April 1, 2022 and </w:t>
      </w:r>
      <w:r w:rsidRPr="001A749F">
        <w:rPr>
          <w:rFonts w:ascii="Palatino Linotype" w:hAnsi="Palatino Linotype"/>
        </w:rPr>
        <w:t xml:space="preserve">expires on March 31, </w:t>
      </w:r>
      <w:r>
        <w:rPr>
          <w:rFonts w:ascii="Palatino Linotype" w:hAnsi="Palatino Linotype"/>
        </w:rPr>
        <w:t>2028</w:t>
      </w:r>
      <w:r w:rsidRPr="001A749F">
        <w:rPr>
          <w:rFonts w:ascii="Palatino Linotype" w:hAnsi="Palatino Linotype"/>
        </w:rPr>
        <w:t xml:space="preserve">.  </w:t>
      </w:r>
    </w:p>
    <w:p w:rsidR="005A3000" w:rsidRPr="00F7438D" w:rsidRDefault="005A3000" w:rsidP="00F7438D">
      <w:pPr>
        <w:pStyle w:val="BodyText"/>
        <w:ind w:firstLine="720"/>
        <w:rPr>
          <w:rFonts w:ascii="Palatino Linotype" w:hAnsi="Palatino Linotype"/>
          <w:szCs w:val="24"/>
        </w:rPr>
      </w:pPr>
    </w:p>
    <w:p w:rsidR="00F7438D" w:rsidRPr="00F7438D" w:rsidRDefault="00F7438D" w:rsidP="00556215">
      <w:pPr>
        <w:widowControl w:val="0"/>
        <w:ind w:firstLine="720"/>
        <w:jc w:val="both"/>
        <w:rPr>
          <w:rFonts w:ascii="Palatino Linotype" w:hAnsi="Palatino Linotype"/>
          <w:snapToGrid w:val="0"/>
        </w:rPr>
      </w:pPr>
      <w:r w:rsidRPr="00F7438D">
        <w:rPr>
          <w:rFonts w:ascii="Palatino Linotype" w:hAnsi="Palatino Linotype"/>
        </w:rPr>
        <w:t xml:space="preserve">Copies of the candidates’ résumés and the </w:t>
      </w:r>
      <w:r w:rsidRPr="00F7438D">
        <w:rPr>
          <w:rFonts w:ascii="Palatino Linotype" w:hAnsi="Palatino Linotype"/>
          <w:snapToGrid w:val="0"/>
        </w:rPr>
        <w:t>reports/resolutions message notice are annexed to this briefing paper.</w:t>
      </w:r>
    </w:p>
    <w:p w:rsidR="00F7438D" w:rsidRPr="00F7438D" w:rsidRDefault="00F7438D" w:rsidP="00F7438D">
      <w:pPr>
        <w:pStyle w:val="BodyText"/>
        <w:ind w:firstLine="720"/>
        <w:rPr>
          <w:rFonts w:ascii="Palatino Linotype" w:hAnsi="Palatino Linotype"/>
          <w:snapToGrid/>
          <w:szCs w:val="24"/>
        </w:rPr>
      </w:pPr>
    </w:p>
    <w:p w:rsidR="00AD22FA" w:rsidRPr="00F7438D" w:rsidRDefault="00AD22FA">
      <w:pPr>
        <w:widowControl w:val="0"/>
        <w:snapToGrid w:val="0"/>
        <w:jc w:val="both"/>
        <w:rPr>
          <w:rFonts w:ascii="Palatino Linotype" w:hAnsi="Palatino Linotype"/>
        </w:rPr>
      </w:pPr>
      <w:r w:rsidRPr="00F7438D">
        <w:rPr>
          <w:rFonts w:ascii="Palatino Linotype" w:hAnsi="Palatino Linotype"/>
        </w:rPr>
        <w:tab/>
        <w:t xml:space="preserve">  </w:t>
      </w:r>
      <w:r w:rsidRPr="00F7438D">
        <w:rPr>
          <w:rFonts w:ascii="Palatino Linotype" w:hAnsi="Palatino Linotype"/>
          <w:i/>
          <w:iCs/>
        </w:rPr>
        <w:t xml:space="preserve">  </w:t>
      </w:r>
      <w:r w:rsidRPr="00F7438D">
        <w:rPr>
          <w:rFonts w:ascii="Palatino Linotype" w:hAnsi="Palatino Linotype"/>
        </w:rPr>
        <w:t xml:space="preserve">              </w:t>
      </w:r>
    </w:p>
    <w:p w:rsidR="00AD22FA" w:rsidRPr="00F7438D" w:rsidRDefault="00AD22FA">
      <w:pPr>
        <w:widowControl w:val="0"/>
        <w:snapToGrid w:val="0"/>
        <w:jc w:val="both"/>
        <w:rPr>
          <w:rFonts w:ascii="Palatino Linotype" w:hAnsi="Palatino Linotype"/>
          <w:b/>
          <w:u w:val="single"/>
        </w:rPr>
      </w:pPr>
    </w:p>
    <w:p w:rsidR="00AD22FA" w:rsidRPr="00F7438D" w:rsidRDefault="00AD22FA">
      <w:pPr>
        <w:widowControl w:val="0"/>
        <w:snapToGrid w:val="0"/>
        <w:jc w:val="both"/>
        <w:rPr>
          <w:rFonts w:ascii="Palatino Linotype" w:hAnsi="Palatino Linotype"/>
          <w:b/>
          <w:u w:val="single"/>
        </w:rPr>
      </w:pPr>
      <w:r w:rsidRPr="00F7438D">
        <w:rPr>
          <w:rFonts w:ascii="Palatino Linotype" w:hAnsi="Palatino Linotype"/>
          <w:b/>
          <w:u w:val="single"/>
        </w:rPr>
        <w:t>PROJECT STAFF</w:t>
      </w:r>
    </w:p>
    <w:p w:rsidR="00AD22FA" w:rsidRPr="00F7438D" w:rsidRDefault="00FF2747">
      <w:pPr>
        <w:widowControl w:val="0"/>
        <w:snapToGrid w:val="0"/>
        <w:jc w:val="both"/>
        <w:rPr>
          <w:rFonts w:ascii="Palatino Linotype" w:hAnsi="Palatino Linotype"/>
        </w:rPr>
      </w:pPr>
      <w:r w:rsidRPr="00F7438D">
        <w:rPr>
          <w:rFonts w:ascii="Palatino Linotype" w:hAnsi="Palatino Linotype"/>
        </w:rPr>
        <w:t>Charles W. Davis III</w:t>
      </w:r>
      <w:r w:rsidR="00AD22FA" w:rsidRPr="00F7438D">
        <w:rPr>
          <w:rFonts w:ascii="Palatino Linotype" w:hAnsi="Palatino Linotype"/>
        </w:rPr>
        <w:t xml:space="preserve">, Director </w:t>
      </w:r>
    </w:p>
    <w:p w:rsidR="00A61D91" w:rsidRPr="00F7438D" w:rsidRDefault="00A61D91">
      <w:pPr>
        <w:widowControl w:val="0"/>
        <w:snapToGrid w:val="0"/>
        <w:jc w:val="both"/>
        <w:rPr>
          <w:rFonts w:ascii="Palatino Linotype" w:hAnsi="Palatino Linotype"/>
        </w:rPr>
      </w:pPr>
      <w:r w:rsidRPr="00F7438D">
        <w:rPr>
          <w:rFonts w:ascii="Palatino Linotype" w:hAnsi="Palatino Linotype"/>
        </w:rPr>
        <w:t xml:space="preserve">Alycia Vassell, </w:t>
      </w:r>
      <w:r w:rsidR="007368CC">
        <w:rPr>
          <w:rFonts w:ascii="Palatino Linotype" w:hAnsi="Palatino Linotype"/>
        </w:rPr>
        <w:t xml:space="preserve">Senior </w:t>
      </w:r>
      <w:r w:rsidRPr="00F7438D">
        <w:rPr>
          <w:rFonts w:ascii="Palatino Linotype" w:hAnsi="Palatino Linotype"/>
        </w:rPr>
        <w:t>Legislative Investigator</w:t>
      </w:r>
    </w:p>
    <w:p w:rsidR="00AD22FA" w:rsidRDefault="00AD723F">
      <w:pPr>
        <w:rPr>
          <w:rFonts w:ascii="Palatino Linotype" w:hAnsi="Palatino Linotype"/>
        </w:rPr>
      </w:pPr>
      <w:r>
        <w:rPr>
          <w:rFonts w:ascii="Palatino Linotype" w:hAnsi="Palatino Linotype"/>
        </w:rPr>
        <w:t>Ramses Boutin</w:t>
      </w:r>
      <w:r w:rsidR="00D75E49" w:rsidRPr="00F7438D">
        <w:rPr>
          <w:rFonts w:ascii="Palatino Linotype" w:hAnsi="Palatino Linotype"/>
        </w:rPr>
        <w:t>, Legislative Investigator</w:t>
      </w:r>
    </w:p>
    <w:p w:rsidR="007368CC" w:rsidRDefault="007368CC">
      <w:pPr>
        <w:rPr>
          <w:rFonts w:ascii="Palatino Linotype" w:hAnsi="Palatino Linotype"/>
        </w:rPr>
      </w:pPr>
      <w:r>
        <w:rPr>
          <w:rFonts w:ascii="Palatino Linotype" w:hAnsi="Palatino Linotype"/>
        </w:rPr>
        <w:t>Lance Polivy, Counsel</w:t>
      </w:r>
    </w:p>
    <w:p w:rsidR="007368CC" w:rsidRPr="00F7438D" w:rsidRDefault="007368CC">
      <w:pPr>
        <w:rPr>
          <w:rFonts w:ascii="Palatino Linotype" w:hAnsi="Palatino Linotype"/>
        </w:rPr>
      </w:pPr>
    </w:p>
    <w:p w:rsidR="00AD22FA" w:rsidRPr="00F7438D" w:rsidRDefault="00AD22FA">
      <w:pPr>
        <w:widowControl w:val="0"/>
        <w:snapToGrid w:val="0"/>
        <w:jc w:val="both"/>
        <w:rPr>
          <w:rFonts w:ascii="Palatino Linotype" w:hAnsi="Palatino Linotype"/>
        </w:rPr>
      </w:pPr>
      <w:r w:rsidRPr="00F7438D">
        <w:rPr>
          <w:rFonts w:ascii="Palatino Linotype" w:hAnsi="Palatino Linotype"/>
        </w:rPr>
        <w:t xml:space="preserve">  </w:t>
      </w:r>
    </w:p>
    <w:p w:rsidR="00AD22FA" w:rsidRPr="00F7438D" w:rsidRDefault="00AD22FA">
      <w:pPr>
        <w:widowControl w:val="0"/>
        <w:snapToGrid w:val="0"/>
        <w:jc w:val="both"/>
        <w:rPr>
          <w:rFonts w:ascii="Palatino Linotype" w:hAnsi="Palatino Linotype"/>
        </w:rPr>
      </w:pPr>
    </w:p>
    <w:p w:rsidR="00AD22FA" w:rsidRPr="00F7438D" w:rsidRDefault="00AD22FA">
      <w:pPr>
        <w:widowControl w:val="0"/>
        <w:snapToGrid w:val="0"/>
        <w:jc w:val="both"/>
        <w:rPr>
          <w:rFonts w:ascii="Palatino Linotype" w:hAnsi="Palatino Linotype"/>
        </w:rPr>
      </w:pPr>
      <w:r w:rsidRPr="00F7438D">
        <w:rPr>
          <w:rFonts w:ascii="Palatino Linotype" w:hAnsi="Palatino Linotype"/>
        </w:rPr>
        <w:tab/>
        <w:t xml:space="preserve">  </w:t>
      </w:r>
      <w:r w:rsidRPr="00F7438D">
        <w:rPr>
          <w:rFonts w:ascii="Palatino Linotype" w:hAnsi="Palatino Linotype"/>
          <w:i/>
          <w:iCs/>
        </w:rPr>
        <w:t xml:space="preserve">  </w:t>
      </w:r>
      <w:r w:rsidRPr="00F7438D">
        <w:rPr>
          <w:rFonts w:ascii="Palatino Linotype" w:hAnsi="Palatino Linotype"/>
        </w:rPr>
        <w:t xml:space="preserve">              </w:t>
      </w:r>
    </w:p>
    <w:p w:rsidR="00AD22FA" w:rsidRPr="00F7438D" w:rsidRDefault="00AD22FA">
      <w:pPr>
        <w:widowControl w:val="0"/>
        <w:snapToGrid w:val="0"/>
        <w:ind w:firstLine="720"/>
        <w:jc w:val="both"/>
        <w:rPr>
          <w:rFonts w:ascii="Palatino Linotype" w:hAnsi="Palatino Linotype"/>
        </w:rPr>
      </w:pPr>
    </w:p>
    <w:p w:rsidR="00AD22FA" w:rsidRPr="00F7438D" w:rsidRDefault="00AD22FA">
      <w:pPr>
        <w:jc w:val="both"/>
        <w:rPr>
          <w:rFonts w:ascii="Palatino Linotype" w:hAnsi="Palatino Linotype"/>
          <w:b/>
          <w:bCs/>
        </w:rPr>
      </w:pPr>
    </w:p>
    <w:sectPr w:rsidR="00AD22FA" w:rsidRPr="00F7438D" w:rsidSect="003C05C9">
      <w:headerReference w:type="even" r:id="rId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D89" w:rsidRDefault="00A01D89">
      <w:r>
        <w:separator/>
      </w:r>
    </w:p>
  </w:endnote>
  <w:endnote w:type="continuationSeparator" w:id="0">
    <w:p w:rsidR="00A01D89" w:rsidRDefault="00A0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utiger">
    <w:altName w:val="Times New Roman"/>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D89" w:rsidRDefault="00A01D89">
      <w:r>
        <w:separator/>
      </w:r>
    </w:p>
  </w:footnote>
  <w:footnote w:type="continuationSeparator" w:id="0">
    <w:p w:rsidR="00A01D89" w:rsidRDefault="00A01D89">
      <w:r>
        <w:continuationSeparator/>
      </w:r>
    </w:p>
  </w:footnote>
  <w:footnote w:id="1">
    <w:p w:rsidR="00F7438D" w:rsidRDefault="00F7438D" w:rsidP="00F7438D">
      <w:pPr>
        <w:pStyle w:val="FootnoteText"/>
      </w:pPr>
      <w:r>
        <w:rPr>
          <w:rStyle w:val="FootnoteReference"/>
        </w:rPr>
        <w:footnoteRef/>
      </w:r>
      <w:r>
        <w:t xml:space="preserve"> </w:t>
      </w:r>
      <w:r>
        <w:rPr>
          <w:rFonts w:ascii="Palatino Linotype" w:hAnsi="Palatino Linotype"/>
          <w:i/>
        </w:rPr>
        <w:t>Charter</w:t>
      </w:r>
      <w:r>
        <w:rPr>
          <w:rFonts w:ascii="Palatino Linotype" w:hAnsi="Palatino Linotype"/>
        </w:rPr>
        <w:t xml:space="preserve"> §§ 2602 and 2603.</w:t>
      </w:r>
    </w:p>
  </w:footnote>
  <w:footnote w:id="2">
    <w:p w:rsidR="00556215" w:rsidRDefault="00556215" w:rsidP="00556215">
      <w:pPr>
        <w:pStyle w:val="FootnoteText"/>
      </w:pPr>
      <w:r>
        <w:rPr>
          <w:rStyle w:val="FootnoteReference"/>
        </w:rPr>
        <w:footnoteRef/>
      </w:r>
      <w:r>
        <w:t xml:space="preserve">  </w:t>
      </w:r>
      <w:r>
        <w:rPr>
          <w:rFonts w:ascii="Palatino Linotype" w:hAnsi="Palatino Linotype"/>
        </w:rPr>
        <w:t>At present, COIB’s members include: Richard Briffault (Chair), Fernando Bohorquez, Jr., Anthony Crowell, Jeffrey D. Friedlander, and Erika Thomas-Yuille.</w:t>
      </w:r>
    </w:p>
    <w:p w:rsidR="00556215" w:rsidRDefault="00556215">
      <w:pPr>
        <w:pStyle w:val="FootnoteText"/>
      </w:pPr>
    </w:p>
  </w:footnote>
  <w:footnote w:id="3">
    <w:p w:rsidR="00F7438D" w:rsidRDefault="00F7438D" w:rsidP="00F7438D">
      <w:pPr>
        <w:pStyle w:val="FootnoteText"/>
      </w:pPr>
      <w:r>
        <w:rPr>
          <w:rStyle w:val="FootnoteReference"/>
        </w:rPr>
        <w:footnoteRef/>
      </w:r>
      <w:r>
        <w:t xml:space="preserve"> </w:t>
      </w:r>
      <w:r>
        <w:rPr>
          <w:rFonts w:ascii="Palatino Linotype" w:hAnsi="Palatino Linotype"/>
          <w:i/>
          <w:iCs/>
        </w:rPr>
        <w:t>Charter</w:t>
      </w:r>
      <w:r>
        <w:rPr>
          <w:rFonts w:ascii="Palatino Linotype" w:hAnsi="Palatino Linotype"/>
        </w:rPr>
        <w:t xml:space="preserve"> § 2602(c).</w:t>
      </w:r>
    </w:p>
  </w:footnote>
  <w:footnote w:id="4">
    <w:p w:rsidR="00F7438D" w:rsidRDefault="00F7438D" w:rsidP="00F7438D">
      <w:pPr>
        <w:pStyle w:val="FootnoteText"/>
      </w:pPr>
      <w:r>
        <w:rPr>
          <w:rStyle w:val="FootnoteReference"/>
        </w:rPr>
        <w:footnoteRef/>
      </w:r>
      <w:r>
        <w:t xml:space="preserve"> </w:t>
      </w:r>
      <w:r>
        <w:rPr>
          <w:rFonts w:ascii="Palatino Linotype" w:hAnsi="Palatino Linotype"/>
          <w:i/>
        </w:rPr>
        <w:t>Charter</w:t>
      </w:r>
      <w:r>
        <w:rPr>
          <w:rFonts w:ascii="Palatino Linotype" w:hAnsi="Palatino Linotype"/>
        </w:rPr>
        <w:t xml:space="preserve"> § 2602 (h)</w:t>
      </w:r>
    </w:p>
  </w:footnote>
  <w:footnote w:id="5">
    <w:p w:rsidR="00F7438D" w:rsidRDefault="00F7438D" w:rsidP="00F7438D">
      <w:pPr>
        <w:pStyle w:val="FootnoteText"/>
      </w:pPr>
      <w:r>
        <w:rPr>
          <w:rStyle w:val="FootnoteReference"/>
        </w:rPr>
        <w:footnoteRef/>
      </w:r>
      <w:r>
        <w:t xml:space="preserve"> </w:t>
      </w:r>
      <w:r>
        <w:rPr>
          <w:rFonts w:ascii="Palatino Linotype" w:hAnsi="Palatino Linotype"/>
          <w:i/>
          <w:iCs/>
        </w:rPr>
        <w:t>Charter</w:t>
      </w:r>
      <w:r>
        <w:rPr>
          <w:rFonts w:ascii="Palatino Linotype" w:hAnsi="Palatino Linotype"/>
        </w:rPr>
        <w:t xml:space="preserve"> § 2602(b).</w:t>
      </w:r>
    </w:p>
  </w:footnote>
  <w:footnote w:id="6">
    <w:p w:rsidR="00F7438D" w:rsidRDefault="00F7438D" w:rsidP="00F7438D">
      <w:pPr>
        <w:pStyle w:val="FootnoteText"/>
      </w:pPr>
      <w:r>
        <w:rPr>
          <w:rStyle w:val="FootnoteReference"/>
        </w:rPr>
        <w:footnoteRef/>
      </w:r>
      <w:r>
        <w:t xml:space="preserve"> </w:t>
      </w:r>
      <w:r>
        <w:rPr>
          <w:rFonts w:ascii="Palatino Linotype" w:hAnsi="Palatino Linotype"/>
          <w:i/>
        </w:rPr>
        <w:t>Charter</w:t>
      </w:r>
      <w:r>
        <w:rPr>
          <w:rFonts w:ascii="Palatino Linotype" w:hAnsi="Palatino Linotype"/>
        </w:rPr>
        <w:t xml:space="preserve"> § 2602(f).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2FA" w:rsidRDefault="00AD22F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22FA" w:rsidRDefault="00AD22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2FA" w:rsidRDefault="00AD22F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7DB8">
      <w:rPr>
        <w:rStyle w:val="PageNumber"/>
        <w:noProof/>
      </w:rPr>
      <w:t>3</w:t>
    </w:r>
    <w:r>
      <w:rPr>
        <w:rStyle w:val="PageNumber"/>
      </w:rPr>
      <w:fldChar w:fldCharType="end"/>
    </w:r>
  </w:p>
  <w:p w:rsidR="00AD22FA" w:rsidRDefault="00AD2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0FD"/>
    <w:multiLevelType w:val="hybridMultilevel"/>
    <w:tmpl w:val="D62CD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D5F50"/>
    <w:multiLevelType w:val="hybridMultilevel"/>
    <w:tmpl w:val="8BDE5E9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F0A92"/>
    <w:multiLevelType w:val="hybridMultilevel"/>
    <w:tmpl w:val="4FC8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A782C"/>
    <w:multiLevelType w:val="hybridMultilevel"/>
    <w:tmpl w:val="FF04EF58"/>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320795A"/>
    <w:multiLevelType w:val="singleLevel"/>
    <w:tmpl w:val="F560184E"/>
    <w:lvl w:ilvl="0">
      <w:start w:val="2"/>
      <w:numFmt w:val="bullet"/>
      <w:lvlText w:val="-"/>
      <w:lvlJc w:val="left"/>
      <w:pPr>
        <w:tabs>
          <w:tab w:val="num" w:pos="2160"/>
        </w:tabs>
        <w:ind w:left="2160" w:hanging="360"/>
      </w:pPr>
      <w:rPr>
        <w:rFonts w:hint="default"/>
      </w:rPr>
    </w:lvl>
  </w:abstractNum>
  <w:abstractNum w:abstractNumId="5" w15:restartNumberingAfterBreak="0">
    <w:nsid w:val="185225EB"/>
    <w:multiLevelType w:val="hybridMultilevel"/>
    <w:tmpl w:val="8826C192"/>
    <w:lvl w:ilvl="0" w:tplc="04090001">
      <w:start w:val="1"/>
      <w:numFmt w:val="bullet"/>
      <w:lvlText w:val=""/>
      <w:lvlJc w:val="left"/>
      <w:pPr>
        <w:tabs>
          <w:tab w:val="num" w:pos="1392"/>
        </w:tabs>
        <w:ind w:left="139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05352D2"/>
    <w:multiLevelType w:val="hybridMultilevel"/>
    <w:tmpl w:val="F14EE3C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25B051E"/>
    <w:multiLevelType w:val="hybridMultilevel"/>
    <w:tmpl w:val="237E08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46A0BBB"/>
    <w:multiLevelType w:val="singleLevel"/>
    <w:tmpl w:val="F560184E"/>
    <w:lvl w:ilvl="0">
      <w:start w:val="2"/>
      <w:numFmt w:val="bullet"/>
      <w:lvlText w:val="-"/>
      <w:lvlJc w:val="left"/>
      <w:pPr>
        <w:tabs>
          <w:tab w:val="num" w:pos="2160"/>
        </w:tabs>
        <w:ind w:left="2160" w:hanging="360"/>
      </w:pPr>
      <w:rPr>
        <w:rFonts w:hint="default"/>
      </w:rPr>
    </w:lvl>
  </w:abstractNum>
  <w:abstractNum w:abstractNumId="9" w15:restartNumberingAfterBreak="0">
    <w:nsid w:val="3BA4541C"/>
    <w:multiLevelType w:val="singleLevel"/>
    <w:tmpl w:val="F560184E"/>
    <w:lvl w:ilvl="0">
      <w:start w:val="2"/>
      <w:numFmt w:val="bullet"/>
      <w:lvlText w:val="-"/>
      <w:lvlJc w:val="left"/>
      <w:pPr>
        <w:tabs>
          <w:tab w:val="num" w:pos="2160"/>
        </w:tabs>
        <w:ind w:left="2160" w:hanging="360"/>
      </w:pPr>
      <w:rPr>
        <w:rFonts w:hint="default"/>
      </w:rPr>
    </w:lvl>
  </w:abstractNum>
  <w:abstractNum w:abstractNumId="10" w15:restartNumberingAfterBreak="0">
    <w:nsid w:val="42CF44CE"/>
    <w:multiLevelType w:val="hybridMultilevel"/>
    <w:tmpl w:val="9C62F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8D3F27"/>
    <w:multiLevelType w:val="singleLevel"/>
    <w:tmpl w:val="F560184E"/>
    <w:lvl w:ilvl="0">
      <w:start w:val="2"/>
      <w:numFmt w:val="bullet"/>
      <w:lvlText w:val="-"/>
      <w:lvlJc w:val="left"/>
      <w:pPr>
        <w:tabs>
          <w:tab w:val="num" w:pos="2160"/>
        </w:tabs>
        <w:ind w:left="2160" w:hanging="360"/>
      </w:pPr>
      <w:rPr>
        <w:rFonts w:hint="default"/>
      </w:rPr>
    </w:lvl>
  </w:abstractNum>
  <w:abstractNum w:abstractNumId="12" w15:restartNumberingAfterBreak="0">
    <w:nsid w:val="45B331BB"/>
    <w:multiLevelType w:val="singleLevel"/>
    <w:tmpl w:val="F560184E"/>
    <w:lvl w:ilvl="0">
      <w:start w:val="2"/>
      <w:numFmt w:val="bullet"/>
      <w:lvlText w:val="-"/>
      <w:lvlJc w:val="left"/>
      <w:pPr>
        <w:tabs>
          <w:tab w:val="num" w:pos="2160"/>
        </w:tabs>
        <w:ind w:left="2160" w:hanging="360"/>
      </w:pPr>
      <w:rPr>
        <w:rFonts w:hint="default"/>
      </w:rPr>
    </w:lvl>
  </w:abstractNum>
  <w:abstractNum w:abstractNumId="13" w15:restartNumberingAfterBreak="0">
    <w:nsid w:val="481D3B65"/>
    <w:multiLevelType w:val="hybridMultilevel"/>
    <w:tmpl w:val="27C4DDE0"/>
    <w:lvl w:ilvl="0" w:tplc="04090005">
      <w:start w:val="1"/>
      <w:numFmt w:val="bullet"/>
      <w:lvlText w:val=""/>
      <w:lvlJc w:val="left"/>
      <w:pPr>
        <w:tabs>
          <w:tab w:val="num" w:pos="2352"/>
        </w:tabs>
        <w:ind w:left="2352" w:hanging="360"/>
      </w:pPr>
      <w:rPr>
        <w:rFonts w:ascii="Wingdings" w:hAnsi="Wingdings" w:hint="default"/>
      </w:rPr>
    </w:lvl>
    <w:lvl w:ilvl="1" w:tplc="04090003">
      <w:start w:val="1"/>
      <w:numFmt w:val="bullet"/>
      <w:lvlText w:val="o"/>
      <w:lvlJc w:val="left"/>
      <w:pPr>
        <w:tabs>
          <w:tab w:val="num" w:pos="3072"/>
        </w:tabs>
        <w:ind w:left="3072" w:hanging="360"/>
      </w:pPr>
      <w:rPr>
        <w:rFonts w:ascii="Courier New" w:hAnsi="Courier New" w:cs="Times New Roman" w:hint="default"/>
      </w:rPr>
    </w:lvl>
    <w:lvl w:ilvl="2" w:tplc="04090005">
      <w:start w:val="1"/>
      <w:numFmt w:val="bullet"/>
      <w:lvlText w:val=""/>
      <w:lvlJc w:val="left"/>
      <w:pPr>
        <w:tabs>
          <w:tab w:val="num" w:pos="3792"/>
        </w:tabs>
        <w:ind w:left="3792" w:hanging="360"/>
      </w:pPr>
      <w:rPr>
        <w:rFonts w:ascii="Wingdings" w:hAnsi="Wingdings" w:hint="default"/>
      </w:rPr>
    </w:lvl>
    <w:lvl w:ilvl="3" w:tplc="04090001">
      <w:start w:val="1"/>
      <w:numFmt w:val="bullet"/>
      <w:lvlText w:val=""/>
      <w:lvlJc w:val="left"/>
      <w:pPr>
        <w:tabs>
          <w:tab w:val="num" w:pos="4512"/>
        </w:tabs>
        <w:ind w:left="4512" w:hanging="360"/>
      </w:pPr>
      <w:rPr>
        <w:rFonts w:ascii="Symbol" w:hAnsi="Symbol" w:hint="default"/>
      </w:rPr>
    </w:lvl>
    <w:lvl w:ilvl="4" w:tplc="04090003">
      <w:start w:val="1"/>
      <w:numFmt w:val="bullet"/>
      <w:lvlText w:val="o"/>
      <w:lvlJc w:val="left"/>
      <w:pPr>
        <w:tabs>
          <w:tab w:val="num" w:pos="5232"/>
        </w:tabs>
        <w:ind w:left="5232" w:hanging="360"/>
      </w:pPr>
      <w:rPr>
        <w:rFonts w:ascii="Courier New" w:hAnsi="Courier New" w:cs="Times New Roman" w:hint="default"/>
      </w:rPr>
    </w:lvl>
    <w:lvl w:ilvl="5" w:tplc="04090005">
      <w:start w:val="1"/>
      <w:numFmt w:val="bullet"/>
      <w:lvlText w:val=""/>
      <w:lvlJc w:val="left"/>
      <w:pPr>
        <w:tabs>
          <w:tab w:val="num" w:pos="5952"/>
        </w:tabs>
        <w:ind w:left="5952" w:hanging="360"/>
      </w:pPr>
      <w:rPr>
        <w:rFonts w:ascii="Wingdings" w:hAnsi="Wingdings" w:hint="default"/>
      </w:rPr>
    </w:lvl>
    <w:lvl w:ilvl="6" w:tplc="04090001">
      <w:start w:val="1"/>
      <w:numFmt w:val="bullet"/>
      <w:lvlText w:val=""/>
      <w:lvlJc w:val="left"/>
      <w:pPr>
        <w:tabs>
          <w:tab w:val="num" w:pos="6672"/>
        </w:tabs>
        <w:ind w:left="6672" w:hanging="360"/>
      </w:pPr>
      <w:rPr>
        <w:rFonts w:ascii="Symbol" w:hAnsi="Symbol" w:hint="default"/>
      </w:rPr>
    </w:lvl>
    <w:lvl w:ilvl="7" w:tplc="04090003">
      <w:start w:val="1"/>
      <w:numFmt w:val="bullet"/>
      <w:lvlText w:val="o"/>
      <w:lvlJc w:val="left"/>
      <w:pPr>
        <w:tabs>
          <w:tab w:val="num" w:pos="7392"/>
        </w:tabs>
        <w:ind w:left="7392" w:hanging="360"/>
      </w:pPr>
      <w:rPr>
        <w:rFonts w:ascii="Courier New" w:hAnsi="Courier New" w:cs="Times New Roman" w:hint="default"/>
      </w:rPr>
    </w:lvl>
    <w:lvl w:ilvl="8" w:tplc="04090005">
      <w:start w:val="1"/>
      <w:numFmt w:val="bullet"/>
      <w:lvlText w:val=""/>
      <w:lvlJc w:val="left"/>
      <w:pPr>
        <w:tabs>
          <w:tab w:val="num" w:pos="8112"/>
        </w:tabs>
        <w:ind w:left="8112" w:hanging="360"/>
      </w:pPr>
      <w:rPr>
        <w:rFonts w:ascii="Wingdings" w:hAnsi="Wingdings" w:hint="default"/>
      </w:rPr>
    </w:lvl>
  </w:abstractNum>
  <w:abstractNum w:abstractNumId="14" w15:restartNumberingAfterBreak="0">
    <w:nsid w:val="4EA54FA1"/>
    <w:multiLevelType w:val="hybridMultilevel"/>
    <w:tmpl w:val="535A2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0C6C4F"/>
    <w:multiLevelType w:val="hybridMultilevel"/>
    <w:tmpl w:val="C2E44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E23223"/>
    <w:multiLevelType w:val="singleLevel"/>
    <w:tmpl w:val="F560184E"/>
    <w:lvl w:ilvl="0">
      <w:start w:val="2"/>
      <w:numFmt w:val="bullet"/>
      <w:lvlText w:val="-"/>
      <w:lvlJc w:val="left"/>
      <w:pPr>
        <w:tabs>
          <w:tab w:val="num" w:pos="2160"/>
        </w:tabs>
        <w:ind w:left="2160" w:hanging="360"/>
      </w:pPr>
      <w:rPr>
        <w:rFonts w:hint="default"/>
      </w:rPr>
    </w:lvl>
  </w:abstractNum>
  <w:abstractNum w:abstractNumId="17" w15:restartNumberingAfterBreak="0">
    <w:nsid w:val="5E33126B"/>
    <w:multiLevelType w:val="singleLevel"/>
    <w:tmpl w:val="F560184E"/>
    <w:lvl w:ilvl="0">
      <w:start w:val="2"/>
      <w:numFmt w:val="bullet"/>
      <w:lvlText w:val="-"/>
      <w:lvlJc w:val="left"/>
      <w:pPr>
        <w:tabs>
          <w:tab w:val="num" w:pos="2160"/>
        </w:tabs>
        <w:ind w:left="2160" w:hanging="360"/>
      </w:pPr>
      <w:rPr>
        <w:rFonts w:hint="default"/>
      </w:rPr>
    </w:lvl>
  </w:abstractNum>
  <w:abstractNum w:abstractNumId="18" w15:restartNumberingAfterBreak="0">
    <w:nsid w:val="6A8425B1"/>
    <w:multiLevelType w:val="hybridMultilevel"/>
    <w:tmpl w:val="6B366010"/>
    <w:lvl w:ilvl="0" w:tplc="04090001">
      <w:start w:val="1"/>
      <w:numFmt w:val="bullet"/>
      <w:lvlText w:val=""/>
      <w:lvlJc w:val="left"/>
      <w:pPr>
        <w:tabs>
          <w:tab w:val="num" w:pos="1568"/>
        </w:tabs>
        <w:ind w:left="156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CB07BDB"/>
    <w:multiLevelType w:val="singleLevel"/>
    <w:tmpl w:val="F560184E"/>
    <w:lvl w:ilvl="0">
      <w:start w:val="2"/>
      <w:numFmt w:val="bullet"/>
      <w:lvlText w:val="-"/>
      <w:lvlJc w:val="left"/>
      <w:pPr>
        <w:tabs>
          <w:tab w:val="num" w:pos="2160"/>
        </w:tabs>
        <w:ind w:left="2160" w:hanging="360"/>
      </w:pPr>
      <w:rPr>
        <w:rFonts w:hint="default"/>
      </w:rPr>
    </w:lvl>
  </w:abstractNum>
  <w:abstractNum w:abstractNumId="20" w15:restartNumberingAfterBreak="0">
    <w:nsid w:val="76514543"/>
    <w:multiLevelType w:val="singleLevel"/>
    <w:tmpl w:val="F560184E"/>
    <w:lvl w:ilvl="0">
      <w:start w:val="2"/>
      <w:numFmt w:val="bullet"/>
      <w:lvlText w:val="-"/>
      <w:lvlJc w:val="left"/>
      <w:pPr>
        <w:tabs>
          <w:tab w:val="num" w:pos="2160"/>
        </w:tabs>
        <w:ind w:left="2160" w:hanging="360"/>
      </w:pPr>
      <w:rPr>
        <w:rFonts w:hint="default"/>
      </w:rPr>
    </w:lvl>
  </w:abstractNum>
  <w:abstractNum w:abstractNumId="21" w15:restartNumberingAfterBreak="0">
    <w:nsid w:val="765618DC"/>
    <w:multiLevelType w:val="hybridMultilevel"/>
    <w:tmpl w:val="B4F49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9"/>
  </w:num>
  <w:num w:numId="4">
    <w:abstractNumId w:val="19"/>
  </w:num>
  <w:num w:numId="5">
    <w:abstractNumId w:val="11"/>
  </w:num>
  <w:num w:numId="6">
    <w:abstractNumId w:val="20"/>
  </w:num>
  <w:num w:numId="7">
    <w:abstractNumId w:val="16"/>
  </w:num>
  <w:num w:numId="8">
    <w:abstractNumId w:val="4"/>
  </w:num>
  <w:num w:numId="9">
    <w:abstractNumId w:val="8"/>
  </w:num>
  <w:num w:numId="10">
    <w:abstractNumId w:val="12"/>
  </w:num>
  <w:num w:numId="11">
    <w:abstractNumId w:val="7"/>
  </w:num>
  <w:num w:numId="12">
    <w:abstractNumId w:val="15"/>
  </w:num>
  <w:num w:numId="13">
    <w:abstractNumId w:val="10"/>
  </w:num>
  <w:num w:numId="14">
    <w:abstractNumId w:val="0"/>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
  </w:num>
  <w:num w:numId="19">
    <w:abstractNumId w:val="13"/>
  </w:num>
  <w:num w:numId="20">
    <w:abstractNumId w:val="14"/>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4ED"/>
    <w:rsid w:val="00002ADC"/>
    <w:rsid w:val="000B3741"/>
    <w:rsid w:val="0015258C"/>
    <w:rsid w:val="00155293"/>
    <w:rsid w:val="00174C21"/>
    <w:rsid w:val="001F5F59"/>
    <w:rsid w:val="00205B1C"/>
    <w:rsid w:val="00220F8B"/>
    <w:rsid w:val="002329DA"/>
    <w:rsid w:val="00267B5F"/>
    <w:rsid w:val="0027717B"/>
    <w:rsid w:val="00291E1C"/>
    <w:rsid w:val="002E18CE"/>
    <w:rsid w:val="00323139"/>
    <w:rsid w:val="00331634"/>
    <w:rsid w:val="00365A47"/>
    <w:rsid w:val="003946D8"/>
    <w:rsid w:val="003A38D0"/>
    <w:rsid w:val="003C05C9"/>
    <w:rsid w:val="003D3E7A"/>
    <w:rsid w:val="0041173C"/>
    <w:rsid w:val="00457F20"/>
    <w:rsid w:val="0047798C"/>
    <w:rsid w:val="004E004C"/>
    <w:rsid w:val="00556215"/>
    <w:rsid w:val="005A3000"/>
    <w:rsid w:val="00630F58"/>
    <w:rsid w:val="0067335D"/>
    <w:rsid w:val="006B0C38"/>
    <w:rsid w:val="006C7A2B"/>
    <w:rsid w:val="006F5943"/>
    <w:rsid w:val="006F69E9"/>
    <w:rsid w:val="006F754F"/>
    <w:rsid w:val="00701B58"/>
    <w:rsid w:val="007368CC"/>
    <w:rsid w:val="00737E87"/>
    <w:rsid w:val="0074273D"/>
    <w:rsid w:val="00747DB8"/>
    <w:rsid w:val="00773E9D"/>
    <w:rsid w:val="0080381A"/>
    <w:rsid w:val="008122C9"/>
    <w:rsid w:val="00817E5E"/>
    <w:rsid w:val="00843DDB"/>
    <w:rsid w:val="0086670A"/>
    <w:rsid w:val="008C563E"/>
    <w:rsid w:val="008E7E78"/>
    <w:rsid w:val="008F4E7F"/>
    <w:rsid w:val="00971065"/>
    <w:rsid w:val="009A2299"/>
    <w:rsid w:val="009B0EDC"/>
    <w:rsid w:val="009E157D"/>
    <w:rsid w:val="00A01D89"/>
    <w:rsid w:val="00A35567"/>
    <w:rsid w:val="00A61D91"/>
    <w:rsid w:val="00AB3148"/>
    <w:rsid w:val="00AC7EDB"/>
    <w:rsid w:val="00AD0DB2"/>
    <w:rsid w:val="00AD1EED"/>
    <w:rsid w:val="00AD22FA"/>
    <w:rsid w:val="00AD723F"/>
    <w:rsid w:val="00AE20D7"/>
    <w:rsid w:val="00B61A51"/>
    <w:rsid w:val="00B70215"/>
    <w:rsid w:val="00B97D77"/>
    <w:rsid w:val="00BE7102"/>
    <w:rsid w:val="00C0361D"/>
    <w:rsid w:val="00C81975"/>
    <w:rsid w:val="00D17BAD"/>
    <w:rsid w:val="00D34539"/>
    <w:rsid w:val="00D474ED"/>
    <w:rsid w:val="00D75E49"/>
    <w:rsid w:val="00E12CF0"/>
    <w:rsid w:val="00E339A5"/>
    <w:rsid w:val="00E37BCB"/>
    <w:rsid w:val="00E4109B"/>
    <w:rsid w:val="00E60ED5"/>
    <w:rsid w:val="00E6110C"/>
    <w:rsid w:val="00E64305"/>
    <w:rsid w:val="00EB13E5"/>
    <w:rsid w:val="00ED1A04"/>
    <w:rsid w:val="00F17C49"/>
    <w:rsid w:val="00F7438D"/>
    <w:rsid w:val="00F91C64"/>
    <w:rsid w:val="00F91CDC"/>
    <w:rsid w:val="00FA604C"/>
    <w:rsid w:val="00FB5EFE"/>
    <w:rsid w:val="00FD0CA0"/>
    <w:rsid w:val="00FF2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5DB780F-AFF3-4FE7-AD56-327B3E33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Schoolbook" w:hAnsi="Century Schoolbook"/>
      <w:sz w:val="24"/>
      <w:szCs w:val="24"/>
    </w:rPr>
  </w:style>
  <w:style w:type="paragraph" w:styleId="Heading1">
    <w:name w:val="heading 1"/>
    <w:basedOn w:val="Normal"/>
    <w:next w:val="Normal"/>
    <w:qFormat/>
    <w:pPr>
      <w:keepNext/>
      <w:jc w:val="center"/>
      <w:outlineLvl w:val="0"/>
    </w:pPr>
    <w:rPr>
      <w:rFonts w:ascii="frutiger" w:hAnsi="frutiger"/>
      <w:sz w:val="28"/>
    </w:rPr>
  </w:style>
  <w:style w:type="paragraph" w:styleId="Heading2">
    <w:name w:val="heading 2"/>
    <w:basedOn w:val="Normal"/>
    <w:next w:val="Normal"/>
    <w:qFormat/>
    <w:pPr>
      <w:keepNext/>
      <w:jc w:val="center"/>
      <w:outlineLvl w:val="1"/>
    </w:pPr>
    <w:rPr>
      <w:rFonts w:ascii="Palatino Linotype" w:hAnsi="Palatino Linotype"/>
      <w:b/>
      <w:bCs/>
      <w:sz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pPr>
      <w:widowControl w:val="0"/>
      <w:jc w:val="both"/>
    </w:pPr>
    <w:rPr>
      <w:rFonts w:ascii="Times New Roman" w:hAnsi="Times New Roman"/>
      <w:snapToGrid w:val="0"/>
      <w:szCs w:val="20"/>
    </w:rPr>
  </w:style>
  <w:style w:type="paragraph" w:styleId="BodyTextIndent">
    <w:name w:val="Body Text Indent"/>
    <w:basedOn w:val="Normal"/>
    <w:semiHidden/>
    <w:pPr>
      <w:widowControl w:val="0"/>
      <w:ind w:firstLine="720"/>
      <w:jc w:val="both"/>
    </w:pPr>
    <w:rPr>
      <w:rFonts w:ascii="Times New Roman" w:hAnsi="Times New Roman"/>
      <w:snapToGrid w:val="0"/>
      <w:szCs w:val="20"/>
    </w:rPr>
  </w:style>
  <w:style w:type="paragraph" w:styleId="BlockText">
    <w:name w:val="Block Text"/>
    <w:basedOn w:val="Normal"/>
    <w:pPr>
      <w:widowControl w:val="0"/>
      <w:snapToGrid w:val="0"/>
      <w:ind w:left="1440" w:right="1440"/>
      <w:jc w:val="both"/>
    </w:pPr>
    <w:rPr>
      <w:rFonts w:ascii="Times New Roman" w:hAnsi="Times New Roman"/>
      <w:szCs w:val="20"/>
    </w:rPr>
  </w:style>
  <w:style w:type="paragraph" w:styleId="BalloonText">
    <w:name w:val="Balloon Text"/>
    <w:basedOn w:val="Normal"/>
    <w:link w:val="BalloonTextChar"/>
    <w:uiPriority w:val="99"/>
    <w:semiHidden/>
    <w:unhideWhenUsed/>
    <w:rsid w:val="00AC7EDB"/>
    <w:rPr>
      <w:rFonts w:ascii="Tahoma" w:hAnsi="Tahoma" w:cs="Tahoma"/>
      <w:sz w:val="16"/>
      <w:szCs w:val="16"/>
    </w:rPr>
  </w:style>
  <w:style w:type="character" w:customStyle="1" w:styleId="BalloonTextChar">
    <w:name w:val="Balloon Text Char"/>
    <w:link w:val="BalloonText"/>
    <w:uiPriority w:val="99"/>
    <w:semiHidden/>
    <w:rsid w:val="00AC7EDB"/>
    <w:rPr>
      <w:rFonts w:ascii="Tahoma" w:hAnsi="Tahoma" w:cs="Tahoma"/>
      <w:sz w:val="16"/>
      <w:szCs w:val="16"/>
    </w:rPr>
  </w:style>
  <w:style w:type="paragraph" w:styleId="Footer">
    <w:name w:val="footer"/>
    <w:basedOn w:val="Normal"/>
    <w:link w:val="FooterChar"/>
    <w:uiPriority w:val="99"/>
    <w:unhideWhenUsed/>
    <w:rsid w:val="00630F58"/>
    <w:pPr>
      <w:tabs>
        <w:tab w:val="center" w:pos="4680"/>
        <w:tab w:val="right" w:pos="9360"/>
      </w:tabs>
    </w:pPr>
  </w:style>
  <w:style w:type="character" w:customStyle="1" w:styleId="FooterChar">
    <w:name w:val="Footer Char"/>
    <w:link w:val="Footer"/>
    <w:uiPriority w:val="99"/>
    <w:rsid w:val="00630F58"/>
    <w:rPr>
      <w:rFonts w:ascii="Century Schoolbook" w:hAnsi="Century Schoolbook"/>
      <w:sz w:val="24"/>
      <w:szCs w:val="24"/>
    </w:rPr>
  </w:style>
  <w:style w:type="character" w:customStyle="1" w:styleId="FootnoteTextChar">
    <w:name w:val="Footnote Text Char"/>
    <w:link w:val="FootnoteText"/>
    <w:semiHidden/>
    <w:rsid w:val="00F7438D"/>
    <w:rPr>
      <w:rFonts w:ascii="Century Schoolbook" w:hAnsi="Century School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63264">
      <w:bodyDiv w:val="1"/>
      <w:marLeft w:val="0"/>
      <w:marRight w:val="0"/>
      <w:marTop w:val="0"/>
      <w:marBottom w:val="0"/>
      <w:divBdr>
        <w:top w:val="none" w:sz="0" w:space="0" w:color="auto"/>
        <w:left w:val="none" w:sz="0" w:space="0" w:color="auto"/>
        <w:bottom w:val="none" w:sz="0" w:space="0" w:color="auto"/>
        <w:right w:val="none" w:sz="0" w:space="0" w:color="auto"/>
      </w:divBdr>
    </w:div>
    <w:div w:id="466817710">
      <w:bodyDiv w:val="1"/>
      <w:marLeft w:val="0"/>
      <w:marRight w:val="0"/>
      <w:marTop w:val="0"/>
      <w:marBottom w:val="0"/>
      <w:divBdr>
        <w:top w:val="none" w:sz="0" w:space="0" w:color="auto"/>
        <w:left w:val="none" w:sz="0" w:space="0" w:color="auto"/>
        <w:bottom w:val="none" w:sz="0" w:space="0" w:color="auto"/>
        <w:right w:val="none" w:sz="0" w:space="0" w:color="auto"/>
      </w:divBdr>
    </w:div>
    <w:div w:id="181351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EEC28-AAEF-4BDB-AD9F-55406A8E1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THE COUNCIL OF THE CITY OF NEW YORK</vt:lpstr>
    </vt:vector>
  </TitlesOfParts>
  <Company>NYCC</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 OF THE CITY OF NEW YORK</dc:title>
  <dc:subject/>
  <dc:creator>Stuart Goldstein</dc:creator>
  <cp:keywords/>
  <cp:lastModifiedBy>DelFranco, Ruthie</cp:lastModifiedBy>
  <cp:revision>2</cp:revision>
  <cp:lastPrinted>2017-02-27T17:21:00Z</cp:lastPrinted>
  <dcterms:created xsi:type="dcterms:W3CDTF">2022-03-09T18:33:00Z</dcterms:created>
  <dcterms:modified xsi:type="dcterms:W3CDTF">2022-03-09T18:33:00Z</dcterms:modified>
</cp:coreProperties>
</file>