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EDA1A" w14:textId="69F7BEB5" w:rsidR="0058644F" w:rsidRDefault="0058644F" w:rsidP="0058644F">
      <w:pPr>
        <w:ind w:firstLine="0"/>
        <w:jc w:val="center"/>
      </w:pPr>
      <w:r>
        <w:t>Int. No.</w:t>
      </w:r>
      <w:r w:rsidR="003608F2">
        <w:t xml:space="preserve"> 67</w:t>
      </w:r>
    </w:p>
    <w:p w14:paraId="5121C8AC" w14:textId="77777777" w:rsidR="0058644F" w:rsidRDefault="0058644F" w:rsidP="0058644F">
      <w:pPr>
        <w:ind w:firstLine="0"/>
        <w:jc w:val="center"/>
      </w:pPr>
    </w:p>
    <w:p w14:paraId="4D107F1E" w14:textId="77777777" w:rsidR="00C4278C" w:rsidRDefault="00C4278C" w:rsidP="00C4278C">
      <w:pPr>
        <w:autoSpaceDE w:val="0"/>
        <w:autoSpaceDN w:val="0"/>
        <w:adjustRightInd w:val="0"/>
        <w:ind w:firstLine="0"/>
        <w:jc w:val="both"/>
        <w:rPr>
          <w:rFonts w:eastAsiaTheme="minorHAnsi"/>
        </w:rPr>
      </w:pPr>
      <w:r>
        <w:rPr>
          <w:rFonts w:eastAsiaTheme="minorHAnsi"/>
        </w:rPr>
        <w:t>By the Public Advocate (Mr. Williams) and Council Members Hanif, Cabán, Won, Louis, Restler, Menin and Hudson</w:t>
      </w:r>
    </w:p>
    <w:p w14:paraId="3FF12C20" w14:textId="77777777" w:rsidR="0058644F" w:rsidRDefault="0058644F" w:rsidP="0058644F">
      <w:pPr>
        <w:pStyle w:val="BodyText"/>
        <w:spacing w:line="240" w:lineRule="auto"/>
        <w:ind w:firstLine="0"/>
      </w:pPr>
      <w:bookmarkStart w:id="0" w:name="_GoBack"/>
      <w:bookmarkEnd w:id="0"/>
    </w:p>
    <w:p w14:paraId="73539050" w14:textId="77777777" w:rsidR="00B26161" w:rsidRPr="00B26161" w:rsidRDefault="00B26161" w:rsidP="0058644F">
      <w:pPr>
        <w:pStyle w:val="BodyText"/>
        <w:spacing w:line="240" w:lineRule="auto"/>
        <w:ind w:firstLine="0"/>
        <w:rPr>
          <w:vanish/>
        </w:rPr>
      </w:pPr>
      <w:r w:rsidRPr="00B26161">
        <w:rPr>
          <w:vanish/>
        </w:rPr>
        <w:t>..Title</w:t>
      </w:r>
    </w:p>
    <w:p w14:paraId="4A1DCB0C" w14:textId="77777777" w:rsidR="00B26161" w:rsidRDefault="00B26161" w:rsidP="0058644F">
      <w:pPr>
        <w:pStyle w:val="BodyText"/>
        <w:spacing w:line="240" w:lineRule="auto"/>
        <w:ind w:firstLine="0"/>
      </w:pPr>
      <w:r>
        <w:t>A Local Law t</w:t>
      </w:r>
      <w:r w:rsidR="0058644F">
        <w:t xml:space="preserve">o amend the </w:t>
      </w:r>
      <w:r w:rsidR="00255A16">
        <w:t>administrative code of the city of New York</w:t>
      </w:r>
      <w:r w:rsidR="0058644F">
        <w:t xml:space="preserve">, in relation to </w:t>
      </w:r>
      <w:r w:rsidR="00255A16">
        <w:t>requiring the department of health and mental hygiene to report on training for</w:t>
      </w:r>
      <w:r w:rsidR="001B764B">
        <w:t xml:space="preserve"> medical care for transgender and gender non</w:t>
      </w:r>
      <w:r w:rsidR="00BC157F">
        <w:t>-</w:t>
      </w:r>
      <w:r w:rsidR="001B764B">
        <w:t>conforming persons</w:t>
      </w:r>
    </w:p>
    <w:p w14:paraId="2236B04D" w14:textId="38F0D70A" w:rsidR="0058644F" w:rsidRPr="00B26161" w:rsidRDefault="00B26161" w:rsidP="0058644F">
      <w:pPr>
        <w:pStyle w:val="BodyText"/>
        <w:spacing w:line="240" w:lineRule="auto"/>
        <w:ind w:firstLine="0"/>
        <w:rPr>
          <w:vanish/>
        </w:rPr>
      </w:pPr>
      <w:r w:rsidRPr="00B26161">
        <w:rPr>
          <w:vanish/>
        </w:rPr>
        <w:t>..Body</w:t>
      </w:r>
    </w:p>
    <w:p w14:paraId="27164A4C" w14:textId="77777777" w:rsidR="0058644F" w:rsidRDefault="0058644F" w:rsidP="0058644F">
      <w:pPr>
        <w:pStyle w:val="BodyText"/>
        <w:spacing w:line="240" w:lineRule="auto"/>
        <w:ind w:firstLine="0"/>
        <w:rPr>
          <w:u w:val="single"/>
        </w:rPr>
      </w:pPr>
    </w:p>
    <w:p w14:paraId="3354D2AB" w14:textId="2438F504" w:rsidR="00E459FF" w:rsidRDefault="0058644F" w:rsidP="0058644F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736B5EB4" w14:textId="0004F9E5" w:rsidR="006A2EBE" w:rsidRDefault="006A2EBE" w:rsidP="00F726F2">
      <w:pPr>
        <w:ind w:firstLine="0"/>
        <w:jc w:val="both"/>
      </w:pPr>
    </w:p>
    <w:p w14:paraId="59F3716C" w14:textId="77777777" w:rsidR="00C562B5" w:rsidRDefault="00C562B5" w:rsidP="00F726F2">
      <w:pPr>
        <w:ind w:firstLine="0"/>
        <w:jc w:val="both"/>
        <w:sectPr w:rsidR="00C562B5" w:rsidSect="006A2EBE">
          <w:footerReference w:type="default" r:id="rId9"/>
          <w:foot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7C93A6" w14:textId="159E140F" w:rsidR="0058644F" w:rsidRDefault="00E459FF" w:rsidP="006A2EBE">
      <w:pPr>
        <w:spacing w:line="480" w:lineRule="auto"/>
        <w:jc w:val="both"/>
      </w:pPr>
      <w:r>
        <w:t>Section</w:t>
      </w:r>
      <w:r w:rsidR="006A2EBE">
        <w:t xml:space="preserve"> </w:t>
      </w:r>
      <w:r w:rsidR="006F7F6B">
        <w:t>1</w:t>
      </w:r>
      <w:r w:rsidR="0058644F">
        <w:t xml:space="preserve">. </w:t>
      </w:r>
      <w:r w:rsidR="00541DAB">
        <w:t xml:space="preserve">Chapter </w:t>
      </w:r>
      <w:r w:rsidR="001E02A0">
        <w:t>1</w:t>
      </w:r>
      <w:r w:rsidR="00541DAB">
        <w:t xml:space="preserve"> of title </w:t>
      </w:r>
      <w:r w:rsidR="001E02A0">
        <w:t>17</w:t>
      </w:r>
      <w:r w:rsidR="00541DAB">
        <w:t xml:space="preserve"> of the administrative code of the city of New York is amended by adding a new </w:t>
      </w:r>
      <w:r w:rsidR="00372EF7">
        <w:t>section 17-167.2</w:t>
      </w:r>
      <w:r w:rsidR="00541DAB">
        <w:t xml:space="preserve"> to read as follows:</w:t>
      </w:r>
    </w:p>
    <w:p w14:paraId="6DDB743B" w14:textId="598F4744" w:rsidR="001E02A0" w:rsidRDefault="00922BF4" w:rsidP="001C0798">
      <w:pPr>
        <w:spacing w:line="480" w:lineRule="auto"/>
        <w:jc w:val="both"/>
        <w:rPr>
          <w:u w:val="single"/>
        </w:rPr>
      </w:pPr>
      <w:r w:rsidRPr="00922BF4">
        <w:rPr>
          <w:u w:val="single"/>
        </w:rPr>
        <w:t xml:space="preserve">§ </w:t>
      </w:r>
      <w:r w:rsidR="00372EF7">
        <w:rPr>
          <w:u w:val="single"/>
        </w:rPr>
        <w:t>17-167.2</w:t>
      </w:r>
      <w:r w:rsidR="001E02A0">
        <w:rPr>
          <w:u w:val="single"/>
        </w:rPr>
        <w:t xml:space="preserve"> Report on training for tran</w:t>
      </w:r>
      <w:r w:rsidR="001C0798">
        <w:rPr>
          <w:u w:val="single"/>
        </w:rPr>
        <w:t xml:space="preserve">sgender </w:t>
      </w:r>
      <w:r w:rsidR="00730823">
        <w:rPr>
          <w:u w:val="single"/>
        </w:rPr>
        <w:t xml:space="preserve">and gender non-conforming </w:t>
      </w:r>
      <w:r w:rsidR="001C0798">
        <w:rPr>
          <w:u w:val="single"/>
        </w:rPr>
        <w:t xml:space="preserve">medical care. </w:t>
      </w:r>
      <w:r w:rsidR="008A2CEC">
        <w:rPr>
          <w:u w:val="single"/>
        </w:rPr>
        <w:t xml:space="preserve">a. </w:t>
      </w:r>
      <w:r w:rsidR="001C0798">
        <w:rPr>
          <w:u w:val="single"/>
        </w:rPr>
        <w:t>No later than</w:t>
      </w:r>
      <w:r w:rsidR="00334CF4">
        <w:rPr>
          <w:u w:val="single"/>
        </w:rPr>
        <w:t xml:space="preserve"> February 1, 2023</w:t>
      </w:r>
      <w:r w:rsidR="001E02A0">
        <w:rPr>
          <w:u w:val="single"/>
        </w:rPr>
        <w:t xml:space="preserve">, and annually thereafter, the </w:t>
      </w:r>
      <w:r w:rsidR="00AF1247">
        <w:rPr>
          <w:u w:val="single"/>
        </w:rPr>
        <w:t xml:space="preserve">commissioner </w:t>
      </w:r>
      <w:r w:rsidR="001E02A0">
        <w:rPr>
          <w:u w:val="single"/>
        </w:rPr>
        <w:t xml:space="preserve">shall submit to the speaker of the council and </w:t>
      </w:r>
      <w:r w:rsidR="00E459FF">
        <w:rPr>
          <w:u w:val="single"/>
        </w:rPr>
        <w:t xml:space="preserve">publish </w:t>
      </w:r>
      <w:r w:rsidR="001E02A0">
        <w:rPr>
          <w:u w:val="single"/>
        </w:rPr>
        <w:t>on the department’s website a report regarding training on medical care for transgender</w:t>
      </w:r>
      <w:r w:rsidR="00EF3500">
        <w:rPr>
          <w:u w:val="single"/>
        </w:rPr>
        <w:t xml:space="preserve"> and gender non-conforming</w:t>
      </w:r>
      <w:r w:rsidR="001E02A0">
        <w:rPr>
          <w:u w:val="single"/>
        </w:rPr>
        <w:t xml:space="preserve"> </w:t>
      </w:r>
      <w:r w:rsidR="000547C3">
        <w:rPr>
          <w:u w:val="single"/>
        </w:rPr>
        <w:t>individuals</w:t>
      </w:r>
      <w:r w:rsidR="001E02A0">
        <w:rPr>
          <w:u w:val="single"/>
        </w:rPr>
        <w:t xml:space="preserve"> provided to medical staff at hospitals.</w:t>
      </w:r>
      <w:r w:rsidR="001656FE">
        <w:rPr>
          <w:u w:val="single"/>
        </w:rPr>
        <w:t xml:space="preserve"> To the extent such information is available to the department, such report shall include, but need not be limited to, the following information, disaggregated by hospital:</w:t>
      </w:r>
    </w:p>
    <w:p w14:paraId="1706F9EA" w14:textId="4D7CA4A8" w:rsidR="001656FE" w:rsidRDefault="001656FE" w:rsidP="0058644F">
      <w:pPr>
        <w:spacing w:line="480" w:lineRule="auto"/>
        <w:jc w:val="both"/>
        <w:rPr>
          <w:u w:val="single"/>
        </w:rPr>
      </w:pPr>
      <w:r>
        <w:rPr>
          <w:u w:val="single"/>
        </w:rPr>
        <w:t>1. The number of physicians</w:t>
      </w:r>
      <w:r w:rsidR="0041089C">
        <w:rPr>
          <w:u w:val="single"/>
        </w:rPr>
        <w:t>, nurses and other medical staff</w:t>
      </w:r>
      <w:r>
        <w:rPr>
          <w:u w:val="single"/>
        </w:rPr>
        <w:t xml:space="preserve"> who have received training on </w:t>
      </w:r>
      <w:r w:rsidR="00277A39">
        <w:rPr>
          <w:u w:val="single"/>
        </w:rPr>
        <w:t xml:space="preserve">the provision of medical care to </w:t>
      </w:r>
      <w:r>
        <w:rPr>
          <w:u w:val="single"/>
        </w:rPr>
        <w:t>transgender</w:t>
      </w:r>
      <w:r w:rsidR="00277A39">
        <w:rPr>
          <w:u w:val="single"/>
        </w:rPr>
        <w:t xml:space="preserve"> </w:t>
      </w:r>
      <w:r w:rsidR="00242185">
        <w:rPr>
          <w:u w:val="single"/>
        </w:rPr>
        <w:t>or</w:t>
      </w:r>
      <w:r w:rsidR="0002637B">
        <w:rPr>
          <w:u w:val="single"/>
        </w:rPr>
        <w:t xml:space="preserve"> gender non</w:t>
      </w:r>
      <w:r w:rsidR="009E1E1A">
        <w:rPr>
          <w:u w:val="single"/>
        </w:rPr>
        <w:t>-</w:t>
      </w:r>
      <w:r w:rsidR="0002637B">
        <w:rPr>
          <w:u w:val="single"/>
        </w:rPr>
        <w:t xml:space="preserve">conforming </w:t>
      </w:r>
      <w:r w:rsidR="00277A39">
        <w:rPr>
          <w:u w:val="single"/>
        </w:rPr>
        <w:t>individuals</w:t>
      </w:r>
      <w:r w:rsidR="0002637B">
        <w:rPr>
          <w:u w:val="single"/>
        </w:rPr>
        <w:t>, including but not limited to</w:t>
      </w:r>
      <w:r w:rsidR="00054225">
        <w:rPr>
          <w:u w:val="single"/>
        </w:rPr>
        <w:t xml:space="preserve"> </w:t>
      </w:r>
      <w:r w:rsidR="005A6078">
        <w:rPr>
          <w:u w:val="single"/>
        </w:rPr>
        <w:t xml:space="preserve">(i) </w:t>
      </w:r>
      <w:r w:rsidR="00D34791">
        <w:rPr>
          <w:u w:val="single"/>
        </w:rPr>
        <w:t>common</w:t>
      </w:r>
      <w:r w:rsidR="00E459FF">
        <w:rPr>
          <w:u w:val="single"/>
        </w:rPr>
        <w:t xml:space="preserve"> medical needs </w:t>
      </w:r>
      <w:r w:rsidR="00D34791">
        <w:rPr>
          <w:u w:val="single"/>
        </w:rPr>
        <w:t>of</w:t>
      </w:r>
      <w:r w:rsidR="00E459FF">
        <w:rPr>
          <w:u w:val="single"/>
        </w:rPr>
        <w:t xml:space="preserve"> transg</w:t>
      </w:r>
      <w:r w:rsidR="00D34791">
        <w:rPr>
          <w:u w:val="single"/>
        </w:rPr>
        <w:t>ender and gender non-conforming</w:t>
      </w:r>
      <w:r w:rsidR="00E459FF">
        <w:rPr>
          <w:u w:val="single"/>
        </w:rPr>
        <w:t xml:space="preserve"> patients; (ii) </w:t>
      </w:r>
      <w:r w:rsidR="00054225">
        <w:rPr>
          <w:u w:val="single"/>
        </w:rPr>
        <w:t xml:space="preserve">medical </w:t>
      </w:r>
      <w:r w:rsidR="0002637B">
        <w:rPr>
          <w:u w:val="single"/>
        </w:rPr>
        <w:t>and surgical treatment</w:t>
      </w:r>
      <w:r w:rsidR="005A6078">
        <w:rPr>
          <w:u w:val="single"/>
        </w:rPr>
        <w:t>;</w:t>
      </w:r>
      <w:r w:rsidR="00E459FF">
        <w:rPr>
          <w:u w:val="single"/>
        </w:rPr>
        <w:t xml:space="preserve"> and (iii)</w:t>
      </w:r>
      <w:r w:rsidR="005A6078">
        <w:rPr>
          <w:u w:val="single"/>
        </w:rPr>
        <w:t xml:space="preserve"> </w:t>
      </w:r>
      <w:r w:rsidR="0002637B">
        <w:rPr>
          <w:u w:val="single"/>
        </w:rPr>
        <w:t xml:space="preserve">treatment and care </w:t>
      </w:r>
      <w:r w:rsidR="00242185">
        <w:rPr>
          <w:u w:val="single"/>
        </w:rPr>
        <w:t>related to</w:t>
      </w:r>
      <w:r w:rsidR="0002637B">
        <w:rPr>
          <w:u w:val="single"/>
        </w:rPr>
        <w:t xml:space="preserve"> social and medical transitions</w:t>
      </w:r>
      <w:r w:rsidR="005A6078">
        <w:rPr>
          <w:u w:val="single"/>
        </w:rPr>
        <w:t>;</w:t>
      </w:r>
      <w:r w:rsidR="00054225">
        <w:rPr>
          <w:u w:val="single"/>
        </w:rPr>
        <w:t xml:space="preserve"> </w:t>
      </w:r>
      <w:r w:rsidR="0002637B">
        <w:rPr>
          <w:u w:val="single"/>
        </w:rPr>
        <w:t>and</w:t>
      </w:r>
    </w:p>
    <w:p w14:paraId="1760F35F" w14:textId="4A4BCAFE" w:rsidR="00023DE7" w:rsidRDefault="0002637B" w:rsidP="00023DE7">
      <w:pPr>
        <w:spacing w:line="480" w:lineRule="auto"/>
        <w:jc w:val="both"/>
        <w:rPr>
          <w:u w:val="single"/>
        </w:rPr>
      </w:pPr>
      <w:r>
        <w:rPr>
          <w:u w:val="single"/>
        </w:rPr>
        <w:t>2</w:t>
      </w:r>
      <w:r w:rsidR="001656FE">
        <w:rPr>
          <w:u w:val="single"/>
        </w:rPr>
        <w:t xml:space="preserve">. </w:t>
      </w:r>
      <w:r w:rsidR="00FC391F">
        <w:rPr>
          <w:u w:val="single"/>
        </w:rPr>
        <w:t>A summary of t</w:t>
      </w:r>
      <w:r w:rsidR="001656FE">
        <w:rPr>
          <w:u w:val="single"/>
        </w:rPr>
        <w:t>he information included in any training provided</w:t>
      </w:r>
      <w:r w:rsidR="0060210E">
        <w:rPr>
          <w:u w:val="single"/>
        </w:rPr>
        <w:t xml:space="preserve"> by a hospital</w:t>
      </w:r>
      <w:r w:rsidR="001656FE">
        <w:rPr>
          <w:u w:val="single"/>
        </w:rPr>
        <w:t xml:space="preserve"> </w:t>
      </w:r>
      <w:r w:rsidR="00557115">
        <w:rPr>
          <w:u w:val="single"/>
        </w:rPr>
        <w:t xml:space="preserve">to medical staff </w:t>
      </w:r>
      <w:r w:rsidR="001656FE">
        <w:rPr>
          <w:u w:val="single"/>
        </w:rPr>
        <w:t xml:space="preserve">relating to </w:t>
      </w:r>
      <w:r w:rsidR="00C22AC7">
        <w:rPr>
          <w:u w:val="single"/>
        </w:rPr>
        <w:t xml:space="preserve">the provision of medical care to </w:t>
      </w:r>
      <w:r w:rsidR="001656FE">
        <w:rPr>
          <w:u w:val="single"/>
        </w:rPr>
        <w:t xml:space="preserve">transgender </w:t>
      </w:r>
      <w:r w:rsidR="0041089C">
        <w:rPr>
          <w:u w:val="single"/>
        </w:rPr>
        <w:t xml:space="preserve">or gender non-conforming </w:t>
      </w:r>
      <w:r w:rsidR="00C22AC7">
        <w:rPr>
          <w:u w:val="single"/>
        </w:rPr>
        <w:t>individuals</w:t>
      </w:r>
      <w:r w:rsidR="001656FE">
        <w:rPr>
          <w:u w:val="single"/>
        </w:rPr>
        <w:t xml:space="preserve">, including whether such training includes information on </w:t>
      </w:r>
      <w:r w:rsidR="008C69BC">
        <w:rPr>
          <w:u w:val="single"/>
        </w:rPr>
        <w:t xml:space="preserve">sensitivity and patient interactions or </w:t>
      </w:r>
      <w:r w:rsidR="001656FE">
        <w:rPr>
          <w:u w:val="single"/>
        </w:rPr>
        <w:t>bias or discrimination</w:t>
      </w:r>
      <w:r w:rsidR="000547C3">
        <w:rPr>
          <w:u w:val="single"/>
        </w:rPr>
        <w:t xml:space="preserve"> in relation to medical care</w:t>
      </w:r>
      <w:r w:rsidR="00A6323A">
        <w:rPr>
          <w:u w:val="single"/>
        </w:rPr>
        <w:t>.</w:t>
      </w:r>
    </w:p>
    <w:p w14:paraId="7D65491E" w14:textId="7A37C175" w:rsidR="001E02A0" w:rsidRPr="00922BF4" w:rsidRDefault="008A2CEC" w:rsidP="00F726F2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 xml:space="preserve">b. </w:t>
      </w:r>
      <w:r w:rsidR="001E02A0">
        <w:rPr>
          <w:u w:val="single"/>
        </w:rPr>
        <w:t xml:space="preserve">Information required to be reported pursuant to this section shall be reported in a manner that does not violate any applicable provision of federal, state or local law relating to the privacy of information. </w:t>
      </w:r>
    </w:p>
    <w:p w14:paraId="31B3114A" w14:textId="58B73EA0" w:rsidR="00541DAB" w:rsidRPr="006D562C" w:rsidRDefault="006A2EBE" w:rsidP="0058644F">
      <w:pPr>
        <w:spacing w:line="480" w:lineRule="auto"/>
        <w:jc w:val="both"/>
        <w:rPr>
          <w:u w:val="single"/>
        </w:rPr>
      </w:pPr>
      <w:r>
        <w:t xml:space="preserve">§ </w:t>
      </w:r>
      <w:r w:rsidR="006F7F6B">
        <w:t>2</w:t>
      </w:r>
      <w:r w:rsidR="00541DAB">
        <w:t xml:space="preserve">. This local law takes effect </w:t>
      </w:r>
      <w:r w:rsidR="00A11ED1">
        <w:t>30</w:t>
      </w:r>
      <w:r w:rsidR="00541DAB">
        <w:t xml:space="preserve"> days after it becomes law.</w:t>
      </w:r>
    </w:p>
    <w:p w14:paraId="3DAB146E" w14:textId="77777777" w:rsidR="0058644F" w:rsidRDefault="0058644F" w:rsidP="0058644F">
      <w:pPr>
        <w:ind w:firstLine="0"/>
        <w:jc w:val="both"/>
        <w:rPr>
          <w:sz w:val="18"/>
          <w:szCs w:val="18"/>
        </w:rPr>
        <w:sectPr w:rsidR="0058644F" w:rsidSect="00AF39A5">
          <w:footerReference w:type="defaul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73BA3EA" w14:textId="77777777" w:rsidR="0058644F" w:rsidRDefault="0058644F" w:rsidP="0058644F">
      <w:pPr>
        <w:ind w:firstLine="0"/>
        <w:jc w:val="both"/>
        <w:rPr>
          <w:sz w:val="18"/>
          <w:szCs w:val="18"/>
        </w:rPr>
      </w:pPr>
    </w:p>
    <w:p w14:paraId="0B594DE3" w14:textId="77777777" w:rsidR="00B26161" w:rsidRDefault="00B26161" w:rsidP="0058644F">
      <w:pPr>
        <w:ind w:firstLine="0"/>
        <w:jc w:val="both"/>
        <w:rPr>
          <w:sz w:val="18"/>
          <w:szCs w:val="18"/>
          <w:u w:val="single"/>
        </w:rPr>
      </w:pPr>
    </w:p>
    <w:p w14:paraId="0C9545F1" w14:textId="77777777" w:rsidR="00B26161" w:rsidRDefault="00B26161" w:rsidP="0058644F">
      <w:pPr>
        <w:ind w:firstLine="0"/>
        <w:jc w:val="both"/>
        <w:rPr>
          <w:sz w:val="18"/>
          <w:szCs w:val="18"/>
          <w:u w:val="single"/>
        </w:rPr>
      </w:pPr>
    </w:p>
    <w:p w14:paraId="6C04B273" w14:textId="77777777" w:rsidR="00B26161" w:rsidRDefault="00B26161" w:rsidP="0058644F">
      <w:pPr>
        <w:ind w:firstLine="0"/>
        <w:jc w:val="both"/>
        <w:rPr>
          <w:sz w:val="18"/>
          <w:szCs w:val="18"/>
          <w:u w:val="single"/>
        </w:rPr>
      </w:pPr>
    </w:p>
    <w:p w14:paraId="4A445EF2" w14:textId="77777777" w:rsidR="00B26161" w:rsidRDefault="00B26161" w:rsidP="0058644F">
      <w:pPr>
        <w:ind w:firstLine="0"/>
        <w:jc w:val="both"/>
        <w:rPr>
          <w:sz w:val="18"/>
          <w:szCs w:val="18"/>
          <w:u w:val="single"/>
        </w:rPr>
      </w:pPr>
    </w:p>
    <w:p w14:paraId="4C8A15DF" w14:textId="77777777" w:rsidR="00B26161" w:rsidRDefault="00B26161" w:rsidP="0058644F">
      <w:pPr>
        <w:ind w:firstLine="0"/>
        <w:jc w:val="both"/>
        <w:rPr>
          <w:sz w:val="18"/>
          <w:szCs w:val="18"/>
          <w:u w:val="single"/>
        </w:rPr>
      </w:pPr>
    </w:p>
    <w:p w14:paraId="26536DA8" w14:textId="51B94B49" w:rsidR="0022416C" w:rsidRPr="00BB11AD" w:rsidRDefault="0022416C" w:rsidP="0058644F">
      <w:pPr>
        <w:ind w:firstLine="0"/>
        <w:jc w:val="both"/>
        <w:rPr>
          <w:sz w:val="18"/>
          <w:szCs w:val="18"/>
          <w:u w:val="single"/>
        </w:rPr>
      </w:pPr>
      <w:r w:rsidRPr="00BB11AD">
        <w:rPr>
          <w:sz w:val="18"/>
          <w:szCs w:val="18"/>
          <w:u w:val="single"/>
        </w:rPr>
        <w:t>Session 12</w:t>
      </w:r>
    </w:p>
    <w:p w14:paraId="2CD0FC36" w14:textId="77777777" w:rsidR="0022416C" w:rsidRDefault="0022416C" w:rsidP="0058644F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JEF</w:t>
      </w:r>
    </w:p>
    <w:p w14:paraId="32C94DA9" w14:textId="13B6C8CF" w:rsidR="0022416C" w:rsidRDefault="0022416C" w:rsidP="0058644F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</w:t>
      </w:r>
      <w:r w:rsidR="00CD7EA3">
        <w:rPr>
          <w:sz w:val="18"/>
          <w:szCs w:val="18"/>
        </w:rPr>
        <w:t>3596</w:t>
      </w:r>
    </w:p>
    <w:p w14:paraId="66426C96" w14:textId="7D96C2BA" w:rsidR="00CD7EA3" w:rsidRDefault="00CD7EA3" w:rsidP="0058644F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2/17/22 </w:t>
      </w:r>
    </w:p>
    <w:p w14:paraId="2651D886" w14:textId="77777777" w:rsidR="0022416C" w:rsidRDefault="0022416C" w:rsidP="0058644F">
      <w:pPr>
        <w:ind w:firstLine="0"/>
        <w:jc w:val="both"/>
        <w:rPr>
          <w:sz w:val="18"/>
          <w:szCs w:val="18"/>
        </w:rPr>
      </w:pPr>
    </w:p>
    <w:p w14:paraId="731136D3" w14:textId="77777777" w:rsidR="0022416C" w:rsidRPr="00BB11AD" w:rsidRDefault="0022416C" w:rsidP="0058644F">
      <w:pPr>
        <w:ind w:firstLine="0"/>
        <w:jc w:val="both"/>
        <w:rPr>
          <w:sz w:val="18"/>
          <w:szCs w:val="18"/>
          <w:u w:val="single"/>
        </w:rPr>
      </w:pPr>
      <w:r w:rsidRPr="00BB11AD">
        <w:rPr>
          <w:sz w:val="18"/>
          <w:szCs w:val="18"/>
          <w:u w:val="single"/>
        </w:rPr>
        <w:t>Session 11</w:t>
      </w:r>
    </w:p>
    <w:p w14:paraId="760C2DAF" w14:textId="56E039AB" w:rsidR="0058644F" w:rsidRDefault="0058644F" w:rsidP="0058644F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JEF</w:t>
      </w:r>
    </w:p>
    <w:p w14:paraId="4C417F12" w14:textId="4F29A952" w:rsidR="0058644F" w:rsidRDefault="00D578CB" w:rsidP="0058644F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C14FFB">
        <w:rPr>
          <w:sz w:val="18"/>
          <w:szCs w:val="18"/>
        </w:rPr>
        <w:t>#</w:t>
      </w:r>
      <w:r w:rsidR="00255A16">
        <w:rPr>
          <w:sz w:val="18"/>
          <w:szCs w:val="18"/>
        </w:rPr>
        <w:t>13057</w:t>
      </w:r>
    </w:p>
    <w:p w14:paraId="07B4AFFB" w14:textId="6E496643" w:rsidR="0058644F" w:rsidRDefault="0022416C" w:rsidP="0058644F">
      <w:pPr>
        <w:ind w:firstLine="0"/>
        <w:rPr>
          <w:sz w:val="18"/>
          <w:szCs w:val="18"/>
        </w:rPr>
      </w:pPr>
      <w:r>
        <w:rPr>
          <w:sz w:val="18"/>
          <w:szCs w:val="18"/>
        </w:rPr>
        <w:t>Int. 2119-2020</w:t>
      </w:r>
    </w:p>
    <w:p w14:paraId="39CFECE0" w14:textId="77777777" w:rsidR="0058644F" w:rsidRDefault="0058644F" w:rsidP="0058644F">
      <w:pPr>
        <w:ind w:firstLine="0"/>
        <w:rPr>
          <w:sz w:val="18"/>
          <w:szCs w:val="18"/>
        </w:rPr>
      </w:pPr>
    </w:p>
    <w:p w14:paraId="78BF2C28" w14:textId="77777777" w:rsidR="0058644F" w:rsidRDefault="0058644F" w:rsidP="0058644F">
      <w:pPr>
        <w:ind w:firstLine="0"/>
        <w:rPr>
          <w:sz w:val="18"/>
          <w:szCs w:val="18"/>
        </w:rPr>
      </w:pPr>
    </w:p>
    <w:p w14:paraId="590DF21E" w14:textId="77777777" w:rsidR="000F6EA8" w:rsidRDefault="000F6EA8"/>
    <w:sectPr w:rsidR="000F6EA8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870AA" w14:textId="77777777" w:rsidR="00071443" w:rsidRDefault="00071443">
      <w:r>
        <w:separator/>
      </w:r>
    </w:p>
  </w:endnote>
  <w:endnote w:type="continuationSeparator" w:id="0">
    <w:p w14:paraId="00E4487B" w14:textId="77777777" w:rsidR="00071443" w:rsidRDefault="0007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277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9868A" w14:textId="73C6F8A2" w:rsidR="006A2EBE" w:rsidRDefault="006A2E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7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BB44E3" w14:textId="77777777" w:rsidR="006A2EBE" w:rsidRDefault="006A2E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065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E12A0" w14:textId="77777777" w:rsidR="006A2EBE" w:rsidRDefault="006A2E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8D29D0" w14:textId="77777777" w:rsidR="006A2EBE" w:rsidRDefault="006A2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9676F" w14:textId="1B1206D2" w:rsidR="008F0B17" w:rsidRDefault="00586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7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1E870" w14:textId="77777777" w:rsidR="00292C42" w:rsidRDefault="0007144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016FD" w14:textId="1AB020F7" w:rsidR="008F0B17" w:rsidRDefault="00586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E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6EE2DE" w14:textId="77777777" w:rsidR="008F0B17" w:rsidRDefault="00071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D4094" w14:textId="77777777" w:rsidR="00071443" w:rsidRDefault="00071443">
      <w:r>
        <w:separator/>
      </w:r>
    </w:p>
  </w:footnote>
  <w:footnote w:type="continuationSeparator" w:id="0">
    <w:p w14:paraId="14DA311B" w14:textId="77777777" w:rsidR="00071443" w:rsidRDefault="00071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4F"/>
    <w:rsid w:val="00010151"/>
    <w:rsid w:val="00023DE7"/>
    <w:rsid w:val="0002637B"/>
    <w:rsid w:val="00054225"/>
    <w:rsid w:val="000547C3"/>
    <w:rsid w:val="000612D6"/>
    <w:rsid w:val="00071443"/>
    <w:rsid w:val="000F6EA8"/>
    <w:rsid w:val="001656FE"/>
    <w:rsid w:val="00181D6D"/>
    <w:rsid w:val="001B5EB2"/>
    <w:rsid w:val="001B764B"/>
    <w:rsid w:val="001C0798"/>
    <w:rsid w:val="001D3C76"/>
    <w:rsid w:val="001E02A0"/>
    <w:rsid w:val="001E510E"/>
    <w:rsid w:val="0022416C"/>
    <w:rsid w:val="00242185"/>
    <w:rsid w:val="00255A16"/>
    <w:rsid w:val="00271347"/>
    <w:rsid w:val="00277A39"/>
    <w:rsid w:val="002823B5"/>
    <w:rsid w:val="00334CF4"/>
    <w:rsid w:val="003534A7"/>
    <w:rsid w:val="003608F2"/>
    <w:rsid w:val="00364B8C"/>
    <w:rsid w:val="00372EF7"/>
    <w:rsid w:val="003B6C53"/>
    <w:rsid w:val="003E4FA6"/>
    <w:rsid w:val="0041089C"/>
    <w:rsid w:val="00410A35"/>
    <w:rsid w:val="00455D0C"/>
    <w:rsid w:val="00457F09"/>
    <w:rsid w:val="00464D1D"/>
    <w:rsid w:val="00474C8B"/>
    <w:rsid w:val="004B782F"/>
    <w:rsid w:val="005329C1"/>
    <w:rsid w:val="00541DAB"/>
    <w:rsid w:val="00557115"/>
    <w:rsid w:val="0058644F"/>
    <w:rsid w:val="00590FB5"/>
    <w:rsid w:val="00592E5F"/>
    <w:rsid w:val="005A6078"/>
    <w:rsid w:val="005B08C4"/>
    <w:rsid w:val="005D3FCF"/>
    <w:rsid w:val="0060210E"/>
    <w:rsid w:val="0063633F"/>
    <w:rsid w:val="006A2EBE"/>
    <w:rsid w:val="006C1B16"/>
    <w:rsid w:val="006F7F6B"/>
    <w:rsid w:val="00730823"/>
    <w:rsid w:val="00851AAD"/>
    <w:rsid w:val="008629B4"/>
    <w:rsid w:val="008A2CEC"/>
    <w:rsid w:val="008C69BC"/>
    <w:rsid w:val="009170C2"/>
    <w:rsid w:val="00922BF4"/>
    <w:rsid w:val="00981AC1"/>
    <w:rsid w:val="00982D63"/>
    <w:rsid w:val="009C233B"/>
    <w:rsid w:val="009E1E1A"/>
    <w:rsid w:val="00A11ED1"/>
    <w:rsid w:val="00A6323A"/>
    <w:rsid w:val="00A71F4B"/>
    <w:rsid w:val="00A917F2"/>
    <w:rsid w:val="00A96191"/>
    <w:rsid w:val="00AF09E0"/>
    <w:rsid w:val="00AF1247"/>
    <w:rsid w:val="00B26161"/>
    <w:rsid w:val="00B31CBD"/>
    <w:rsid w:val="00B77128"/>
    <w:rsid w:val="00B86B0D"/>
    <w:rsid w:val="00BB11AD"/>
    <w:rsid w:val="00BC157F"/>
    <w:rsid w:val="00BF3BC4"/>
    <w:rsid w:val="00C14FFB"/>
    <w:rsid w:val="00C22AC7"/>
    <w:rsid w:val="00C4278C"/>
    <w:rsid w:val="00C562B5"/>
    <w:rsid w:val="00CD0C8A"/>
    <w:rsid w:val="00CD7EA3"/>
    <w:rsid w:val="00CE53D2"/>
    <w:rsid w:val="00D3267F"/>
    <w:rsid w:val="00D34791"/>
    <w:rsid w:val="00D578CB"/>
    <w:rsid w:val="00DB29C4"/>
    <w:rsid w:val="00E1135B"/>
    <w:rsid w:val="00E459FF"/>
    <w:rsid w:val="00E70F1B"/>
    <w:rsid w:val="00E7571C"/>
    <w:rsid w:val="00E83AE6"/>
    <w:rsid w:val="00E95507"/>
    <w:rsid w:val="00EF3500"/>
    <w:rsid w:val="00F104CA"/>
    <w:rsid w:val="00F726F2"/>
    <w:rsid w:val="00F77088"/>
    <w:rsid w:val="00FB35A1"/>
    <w:rsid w:val="00FC391F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958B"/>
  <w15:chartTrackingRefBased/>
  <w15:docId w15:val="{A63BB9E6-60A4-4E66-8182-00031A6F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4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6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44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8644F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8644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644F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58644F"/>
  </w:style>
  <w:style w:type="character" w:styleId="CommentReference">
    <w:name w:val="annotation reference"/>
    <w:basedOn w:val="DefaultParagraphFont"/>
    <w:uiPriority w:val="99"/>
    <w:semiHidden/>
    <w:unhideWhenUsed/>
    <w:rsid w:val="00372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E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E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E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F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F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B49054659A343B00EF86F77F1920B" ma:contentTypeVersion="11" ma:contentTypeDescription="Create a new document." ma:contentTypeScope="" ma:versionID="1d65a5a43b55e9dd057ecaff19b1a0ca">
  <xsd:schema xmlns:xsd="http://www.w3.org/2001/XMLSchema" xmlns:xs="http://www.w3.org/2001/XMLSchema" xmlns:p="http://schemas.microsoft.com/office/2006/metadata/properties" xmlns:ns3="0d02a3a3-113e-4de2-a04b-afc3f57a5ed3" xmlns:ns4="6bdfed7b-1ecd-4e76-ad2d-fde42da1b87b" targetNamespace="http://schemas.microsoft.com/office/2006/metadata/properties" ma:root="true" ma:fieldsID="5fe902606f6cfb06382a5608aed19272" ns3:_="" ns4:_="">
    <xsd:import namespace="0d02a3a3-113e-4de2-a04b-afc3f57a5ed3"/>
    <xsd:import namespace="6bdfed7b-1ecd-4e76-ad2d-fde42da1b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a3a3-113e-4de2-a04b-afc3f57a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fed7b-1ecd-4e76-ad2d-fde42da1b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39B52-9981-4482-A8E2-098D7831C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a3a3-113e-4de2-a04b-afc3f57a5ed3"/>
    <ds:schemaRef ds:uri="6bdfed7b-1ecd-4e76-ad2d-fde42da1b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2CA84-B5D1-44A9-AD82-B5853DD4C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CDB08E-75C1-4EFB-A77F-261272C8ED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Foong, Jessie</dc:creator>
  <cp:keywords/>
  <dc:description/>
  <cp:lastModifiedBy>Martin, William</cp:lastModifiedBy>
  <cp:revision>20</cp:revision>
  <dcterms:created xsi:type="dcterms:W3CDTF">2022-02-18T14:42:00Z</dcterms:created>
  <dcterms:modified xsi:type="dcterms:W3CDTF">2022-09-15T18:17:00Z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0x010100594B49054659A343B00EF86F77F1920B</vt:lpwstr>
  </property>
</Properties>
</file>