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B4EE4" w14:textId="77777777" w:rsidR="0076558F" w:rsidRPr="001A10F6" w:rsidRDefault="0076558F" w:rsidP="00985C78">
      <w:pPr>
        <w:pStyle w:val="CenterBold"/>
        <w:rPr>
          <w:color w:val="000000" w:themeColor="text1"/>
        </w:rPr>
      </w:pPr>
      <w:bookmarkStart w:id="0" w:name="_GoBack"/>
      <w:bookmarkEnd w:id="0"/>
      <w:r w:rsidRPr="001A10F6">
        <w:rPr>
          <w:color w:val="000000" w:themeColor="text1"/>
        </w:rPr>
        <w:t>RESTRICTIVE DECLARATION</w:t>
      </w:r>
    </w:p>
    <w:p w14:paraId="6B8E5652" w14:textId="77777777" w:rsidR="0076558F" w:rsidRPr="001A10F6" w:rsidRDefault="0076558F" w:rsidP="003A1D01">
      <w:pPr>
        <w:suppressAutoHyphens/>
        <w:jc w:val="center"/>
        <w:rPr>
          <w:b/>
          <w:color w:val="000000" w:themeColor="text1"/>
          <w:szCs w:val="24"/>
        </w:rPr>
      </w:pPr>
    </w:p>
    <w:p w14:paraId="4E926B4B" w14:textId="77777777" w:rsidR="0076558F" w:rsidRPr="001A10F6" w:rsidRDefault="0076558F" w:rsidP="00985C78">
      <w:pPr>
        <w:pStyle w:val="CenterBold"/>
        <w:rPr>
          <w:color w:val="000000" w:themeColor="text1"/>
        </w:rPr>
      </w:pPr>
      <w:r w:rsidRPr="001A10F6">
        <w:rPr>
          <w:color w:val="000000" w:themeColor="text1"/>
        </w:rPr>
        <w:t>NEW YORK COUNTY</w:t>
      </w:r>
    </w:p>
    <w:p w14:paraId="622AFE7A" w14:textId="77777777" w:rsidR="0076558F" w:rsidRPr="001A10F6" w:rsidRDefault="00A821B7" w:rsidP="00985C78">
      <w:pPr>
        <w:pStyle w:val="CenterBold"/>
        <w:rPr>
          <w:color w:val="000000" w:themeColor="text1"/>
        </w:rPr>
      </w:pPr>
      <w:r>
        <w:rPr>
          <w:color w:val="000000" w:themeColor="text1"/>
        </w:rPr>
        <w:t>BLOCK 1284, LOT 21</w:t>
      </w:r>
    </w:p>
    <w:p w14:paraId="26716D2E" w14:textId="77777777" w:rsidR="0076558F" w:rsidRPr="001A10F6" w:rsidRDefault="0076558F" w:rsidP="003A1D01">
      <w:pPr>
        <w:suppressAutoHyphens/>
        <w:jc w:val="center"/>
        <w:rPr>
          <w:b/>
          <w:color w:val="000000" w:themeColor="text1"/>
          <w:szCs w:val="24"/>
        </w:rPr>
      </w:pPr>
    </w:p>
    <w:p w14:paraId="687655E6" w14:textId="77777777" w:rsidR="0076558F" w:rsidRPr="001A10F6" w:rsidRDefault="0076558F" w:rsidP="003A1D01">
      <w:pPr>
        <w:suppressAutoHyphens/>
        <w:jc w:val="center"/>
        <w:rPr>
          <w:b/>
          <w:color w:val="000000" w:themeColor="text1"/>
          <w:szCs w:val="24"/>
        </w:rPr>
      </w:pPr>
    </w:p>
    <w:p w14:paraId="1ECA50BE" w14:textId="77777777" w:rsidR="0076558F" w:rsidRPr="001A10F6" w:rsidRDefault="0076558F" w:rsidP="003A1D01">
      <w:pPr>
        <w:suppressAutoHyphens/>
        <w:jc w:val="center"/>
        <w:rPr>
          <w:b/>
          <w:color w:val="000000" w:themeColor="text1"/>
          <w:szCs w:val="24"/>
        </w:rPr>
      </w:pPr>
    </w:p>
    <w:p w14:paraId="528849FC" w14:textId="77777777" w:rsidR="0076558F" w:rsidRPr="001A10F6" w:rsidRDefault="0076558F" w:rsidP="003A1D01">
      <w:pPr>
        <w:suppressAutoHyphens/>
        <w:jc w:val="center"/>
        <w:rPr>
          <w:b/>
          <w:color w:val="000000" w:themeColor="text1"/>
          <w:szCs w:val="24"/>
        </w:rPr>
      </w:pPr>
    </w:p>
    <w:p w14:paraId="518B34E4" w14:textId="77777777" w:rsidR="0076558F" w:rsidRPr="001A10F6" w:rsidRDefault="0076558F" w:rsidP="003A1D01">
      <w:pPr>
        <w:suppressAutoHyphens/>
        <w:jc w:val="center"/>
        <w:rPr>
          <w:b/>
          <w:color w:val="000000" w:themeColor="text1"/>
          <w:szCs w:val="24"/>
        </w:rPr>
      </w:pPr>
    </w:p>
    <w:p w14:paraId="647901B1" w14:textId="77777777" w:rsidR="0076558F" w:rsidRPr="001A10F6" w:rsidRDefault="0076558F" w:rsidP="003A1D01">
      <w:pPr>
        <w:suppressAutoHyphens/>
        <w:jc w:val="center"/>
        <w:rPr>
          <w:b/>
          <w:color w:val="000000" w:themeColor="text1"/>
          <w:szCs w:val="24"/>
        </w:rPr>
      </w:pPr>
    </w:p>
    <w:p w14:paraId="1142CE9A" w14:textId="77777777" w:rsidR="0076558F" w:rsidRPr="001A10F6" w:rsidRDefault="0076558F" w:rsidP="003A1D01">
      <w:pPr>
        <w:suppressAutoHyphens/>
        <w:jc w:val="center"/>
        <w:rPr>
          <w:b/>
          <w:color w:val="000000" w:themeColor="text1"/>
          <w:szCs w:val="24"/>
        </w:rPr>
      </w:pPr>
    </w:p>
    <w:p w14:paraId="4AFCA19E" w14:textId="77777777" w:rsidR="0076558F" w:rsidRPr="001A10F6" w:rsidRDefault="0076558F" w:rsidP="003A1D01">
      <w:pPr>
        <w:suppressAutoHyphens/>
        <w:jc w:val="center"/>
        <w:rPr>
          <w:b/>
          <w:color w:val="000000" w:themeColor="text1"/>
          <w:szCs w:val="24"/>
        </w:rPr>
      </w:pPr>
    </w:p>
    <w:p w14:paraId="58D102AA" w14:textId="77777777" w:rsidR="0076558F" w:rsidRPr="001A10F6" w:rsidRDefault="0076558F" w:rsidP="003A1D01">
      <w:pPr>
        <w:suppressAutoHyphens/>
        <w:jc w:val="center"/>
        <w:rPr>
          <w:b/>
          <w:color w:val="000000" w:themeColor="text1"/>
          <w:szCs w:val="24"/>
        </w:rPr>
      </w:pPr>
    </w:p>
    <w:p w14:paraId="65600C8C" w14:textId="77777777" w:rsidR="0076558F" w:rsidRPr="001A10F6" w:rsidRDefault="0076558F" w:rsidP="003A1D01">
      <w:pPr>
        <w:suppressAutoHyphens/>
        <w:jc w:val="center"/>
        <w:rPr>
          <w:b/>
          <w:color w:val="000000" w:themeColor="text1"/>
          <w:szCs w:val="24"/>
        </w:rPr>
      </w:pPr>
    </w:p>
    <w:p w14:paraId="30CE3A11" w14:textId="77777777" w:rsidR="0076558F" w:rsidRPr="001A10F6" w:rsidRDefault="0076558F" w:rsidP="003A1D01">
      <w:pPr>
        <w:suppressAutoHyphens/>
        <w:jc w:val="center"/>
        <w:rPr>
          <w:b/>
          <w:color w:val="000000" w:themeColor="text1"/>
          <w:szCs w:val="24"/>
        </w:rPr>
      </w:pPr>
    </w:p>
    <w:p w14:paraId="72966488" w14:textId="77777777" w:rsidR="0076558F" w:rsidRPr="001A10F6" w:rsidRDefault="0076558F" w:rsidP="003A1D01">
      <w:pPr>
        <w:suppressAutoHyphens/>
        <w:jc w:val="center"/>
        <w:rPr>
          <w:b/>
          <w:color w:val="000000" w:themeColor="text1"/>
          <w:szCs w:val="24"/>
        </w:rPr>
      </w:pPr>
    </w:p>
    <w:p w14:paraId="0E9BA4C1" w14:textId="77777777" w:rsidR="0076558F" w:rsidRPr="001A10F6" w:rsidRDefault="0076558F" w:rsidP="003A1D01">
      <w:pPr>
        <w:suppressAutoHyphens/>
        <w:jc w:val="center"/>
        <w:rPr>
          <w:b/>
          <w:color w:val="000000" w:themeColor="text1"/>
          <w:szCs w:val="24"/>
        </w:rPr>
      </w:pPr>
    </w:p>
    <w:p w14:paraId="040C3099" w14:textId="77777777" w:rsidR="0076558F" w:rsidRPr="001A10F6" w:rsidRDefault="0076558F" w:rsidP="003A1D01">
      <w:pPr>
        <w:suppressAutoHyphens/>
        <w:jc w:val="center"/>
        <w:rPr>
          <w:b/>
          <w:color w:val="000000" w:themeColor="text1"/>
          <w:szCs w:val="24"/>
        </w:rPr>
      </w:pPr>
    </w:p>
    <w:p w14:paraId="62B0FEB3" w14:textId="77777777" w:rsidR="0076558F" w:rsidRPr="001A10F6" w:rsidRDefault="0076558F" w:rsidP="003A1D01">
      <w:pPr>
        <w:suppressAutoHyphens/>
        <w:jc w:val="center"/>
        <w:rPr>
          <w:b/>
          <w:color w:val="000000" w:themeColor="text1"/>
          <w:szCs w:val="24"/>
        </w:rPr>
      </w:pPr>
    </w:p>
    <w:p w14:paraId="3B27FDCE" w14:textId="77777777" w:rsidR="0076558F" w:rsidRPr="001A10F6" w:rsidRDefault="0076558F" w:rsidP="003A1D01">
      <w:pPr>
        <w:suppressAutoHyphens/>
        <w:jc w:val="center"/>
        <w:rPr>
          <w:b/>
          <w:color w:val="000000" w:themeColor="text1"/>
          <w:szCs w:val="24"/>
        </w:rPr>
      </w:pPr>
    </w:p>
    <w:p w14:paraId="0840AD71" w14:textId="77777777" w:rsidR="0076558F" w:rsidRPr="001A10F6" w:rsidRDefault="0076558F" w:rsidP="003A1D01">
      <w:pPr>
        <w:suppressAutoHyphens/>
        <w:jc w:val="center"/>
        <w:rPr>
          <w:b/>
          <w:color w:val="000000" w:themeColor="text1"/>
          <w:szCs w:val="24"/>
        </w:rPr>
      </w:pPr>
    </w:p>
    <w:p w14:paraId="344A8737" w14:textId="77777777" w:rsidR="0076558F" w:rsidRPr="001A10F6" w:rsidRDefault="0076558F" w:rsidP="003A1D01">
      <w:pPr>
        <w:suppressAutoHyphens/>
        <w:jc w:val="center"/>
        <w:rPr>
          <w:b/>
          <w:color w:val="000000" w:themeColor="text1"/>
          <w:szCs w:val="24"/>
        </w:rPr>
      </w:pPr>
    </w:p>
    <w:p w14:paraId="2A32278B" w14:textId="77777777" w:rsidR="0076558F" w:rsidRPr="001A10F6" w:rsidRDefault="0076558F" w:rsidP="003A1D01">
      <w:pPr>
        <w:suppressAutoHyphens/>
        <w:jc w:val="center"/>
        <w:rPr>
          <w:b/>
          <w:color w:val="000000" w:themeColor="text1"/>
          <w:szCs w:val="24"/>
        </w:rPr>
      </w:pPr>
    </w:p>
    <w:p w14:paraId="6123BBD0" w14:textId="77777777" w:rsidR="0076558F" w:rsidRPr="001A10F6" w:rsidRDefault="0076558F" w:rsidP="003A1D01">
      <w:pPr>
        <w:suppressAutoHyphens/>
        <w:jc w:val="center"/>
        <w:rPr>
          <w:b/>
          <w:color w:val="000000" w:themeColor="text1"/>
          <w:szCs w:val="24"/>
        </w:rPr>
      </w:pPr>
    </w:p>
    <w:p w14:paraId="32E8FCDF" w14:textId="77777777" w:rsidR="0076558F" w:rsidRPr="001A10F6" w:rsidRDefault="0076558F" w:rsidP="003A1D01">
      <w:pPr>
        <w:suppressAutoHyphens/>
        <w:jc w:val="center"/>
        <w:rPr>
          <w:b/>
          <w:color w:val="000000" w:themeColor="text1"/>
          <w:szCs w:val="24"/>
        </w:rPr>
      </w:pPr>
    </w:p>
    <w:p w14:paraId="2F39B67A" w14:textId="77777777" w:rsidR="0076558F" w:rsidRPr="001A10F6" w:rsidRDefault="0076558F" w:rsidP="003A1D01">
      <w:pPr>
        <w:suppressAutoHyphens/>
        <w:jc w:val="center"/>
        <w:rPr>
          <w:b/>
          <w:color w:val="000000" w:themeColor="text1"/>
          <w:szCs w:val="24"/>
        </w:rPr>
      </w:pPr>
    </w:p>
    <w:p w14:paraId="541A3A64" w14:textId="77777777" w:rsidR="0076558F" w:rsidRPr="001A10F6" w:rsidRDefault="0076558F" w:rsidP="003A1D01">
      <w:pPr>
        <w:suppressAutoHyphens/>
        <w:jc w:val="center"/>
        <w:rPr>
          <w:b/>
          <w:color w:val="000000" w:themeColor="text1"/>
          <w:szCs w:val="24"/>
        </w:rPr>
      </w:pPr>
    </w:p>
    <w:p w14:paraId="0D3EE087" w14:textId="77777777" w:rsidR="0076558F" w:rsidRPr="001A10F6" w:rsidRDefault="0076558F" w:rsidP="003A1D01">
      <w:pPr>
        <w:suppressAutoHyphens/>
        <w:jc w:val="center"/>
        <w:rPr>
          <w:b/>
          <w:color w:val="000000" w:themeColor="text1"/>
          <w:szCs w:val="24"/>
        </w:rPr>
      </w:pPr>
    </w:p>
    <w:p w14:paraId="4038587C" w14:textId="77777777" w:rsidR="0076558F" w:rsidRPr="001A10F6" w:rsidRDefault="0076558F" w:rsidP="003A1D01">
      <w:pPr>
        <w:suppressAutoHyphens/>
        <w:jc w:val="center"/>
        <w:rPr>
          <w:b/>
          <w:color w:val="000000" w:themeColor="text1"/>
          <w:szCs w:val="24"/>
        </w:rPr>
      </w:pPr>
    </w:p>
    <w:p w14:paraId="4CA764CA" w14:textId="77777777" w:rsidR="0076558F" w:rsidRPr="001A10F6" w:rsidRDefault="0076558F" w:rsidP="003A1D01">
      <w:pPr>
        <w:suppressAutoHyphens/>
        <w:jc w:val="center"/>
        <w:rPr>
          <w:b/>
          <w:color w:val="000000" w:themeColor="text1"/>
          <w:szCs w:val="24"/>
        </w:rPr>
      </w:pPr>
    </w:p>
    <w:p w14:paraId="4CD267C2" w14:textId="77777777" w:rsidR="0076558F" w:rsidRPr="001A10F6" w:rsidRDefault="0076558F" w:rsidP="003A1D01">
      <w:pPr>
        <w:suppressAutoHyphens/>
        <w:jc w:val="center"/>
        <w:rPr>
          <w:b/>
          <w:color w:val="000000" w:themeColor="text1"/>
          <w:szCs w:val="24"/>
        </w:rPr>
      </w:pPr>
    </w:p>
    <w:p w14:paraId="3EE3572B" w14:textId="77777777" w:rsidR="0076558F" w:rsidRPr="001A10F6" w:rsidRDefault="0076558F" w:rsidP="003A1D01">
      <w:pPr>
        <w:suppressAutoHyphens/>
        <w:jc w:val="center"/>
        <w:rPr>
          <w:b/>
          <w:color w:val="000000" w:themeColor="text1"/>
          <w:szCs w:val="24"/>
        </w:rPr>
      </w:pPr>
    </w:p>
    <w:p w14:paraId="3293D05B" w14:textId="77777777" w:rsidR="0076558F" w:rsidRPr="001A10F6" w:rsidRDefault="0076558F" w:rsidP="003A1D01">
      <w:pPr>
        <w:suppressAutoHyphens/>
        <w:jc w:val="center"/>
        <w:rPr>
          <w:b/>
          <w:color w:val="000000" w:themeColor="text1"/>
          <w:szCs w:val="24"/>
        </w:rPr>
      </w:pPr>
    </w:p>
    <w:p w14:paraId="6BAD14B0" w14:textId="77777777" w:rsidR="0076558F" w:rsidRPr="001A10F6" w:rsidRDefault="0076558F" w:rsidP="003A1D01">
      <w:pPr>
        <w:suppressAutoHyphens/>
        <w:jc w:val="center"/>
        <w:rPr>
          <w:b/>
          <w:color w:val="000000" w:themeColor="text1"/>
          <w:szCs w:val="24"/>
        </w:rPr>
      </w:pPr>
    </w:p>
    <w:p w14:paraId="69FF97C6" w14:textId="77777777" w:rsidR="0076558F" w:rsidRPr="001A10F6" w:rsidRDefault="0076558F" w:rsidP="00985C78">
      <w:pPr>
        <w:pStyle w:val="CenterBold"/>
        <w:rPr>
          <w:color w:val="000000" w:themeColor="text1"/>
        </w:rPr>
      </w:pPr>
      <w:r w:rsidRPr="001A10F6">
        <w:rPr>
          <w:color w:val="000000" w:themeColor="text1"/>
        </w:rPr>
        <w:t>RECORD AND RETURN TO:</w:t>
      </w:r>
    </w:p>
    <w:p w14:paraId="0D6E803E" w14:textId="77777777" w:rsidR="0076558F" w:rsidRPr="001A10F6" w:rsidRDefault="0076558F" w:rsidP="00985C78">
      <w:pPr>
        <w:pStyle w:val="CenterBold"/>
        <w:rPr>
          <w:color w:val="000000" w:themeColor="text1"/>
        </w:rPr>
      </w:pPr>
      <w:r w:rsidRPr="001A10F6">
        <w:rPr>
          <w:color w:val="000000" w:themeColor="text1"/>
        </w:rPr>
        <w:t>Fried Frank Harris Shriver &amp; Jacobson LLP</w:t>
      </w:r>
    </w:p>
    <w:p w14:paraId="633A80EB" w14:textId="77777777" w:rsidR="0076558F" w:rsidRPr="001A10F6" w:rsidRDefault="0076558F" w:rsidP="00985C78">
      <w:pPr>
        <w:pStyle w:val="CenterBold"/>
        <w:rPr>
          <w:color w:val="000000" w:themeColor="text1"/>
        </w:rPr>
      </w:pPr>
      <w:r w:rsidRPr="001A10F6">
        <w:rPr>
          <w:color w:val="000000" w:themeColor="text1"/>
        </w:rPr>
        <w:t>One New York Plaza</w:t>
      </w:r>
    </w:p>
    <w:p w14:paraId="5670B2A1" w14:textId="77777777" w:rsidR="0076558F" w:rsidRPr="001A10F6" w:rsidRDefault="0076558F" w:rsidP="00985C78">
      <w:pPr>
        <w:pStyle w:val="CenterBold"/>
        <w:rPr>
          <w:color w:val="000000" w:themeColor="text1"/>
        </w:rPr>
      </w:pPr>
      <w:r w:rsidRPr="001A10F6">
        <w:rPr>
          <w:color w:val="000000" w:themeColor="text1"/>
        </w:rPr>
        <w:t>New York, New York 10004</w:t>
      </w:r>
    </w:p>
    <w:p w14:paraId="3C819C9C" w14:textId="77777777" w:rsidR="0076558F" w:rsidRPr="001A10F6" w:rsidRDefault="00A821B7" w:rsidP="00985C78">
      <w:pPr>
        <w:pStyle w:val="CenterBold"/>
        <w:rPr>
          <w:color w:val="000000" w:themeColor="text1"/>
        </w:rPr>
      </w:pPr>
      <w:r>
        <w:rPr>
          <w:color w:val="000000" w:themeColor="text1"/>
        </w:rPr>
        <w:t>Attention: Melanie Meyers</w:t>
      </w:r>
      <w:r w:rsidR="0076558F" w:rsidRPr="001A10F6">
        <w:rPr>
          <w:color w:val="000000" w:themeColor="text1"/>
        </w:rPr>
        <w:t>, Esq.</w:t>
      </w:r>
    </w:p>
    <w:p w14:paraId="5361E982" w14:textId="77777777" w:rsidR="0076558F" w:rsidRPr="001A10F6" w:rsidRDefault="0076558F" w:rsidP="005C0AF0">
      <w:pPr>
        <w:rPr>
          <w:b/>
          <w:color w:val="000000" w:themeColor="text1"/>
          <w:szCs w:val="24"/>
        </w:rPr>
      </w:pPr>
    </w:p>
    <w:p w14:paraId="6E47FC16" w14:textId="5EB7424E" w:rsidR="0076558F" w:rsidRDefault="0076558F" w:rsidP="005C0AF0">
      <w:pPr>
        <w:rPr>
          <w:b/>
          <w:color w:val="000000" w:themeColor="text1"/>
          <w:szCs w:val="24"/>
        </w:rPr>
      </w:pPr>
    </w:p>
    <w:p w14:paraId="3777A080" w14:textId="5785B82D" w:rsidR="007601DB" w:rsidRDefault="007601DB" w:rsidP="005C0AF0">
      <w:pPr>
        <w:rPr>
          <w:b/>
          <w:color w:val="000000" w:themeColor="text1"/>
          <w:szCs w:val="24"/>
        </w:rPr>
      </w:pPr>
    </w:p>
    <w:p w14:paraId="3FF77A14" w14:textId="0F899735" w:rsidR="007601DB" w:rsidRDefault="007601DB" w:rsidP="005C0AF0">
      <w:pPr>
        <w:rPr>
          <w:b/>
          <w:color w:val="000000" w:themeColor="text1"/>
          <w:szCs w:val="24"/>
        </w:rPr>
      </w:pPr>
    </w:p>
    <w:p w14:paraId="2C7A8F04" w14:textId="77777777" w:rsidR="007601DB" w:rsidRDefault="007601DB" w:rsidP="005C0AF0">
      <w:pPr>
        <w:rPr>
          <w:b/>
          <w:color w:val="000000" w:themeColor="text1"/>
          <w:szCs w:val="24"/>
        </w:rPr>
      </w:pPr>
    </w:p>
    <w:p w14:paraId="3914E50A" w14:textId="77777777" w:rsidR="007601DB" w:rsidRPr="006D72B5" w:rsidRDefault="007601DB" w:rsidP="007601DB">
      <w:pPr>
        <w:pStyle w:val="Default"/>
        <w:rPr>
          <w:szCs w:val="23"/>
        </w:rPr>
      </w:pPr>
      <w:r w:rsidRPr="006D72B5">
        <w:rPr>
          <w:szCs w:val="23"/>
        </w:rPr>
        <w:t xml:space="preserve">Matter </w:t>
      </w:r>
      <w:r w:rsidRPr="006D72B5">
        <w:rPr>
          <w:dstrike/>
          <w:szCs w:val="23"/>
        </w:rPr>
        <w:t>double struck out</w:t>
      </w:r>
      <w:r w:rsidRPr="006D72B5">
        <w:rPr>
          <w:szCs w:val="23"/>
        </w:rPr>
        <w:t xml:space="preserve"> is old, deleted by the City Council; </w:t>
      </w:r>
    </w:p>
    <w:p w14:paraId="71A372DE" w14:textId="77777777" w:rsidR="007601DB" w:rsidRPr="006D72B5" w:rsidRDefault="007601DB" w:rsidP="007601DB">
      <w:pPr>
        <w:pStyle w:val="BodyText"/>
        <w:spacing w:after="0"/>
        <w:ind w:firstLine="0"/>
        <w:rPr>
          <w:b/>
          <w:bCs/>
        </w:rPr>
      </w:pPr>
      <w:r w:rsidRPr="006D72B5">
        <w:rPr>
          <w:snapToGrid w:val="0"/>
          <w:szCs w:val="23"/>
        </w:rPr>
        <w:t xml:space="preserve">Matter </w:t>
      </w:r>
      <w:r w:rsidRPr="006D72B5">
        <w:rPr>
          <w:snapToGrid w:val="0"/>
          <w:szCs w:val="23"/>
          <w:u w:val="double"/>
        </w:rPr>
        <w:t>double-underlined</w:t>
      </w:r>
      <w:r w:rsidRPr="006D72B5">
        <w:rPr>
          <w:snapToGrid w:val="0"/>
          <w:szCs w:val="23"/>
        </w:rPr>
        <w:t xml:space="preserve"> is new, added by the City Council.</w:t>
      </w:r>
    </w:p>
    <w:p w14:paraId="575BA224" w14:textId="77777777" w:rsidR="007601DB" w:rsidRPr="001A10F6" w:rsidRDefault="007601DB" w:rsidP="005C0AF0">
      <w:pPr>
        <w:rPr>
          <w:b/>
          <w:color w:val="000000" w:themeColor="text1"/>
          <w:szCs w:val="24"/>
        </w:rPr>
        <w:sectPr w:rsidR="007601DB" w:rsidRPr="001A10F6" w:rsidSect="00A365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docGrid w:linePitch="360"/>
        </w:sectPr>
      </w:pPr>
    </w:p>
    <w:p w14:paraId="5A9ECC5B" w14:textId="77777777" w:rsidR="0076558F" w:rsidRPr="001A10F6" w:rsidRDefault="001F17B8" w:rsidP="001F17B8">
      <w:pPr>
        <w:pStyle w:val="TitleB"/>
        <w:keepNext w:val="0"/>
        <w:spacing w:after="0"/>
        <w:contextualSpacing w:val="0"/>
        <w:rPr>
          <w:color w:val="000000" w:themeColor="text1"/>
          <w:szCs w:val="24"/>
        </w:rPr>
      </w:pPr>
      <w:r w:rsidRPr="001A10F6">
        <w:rPr>
          <w:color w:val="000000" w:themeColor="text1"/>
          <w:szCs w:val="24"/>
        </w:rPr>
        <w:lastRenderedPageBreak/>
        <w:t>TABLE OF CONTENTS</w:t>
      </w:r>
    </w:p>
    <w:p w14:paraId="19129C59" w14:textId="77777777" w:rsidR="008859B3" w:rsidRDefault="00AD0F76">
      <w:pPr>
        <w:pStyle w:val="TOC1"/>
        <w:rPr>
          <w:rFonts w:asciiTheme="minorHAnsi" w:eastAsiaTheme="minorEastAsia" w:hAnsiTheme="minorHAnsi" w:cstheme="minorBidi"/>
          <w:b w:val="0"/>
          <w:noProof/>
          <w:sz w:val="22"/>
          <w:szCs w:val="22"/>
        </w:rPr>
      </w:pPr>
      <w:r w:rsidRPr="001A10F6">
        <w:rPr>
          <w:color w:val="000000" w:themeColor="text1"/>
          <w:szCs w:val="24"/>
        </w:rPr>
        <w:fldChar w:fldCharType="begin"/>
      </w:r>
      <w:r w:rsidRPr="001A10F6">
        <w:rPr>
          <w:color w:val="000000" w:themeColor="text1"/>
          <w:szCs w:val="24"/>
        </w:rPr>
        <w:instrText xml:space="preserve"> TOC \o "1-1" \h \z \t "Heading 2,2" </w:instrText>
      </w:r>
      <w:r w:rsidRPr="001A10F6">
        <w:rPr>
          <w:color w:val="000000" w:themeColor="text1"/>
          <w:szCs w:val="24"/>
        </w:rPr>
        <w:fldChar w:fldCharType="separate"/>
      </w:r>
      <w:hyperlink w:anchor="_Toc76909498" w:history="1">
        <w:r w:rsidR="008859B3" w:rsidRPr="00250C49">
          <w:rPr>
            <w:rStyle w:val="Hyperlink"/>
            <w:noProof/>
          </w:rPr>
          <w:t>ARTICLE I. CERTAIN DEFINITIONS</w:t>
        </w:r>
        <w:r w:rsidR="008859B3">
          <w:rPr>
            <w:noProof/>
            <w:webHidden/>
          </w:rPr>
          <w:tab/>
        </w:r>
        <w:r w:rsidR="008859B3">
          <w:rPr>
            <w:noProof/>
            <w:webHidden/>
          </w:rPr>
          <w:fldChar w:fldCharType="begin"/>
        </w:r>
        <w:r w:rsidR="008859B3">
          <w:rPr>
            <w:noProof/>
            <w:webHidden/>
          </w:rPr>
          <w:instrText xml:space="preserve"> PAGEREF _Toc76909498 \h </w:instrText>
        </w:r>
        <w:r w:rsidR="008859B3">
          <w:rPr>
            <w:noProof/>
            <w:webHidden/>
          </w:rPr>
        </w:r>
        <w:r w:rsidR="008859B3">
          <w:rPr>
            <w:noProof/>
            <w:webHidden/>
          </w:rPr>
          <w:fldChar w:fldCharType="separate"/>
        </w:r>
        <w:r w:rsidR="001576C8">
          <w:rPr>
            <w:noProof/>
            <w:webHidden/>
          </w:rPr>
          <w:t>3</w:t>
        </w:r>
        <w:r w:rsidR="008859B3">
          <w:rPr>
            <w:noProof/>
            <w:webHidden/>
          </w:rPr>
          <w:fldChar w:fldCharType="end"/>
        </w:r>
      </w:hyperlink>
    </w:p>
    <w:p w14:paraId="7A04BB46"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499" w:history="1">
        <w:r w:rsidR="008859B3" w:rsidRPr="00250C49">
          <w:rPr>
            <w:rStyle w:val="Hyperlink"/>
            <w:b/>
            <w:noProof/>
            <w:specVanish/>
          </w:rPr>
          <w:t>Section 1.01</w:t>
        </w:r>
        <w:r w:rsidR="008859B3">
          <w:rPr>
            <w:rFonts w:asciiTheme="minorHAnsi" w:eastAsiaTheme="minorEastAsia" w:hAnsiTheme="minorHAnsi" w:cstheme="minorBidi"/>
            <w:noProof/>
            <w:sz w:val="22"/>
            <w:szCs w:val="22"/>
          </w:rPr>
          <w:tab/>
        </w:r>
        <w:r w:rsidR="008859B3" w:rsidRPr="00250C49">
          <w:rPr>
            <w:rStyle w:val="Hyperlink"/>
            <w:b/>
            <w:noProof/>
          </w:rPr>
          <w:t>Definitions</w:t>
        </w:r>
        <w:r w:rsidR="008859B3">
          <w:rPr>
            <w:noProof/>
            <w:webHidden/>
          </w:rPr>
          <w:tab/>
        </w:r>
        <w:r w:rsidR="008859B3">
          <w:rPr>
            <w:noProof/>
            <w:webHidden/>
          </w:rPr>
          <w:fldChar w:fldCharType="begin"/>
        </w:r>
        <w:r w:rsidR="008859B3">
          <w:rPr>
            <w:noProof/>
            <w:webHidden/>
          </w:rPr>
          <w:instrText xml:space="preserve"> PAGEREF _Toc76909499 \h </w:instrText>
        </w:r>
        <w:r w:rsidR="008859B3">
          <w:rPr>
            <w:noProof/>
            <w:webHidden/>
          </w:rPr>
        </w:r>
        <w:r w:rsidR="008859B3">
          <w:rPr>
            <w:noProof/>
            <w:webHidden/>
          </w:rPr>
          <w:fldChar w:fldCharType="separate"/>
        </w:r>
        <w:r w:rsidR="001576C8">
          <w:rPr>
            <w:noProof/>
            <w:webHidden/>
          </w:rPr>
          <w:t>3</w:t>
        </w:r>
        <w:r w:rsidR="008859B3">
          <w:rPr>
            <w:noProof/>
            <w:webHidden/>
          </w:rPr>
          <w:fldChar w:fldCharType="end"/>
        </w:r>
      </w:hyperlink>
    </w:p>
    <w:p w14:paraId="22916E6F" w14:textId="77777777" w:rsidR="008859B3" w:rsidRDefault="00BA490A">
      <w:pPr>
        <w:pStyle w:val="TOC1"/>
        <w:rPr>
          <w:rFonts w:asciiTheme="minorHAnsi" w:eastAsiaTheme="minorEastAsia" w:hAnsiTheme="minorHAnsi" w:cstheme="minorBidi"/>
          <w:b w:val="0"/>
          <w:noProof/>
          <w:sz w:val="22"/>
          <w:szCs w:val="22"/>
        </w:rPr>
      </w:pPr>
      <w:hyperlink w:anchor="_Toc76909500" w:history="1">
        <w:r w:rsidR="008859B3" w:rsidRPr="00250C49">
          <w:rPr>
            <w:rStyle w:val="Hyperlink"/>
            <w:noProof/>
          </w:rPr>
          <w:t>ARTICLE II. DEVELOPMENT OF THE SUBJECT PROPERTY</w:t>
        </w:r>
        <w:r w:rsidR="008859B3">
          <w:rPr>
            <w:noProof/>
            <w:webHidden/>
          </w:rPr>
          <w:tab/>
        </w:r>
        <w:r w:rsidR="008859B3">
          <w:rPr>
            <w:noProof/>
            <w:webHidden/>
          </w:rPr>
          <w:fldChar w:fldCharType="begin"/>
        </w:r>
        <w:r w:rsidR="008859B3">
          <w:rPr>
            <w:noProof/>
            <w:webHidden/>
          </w:rPr>
          <w:instrText xml:space="preserve"> PAGEREF _Toc76909500 \h </w:instrText>
        </w:r>
        <w:r w:rsidR="008859B3">
          <w:rPr>
            <w:noProof/>
            <w:webHidden/>
          </w:rPr>
        </w:r>
        <w:r w:rsidR="008859B3">
          <w:rPr>
            <w:noProof/>
            <w:webHidden/>
          </w:rPr>
          <w:fldChar w:fldCharType="separate"/>
        </w:r>
        <w:r w:rsidR="001576C8">
          <w:rPr>
            <w:noProof/>
            <w:webHidden/>
          </w:rPr>
          <w:t>6</w:t>
        </w:r>
        <w:r w:rsidR="008859B3">
          <w:rPr>
            <w:noProof/>
            <w:webHidden/>
          </w:rPr>
          <w:fldChar w:fldCharType="end"/>
        </w:r>
      </w:hyperlink>
    </w:p>
    <w:p w14:paraId="4046517F"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01" w:history="1">
        <w:r w:rsidR="008859B3" w:rsidRPr="00250C49">
          <w:rPr>
            <w:rStyle w:val="Hyperlink"/>
            <w:b/>
            <w:noProof/>
            <w:specVanish/>
          </w:rPr>
          <w:t>Section 2.01</w:t>
        </w:r>
        <w:r w:rsidR="008859B3">
          <w:rPr>
            <w:rFonts w:asciiTheme="minorHAnsi" w:eastAsiaTheme="minorEastAsia" w:hAnsiTheme="minorHAnsi" w:cstheme="minorBidi"/>
            <w:noProof/>
            <w:sz w:val="22"/>
            <w:szCs w:val="22"/>
          </w:rPr>
          <w:tab/>
        </w:r>
        <w:r w:rsidR="008859B3" w:rsidRPr="00250C49">
          <w:rPr>
            <w:rStyle w:val="Hyperlink"/>
            <w:b/>
            <w:noProof/>
          </w:rPr>
          <w:t>Special Permit Election</w:t>
        </w:r>
        <w:r w:rsidR="008859B3">
          <w:rPr>
            <w:noProof/>
            <w:webHidden/>
          </w:rPr>
          <w:tab/>
        </w:r>
        <w:r w:rsidR="008859B3">
          <w:rPr>
            <w:noProof/>
            <w:webHidden/>
          </w:rPr>
          <w:fldChar w:fldCharType="begin"/>
        </w:r>
        <w:r w:rsidR="008859B3">
          <w:rPr>
            <w:noProof/>
            <w:webHidden/>
          </w:rPr>
          <w:instrText xml:space="preserve"> PAGEREF _Toc76909501 \h </w:instrText>
        </w:r>
        <w:r w:rsidR="008859B3">
          <w:rPr>
            <w:noProof/>
            <w:webHidden/>
          </w:rPr>
        </w:r>
        <w:r w:rsidR="008859B3">
          <w:rPr>
            <w:noProof/>
            <w:webHidden/>
          </w:rPr>
          <w:fldChar w:fldCharType="separate"/>
        </w:r>
        <w:r w:rsidR="001576C8">
          <w:rPr>
            <w:noProof/>
            <w:webHidden/>
          </w:rPr>
          <w:t>6</w:t>
        </w:r>
        <w:r w:rsidR="008859B3">
          <w:rPr>
            <w:noProof/>
            <w:webHidden/>
          </w:rPr>
          <w:fldChar w:fldCharType="end"/>
        </w:r>
      </w:hyperlink>
    </w:p>
    <w:p w14:paraId="64B13F50"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02" w:history="1">
        <w:r w:rsidR="008859B3" w:rsidRPr="00250C49">
          <w:rPr>
            <w:rStyle w:val="Hyperlink"/>
            <w:b/>
            <w:noProof/>
            <w:specVanish/>
          </w:rPr>
          <w:t>Section 2.02</w:t>
        </w:r>
        <w:r w:rsidR="008859B3">
          <w:rPr>
            <w:rFonts w:asciiTheme="minorHAnsi" w:eastAsiaTheme="minorEastAsia" w:hAnsiTheme="minorHAnsi" w:cstheme="minorBidi"/>
            <w:noProof/>
            <w:sz w:val="22"/>
            <w:szCs w:val="22"/>
          </w:rPr>
          <w:tab/>
        </w:r>
        <w:r w:rsidR="008859B3" w:rsidRPr="00250C49">
          <w:rPr>
            <w:rStyle w:val="Hyperlink"/>
            <w:b/>
            <w:noProof/>
          </w:rPr>
          <w:t>Proposed Building</w:t>
        </w:r>
        <w:r w:rsidR="008859B3">
          <w:rPr>
            <w:noProof/>
            <w:webHidden/>
          </w:rPr>
          <w:tab/>
        </w:r>
        <w:r w:rsidR="008859B3">
          <w:rPr>
            <w:noProof/>
            <w:webHidden/>
          </w:rPr>
          <w:fldChar w:fldCharType="begin"/>
        </w:r>
        <w:r w:rsidR="008859B3">
          <w:rPr>
            <w:noProof/>
            <w:webHidden/>
          </w:rPr>
          <w:instrText xml:space="preserve"> PAGEREF _Toc76909502 \h </w:instrText>
        </w:r>
        <w:r w:rsidR="008859B3">
          <w:rPr>
            <w:noProof/>
            <w:webHidden/>
          </w:rPr>
        </w:r>
        <w:r w:rsidR="008859B3">
          <w:rPr>
            <w:noProof/>
            <w:webHidden/>
          </w:rPr>
          <w:fldChar w:fldCharType="separate"/>
        </w:r>
        <w:r w:rsidR="001576C8">
          <w:rPr>
            <w:noProof/>
            <w:webHidden/>
          </w:rPr>
          <w:t>6</w:t>
        </w:r>
        <w:r w:rsidR="008859B3">
          <w:rPr>
            <w:noProof/>
            <w:webHidden/>
          </w:rPr>
          <w:fldChar w:fldCharType="end"/>
        </w:r>
      </w:hyperlink>
    </w:p>
    <w:p w14:paraId="7ED6D985"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03" w:history="1">
        <w:r w:rsidR="008859B3" w:rsidRPr="00250C49">
          <w:rPr>
            <w:rStyle w:val="Hyperlink"/>
            <w:b/>
            <w:noProof/>
            <w:specVanish/>
          </w:rPr>
          <w:t>Section 2.03</w:t>
        </w:r>
        <w:r w:rsidR="008859B3">
          <w:rPr>
            <w:rFonts w:asciiTheme="minorHAnsi" w:eastAsiaTheme="minorEastAsia" w:hAnsiTheme="minorHAnsi" w:cstheme="minorBidi"/>
            <w:noProof/>
            <w:sz w:val="22"/>
            <w:szCs w:val="22"/>
          </w:rPr>
          <w:tab/>
        </w:r>
        <w:r w:rsidR="008859B3" w:rsidRPr="00250C49">
          <w:rPr>
            <w:rStyle w:val="Hyperlink"/>
            <w:b/>
            <w:noProof/>
          </w:rPr>
          <w:t>Bonused Improvements</w:t>
        </w:r>
        <w:r w:rsidR="008859B3">
          <w:rPr>
            <w:noProof/>
            <w:webHidden/>
          </w:rPr>
          <w:tab/>
        </w:r>
        <w:r w:rsidR="008859B3">
          <w:rPr>
            <w:noProof/>
            <w:webHidden/>
          </w:rPr>
          <w:fldChar w:fldCharType="begin"/>
        </w:r>
        <w:r w:rsidR="008859B3">
          <w:rPr>
            <w:noProof/>
            <w:webHidden/>
          </w:rPr>
          <w:instrText xml:space="preserve"> PAGEREF _Toc76909503 \h </w:instrText>
        </w:r>
        <w:r w:rsidR="008859B3">
          <w:rPr>
            <w:noProof/>
            <w:webHidden/>
          </w:rPr>
        </w:r>
        <w:r w:rsidR="008859B3">
          <w:rPr>
            <w:noProof/>
            <w:webHidden/>
          </w:rPr>
          <w:fldChar w:fldCharType="separate"/>
        </w:r>
        <w:r w:rsidR="001576C8">
          <w:rPr>
            <w:noProof/>
            <w:webHidden/>
          </w:rPr>
          <w:t>7</w:t>
        </w:r>
        <w:r w:rsidR="008859B3">
          <w:rPr>
            <w:noProof/>
            <w:webHidden/>
          </w:rPr>
          <w:fldChar w:fldCharType="end"/>
        </w:r>
      </w:hyperlink>
    </w:p>
    <w:p w14:paraId="1363AE04"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04" w:history="1">
        <w:r w:rsidR="008859B3" w:rsidRPr="00250C49">
          <w:rPr>
            <w:rStyle w:val="Hyperlink"/>
            <w:b/>
            <w:noProof/>
          </w:rPr>
          <w:t>Section 2.04</w:t>
        </w:r>
        <w:r w:rsidR="008859B3">
          <w:rPr>
            <w:rFonts w:asciiTheme="minorHAnsi" w:eastAsiaTheme="minorEastAsia" w:hAnsiTheme="minorHAnsi" w:cstheme="minorBidi"/>
            <w:noProof/>
            <w:sz w:val="22"/>
            <w:szCs w:val="22"/>
          </w:rPr>
          <w:tab/>
        </w:r>
        <w:r w:rsidR="008859B3" w:rsidRPr="00250C49">
          <w:rPr>
            <w:rStyle w:val="Hyperlink"/>
            <w:b/>
            <w:noProof/>
          </w:rPr>
          <w:t>As-of-Right Building</w:t>
        </w:r>
        <w:r w:rsidR="008859B3">
          <w:rPr>
            <w:rStyle w:val="Hyperlink"/>
            <w:noProof/>
          </w:rPr>
          <w:t>.</w:t>
        </w:r>
        <w:r w:rsidR="008859B3">
          <w:rPr>
            <w:noProof/>
            <w:webHidden/>
          </w:rPr>
          <w:tab/>
        </w:r>
        <w:r w:rsidR="008859B3">
          <w:rPr>
            <w:noProof/>
            <w:webHidden/>
          </w:rPr>
          <w:fldChar w:fldCharType="begin"/>
        </w:r>
        <w:r w:rsidR="008859B3">
          <w:rPr>
            <w:noProof/>
            <w:webHidden/>
          </w:rPr>
          <w:instrText xml:space="preserve"> PAGEREF _Toc76909504 \h </w:instrText>
        </w:r>
        <w:r w:rsidR="008859B3">
          <w:rPr>
            <w:noProof/>
            <w:webHidden/>
          </w:rPr>
        </w:r>
        <w:r w:rsidR="008859B3">
          <w:rPr>
            <w:noProof/>
            <w:webHidden/>
          </w:rPr>
          <w:fldChar w:fldCharType="separate"/>
        </w:r>
        <w:r w:rsidR="001576C8">
          <w:rPr>
            <w:noProof/>
            <w:webHidden/>
          </w:rPr>
          <w:t>7</w:t>
        </w:r>
        <w:r w:rsidR="008859B3">
          <w:rPr>
            <w:noProof/>
            <w:webHidden/>
          </w:rPr>
          <w:fldChar w:fldCharType="end"/>
        </w:r>
      </w:hyperlink>
    </w:p>
    <w:p w14:paraId="72179C1A" w14:textId="77777777" w:rsidR="008859B3" w:rsidRDefault="00BA490A">
      <w:pPr>
        <w:pStyle w:val="TOC1"/>
        <w:rPr>
          <w:rFonts w:asciiTheme="minorHAnsi" w:eastAsiaTheme="minorEastAsia" w:hAnsiTheme="minorHAnsi" w:cstheme="minorBidi"/>
          <w:b w:val="0"/>
          <w:noProof/>
          <w:sz w:val="22"/>
          <w:szCs w:val="22"/>
        </w:rPr>
      </w:pPr>
      <w:hyperlink w:anchor="_Toc76909506" w:history="1">
        <w:r w:rsidR="008859B3" w:rsidRPr="00250C49">
          <w:rPr>
            <w:rStyle w:val="Hyperlink"/>
            <w:noProof/>
          </w:rPr>
          <w:t>ARTICLE III. PUBLIC Concourse</w:t>
        </w:r>
        <w:r w:rsidR="008859B3">
          <w:rPr>
            <w:noProof/>
            <w:webHidden/>
          </w:rPr>
          <w:tab/>
        </w:r>
        <w:r w:rsidR="008859B3">
          <w:rPr>
            <w:noProof/>
            <w:webHidden/>
          </w:rPr>
          <w:fldChar w:fldCharType="begin"/>
        </w:r>
        <w:r w:rsidR="008859B3">
          <w:rPr>
            <w:noProof/>
            <w:webHidden/>
          </w:rPr>
          <w:instrText xml:space="preserve"> PAGEREF _Toc76909506 \h </w:instrText>
        </w:r>
        <w:r w:rsidR="008859B3">
          <w:rPr>
            <w:noProof/>
            <w:webHidden/>
          </w:rPr>
        </w:r>
        <w:r w:rsidR="008859B3">
          <w:rPr>
            <w:noProof/>
            <w:webHidden/>
          </w:rPr>
          <w:fldChar w:fldCharType="separate"/>
        </w:r>
        <w:r w:rsidR="001576C8">
          <w:rPr>
            <w:noProof/>
            <w:webHidden/>
          </w:rPr>
          <w:t>7</w:t>
        </w:r>
        <w:r w:rsidR="008859B3">
          <w:rPr>
            <w:noProof/>
            <w:webHidden/>
          </w:rPr>
          <w:fldChar w:fldCharType="end"/>
        </w:r>
      </w:hyperlink>
    </w:p>
    <w:p w14:paraId="0ECC8AAF"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07" w:history="1">
        <w:r w:rsidR="008859B3" w:rsidRPr="00250C49">
          <w:rPr>
            <w:rStyle w:val="Hyperlink"/>
            <w:b/>
            <w:noProof/>
            <w:specVanish/>
          </w:rPr>
          <w:t>Section 3.01</w:t>
        </w:r>
        <w:r w:rsidR="008859B3">
          <w:rPr>
            <w:rFonts w:asciiTheme="minorHAnsi" w:eastAsiaTheme="minorEastAsia" w:hAnsiTheme="minorHAnsi" w:cstheme="minorBidi"/>
            <w:noProof/>
            <w:sz w:val="22"/>
            <w:szCs w:val="22"/>
          </w:rPr>
          <w:tab/>
        </w:r>
        <w:r w:rsidR="008859B3" w:rsidRPr="00250C49">
          <w:rPr>
            <w:rStyle w:val="Hyperlink"/>
            <w:b/>
            <w:noProof/>
          </w:rPr>
          <w:t>Maintenance</w:t>
        </w:r>
        <w:r w:rsidR="008859B3">
          <w:rPr>
            <w:noProof/>
            <w:webHidden/>
          </w:rPr>
          <w:tab/>
        </w:r>
        <w:r w:rsidR="008859B3">
          <w:rPr>
            <w:noProof/>
            <w:webHidden/>
          </w:rPr>
          <w:fldChar w:fldCharType="begin"/>
        </w:r>
        <w:r w:rsidR="008859B3">
          <w:rPr>
            <w:noProof/>
            <w:webHidden/>
          </w:rPr>
          <w:instrText xml:space="preserve"> PAGEREF _Toc76909507 \h </w:instrText>
        </w:r>
        <w:r w:rsidR="008859B3">
          <w:rPr>
            <w:noProof/>
            <w:webHidden/>
          </w:rPr>
        </w:r>
        <w:r w:rsidR="008859B3">
          <w:rPr>
            <w:noProof/>
            <w:webHidden/>
          </w:rPr>
          <w:fldChar w:fldCharType="separate"/>
        </w:r>
        <w:r w:rsidR="001576C8">
          <w:rPr>
            <w:noProof/>
            <w:webHidden/>
          </w:rPr>
          <w:t>7</w:t>
        </w:r>
        <w:r w:rsidR="008859B3">
          <w:rPr>
            <w:noProof/>
            <w:webHidden/>
          </w:rPr>
          <w:fldChar w:fldCharType="end"/>
        </w:r>
      </w:hyperlink>
    </w:p>
    <w:p w14:paraId="57F10B27"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08" w:history="1">
        <w:r w:rsidR="008859B3" w:rsidRPr="00250C49">
          <w:rPr>
            <w:rStyle w:val="Hyperlink"/>
            <w:b/>
            <w:noProof/>
            <w:specVanish/>
          </w:rPr>
          <w:t>Section 3.02</w:t>
        </w:r>
        <w:r w:rsidR="008859B3">
          <w:rPr>
            <w:rFonts w:asciiTheme="minorHAnsi" w:eastAsiaTheme="minorEastAsia" w:hAnsiTheme="minorHAnsi" w:cstheme="minorBidi"/>
            <w:noProof/>
            <w:sz w:val="22"/>
            <w:szCs w:val="22"/>
          </w:rPr>
          <w:tab/>
        </w:r>
        <w:r w:rsidR="008859B3" w:rsidRPr="00250C49">
          <w:rPr>
            <w:rStyle w:val="Hyperlink"/>
            <w:b/>
            <w:noProof/>
          </w:rPr>
          <w:t>Hours of Operation</w:t>
        </w:r>
        <w:r w:rsidR="008859B3">
          <w:rPr>
            <w:noProof/>
            <w:webHidden/>
          </w:rPr>
          <w:tab/>
        </w:r>
        <w:r w:rsidR="008859B3">
          <w:rPr>
            <w:noProof/>
            <w:webHidden/>
          </w:rPr>
          <w:fldChar w:fldCharType="begin"/>
        </w:r>
        <w:r w:rsidR="008859B3">
          <w:rPr>
            <w:noProof/>
            <w:webHidden/>
          </w:rPr>
          <w:instrText xml:space="preserve"> PAGEREF _Toc76909508 \h </w:instrText>
        </w:r>
        <w:r w:rsidR="008859B3">
          <w:rPr>
            <w:noProof/>
            <w:webHidden/>
          </w:rPr>
        </w:r>
        <w:r w:rsidR="008859B3">
          <w:rPr>
            <w:noProof/>
            <w:webHidden/>
          </w:rPr>
          <w:fldChar w:fldCharType="separate"/>
        </w:r>
        <w:r w:rsidR="001576C8">
          <w:rPr>
            <w:noProof/>
            <w:webHidden/>
          </w:rPr>
          <w:t>7</w:t>
        </w:r>
        <w:r w:rsidR="008859B3">
          <w:rPr>
            <w:noProof/>
            <w:webHidden/>
          </w:rPr>
          <w:fldChar w:fldCharType="end"/>
        </w:r>
      </w:hyperlink>
    </w:p>
    <w:p w14:paraId="5545BE1E"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09" w:history="1">
        <w:r w:rsidR="008859B3" w:rsidRPr="00250C49">
          <w:rPr>
            <w:rStyle w:val="Hyperlink"/>
            <w:b/>
            <w:noProof/>
          </w:rPr>
          <w:t>Section 3.03</w:t>
        </w:r>
        <w:r w:rsidR="008859B3">
          <w:rPr>
            <w:rFonts w:asciiTheme="minorHAnsi" w:eastAsiaTheme="minorEastAsia" w:hAnsiTheme="minorHAnsi" w:cstheme="minorBidi"/>
            <w:noProof/>
            <w:sz w:val="22"/>
            <w:szCs w:val="22"/>
          </w:rPr>
          <w:tab/>
        </w:r>
        <w:r w:rsidR="008859B3" w:rsidRPr="00250C49">
          <w:rPr>
            <w:rStyle w:val="Hyperlink"/>
            <w:b/>
            <w:noProof/>
          </w:rPr>
          <w:t>Public Concourse Closures</w:t>
        </w:r>
        <w:r w:rsidR="008859B3" w:rsidRPr="00250C49">
          <w:rPr>
            <w:rStyle w:val="Hyperlink"/>
            <w:noProof/>
          </w:rPr>
          <w:t xml:space="preserve">. </w:t>
        </w:r>
        <w:r w:rsidR="008859B3">
          <w:rPr>
            <w:rStyle w:val="Hyperlink"/>
            <w:noProof/>
          </w:rPr>
          <w:t xml:space="preserve"> </w:t>
        </w:r>
        <w:r w:rsidR="008859B3">
          <w:rPr>
            <w:noProof/>
            <w:webHidden/>
          </w:rPr>
          <w:tab/>
        </w:r>
        <w:r w:rsidR="008859B3">
          <w:rPr>
            <w:noProof/>
            <w:webHidden/>
          </w:rPr>
          <w:fldChar w:fldCharType="begin"/>
        </w:r>
        <w:r w:rsidR="008859B3">
          <w:rPr>
            <w:noProof/>
            <w:webHidden/>
          </w:rPr>
          <w:instrText xml:space="preserve"> PAGEREF _Toc76909509 \h </w:instrText>
        </w:r>
        <w:r w:rsidR="008859B3">
          <w:rPr>
            <w:noProof/>
            <w:webHidden/>
          </w:rPr>
        </w:r>
        <w:r w:rsidR="008859B3">
          <w:rPr>
            <w:noProof/>
            <w:webHidden/>
          </w:rPr>
          <w:fldChar w:fldCharType="separate"/>
        </w:r>
        <w:r w:rsidR="001576C8">
          <w:rPr>
            <w:noProof/>
            <w:webHidden/>
          </w:rPr>
          <w:t>7</w:t>
        </w:r>
        <w:r w:rsidR="008859B3">
          <w:rPr>
            <w:noProof/>
            <w:webHidden/>
          </w:rPr>
          <w:fldChar w:fldCharType="end"/>
        </w:r>
      </w:hyperlink>
    </w:p>
    <w:p w14:paraId="6F9B74C4" w14:textId="77777777" w:rsidR="008859B3" w:rsidRDefault="00BA490A">
      <w:pPr>
        <w:pStyle w:val="TOC1"/>
        <w:rPr>
          <w:rFonts w:asciiTheme="minorHAnsi" w:eastAsiaTheme="minorEastAsia" w:hAnsiTheme="minorHAnsi" w:cstheme="minorBidi"/>
          <w:b w:val="0"/>
          <w:noProof/>
          <w:sz w:val="22"/>
          <w:szCs w:val="22"/>
        </w:rPr>
      </w:pPr>
      <w:hyperlink w:anchor="_Toc76909510" w:history="1">
        <w:r w:rsidR="008859B3" w:rsidRPr="00250C49">
          <w:rPr>
            <w:rStyle w:val="Hyperlink"/>
            <w:noProof/>
          </w:rPr>
          <w:t>ARTICLE IV. PROJECT COMPONENTS RELATING TO THE ENVIRONMENT</w:t>
        </w:r>
        <w:r w:rsidR="008859B3">
          <w:rPr>
            <w:noProof/>
            <w:webHidden/>
          </w:rPr>
          <w:tab/>
        </w:r>
        <w:r w:rsidR="008859B3">
          <w:rPr>
            <w:noProof/>
            <w:webHidden/>
          </w:rPr>
          <w:fldChar w:fldCharType="begin"/>
        </w:r>
        <w:r w:rsidR="008859B3">
          <w:rPr>
            <w:noProof/>
            <w:webHidden/>
          </w:rPr>
          <w:instrText xml:space="preserve"> PAGEREF _Toc76909510 \h </w:instrText>
        </w:r>
        <w:r w:rsidR="008859B3">
          <w:rPr>
            <w:noProof/>
            <w:webHidden/>
          </w:rPr>
        </w:r>
        <w:r w:rsidR="008859B3">
          <w:rPr>
            <w:noProof/>
            <w:webHidden/>
          </w:rPr>
          <w:fldChar w:fldCharType="separate"/>
        </w:r>
        <w:r w:rsidR="001576C8">
          <w:rPr>
            <w:noProof/>
            <w:webHidden/>
          </w:rPr>
          <w:t>8</w:t>
        </w:r>
        <w:r w:rsidR="008859B3">
          <w:rPr>
            <w:noProof/>
            <w:webHidden/>
          </w:rPr>
          <w:fldChar w:fldCharType="end"/>
        </w:r>
      </w:hyperlink>
    </w:p>
    <w:p w14:paraId="39DB6450"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11" w:history="1">
        <w:r w:rsidR="008859B3" w:rsidRPr="00250C49">
          <w:rPr>
            <w:rStyle w:val="Hyperlink"/>
            <w:b/>
            <w:noProof/>
            <w:specVanish/>
          </w:rPr>
          <w:t>Section 4.01</w:t>
        </w:r>
        <w:r w:rsidR="008859B3">
          <w:rPr>
            <w:rFonts w:asciiTheme="minorHAnsi" w:eastAsiaTheme="minorEastAsia" w:hAnsiTheme="minorHAnsi" w:cstheme="minorBidi"/>
            <w:noProof/>
            <w:sz w:val="22"/>
            <w:szCs w:val="22"/>
          </w:rPr>
          <w:tab/>
        </w:r>
        <w:r w:rsidR="008859B3" w:rsidRPr="00250C49">
          <w:rPr>
            <w:rStyle w:val="Hyperlink"/>
            <w:b/>
            <w:bCs/>
            <w:noProof/>
          </w:rPr>
          <w:t>Project Components Related to the Environment</w:t>
        </w:r>
        <w:r w:rsidR="008859B3">
          <w:rPr>
            <w:noProof/>
            <w:webHidden/>
          </w:rPr>
          <w:tab/>
        </w:r>
        <w:r w:rsidR="008859B3">
          <w:rPr>
            <w:noProof/>
            <w:webHidden/>
          </w:rPr>
          <w:fldChar w:fldCharType="begin"/>
        </w:r>
        <w:r w:rsidR="008859B3">
          <w:rPr>
            <w:noProof/>
            <w:webHidden/>
          </w:rPr>
          <w:instrText xml:space="preserve"> PAGEREF _Toc76909511 \h </w:instrText>
        </w:r>
        <w:r w:rsidR="008859B3">
          <w:rPr>
            <w:noProof/>
            <w:webHidden/>
          </w:rPr>
        </w:r>
        <w:r w:rsidR="008859B3">
          <w:rPr>
            <w:noProof/>
            <w:webHidden/>
          </w:rPr>
          <w:fldChar w:fldCharType="separate"/>
        </w:r>
        <w:r w:rsidR="001576C8">
          <w:rPr>
            <w:noProof/>
            <w:webHidden/>
          </w:rPr>
          <w:t>8</w:t>
        </w:r>
        <w:r w:rsidR="008859B3">
          <w:rPr>
            <w:noProof/>
            <w:webHidden/>
          </w:rPr>
          <w:fldChar w:fldCharType="end"/>
        </w:r>
      </w:hyperlink>
    </w:p>
    <w:p w14:paraId="30A41420" w14:textId="77777777" w:rsidR="008859B3" w:rsidRDefault="00BA490A" w:rsidP="008859B3">
      <w:pPr>
        <w:pStyle w:val="TOC2"/>
        <w:tabs>
          <w:tab w:val="left" w:pos="2160"/>
          <w:tab w:val="right" w:leader="dot" w:pos="9350"/>
        </w:tabs>
        <w:rPr>
          <w:rFonts w:asciiTheme="minorHAnsi" w:eastAsiaTheme="minorEastAsia" w:hAnsiTheme="minorHAnsi" w:cstheme="minorBidi"/>
          <w:noProof/>
          <w:sz w:val="22"/>
          <w:szCs w:val="22"/>
        </w:rPr>
      </w:pPr>
      <w:hyperlink w:anchor="_Toc76909512" w:history="1">
        <w:r w:rsidR="008859B3" w:rsidRPr="00250C49">
          <w:rPr>
            <w:rStyle w:val="Hyperlink"/>
            <w:b/>
            <w:noProof/>
            <w:specVanish/>
          </w:rPr>
          <w:t>Section 4.02</w:t>
        </w:r>
        <w:r w:rsidR="008859B3">
          <w:rPr>
            <w:rFonts w:asciiTheme="minorHAnsi" w:eastAsiaTheme="minorEastAsia" w:hAnsiTheme="minorHAnsi" w:cstheme="minorBidi"/>
            <w:noProof/>
            <w:sz w:val="22"/>
            <w:szCs w:val="22"/>
          </w:rPr>
          <w:tab/>
        </w:r>
        <w:r w:rsidR="008859B3" w:rsidRPr="00250C49">
          <w:rPr>
            <w:rStyle w:val="Hyperlink"/>
            <w:b/>
            <w:noProof/>
          </w:rPr>
          <w:t>Uncontrollable Circumstances Involving a PCRE</w:t>
        </w:r>
        <w:r w:rsidR="008859B3">
          <w:rPr>
            <w:noProof/>
            <w:webHidden/>
          </w:rPr>
          <w:tab/>
        </w:r>
        <w:r w:rsidR="008859B3">
          <w:rPr>
            <w:noProof/>
            <w:webHidden/>
          </w:rPr>
          <w:fldChar w:fldCharType="begin"/>
        </w:r>
        <w:r w:rsidR="008859B3">
          <w:rPr>
            <w:noProof/>
            <w:webHidden/>
          </w:rPr>
          <w:instrText xml:space="preserve"> PAGEREF _Toc76909512 \h </w:instrText>
        </w:r>
        <w:r w:rsidR="008859B3">
          <w:rPr>
            <w:noProof/>
            <w:webHidden/>
          </w:rPr>
        </w:r>
        <w:r w:rsidR="008859B3">
          <w:rPr>
            <w:noProof/>
            <w:webHidden/>
          </w:rPr>
          <w:fldChar w:fldCharType="separate"/>
        </w:r>
        <w:r w:rsidR="001576C8">
          <w:rPr>
            <w:noProof/>
            <w:webHidden/>
          </w:rPr>
          <w:t>8</w:t>
        </w:r>
        <w:r w:rsidR="008859B3">
          <w:rPr>
            <w:noProof/>
            <w:webHidden/>
          </w:rPr>
          <w:fldChar w:fldCharType="end"/>
        </w:r>
      </w:hyperlink>
    </w:p>
    <w:p w14:paraId="21A4D8E8"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14" w:history="1">
        <w:r w:rsidR="008859B3" w:rsidRPr="00250C49">
          <w:rPr>
            <w:rStyle w:val="Hyperlink"/>
            <w:b/>
            <w:noProof/>
          </w:rPr>
          <w:t>Section 4.03</w:t>
        </w:r>
        <w:r w:rsidR="008859B3">
          <w:rPr>
            <w:rFonts w:asciiTheme="minorHAnsi" w:eastAsiaTheme="minorEastAsia" w:hAnsiTheme="minorHAnsi" w:cstheme="minorBidi"/>
            <w:noProof/>
            <w:sz w:val="22"/>
            <w:szCs w:val="22"/>
          </w:rPr>
          <w:tab/>
        </w:r>
        <w:r w:rsidR="008859B3" w:rsidRPr="00250C49">
          <w:rPr>
            <w:rStyle w:val="Hyperlink"/>
            <w:b/>
            <w:noProof/>
          </w:rPr>
          <w:t>Innovation and Alternatives; Modifications Based on Further Assessments.</w:t>
        </w:r>
        <w:r w:rsidR="008859B3">
          <w:rPr>
            <w:noProof/>
            <w:webHidden/>
          </w:rPr>
          <w:tab/>
        </w:r>
        <w:r w:rsidR="008859B3">
          <w:rPr>
            <w:noProof/>
            <w:webHidden/>
          </w:rPr>
          <w:fldChar w:fldCharType="begin"/>
        </w:r>
        <w:r w:rsidR="008859B3">
          <w:rPr>
            <w:noProof/>
            <w:webHidden/>
          </w:rPr>
          <w:instrText xml:space="preserve"> PAGEREF _Toc76909514 \h </w:instrText>
        </w:r>
        <w:r w:rsidR="008859B3">
          <w:rPr>
            <w:noProof/>
            <w:webHidden/>
          </w:rPr>
        </w:r>
        <w:r w:rsidR="008859B3">
          <w:rPr>
            <w:noProof/>
            <w:webHidden/>
          </w:rPr>
          <w:fldChar w:fldCharType="separate"/>
        </w:r>
        <w:r w:rsidR="001576C8">
          <w:rPr>
            <w:noProof/>
            <w:webHidden/>
          </w:rPr>
          <w:t>9</w:t>
        </w:r>
        <w:r w:rsidR="008859B3">
          <w:rPr>
            <w:noProof/>
            <w:webHidden/>
          </w:rPr>
          <w:fldChar w:fldCharType="end"/>
        </w:r>
      </w:hyperlink>
    </w:p>
    <w:p w14:paraId="4C22087C" w14:textId="77777777" w:rsidR="008859B3" w:rsidRDefault="00BA490A">
      <w:pPr>
        <w:pStyle w:val="TOC1"/>
        <w:rPr>
          <w:rFonts w:asciiTheme="minorHAnsi" w:eastAsiaTheme="minorEastAsia" w:hAnsiTheme="minorHAnsi" w:cstheme="minorBidi"/>
          <w:b w:val="0"/>
          <w:noProof/>
          <w:sz w:val="22"/>
          <w:szCs w:val="22"/>
        </w:rPr>
      </w:pPr>
      <w:hyperlink w:anchor="_Toc76909515" w:history="1">
        <w:r w:rsidR="008859B3" w:rsidRPr="00250C49">
          <w:rPr>
            <w:rStyle w:val="Hyperlink"/>
            <w:noProof/>
          </w:rPr>
          <w:t>ARTICLE V. CERTIFICATES OF OCCUPANCY</w:t>
        </w:r>
        <w:r w:rsidR="008859B3">
          <w:rPr>
            <w:noProof/>
            <w:webHidden/>
          </w:rPr>
          <w:tab/>
        </w:r>
        <w:r w:rsidR="008859B3">
          <w:rPr>
            <w:noProof/>
            <w:webHidden/>
          </w:rPr>
          <w:fldChar w:fldCharType="begin"/>
        </w:r>
        <w:r w:rsidR="008859B3">
          <w:rPr>
            <w:noProof/>
            <w:webHidden/>
          </w:rPr>
          <w:instrText xml:space="preserve"> PAGEREF _Toc76909515 \h </w:instrText>
        </w:r>
        <w:r w:rsidR="008859B3">
          <w:rPr>
            <w:noProof/>
            <w:webHidden/>
          </w:rPr>
        </w:r>
        <w:r w:rsidR="008859B3">
          <w:rPr>
            <w:noProof/>
            <w:webHidden/>
          </w:rPr>
          <w:fldChar w:fldCharType="separate"/>
        </w:r>
        <w:r w:rsidR="001576C8">
          <w:rPr>
            <w:noProof/>
            <w:webHidden/>
          </w:rPr>
          <w:t>9</w:t>
        </w:r>
        <w:r w:rsidR="008859B3">
          <w:rPr>
            <w:noProof/>
            <w:webHidden/>
          </w:rPr>
          <w:fldChar w:fldCharType="end"/>
        </w:r>
      </w:hyperlink>
    </w:p>
    <w:p w14:paraId="50AC4C78"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16" w:history="1">
        <w:r w:rsidR="008859B3" w:rsidRPr="00250C49">
          <w:rPr>
            <w:rStyle w:val="Hyperlink"/>
            <w:b/>
            <w:noProof/>
            <w:specVanish/>
          </w:rPr>
          <w:t>Section 5.01</w:t>
        </w:r>
        <w:r w:rsidR="008859B3">
          <w:rPr>
            <w:rFonts w:asciiTheme="minorHAnsi" w:eastAsiaTheme="minorEastAsia" w:hAnsiTheme="minorHAnsi" w:cstheme="minorBidi"/>
            <w:noProof/>
            <w:sz w:val="22"/>
            <w:szCs w:val="22"/>
          </w:rPr>
          <w:tab/>
        </w:r>
        <w:r w:rsidR="008859B3" w:rsidRPr="00250C49">
          <w:rPr>
            <w:rStyle w:val="Hyperlink"/>
            <w:b/>
            <w:noProof/>
          </w:rPr>
          <w:t>Completion Notice</w:t>
        </w:r>
        <w:r w:rsidR="008859B3">
          <w:rPr>
            <w:noProof/>
            <w:webHidden/>
          </w:rPr>
          <w:tab/>
        </w:r>
        <w:r w:rsidR="008859B3">
          <w:rPr>
            <w:noProof/>
            <w:webHidden/>
          </w:rPr>
          <w:fldChar w:fldCharType="begin"/>
        </w:r>
        <w:r w:rsidR="008859B3">
          <w:rPr>
            <w:noProof/>
            <w:webHidden/>
          </w:rPr>
          <w:instrText xml:space="preserve"> PAGEREF _Toc76909516 \h </w:instrText>
        </w:r>
        <w:r w:rsidR="008859B3">
          <w:rPr>
            <w:noProof/>
            <w:webHidden/>
          </w:rPr>
        </w:r>
        <w:r w:rsidR="008859B3">
          <w:rPr>
            <w:noProof/>
            <w:webHidden/>
          </w:rPr>
          <w:fldChar w:fldCharType="separate"/>
        </w:r>
        <w:r w:rsidR="001576C8">
          <w:rPr>
            <w:noProof/>
            <w:webHidden/>
          </w:rPr>
          <w:t>9</w:t>
        </w:r>
        <w:r w:rsidR="008859B3">
          <w:rPr>
            <w:noProof/>
            <w:webHidden/>
          </w:rPr>
          <w:fldChar w:fldCharType="end"/>
        </w:r>
      </w:hyperlink>
    </w:p>
    <w:p w14:paraId="7CFE861C"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17" w:history="1">
        <w:r w:rsidR="008859B3" w:rsidRPr="00250C49">
          <w:rPr>
            <w:rStyle w:val="Hyperlink"/>
            <w:b/>
            <w:noProof/>
            <w:specVanish/>
          </w:rPr>
          <w:t>Section 5.02</w:t>
        </w:r>
        <w:r w:rsidR="008859B3">
          <w:rPr>
            <w:rFonts w:asciiTheme="minorHAnsi" w:eastAsiaTheme="minorEastAsia" w:hAnsiTheme="minorHAnsi" w:cstheme="minorBidi"/>
            <w:noProof/>
            <w:sz w:val="22"/>
            <w:szCs w:val="22"/>
          </w:rPr>
          <w:tab/>
        </w:r>
        <w:r w:rsidR="008859B3" w:rsidRPr="00250C49">
          <w:rPr>
            <w:rStyle w:val="Hyperlink"/>
            <w:b/>
            <w:noProof/>
          </w:rPr>
          <w:t>Temporary Certificate of Occupancy</w:t>
        </w:r>
        <w:r w:rsidR="008859B3">
          <w:rPr>
            <w:noProof/>
            <w:webHidden/>
          </w:rPr>
          <w:tab/>
        </w:r>
        <w:r w:rsidR="008859B3">
          <w:rPr>
            <w:noProof/>
            <w:webHidden/>
          </w:rPr>
          <w:fldChar w:fldCharType="begin"/>
        </w:r>
        <w:r w:rsidR="008859B3">
          <w:rPr>
            <w:noProof/>
            <w:webHidden/>
          </w:rPr>
          <w:instrText xml:space="preserve"> PAGEREF _Toc76909517 \h </w:instrText>
        </w:r>
        <w:r w:rsidR="008859B3">
          <w:rPr>
            <w:noProof/>
            <w:webHidden/>
          </w:rPr>
        </w:r>
        <w:r w:rsidR="008859B3">
          <w:rPr>
            <w:noProof/>
            <w:webHidden/>
          </w:rPr>
          <w:fldChar w:fldCharType="separate"/>
        </w:r>
        <w:r w:rsidR="001576C8">
          <w:rPr>
            <w:noProof/>
            <w:webHidden/>
          </w:rPr>
          <w:t>10</w:t>
        </w:r>
        <w:r w:rsidR="008859B3">
          <w:rPr>
            <w:noProof/>
            <w:webHidden/>
          </w:rPr>
          <w:fldChar w:fldCharType="end"/>
        </w:r>
      </w:hyperlink>
    </w:p>
    <w:p w14:paraId="4B6BDD4D"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18" w:history="1">
        <w:r w:rsidR="008859B3" w:rsidRPr="00250C49">
          <w:rPr>
            <w:rStyle w:val="Hyperlink"/>
            <w:b/>
            <w:noProof/>
            <w:specVanish/>
          </w:rPr>
          <w:t>Section 5.03</w:t>
        </w:r>
        <w:r w:rsidR="008859B3">
          <w:rPr>
            <w:rFonts w:asciiTheme="minorHAnsi" w:eastAsiaTheme="minorEastAsia" w:hAnsiTheme="minorHAnsi" w:cstheme="minorBidi"/>
            <w:noProof/>
            <w:sz w:val="22"/>
            <w:szCs w:val="22"/>
          </w:rPr>
          <w:tab/>
        </w:r>
        <w:r w:rsidR="008859B3" w:rsidRPr="00250C49">
          <w:rPr>
            <w:rStyle w:val="Hyperlink"/>
            <w:b/>
            <w:noProof/>
          </w:rPr>
          <w:t>Permanent Certificates of Occupancy</w:t>
        </w:r>
        <w:r w:rsidR="008859B3">
          <w:rPr>
            <w:noProof/>
            <w:webHidden/>
          </w:rPr>
          <w:tab/>
        </w:r>
        <w:r w:rsidR="008859B3">
          <w:rPr>
            <w:noProof/>
            <w:webHidden/>
          </w:rPr>
          <w:fldChar w:fldCharType="begin"/>
        </w:r>
        <w:r w:rsidR="008859B3">
          <w:rPr>
            <w:noProof/>
            <w:webHidden/>
          </w:rPr>
          <w:instrText xml:space="preserve"> PAGEREF _Toc76909518 \h </w:instrText>
        </w:r>
        <w:r w:rsidR="008859B3">
          <w:rPr>
            <w:noProof/>
            <w:webHidden/>
          </w:rPr>
        </w:r>
        <w:r w:rsidR="008859B3">
          <w:rPr>
            <w:noProof/>
            <w:webHidden/>
          </w:rPr>
          <w:fldChar w:fldCharType="separate"/>
        </w:r>
        <w:r w:rsidR="001576C8">
          <w:rPr>
            <w:noProof/>
            <w:webHidden/>
          </w:rPr>
          <w:t>10</w:t>
        </w:r>
        <w:r w:rsidR="008859B3">
          <w:rPr>
            <w:noProof/>
            <w:webHidden/>
          </w:rPr>
          <w:fldChar w:fldCharType="end"/>
        </w:r>
      </w:hyperlink>
    </w:p>
    <w:p w14:paraId="0415BA01" w14:textId="77777777" w:rsidR="008859B3" w:rsidRDefault="00BA490A">
      <w:pPr>
        <w:pStyle w:val="TOC1"/>
        <w:rPr>
          <w:rFonts w:asciiTheme="minorHAnsi" w:eastAsiaTheme="minorEastAsia" w:hAnsiTheme="minorHAnsi" w:cstheme="minorBidi"/>
          <w:b w:val="0"/>
          <w:noProof/>
          <w:sz w:val="22"/>
          <w:szCs w:val="22"/>
        </w:rPr>
      </w:pPr>
      <w:hyperlink w:anchor="_Toc76909519" w:history="1">
        <w:r w:rsidR="008859B3" w:rsidRPr="00250C49">
          <w:rPr>
            <w:rStyle w:val="Hyperlink"/>
            <w:noProof/>
          </w:rPr>
          <w:t>ARTICLE VI. EFFECTIVE DATE; AMENDMENT AND CANCELLATION</w:t>
        </w:r>
        <w:r w:rsidR="008859B3">
          <w:rPr>
            <w:noProof/>
            <w:webHidden/>
          </w:rPr>
          <w:tab/>
        </w:r>
        <w:r w:rsidR="008859B3">
          <w:rPr>
            <w:noProof/>
            <w:webHidden/>
          </w:rPr>
          <w:fldChar w:fldCharType="begin"/>
        </w:r>
        <w:r w:rsidR="008859B3">
          <w:rPr>
            <w:noProof/>
            <w:webHidden/>
          </w:rPr>
          <w:instrText xml:space="preserve"> PAGEREF _Toc76909519 \h </w:instrText>
        </w:r>
        <w:r w:rsidR="008859B3">
          <w:rPr>
            <w:noProof/>
            <w:webHidden/>
          </w:rPr>
        </w:r>
        <w:r w:rsidR="008859B3">
          <w:rPr>
            <w:noProof/>
            <w:webHidden/>
          </w:rPr>
          <w:fldChar w:fldCharType="separate"/>
        </w:r>
        <w:r w:rsidR="001576C8">
          <w:rPr>
            <w:noProof/>
            <w:webHidden/>
          </w:rPr>
          <w:t>10</w:t>
        </w:r>
        <w:r w:rsidR="008859B3">
          <w:rPr>
            <w:noProof/>
            <w:webHidden/>
          </w:rPr>
          <w:fldChar w:fldCharType="end"/>
        </w:r>
      </w:hyperlink>
    </w:p>
    <w:p w14:paraId="508D6279"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20" w:history="1">
        <w:r w:rsidR="008859B3" w:rsidRPr="00250C49">
          <w:rPr>
            <w:rStyle w:val="Hyperlink"/>
            <w:b/>
            <w:noProof/>
            <w:lang w:val="fr-FR"/>
            <w:specVanish/>
          </w:rPr>
          <w:t>Section 6.01</w:t>
        </w:r>
        <w:r w:rsidR="008859B3">
          <w:rPr>
            <w:rFonts w:asciiTheme="minorHAnsi" w:eastAsiaTheme="minorEastAsia" w:hAnsiTheme="minorHAnsi" w:cstheme="minorBidi"/>
            <w:noProof/>
            <w:sz w:val="22"/>
            <w:szCs w:val="22"/>
          </w:rPr>
          <w:tab/>
        </w:r>
        <w:r w:rsidR="008859B3" w:rsidRPr="00250C49">
          <w:rPr>
            <w:rStyle w:val="Hyperlink"/>
            <w:b/>
            <w:noProof/>
            <w:lang w:val="fr-FR"/>
          </w:rPr>
          <w:t>Effective Date</w:t>
        </w:r>
        <w:r w:rsidR="008859B3">
          <w:rPr>
            <w:noProof/>
            <w:webHidden/>
          </w:rPr>
          <w:tab/>
        </w:r>
        <w:r w:rsidR="008859B3">
          <w:rPr>
            <w:noProof/>
            <w:webHidden/>
          </w:rPr>
          <w:fldChar w:fldCharType="begin"/>
        </w:r>
        <w:r w:rsidR="008859B3">
          <w:rPr>
            <w:noProof/>
            <w:webHidden/>
          </w:rPr>
          <w:instrText xml:space="preserve"> PAGEREF _Toc76909520 \h </w:instrText>
        </w:r>
        <w:r w:rsidR="008859B3">
          <w:rPr>
            <w:noProof/>
            <w:webHidden/>
          </w:rPr>
        </w:r>
        <w:r w:rsidR="008859B3">
          <w:rPr>
            <w:noProof/>
            <w:webHidden/>
          </w:rPr>
          <w:fldChar w:fldCharType="separate"/>
        </w:r>
        <w:r w:rsidR="001576C8">
          <w:rPr>
            <w:noProof/>
            <w:webHidden/>
          </w:rPr>
          <w:t>10</w:t>
        </w:r>
        <w:r w:rsidR="008859B3">
          <w:rPr>
            <w:noProof/>
            <w:webHidden/>
          </w:rPr>
          <w:fldChar w:fldCharType="end"/>
        </w:r>
      </w:hyperlink>
    </w:p>
    <w:p w14:paraId="5B0798F1"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21" w:history="1">
        <w:r w:rsidR="008859B3" w:rsidRPr="00250C49">
          <w:rPr>
            <w:rStyle w:val="Hyperlink"/>
            <w:b/>
            <w:noProof/>
            <w:specVanish/>
          </w:rPr>
          <w:t>Section 6.02</w:t>
        </w:r>
        <w:r w:rsidR="008859B3">
          <w:rPr>
            <w:rFonts w:asciiTheme="minorHAnsi" w:eastAsiaTheme="minorEastAsia" w:hAnsiTheme="minorHAnsi" w:cstheme="minorBidi"/>
            <w:noProof/>
            <w:sz w:val="22"/>
            <w:szCs w:val="22"/>
          </w:rPr>
          <w:tab/>
        </w:r>
        <w:r w:rsidR="008859B3" w:rsidRPr="00250C49">
          <w:rPr>
            <w:rStyle w:val="Hyperlink"/>
            <w:b/>
            <w:noProof/>
          </w:rPr>
          <w:t>Amendment and Cancellation</w:t>
        </w:r>
        <w:r w:rsidR="008859B3">
          <w:rPr>
            <w:noProof/>
            <w:webHidden/>
          </w:rPr>
          <w:tab/>
        </w:r>
        <w:r w:rsidR="008859B3">
          <w:rPr>
            <w:noProof/>
            <w:webHidden/>
          </w:rPr>
          <w:fldChar w:fldCharType="begin"/>
        </w:r>
        <w:r w:rsidR="008859B3">
          <w:rPr>
            <w:noProof/>
            <w:webHidden/>
          </w:rPr>
          <w:instrText xml:space="preserve"> PAGEREF _Toc76909521 \h </w:instrText>
        </w:r>
        <w:r w:rsidR="008859B3">
          <w:rPr>
            <w:noProof/>
            <w:webHidden/>
          </w:rPr>
        </w:r>
        <w:r w:rsidR="008859B3">
          <w:rPr>
            <w:noProof/>
            <w:webHidden/>
          </w:rPr>
          <w:fldChar w:fldCharType="separate"/>
        </w:r>
        <w:r w:rsidR="001576C8">
          <w:rPr>
            <w:noProof/>
            <w:webHidden/>
          </w:rPr>
          <w:t>10</w:t>
        </w:r>
        <w:r w:rsidR="008859B3">
          <w:rPr>
            <w:noProof/>
            <w:webHidden/>
          </w:rPr>
          <w:fldChar w:fldCharType="end"/>
        </w:r>
      </w:hyperlink>
    </w:p>
    <w:p w14:paraId="4D833F59" w14:textId="77777777" w:rsidR="008859B3" w:rsidRDefault="00BA490A">
      <w:pPr>
        <w:pStyle w:val="TOC1"/>
        <w:rPr>
          <w:rFonts w:asciiTheme="minorHAnsi" w:eastAsiaTheme="minorEastAsia" w:hAnsiTheme="minorHAnsi" w:cstheme="minorBidi"/>
          <w:b w:val="0"/>
          <w:noProof/>
          <w:sz w:val="22"/>
          <w:szCs w:val="22"/>
        </w:rPr>
      </w:pPr>
      <w:hyperlink w:anchor="_Toc76909522" w:history="1">
        <w:r w:rsidR="008859B3" w:rsidRPr="00250C49">
          <w:rPr>
            <w:rStyle w:val="Hyperlink"/>
            <w:noProof/>
            <w:lang w:val="fr-FR"/>
          </w:rPr>
          <w:t>ARTICLE VII. COMPLIANCE; DEFAULTS; REMEDIES</w:t>
        </w:r>
        <w:r w:rsidR="008859B3">
          <w:rPr>
            <w:noProof/>
            <w:webHidden/>
          </w:rPr>
          <w:tab/>
        </w:r>
        <w:r w:rsidR="008859B3">
          <w:rPr>
            <w:noProof/>
            <w:webHidden/>
          </w:rPr>
          <w:fldChar w:fldCharType="begin"/>
        </w:r>
        <w:r w:rsidR="008859B3">
          <w:rPr>
            <w:noProof/>
            <w:webHidden/>
          </w:rPr>
          <w:instrText xml:space="preserve"> PAGEREF _Toc76909522 \h </w:instrText>
        </w:r>
        <w:r w:rsidR="008859B3">
          <w:rPr>
            <w:noProof/>
            <w:webHidden/>
          </w:rPr>
        </w:r>
        <w:r w:rsidR="008859B3">
          <w:rPr>
            <w:noProof/>
            <w:webHidden/>
          </w:rPr>
          <w:fldChar w:fldCharType="separate"/>
        </w:r>
        <w:r w:rsidR="001576C8">
          <w:rPr>
            <w:noProof/>
            <w:webHidden/>
          </w:rPr>
          <w:t>12</w:t>
        </w:r>
        <w:r w:rsidR="008859B3">
          <w:rPr>
            <w:noProof/>
            <w:webHidden/>
          </w:rPr>
          <w:fldChar w:fldCharType="end"/>
        </w:r>
      </w:hyperlink>
    </w:p>
    <w:p w14:paraId="3F222574"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23" w:history="1">
        <w:r w:rsidR="008859B3" w:rsidRPr="00250C49">
          <w:rPr>
            <w:rStyle w:val="Hyperlink"/>
            <w:b/>
            <w:noProof/>
            <w:specVanish/>
          </w:rPr>
          <w:t>Section 7.01</w:t>
        </w:r>
        <w:r w:rsidR="008859B3">
          <w:rPr>
            <w:rFonts w:asciiTheme="minorHAnsi" w:eastAsiaTheme="minorEastAsia" w:hAnsiTheme="minorHAnsi" w:cstheme="minorBidi"/>
            <w:noProof/>
            <w:sz w:val="22"/>
            <w:szCs w:val="22"/>
          </w:rPr>
          <w:tab/>
        </w:r>
        <w:r w:rsidR="008859B3" w:rsidRPr="00250C49">
          <w:rPr>
            <w:rStyle w:val="Hyperlink"/>
            <w:b/>
            <w:noProof/>
          </w:rPr>
          <w:t>Default</w:t>
        </w:r>
        <w:r w:rsidR="008859B3">
          <w:rPr>
            <w:noProof/>
            <w:webHidden/>
          </w:rPr>
          <w:tab/>
        </w:r>
        <w:r w:rsidR="008859B3">
          <w:rPr>
            <w:noProof/>
            <w:webHidden/>
          </w:rPr>
          <w:fldChar w:fldCharType="begin"/>
        </w:r>
        <w:r w:rsidR="008859B3">
          <w:rPr>
            <w:noProof/>
            <w:webHidden/>
          </w:rPr>
          <w:instrText xml:space="preserve"> PAGEREF _Toc76909523 \h </w:instrText>
        </w:r>
        <w:r w:rsidR="008859B3">
          <w:rPr>
            <w:noProof/>
            <w:webHidden/>
          </w:rPr>
        </w:r>
        <w:r w:rsidR="008859B3">
          <w:rPr>
            <w:noProof/>
            <w:webHidden/>
          </w:rPr>
          <w:fldChar w:fldCharType="separate"/>
        </w:r>
        <w:r w:rsidR="001576C8">
          <w:rPr>
            <w:noProof/>
            <w:webHidden/>
          </w:rPr>
          <w:t>12</w:t>
        </w:r>
        <w:r w:rsidR="008859B3">
          <w:rPr>
            <w:noProof/>
            <w:webHidden/>
          </w:rPr>
          <w:fldChar w:fldCharType="end"/>
        </w:r>
      </w:hyperlink>
    </w:p>
    <w:p w14:paraId="1C03B11A"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24" w:history="1">
        <w:r w:rsidR="008859B3" w:rsidRPr="00250C49">
          <w:rPr>
            <w:rStyle w:val="Hyperlink"/>
            <w:b/>
            <w:noProof/>
            <w:specVanish/>
          </w:rPr>
          <w:t>Section 7.02</w:t>
        </w:r>
        <w:r w:rsidR="008859B3">
          <w:rPr>
            <w:rFonts w:asciiTheme="minorHAnsi" w:eastAsiaTheme="minorEastAsia" w:hAnsiTheme="minorHAnsi" w:cstheme="minorBidi"/>
            <w:noProof/>
            <w:sz w:val="22"/>
            <w:szCs w:val="22"/>
          </w:rPr>
          <w:tab/>
        </w:r>
        <w:r w:rsidR="008859B3" w:rsidRPr="00250C49">
          <w:rPr>
            <w:rStyle w:val="Hyperlink"/>
            <w:b/>
            <w:noProof/>
          </w:rPr>
          <w:t>Enforcement of Declaration</w:t>
        </w:r>
        <w:r w:rsidR="008859B3">
          <w:rPr>
            <w:noProof/>
            <w:webHidden/>
          </w:rPr>
          <w:tab/>
        </w:r>
        <w:r w:rsidR="008859B3">
          <w:rPr>
            <w:noProof/>
            <w:webHidden/>
          </w:rPr>
          <w:fldChar w:fldCharType="begin"/>
        </w:r>
        <w:r w:rsidR="008859B3">
          <w:rPr>
            <w:noProof/>
            <w:webHidden/>
          </w:rPr>
          <w:instrText xml:space="preserve"> PAGEREF _Toc76909524 \h </w:instrText>
        </w:r>
        <w:r w:rsidR="008859B3">
          <w:rPr>
            <w:noProof/>
            <w:webHidden/>
          </w:rPr>
        </w:r>
        <w:r w:rsidR="008859B3">
          <w:rPr>
            <w:noProof/>
            <w:webHidden/>
          </w:rPr>
          <w:fldChar w:fldCharType="separate"/>
        </w:r>
        <w:r w:rsidR="001576C8">
          <w:rPr>
            <w:noProof/>
            <w:webHidden/>
          </w:rPr>
          <w:t>12</w:t>
        </w:r>
        <w:r w:rsidR="008859B3">
          <w:rPr>
            <w:noProof/>
            <w:webHidden/>
          </w:rPr>
          <w:fldChar w:fldCharType="end"/>
        </w:r>
      </w:hyperlink>
    </w:p>
    <w:p w14:paraId="54AE03BE"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25" w:history="1">
        <w:r w:rsidR="008859B3" w:rsidRPr="00250C49">
          <w:rPr>
            <w:rStyle w:val="Hyperlink"/>
            <w:b/>
            <w:noProof/>
            <w:specVanish/>
          </w:rPr>
          <w:t>Section 7.03</w:t>
        </w:r>
        <w:r w:rsidR="008859B3">
          <w:rPr>
            <w:rFonts w:asciiTheme="minorHAnsi" w:eastAsiaTheme="minorEastAsia" w:hAnsiTheme="minorHAnsi" w:cstheme="minorBidi"/>
            <w:noProof/>
            <w:sz w:val="22"/>
            <w:szCs w:val="22"/>
          </w:rPr>
          <w:tab/>
        </w:r>
        <w:r w:rsidR="008859B3" w:rsidRPr="00250C49">
          <w:rPr>
            <w:rStyle w:val="Hyperlink"/>
            <w:b/>
            <w:noProof/>
          </w:rPr>
          <w:t>Certain Remedies</w:t>
        </w:r>
        <w:r w:rsidR="008859B3">
          <w:rPr>
            <w:noProof/>
            <w:webHidden/>
          </w:rPr>
          <w:tab/>
        </w:r>
        <w:r w:rsidR="008859B3">
          <w:rPr>
            <w:noProof/>
            <w:webHidden/>
          </w:rPr>
          <w:fldChar w:fldCharType="begin"/>
        </w:r>
        <w:r w:rsidR="008859B3">
          <w:rPr>
            <w:noProof/>
            <w:webHidden/>
          </w:rPr>
          <w:instrText xml:space="preserve"> PAGEREF _Toc76909525 \h </w:instrText>
        </w:r>
        <w:r w:rsidR="008859B3">
          <w:rPr>
            <w:noProof/>
            <w:webHidden/>
          </w:rPr>
        </w:r>
        <w:r w:rsidR="008859B3">
          <w:rPr>
            <w:noProof/>
            <w:webHidden/>
          </w:rPr>
          <w:fldChar w:fldCharType="separate"/>
        </w:r>
        <w:r w:rsidR="001576C8">
          <w:rPr>
            <w:noProof/>
            <w:webHidden/>
          </w:rPr>
          <w:t>13</w:t>
        </w:r>
        <w:r w:rsidR="008859B3">
          <w:rPr>
            <w:noProof/>
            <w:webHidden/>
          </w:rPr>
          <w:fldChar w:fldCharType="end"/>
        </w:r>
      </w:hyperlink>
    </w:p>
    <w:p w14:paraId="32D26CF0"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26" w:history="1">
        <w:r w:rsidR="008859B3" w:rsidRPr="00250C49">
          <w:rPr>
            <w:rStyle w:val="Hyperlink"/>
            <w:b/>
            <w:noProof/>
            <w:specVanish/>
          </w:rPr>
          <w:t>Section 7.04</w:t>
        </w:r>
        <w:r w:rsidR="008859B3">
          <w:rPr>
            <w:rFonts w:asciiTheme="minorHAnsi" w:eastAsiaTheme="minorEastAsia" w:hAnsiTheme="minorHAnsi" w:cstheme="minorBidi"/>
            <w:noProof/>
            <w:sz w:val="22"/>
            <w:szCs w:val="22"/>
          </w:rPr>
          <w:tab/>
        </w:r>
        <w:r w:rsidR="008859B3" w:rsidRPr="00250C49">
          <w:rPr>
            <w:rStyle w:val="Hyperlink"/>
            <w:b/>
            <w:bCs/>
            <w:noProof/>
          </w:rPr>
          <w:t>Uncontrollable Circumstances</w:t>
        </w:r>
        <w:r w:rsidR="008859B3">
          <w:rPr>
            <w:noProof/>
            <w:webHidden/>
          </w:rPr>
          <w:tab/>
        </w:r>
        <w:r w:rsidR="008859B3">
          <w:rPr>
            <w:noProof/>
            <w:webHidden/>
          </w:rPr>
          <w:fldChar w:fldCharType="begin"/>
        </w:r>
        <w:r w:rsidR="008859B3">
          <w:rPr>
            <w:noProof/>
            <w:webHidden/>
          </w:rPr>
          <w:instrText xml:space="preserve"> PAGEREF _Toc76909526 \h </w:instrText>
        </w:r>
        <w:r w:rsidR="008859B3">
          <w:rPr>
            <w:noProof/>
            <w:webHidden/>
          </w:rPr>
        </w:r>
        <w:r w:rsidR="008859B3">
          <w:rPr>
            <w:noProof/>
            <w:webHidden/>
          </w:rPr>
          <w:fldChar w:fldCharType="separate"/>
        </w:r>
        <w:r w:rsidR="001576C8">
          <w:rPr>
            <w:noProof/>
            <w:webHidden/>
          </w:rPr>
          <w:t>13</w:t>
        </w:r>
        <w:r w:rsidR="008859B3">
          <w:rPr>
            <w:noProof/>
            <w:webHidden/>
          </w:rPr>
          <w:fldChar w:fldCharType="end"/>
        </w:r>
      </w:hyperlink>
    </w:p>
    <w:p w14:paraId="4DA9EFA7"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27" w:history="1">
        <w:r w:rsidR="008859B3" w:rsidRPr="00250C49">
          <w:rPr>
            <w:rStyle w:val="Hyperlink"/>
            <w:b/>
            <w:noProof/>
            <w:specVanish/>
          </w:rPr>
          <w:t>Section 7.05</w:t>
        </w:r>
        <w:r w:rsidR="008859B3">
          <w:rPr>
            <w:rFonts w:asciiTheme="minorHAnsi" w:eastAsiaTheme="minorEastAsia" w:hAnsiTheme="minorHAnsi" w:cstheme="minorBidi"/>
            <w:noProof/>
            <w:sz w:val="22"/>
            <w:szCs w:val="22"/>
          </w:rPr>
          <w:tab/>
        </w:r>
        <w:r w:rsidR="008859B3" w:rsidRPr="00250C49">
          <w:rPr>
            <w:rStyle w:val="Hyperlink"/>
            <w:b/>
            <w:noProof/>
          </w:rPr>
          <w:t>Representation</w:t>
        </w:r>
        <w:r w:rsidR="008859B3">
          <w:rPr>
            <w:noProof/>
            <w:webHidden/>
          </w:rPr>
          <w:tab/>
        </w:r>
        <w:r w:rsidR="008859B3">
          <w:rPr>
            <w:noProof/>
            <w:webHidden/>
          </w:rPr>
          <w:fldChar w:fldCharType="begin"/>
        </w:r>
        <w:r w:rsidR="008859B3">
          <w:rPr>
            <w:noProof/>
            <w:webHidden/>
          </w:rPr>
          <w:instrText xml:space="preserve"> PAGEREF _Toc76909527 \h </w:instrText>
        </w:r>
        <w:r w:rsidR="008859B3">
          <w:rPr>
            <w:noProof/>
            <w:webHidden/>
          </w:rPr>
        </w:r>
        <w:r w:rsidR="008859B3">
          <w:rPr>
            <w:noProof/>
            <w:webHidden/>
          </w:rPr>
          <w:fldChar w:fldCharType="separate"/>
        </w:r>
        <w:r w:rsidR="001576C8">
          <w:rPr>
            <w:noProof/>
            <w:webHidden/>
          </w:rPr>
          <w:t>14</w:t>
        </w:r>
        <w:r w:rsidR="008859B3">
          <w:rPr>
            <w:noProof/>
            <w:webHidden/>
          </w:rPr>
          <w:fldChar w:fldCharType="end"/>
        </w:r>
      </w:hyperlink>
    </w:p>
    <w:p w14:paraId="0B5BC9EA" w14:textId="77777777" w:rsidR="008859B3" w:rsidRDefault="00BA490A">
      <w:pPr>
        <w:pStyle w:val="TOC1"/>
        <w:rPr>
          <w:rFonts w:asciiTheme="minorHAnsi" w:eastAsiaTheme="minorEastAsia" w:hAnsiTheme="minorHAnsi" w:cstheme="minorBidi"/>
          <w:b w:val="0"/>
          <w:noProof/>
          <w:sz w:val="22"/>
          <w:szCs w:val="22"/>
        </w:rPr>
      </w:pPr>
      <w:hyperlink w:anchor="_Toc76909528" w:history="1">
        <w:r w:rsidR="008859B3" w:rsidRPr="00250C49">
          <w:rPr>
            <w:rStyle w:val="Hyperlink"/>
            <w:noProof/>
          </w:rPr>
          <w:t>ARTICLE VIII. MISCELLANEOUS</w:t>
        </w:r>
        <w:r w:rsidR="008859B3">
          <w:rPr>
            <w:noProof/>
            <w:webHidden/>
          </w:rPr>
          <w:tab/>
        </w:r>
        <w:r w:rsidR="008859B3">
          <w:rPr>
            <w:noProof/>
            <w:webHidden/>
          </w:rPr>
          <w:fldChar w:fldCharType="begin"/>
        </w:r>
        <w:r w:rsidR="008859B3">
          <w:rPr>
            <w:noProof/>
            <w:webHidden/>
          </w:rPr>
          <w:instrText xml:space="preserve"> PAGEREF _Toc76909528 \h </w:instrText>
        </w:r>
        <w:r w:rsidR="008859B3">
          <w:rPr>
            <w:noProof/>
            <w:webHidden/>
          </w:rPr>
        </w:r>
        <w:r w:rsidR="008859B3">
          <w:rPr>
            <w:noProof/>
            <w:webHidden/>
          </w:rPr>
          <w:fldChar w:fldCharType="separate"/>
        </w:r>
        <w:r w:rsidR="001576C8">
          <w:rPr>
            <w:noProof/>
            <w:webHidden/>
          </w:rPr>
          <w:t>15</w:t>
        </w:r>
        <w:r w:rsidR="008859B3">
          <w:rPr>
            <w:noProof/>
            <w:webHidden/>
          </w:rPr>
          <w:fldChar w:fldCharType="end"/>
        </w:r>
      </w:hyperlink>
    </w:p>
    <w:p w14:paraId="5B5DCD3B"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29" w:history="1">
        <w:r w:rsidR="008859B3" w:rsidRPr="00250C49">
          <w:rPr>
            <w:rStyle w:val="Hyperlink"/>
            <w:b/>
            <w:noProof/>
            <w:specVanish/>
          </w:rPr>
          <w:t>Section 8.01</w:t>
        </w:r>
        <w:r w:rsidR="008859B3">
          <w:rPr>
            <w:rFonts w:asciiTheme="minorHAnsi" w:eastAsiaTheme="minorEastAsia" w:hAnsiTheme="minorHAnsi" w:cstheme="minorBidi"/>
            <w:noProof/>
            <w:sz w:val="22"/>
            <w:szCs w:val="22"/>
          </w:rPr>
          <w:tab/>
        </w:r>
        <w:r w:rsidR="008859B3" w:rsidRPr="00250C49">
          <w:rPr>
            <w:rStyle w:val="Hyperlink"/>
            <w:b/>
            <w:noProof/>
          </w:rPr>
          <w:t>Notices</w:t>
        </w:r>
        <w:r w:rsidR="008859B3">
          <w:rPr>
            <w:noProof/>
            <w:webHidden/>
          </w:rPr>
          <w:tab/>
        </w:r>
        <w:r w:rsidR="008859B3">
          <w:rPr>
            <w:noProof/>
            <w:webHidden/>
          </w:rPr>
          <w:fldChar w:fldCharType="begin"/>
        </w:r>
        <w:r w:rsidR="008859B3">
          <w:rPr>
            <w:noProof/>
            <w:webHidden/>
          </w:rPr>
          <w:instrText xml:space="preserve"> PAGEREF _Toc76909529 \h </w:instrText>
        </w:r>
        <w:r w:rsidR="008859B3">
          <w:rPr>
            <w:noProof/>
            <w:webHidden/>
          </w:rPr>
        </w:r>
        <w:r w:rsidR="008859B3">
          <w:rPr>
            <w:noProof/>
            <w:webHidden/>
          </w:rPr>
          <w:fldChar w:fldCharType="separate"/>
        </w:r>
        <w:r w:rsidR="001576C8">
          <w:rPr>
            <w:noProof/>
            <w:webHidden/>
          </w:rPr>
          <w:t>15</w:t>
        </w:r>
        <w:r w:rsidR="008859B3">
          <w:rPr>
            <w:noProof/>
            <w:webHidden/>
          </w:rPr>
          <w:fldChar w:fldCharType="end"/>
        </w:r>
      </w:hyperlink>
    </w:p>
    <w:p w14:paraId="38972541"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30" w:history="1">
        <w:r w:rsidR="008859B3" w:rsidRPr="00250C49">
          <w:rPr>
            <w:rStyle w:val="Hyperlink"/>
            <w:b/>
            <w:noProof/>
            <w:specVanish/>
          </w:rPr>
          <w:t>Section 8.02</w:t>
        </w:r>
        <w:r w:rsidR="008859B3">
          <w:rPr>
            <w:rFonts w:asciiTheme="minorHAnsi" w:eastAsiaTheme="minorEastAsia" w:hAnsiTheme="minorHAnsi" w:cstheme="minorBidi"/>
            <w:noProof/>
            <w:sz w:val="22"/>
            <w:szCs w:val="22"/>
          </w:rPr>
          <w:tab/>
        </w:r>
        <w:r w:rsidR="008859B3" w:rsidRPr="00250C49">
          <w:rPr>
            <w:rStyle w:val="Hyperlink"/>
            <w:b/>
            <w:noProof/>
          </w:rPr>
          <w:t>Certificates</w:t>
        </w:r>
        <w:r w:rsidR="008859B3">
          <w:rPr>
            <w:noProof/>
            <w:webHidden/>
          </w:rPr>
          <w:tab/>
        </w:r>
        <w:r w:rsidR="008859B3">
          <w:rPr>
            <w:noProof/>
            <w:webHidden/>
          </w:rPr>
          <w:fldChar w:fldCharType="begin"/>
        </w:r>
        <w:r w:rsidR="008859B3">
          <w:rPr>
            <w:noProof/>
            <w:webHidden/>
          </w:rPr>
          <w:instrText xml:space="preserve"> PAGEREF _Toc76909530 \h </w:instrText>
        </w:r>
        <w:r w:rsidR="008859B3">
          <w:rPr>
            <w:noProof/>
            <w:webHidden/>
          </w:rPr>
        </w:r>
        <w:r w:rsidR="008859B3">
          <w:rPr>
            <w:noProof/>
            <w:webHidden/>
          </w:rPr>
          <w:fldChar w:fldCharType="separate"/>
        </w:r>
        <w:r w:rsidR="001576C8">
          <w:rPr>
            <w:noProof/>
            <w:webHidden/>
          </w:rPr>
          <w:t>16</w:t>
        </w:r>
        <w:r w:rsidR="008859B3">
          <w:rPr>
            <w:noProof/>
            <w:webHidden/>
          </w:rPr>
          <w:fldChar w:fldCharType="end"/>
        </w:r>
      </w:hyperlink>
    </w:p>
    <w:p w14:paraId="197CF9C5"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31" w:history="1">
        <w:r w:rsidR="008859B3" w:rsidRPr="00250C49">
          <w:rPr>
            <w:rStyle w:val="Hyperlink"/>
            <w:b/>
            <w:noProof/>
            <w:specVanish/>
          </w:rPr>
          <w:t>Section 8.03</w:t>
        </w:r>
        <w:r w:rsidR="008859B3">
          <w:rPr>
            <w:rFonts w:asciiTheme="minorHAnsi" w:eastAsiaTheme="minorEastAsia" w:hAnsiTheme="minorHAnsi" w:cstheme="minorBidi"/>
            <w:noProof/>
            <w:sz w:val="22"/>
            <w:szCs w:val="22"/>
          </w:rPr>
          <w:tab/>
        </w:r>
        <w:r w:rsidR="008859B3" w:rsidRPr="00250C49">
          <w:rPr>
            <w:rStyle w:val="Hyperlink"/>
            <w:b/>
            <w:noProof/>
          </w:rPr>
          <w:t>Successors of Declarant</w:t>
        </w:r>
        <w:r w:rsidR="008859B3">
          <w:rPr>
            <w:noProof/>
            <w:webHidden/>
          </w:rPr>
          <w:tab/>
        </w:r>
        <w:r w:rsidR="008859B3">
          <w:rPr>
            <w:noProof/>
            <w:webHidden/>
          </w:rPr>
          <w:fldChar w:fldCharType="begin"/>
        </w:r>
        <w:r w:rsidR="008859B3">
          <w:rPr>
            <w:noProof/>
            <w:webHidden/>
          </w:rPr>
          <w:instrText xml:space="preserve"> PAGEREF _Toc76909531 \h </w:instrText>
        </w:r>
        <w:r w:rsidR="008859B3">
          <w:rPr>
            <w:noProof/>
            <w:webHidden/>
          </w:rPr>
        </w:r>
        <w:r w:rsidR="008859B3">
          <w:rPr>
            <w:noProof/>
            <w:webHidden/>
          </w:rPr>
          <w:fldChar w:fldCharType="separate"/>
        </w:r>
        <w:r w:rsidR="001576C8">
          <w:rPr>
            <w:noProof/>
            <w:webHidden/>
          </w:rPr>
          <w:t>16</w:t>
        </w:r>
        <w:r w:rsidR="008859B3">
          <w:rPr>
            <w:noProof/>
            <w:webHidden/>
          </w:rPr>
          <w:fldChar w:fldCharType="end"/>
        </w:r>
      </w:hyperlink>
    </w:p>
    <w:p w14:paraId="6A86B528"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32" w:history="1">
        <w:r w:rsidR="008859B3" w:rsidRPr="00250C49">
          <w:rPr>
            <w:rStyle w:val="Hyperlink"/>
            <w:b/>
            <w:noProof/>
            <w:specVanish/>
          </w:rPr>
          <w:t>Section 8.04</w:t>
        </w:r>
        <w:r w:rsidR="008859B3">
          <w:rPr>
            <w:rFonts w:asciiTheme="minorHAnsi" w:eastAsiaTheme="minorEastAsia" w:hAnsiTheme="minorHAnsi" w:cstheme="minorBidi"/>
            <w:noProof/>
            <w:sz w:val="22"/>
            <w:szCs w:val="22"/>
          </w:rPr>
          <w:tab/>
        </w:r>
        <w:r w:rsidR="008859B3" w:rsidRPr="00250C49">
          <w:rPr>
            <w:rStyle w:val="Hyperlink"/>
            <w:b/>
            <w:noProof/>
          </w:rPr>
          <w:t>Parties</w:t>
        </w:r>
        <w:r w:rsidR="008859B3" w:rsidRPr="00250C49">
          <w:rPr>
            <w:rStyle w:val="Hyperlink"/>
            <w:b/>
            <w:noProof/>
          </w:rPr>
          <w:noBreakHyphen/>
          <w:t>in</w:t>
        </w:r>
        <w:r w:rsidR="008859B3" w:rsidRPr="00250C49">
          <w:rPr>
            <w:rStyle w:val="Hyperlink"/>
            <w:b/>
            <w:noProof/>
          </w:rPr>
          <w:noBreakHyphen/>
          <w:t>Interest</w:t>
        </w:r>
        <w:r w:rsidR="008859B3">
          <w:rPr>
            <w:noProof/>
            <w:webHidden/>
          </w:rPr>
          <w:tab/>
        </w:r>
        <w:r w:rsidR="008859B3">
          <w:rPr>
            <w:noProof/>
            <w:webHidden/>
          </w:rPr>
          <w:fldChar w:fldCharType="begin"/>
        </w:r>
        <w:r w:rsidR="008859B3">
          <w:rPr>
            <w:noProof/>
            <w:webHidden/>
          </w:rPr>
          <w:instrText xml:space="preserve"> PAGEREF _Toc76909532 \h </w:instrText>
        </w:r>
        <w:r w:rsidR="008859B3">
          <w:rPr>
            <w:noProof/>
            <w:webHidden/>
          </w:rPr>
        </w:r>
        <w:r w:rsidR="008859B3">
          <w:rPr>
            <w:noProof/>
            <w:webHidden/>
          </w:rPr>
          <w:fldChar w:fldCharType="separate"/>
        </w:r>
        <w:r w:rsidR="001576C8">
          <w:rPr>
            <w:noProof/>
            <w:webHidden/>
          </w:rPr>
          <w:t>16</w:t>
        </w:r>
        <w:r w:rsidR="008859B3">
          <w:rPr>
            <w:noProof/>
            <w:webHidden/>
          </w:rPr>
          <w:fldChar w:fldCharType="end"/>
        </w:r>
      </w:hyperlink>
    </w:p>
    <w:p w14:paraId="4CE0C162"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33" w:history="1">
        <w:r w:rsidR="008859B3" w:rsidRPr="00250C49">
          <w:rPr>
            <w:rStyle w:val="Hyperlink"/>
            <w:b/>
            <w:noProof/>
            <w:specVanish/>
          </w:rPr>
          <w:t>Section 8.05</w:t>
        </w:r>
        <w:r w:rsidR="008859B3">
          <w:rPr>
            <w:rFonts w:asciiTheme="minorHAnsi" w:eastAsiaTheme="minorEastAsia" w:hAnsiTheme="minorHAnsi" w:cstheme="minorBidi"/>
            <w:noProof/>
            <w:sz w:val="22"/>
            <w:szCs w:val="22"/>
          </w:rPr>
          <w:tab/>
        </w:r>
        <w:r w:rsidR="008859B3" w:rsidRPr="00250C49">
          <w:rPr>
            <w:rStyle w:val="Hyperlink"/>
            <w:b/>
            <w:noProof/>
          </w:rPr>
          <w:t>Governing Law</w:t>
        </w:r>
        <w:r w:rsidR="008859B3">
          <w:rPr>
            <w:noProof/>
            <w:webHidden/>
          </w:rPr>
          <w:tab/>
        </w:r>
        <w:r w:rsidR="008859B3">
          <w:rPr>
            <w:noProof/>
            <w:webHidden/>
          </w:rPr>
          <w:fldChar w:fldCharType="begin"/>
        </w:r>
        <w:r w:rsidR="008859B3">
          <w:rPr>
            <w:noProof/>
            <w:webHidden/>
          </w:rPr>
          <w:instrText xml:space="preserve"> PAGEREF _Toc76909533 \h </w:instrText>
        </w:r>
        <w:r w:rsidR="008859B3">
          <w:rPr>
            <w:noProof/>
            <w:webHidden/>
          </w:rPr>
        </w:r>
        <w:r w:rsidR="008859B3">
          <w:rPr>
            <w:noProof/>
            <w:webHidden/>
          </w:rPr>
          <w:fldChar w:fldCharType="separate"/>
        </w:r>
        <w:r w:rsidR="001576C8">
          <w:rPr>
            <w:noProof/>
            <w:webHidden/>
          </w:rPr>
          <w:t>16</w:t>
        </w:r>
        <w:r w:rsidR="008859B3">
          <w:rPr>
            <w:noProof/>
            <w:webHidden/>
          </w:rPr>
          <w:fldChar w:fldCharType="end"/>
        </w:r>
      </w:hyperlink>
    </w:p>
    <w:p w14:paraId="65679E1F"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34" w:history="1">
        <w:r w:rsidR="008859B3" w:rsidRPr="00250C49">
          <w:rPr>
            <w:rStyle w:val="Hyperlink"/>
            <w:b/>
            <w:noProof/>
            <w:specVanish/>
          </w:rPr>
          <w:t>Section 8.06</w:t>
        </w:r>
        <w:r w:rsidR="008859B3">
          <w:rPr>
            <w:rFonts w:asciiTheme="minorHAnsi" w:eastAsiaTheme="minorEastAsia" w:hAnsiTheme="minorHAnsi" w:cstheme="minorBidi"/>
            <w:noProof/>
            <w:sz w:val="22"/>
            <w:szCs w:val="22"/>
          </w:rPr>
          <w:tab/>
        </w:r>
        <w:r w:rsidR="008859B3" w:rsidRPr="00250C49">
          <w:rPr>
            <w:rStyle w:val="Hyperlink"/>
            <w:b/>
            <w:noProof/>
          </w:rPr>
          <w:t>Severability</w:t>
        </w:r>
        <w:r w:rsidR="008859B3">
          <w:rPr>
            <w:noProof/>
            <w:webHidden/>
          </w:rPr>
          <w:tab/>
        </w:r>
        <w:r w:rsidR="008859B3">
          <w:rPr>
            <w:noProof/>
            <w:webHidden/>
          </w:rPr>
          <w:fldChar w:fldCharType="begin"/>
        </w:r>
        <w:r w:rsidR="008859B3">
          <w:rPr>
            <w:noProof/>
            <w:webHidden/>
          </w:rPr>
          <w:instrText xml:space="preserve"> PAGEREF _Toc76909534 \h </w:instrText>
        </w:r>
        <w:r w:rsidR="008859B3">
          <w:rPr>
            <w:noProof/>
            <w:webHidden/>
          </w:rPr>
        </w:r>
        <w:r w:rsidR="008859B3">
          <w:rPr>
            <w:noProof/>
            <w:webHidden/>
          </w:rPr>
          <w:fldChar w:fldCharType="separate"/>
        </w:r>
        <w:r w:rsidR="001576C8">
          <w:rPr>
            <w:noProof/>
            <w:webHidden/>
          </w:rPr>
          <w:t>16</w:t>
        </w:r>
        <w:r w:rsidR="008859B3">
          <w:rPr>
            <w:noProof/>
            <w:webHidden/>
          </w:rPr>
          <w:fldChar w:fldCharType="end"/>
        </w:r>
      </w:hyperlink>
    </w:p>
    <w:p w14:paraId="5329FD14"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35" w:history="1">
        <w:r w:rsidR="008859B3" w:rsidRPr="00250C49">
          <w:rPr>
            <w:rStyle w:val="Hyperlink"/>
            <w:b/>
            <w:noProof/>
            <w:specVanish/>
          </w:rPr>
          <w:t>Section 8.07</w:t>
        </w:r>
        <w:r w:rsidR="008859B3">
          <w:rPr>
            <w:rFonts w:asciiTheme="minorHAnsi" w:eastAsiaTheme="minorEastAsia" w:hAnsiTheme="minorHAnsi" w:cstheme="minorBidi"/>
            <w:noProof/>
            <w:sz w:val="22"/>
            <w:szCs w:val="22"/>
          </w:rPr>
          <w:tab/>
        </w:r>
        <w:r w:rsidR="008859B3" w:rsidRPr="00250C49">
          <w:rPr>
            <w:rStyle w:val="Hyperlink"/>
            <w:b/>
            <w:noProof/>
          </w:rPr>
          <w:t>Applications</w:t>
        </w:r>
        <w:r w:rsidR="008859B3">
          <w:rPr>
            <w:noProof/>
            <w:webHidden/>
          </w:rPr>
          <w:tab/>
        </w:r>
        <w:r w:rsidR="008859B3">
          <w:rPr>
            <w:noProof/>
            <w:webHidden/>
          </w:rPr>
          <w:fldChar w:fldCharType="begin"/>
        </w:r>
        <w:r w:rsidR="008859B3">
          <w:rPr>
            <w:noProof/>
            <w:webHidden/>
          </w:rPr>
          <w:instrText xml:space="preserve"> PAGEREF _Toc76909535 \h </w:instrText>
        </w:r>
        <w:r w:rsidR="008859B3">
          <w:rPr>
            <w:noProof/>
            <w:webHidden/>
          </w:rPr>
        </w:r>
        <w:r w:rsidR="008859B3">
          <w:rPr>
            <w:noProof/>
            <w:webHidden/>
          </w:rPr>
          <w:fldChar w:fldCharType="separate"/>
        </w:r>
        <w:r w:rsidR="001576C8">
          <w:rPr>
            <w:noProof/>
            <w:webHidden/>
          </w:rPr>
          <w:t>17</w:t>
        </w:r>
        <w:r w:rsidR="008859B3">
          <w:rPr>
            <w:noProof/>
            <w:webHidden/>
          </w:rPr>
          <w:fldChar w:fldCharType="end"/>
        </w:r>
      </w:hyperlink>
    </w:p>
    <w:p w14:paraId="0CDEBEBC" w14:textId="77777777" w:rsidR="008859B3" w:rsidRDefault="00BA490A">
      <w:pPr>
        <w:pStyle w:val="TOC2"/>
        <w:tabs>
          <w:tab w:val="left" w:pos="2160"/>
          <w:tab w:val="right" w:leader="dot" w:pos="9350"/>
        </w:tabs>
        <w:rPr>
          <w:rFonts w:asciiTheme="minorHAnsi" w:eastAsiaTheme="minorEastAsia" w:hAnsiTheme="minorHAnsi" w:cstheme="minorBidi"/>
          <w:noProof/>
          <w:sz w:val="22"/>
          <w:szCs w:val="22"/>
        </w:rPr>
      </w:pPr>
      <w:hyperlink w:anchor="_Toc76909536" w:history="1">
        <w:r w:rsidR="008859B3" w:rsidRPr="00250C49">
          <w:rPr>
            <w:rStyle w:val="Hyperlink"/>
            <w:b/>
            <w:noProof/>
            <w:specVanish/>
          </w:rPr>
          <w:t>Section 8.09</w:t>
        </w:r>
        <w:r w:rsidR="008859B3">
          <w:rPr>
            <w:rFonts w:asciiTheme="minorHAnsi" w:eastAsiaTheme="minorEastAsia" w:hAnsiTheme="minorHAnsi" w:cstheme="minorBidi"/>
            <w:noProof/>
            <w:sz w:val="22"/>
            <w:szCs w:val="22"/>
          </w:rPr>
          <w:tab/>
        </w:r>
        <w:r w:rsidR="008859B3" w:rsidRPr="00250C49">
          <w:rPr>
            <w:rStyle w:val="Hyperlink"/>
            <w:b/>
            <w:noProof/>
          </w:rPr>
          <w:t>Incorporation by Reference</w:t>
        </w:r>
        <w:r w:rsidR="008859B3">
          <w:rPr>
            <w:noProof/>
            <w:webHidden/>
          </w:rPr>
          <w:tab/>
        </w:r>
        <w:r w:rsidR="008859B3">
          <w:rPr>
            <w:noProof/>
            <w:webHidden/>
          </w:rPr>
          <w:fldChar w:fldCharType="begin"/>
        </w:r>
        <w:r w:rsidR="008859B3">
          <w:rPr>
            <w:noProof/>
            <w:webHidden/>
          </w:rPr>
          <w:instrText xml:space="preserve"> PAGEREF _Toc76909536 \h </w:instrText>
        </w:r>
        <w:r w:rsidR="008859B3">
          <w:rPr>
            <w:noProof/>
            <w:webHidden/>
          </w:rPr>
        </w:r>
        <w:r w:rsidR="008859B3">
          <w:rPr>
            <w:noProof/>
            <w:webHidden/>
          </w:rPr>
          <w:fldChar w:fldCharType="separate"/>
        </w:r>
        <w:r w:rsidR="001576C8">
          <w:rPr>
            <w:noProof/>
            <w:webHidden/>
          </w:rPr>
          <w:t>17</w:t>
        </w:r>
        <w:r w:rsidR="008859B3">
          <w:rPr>
            <w:noProof/>
            <w:webHidden/>
          </w:rPr>
          <w:fldChar w:fldCharType="end"/>
        </w:r>
      </w:hyperlink>
    </w:p>
    <w:p w14:paraId="5847FD4D" w14:textId="77777777" w:rsidR="00D96645" w:rsidRPr="001A10F6" w:rsidRDefault="00AD0F76" w:rsidP="0054489C">
      <w:pPr>
        <w:rPr>
          <w:color w:val="000000" w:themeColor="text1"/>
          <w:szCs w:val="24"/>
        </w:rPr>
      </w:pPr>
      <w:r w:rsidRPr="001A10F6">
        <w:rPr>
          <w:color w:val="000000" w:themeColor="text1"/>
          <w:szCs w:val="24"/>
        </w:rPr>
        <w:fldChar w:fldCharType="end"/>
      </w:r>
    </w:p>
    <w:p w14:paraId="5CCD45FE" w14:textId="77777777" w:rsidR="0076558F" w:rsidRPr="001A10F6" w:rsidRDefault="0076558F" w:rsidP="0054489C">
      <w:pPr>
        <w:rPr>
          <w:color w:val="000000" w:themeColor="text1"/>
          <w:szCs w:val="24"/>
        </w:rPr>
      </w:pPr>
    </w:p>
    <w:p w14:paraId="4A030501" w14:textId="77777777" w:rsidR="0076558F" w:rsidRPr="001A10F6" w:rsidRDefault="0076558F" w:rsidP="005C0AF0">
      <w:pPr>
        <w:pStyle w:val="TitleB"/>
        <w:keepNext w:val="0"/>
        <w:rPr>
          <w:color w:val="000000" w:themeColor="text1"/>
          <w:szCs w:val="24"/>
        </w:rPr>
      </w:pPr>
      <w:r w:rsidRPr="001A10F6">
        <w:rPr>
          <w:color w:val="000000" w:themeColor="text1"/>
          <w:szCs w:val="24"/>
        </w:rPr>
        <w:t>RESTRICTIVE DECLARATION</w:t>
      </w:r>
    </w:p>
    <w:p w14:paraId="70E3C822" w14:textId="77777777" w:rsidR="0076558F" w:rsidRPr="001A10F6" w:rsidRDefault="0076558F">
      <w:pPr>
        <w:pStyle w:val="BodyTextFirstIndent"/>
        <w:rPr>
          <w:color w:val="000000" w:themeColor="text1"/>
          <w:szCs w:val="24"/>
        </w:rPr>
      </w:pPr>
      <w:r w:rsidRPr="001A10F6">
        <w:rPr>
          <w:b/>
          <w:color w:val="000000" w:themeColor="text1"/>
          <w:szCs w:val="24"/>
        </w:rPr>
        <w:t xml:space="preserve">THIS RESTRICTIVE DECLARATION </w:t>
      </w:r>
      <w:r w:rsidRPr="001A10F6">
        <w:rPr>
          <w:color w:val="000000" w:themeColor="text1"/>
          <w:szCs w:val="24"/>
        </w:rPr>
        <w:t>(“</w:t>
      </w:r>
      <w:r w:rsidRPr="001A10F6">
        <w:rPr>
          <w:b/>
          <w:color w:val="000000" w:themeColor="text1"/>
          <w:szCs w:val="24"/>
          <w:u w:val="single"/>
        </w:rPr>
        <w:t>Declaration</w:t>
      </w:r>
      <w:r w:rsidRPr="001A10F6">
        <w:rPr>
          <w:color w:val="000000" w:themeColor="text1"/>
          <w:szCs w:val="24"/>
        </w:rPr>
        <w:t>”), made as of the ___ day of _________, 202</w:t>
      </w:r>
      <w:r w:rsidR="00590DD6" w:rsidRPr="001A10F6">
        <w:rPr>
          <w:color w:val="000000" w:themeColor="text1"/>
          <w:szCs w:val="24"/>
        </w:rPr>
        <w:t>_</w:t>
      </w:r>
      <w:r w:rsidRPr="001A10F6">
        <w:rPr>
          <w:color w:val="000000" w:themeColor="text1"/>
          <w:szCs w:val="24"/>
        </w:rPr>
        <w:t xml:space="preserve">, by </w:t>
      </w:r>
      <w:r w:rsidR="00A821B7">
        <w:rPr>
          <w:color w:val="000000" w:themeColor="text1"/>
          <w:szCs w:val="24"/>
        </w:rPr>
        <w:t xml:space="preserve">415 MADISON </w:t>
      </w:r>
      <w:r w:rsidR="00A821B7" w:rsidRPr="0066155C">
        <w:rPr>
          <w:color w:val="000000" w:themeColor="text1"/>
          <w:szCs w:val="24"/>
        </w:rPr>
        <w:t xml:space="preserve">AVENUE LLC, </w:t>
      </w:r>
      <w:r w:rsidRPr="0066155C">
        <w:rPr>
          <w:color w:val="000000" w:themeColor="text1"/>
          <w:szCs w:val="24"/>
        </w:rPr>
        <w:t xml:space="preserve">a Delaware limited liability company having an address at c/o </w:t>
      </w:r>
      <w:r w:rsidR="0066155C" w:rsidRPr="0066155C">
        <w:rPr>
          <w:color w:val="000000" w:themeColor="text1"/>
          <w:szCs w:val="24"/>
        </w:rPr>
        <w:t>Rudin Management Co. Inc., 345</w:t>
      </w:r>
      <w:r w:rsidRPr="0066155C">
        <w:rPr>
          <w:color w:val="000000" w:themeColor="text1"/>
          <w:szCs w:val="24"/>
        </w:rPr>
        <w:t xml:space="preserve"> </w:t>
      </w:r>
      <w:r w:rsidR="0066155C" w:rsidRPr="0066155C">
        <w:rPr>
          <w:color w:val="000000" w:themeColor="text1"/>
          <w:szCs w:val="24"/>
        </w:rPr>
        <w:t>Park Avenue</w:t>
      </w:r>
      <w:r w:rsidRPr="0066155C">
        <w:rPr>
          <w:color w:val="000000" w:themeColor="text1"/>
          <w:szCs w:val="24"/>
        </w:rPr>
        <w:t xml:space="preserve">, </w:t>
      </w:r>
      <w:r w:rsidR="0066155C" w:rsidRPr="0066155C">
        <w:rPr>
          <w:color w:val="000000" w:themeColor="text1"/>
          <w:szCs w:val="24"/>
        </w:rPr>
        <w:t>New York, New York 10154</w:t>
      </w:r>
      <w:r w:rsidRPr="0066155C">
        <w:rPr>
          <w:color w:val="000000" w:themeColor="text1"/>
          <w:szCs w:val="24"/>
        </w:rPr>
        <w:t xml:space="preserve"> (“</w:t>
      </w:r>
      <w:r w:rsidRPr="0066155C">
        <w:rPr>
          <w:b/>
          <w:color w:val="000000" w:themeColor="text1"/>
          <w:szCs w:val="24"/>
          <w:u w:val="single"/>
        </w:rPr>
        <w:t>Declarant</w:t>
      </w:r>
      <w:r w:rsidRPr="0066155C">
        <w:rPr>
          <w:color w:val="000000" w:themeColor="text1"/>
          <w:szCs w:val="24"/>
        </w:rPr>
        <w:t>”).</w:t>
      </w:r>
    </w:p>
    <w:p w14:paraId="6D81B935" w14:textId="77777777" w:rsidR="0076558F" w:rsidRPr="001A10F6" w:rsidRDefault="0076558F">
      <w:pPr>
        <w:spacing w:after="240"/>
        <w:jc w:val="center"/>
        <w:rPr>
          <w:b/>
          <w:color w:val="000000" w:themeColor="text1"/>
          <w:szCs w:val="24"/>
          <w:lang w:val="pt-BR"/>
        </w:rPr>
      </w:pPr>
      <w:r w:rsidRPr="001A10F6">
        <w:rPr>
          <w:b/>
          <w:color w:val="000000" w:themeColor="text1"/>
          <w:szCs w:val="24"/>
          <w:u w:val="single"/>
          <w:lang w:val="pt-BR"/>
        </w:rPr>
        <w:t>W I T N E S S E T H</w:t>
      </w:r>
      <w:r w:rsidRPr="001A10F6">
        <w:rPr>
          <w:b/>
          <w:color w:val="000000" w:themeColor="text1"/>
          <w:szCs w:val="24"/>
          <w:lang w:val="pt-BR"/>
        </w:rPr>
        <w:t>:</w:t>
      </w:r>
    </w:p>
    <w:p w14:paraId="24AB2602" w14:textId="77777777" w:rsidR="0076558F" w:rsidRPr="001A10F6" w:rsidRDefault="0076558F" w:rsidP="00C417BD">
      <w:pPr>
        <w:pStyle w:val="BodyTextFirstIndent"/>
        <w:numPr>
          <w:ilvl w:val="0"/>
          <w:numId w:val="29"/>
        </w:numPr>
        <w:ind w:left="360"/>
        <w:rPr>
          <w:color w:val="000000" w:themeColor="text1"/>
          <w:szCs w:val="24"/>
        </w:rPr>
      </w:pPr>
      <w:r w:rsidRPr="001A10F6">
        <w:rPr>
          <w:color w:val="000000" w:themeColor="text1"/>
          <w:szCs w:val="24"/>
        </w:rPr>
        <w:t xml:space="preserve">Declarant is the </w:t>
      </w:r>
      <w:r w:rsidR="0066155C">
        <w:rPr>
          <w:color w:val="000000" w:themeColor="text1"/>
          <w:szCs w:val="24"/>
        </w:rPr>
        <w:t>fee owner of</w:t>
      </w:r>
      <w:r w:rsidRPr="001A10F6">
        <w:rPr>
          <w:color w:val="000000" w:themeColor="text1"/>
          <w:szCs w:val="24"/>
        </w:rPr>
        <w:t xml:space="preserve"> certain real property located in the Borough of Manhattan, City and State of New York, designated on the Tax Map o</w:t>
      </w:r>
      <w:r w:rsidR="0066155C">
        <w:rPr>
          <w:color w:val="000000" w:themeColor="text1"/>
          <w:szCs w:val="24"/>
        </w:rPr>
        <w:t>f the City of New York as Lot 21 of Block 1284</w:t>
      </w:r>
      <w:r w:rsidRPr="001A10F6">
        <w:rPr>
          <w:color w:val="000000" w:themeColor="text1"/>
          <w:szCs w:val="24"/>
        </w:rPr>
        <w:t xml:space="preserve"> (the “</w:t>
      </w:r>
      <w:r w:rsidRPr="001A10F6">
        <w:rPr>
          <w:b/>
          <w:color w:val="000000" w:themeColor="text1"/>
          <w:szCs w:val="24"/>
          <w:u w:val="single"/>
        </w:rPr>
        <w:t>Subject Property</w:t>
      </w:r>
      <w:r w:rsidRPr="001A10F6">
        <w:rPr>
          <w:color w:val="000000" w:themeColor="text1"/>
          <w:szCs w:val="24"/>
        </w:rPr>
        <w:t xml:space="preserve">”), which is more particularly described in </w:t>
      </w:r>
      <w:r w:rsidRPr="001A10F6">
        <w:rPr>
          <w:b/>
          <w:color w:val="000000" w:themeColor="text1"/>
          <w:szCs w:val="24"/>
          <w:u w:val="single"/>
        </w:rPr>
        <w:t>Exhibit A</w:t>
      </w:r>
      <w:r w:rsidRPr="001A10F6">
        <w:rPr>
          <w:color w:val="000000" w:themeColor="text1"/>
          <w:szCs w:val="24"/>
        </w:rPr>
        <w:t xml:space="preserve"> attached hereto;</w:t>
      </w:r>
    </w:p>
    <w:p w14:paraId="54DDE907" w14:textId="77777777" w:rsidR="00E34ED2" w:rsidRPr="00E34ED2" w:rsidRDefault="00E34ED2" w:rsidP="00E34ED2">
      <w:pPr>
        <w:pStyle w:val="BodyTextFirstIndent"/>
        <w:numPr>
          <w:ilvl w:val="0"/>
          <w:numId w:val="29"/>
        </w:numPr>
        <w:ind w:left="360"/>
        <w:rPr>
          <w:rFonts w:eastAsia="Calibri"/>
          <w:color w:val="000000"/>
          <w:szCs w:val="24"/>
        </w:rPr>
      </w:pPr>
      <w:r>
        <w:rPr>
          <w:color w:val="000000"/>
          <w:szCs w:val="24"/>
        </w:rPr>
        <w:t xml:space="preserve">The </w:t>
      </w:r>
      <w:r w:rsidRPr="00E34ED2">
        <w:rPr>
          <w:color w:val="000000"/>
          <w:szCs w:val="24"/>
        </w:rPr>
        <w:t xml:space="preserve">Chair of the </w:t>
      </w:r>
      <w:r w:rsidR="0079497A">
        <w:rPr>
          <w:color w:val="000000"/>
          <w:szCs w:val="24"/>
        </w:rPr>
        <w:t xml:space="preserve">New York City Planning </w:t>
      </w:r>
      <w:r w:rsidRPr="00E34ED2">
        <w:rPr>
          <w:color w:val="000000"/>
          <w:szCs w:val="24"/>
        </w:rPr>
        <w:t>Commission (the “</w:t>
      </w:r>
      <w:r w:rsidRPr="00E34ED2">
        <w:rPr>
          <w:b/>
          <w:color w:val="000000"/>
          <w:szCs w:val="24"/>
          <w:u w:val="single"/>
        </w:rPr>
        <w:t>Chair</w:t>
      </w:r>
      <w:r w:rsidRPr="00E34ED2">
        <w:rPr>
          <w:color w:val="000000"/>
          <w:szCs w:val="24"/>
        </w:rPr>
        <w:t>”)</w:t>
      </w:r>
      <w:r>
        <w:rPr>
          <w:color w:val="000000"/>
          <w:szCs w:val="24"/>
        </w:rPr>
        <w:t xml:space="preserve"> previously approved the following zoning certifications:</w:t>
      </w:r>
      <w:r w:rsidRPr="00E34ED2">
        <w:rPr>
          <w:color w:val="000000"/>
          <w:szCs w:val="24"/>
        </w:rPr>
        <w:t xml:space="preserve"> (a) </w:t>
      </w:r>
      <w:r w:rsidRPr="00E34ED2">
        <w:rPr>
          <w:rFonts w:eastAsia="Calibri"/>
          <w:color w:val="000000"/>
          <w:szCs w:val="24"/>
        </w:rPr>
        <w:t>a certific</w:t>
      </w:r>
      <w:r w:rsidR="00B74310">
        <w:rPr>
          <w:rFonts w:eastAsia="Calibri"/>
          <w:color w:val="000000"/>
          <w:szCs w:val="24"/>
        </w:rPr>
        <w:t>ation pursuant to Section 81-643</w:t>
      </w:r>
      <w:r w:rsidRPr="00E34ED2">
        <w:rPr>
          <w:rFonts w:eastAsia="Calibri"/>
          <w:color w:val="000000"/>
          <w:szCs w:val="24"/>
        </w:rPr>
        <w:t xml:space="preserve">(a) of </w:t>
      </w:r>
      <w:r w:rsidR="00B74310">
        <w:rPr>
          <w:rFonts w:eastAsia="Calibri"/>
          <w:color w:val="000000"/>
          <w:szCs w:val="24"/>
        </w:rPr>
        <w:t xml:space="preserve">the Zoning Resolution for retaining non-complying floor area in the existing commercial building on the Subject Property </w:t>
      </w:r>
      <w:r w:rsidRPr="00E34ED2">
        <w:rPr>
          <w:rFonts w:eastAsia="Calibri"/>
          <w:color w:val="000000"/>
          <w:szCs w:val="24"/>
        </w:rPr>
        <w:t>(N</w:t>
      </w:r>
      <w:r w:rsidRPr="00E34ED2">
        <w:rPr>
          <w:color w:val="000000"/>
          <w:szCs w:val="24"/>
        </w:rPr>
        <w:t xml:space="preserve"> </w:t>
      </w:r>
      <w:r w:rsidR="00B74310">
        <w:rPr>
          <w:color w:val="000000"/>
          <w:szCs w:val="24"/>
        </w:rPr>
        <w:t>210004</w:t>
      </w:r>
      <w:r w:rsidRPr="00E34ED2">
        <w:rPr>
          <w:color w:val="000000"/>
          <w:szCs w:val="24"/>
        </w:rPr>
        <w:t xml:space="preserve"> ZCM)</w:t>
      </w:r>
      <w:r w:rsidR="00B74310">
        <w:rPr>
          <w:color w:val="000000"/>
          <w:szCs w:val="24"/>
        </w:rPr>
        <w:t>;</w:t>
      </w:r>
      <w:r w:rsidRPr="00E34ED2">
        <w:rPr>
          <w:color w:val="000000"/>
          <w:szCs w:val="24"/>
        </w:rPr>
        <w:t xml:space="preserve"> (b) </w:t>
      </w:r>
      <w:r w:rsidRPr="00E34ED2">
        <w:rPr>
          <w:rFonts w:eastAsia="Calibri"/>
          <w:color w:val="000000"/>
          <w:szCs w:val="24"/>
        </w:rPr>
        <w:t>a certifi</w:t>
      </w:r>
      <w:r w:rsidR="00B74310">
        <w:rPr>
          <w:rFonts w:eastAsia="Calibri"/>
          <w:color w:val="000000"/>
          <w:szCs w:val="24"/>
        </w:rPr>
        <w:t>cation pursuant to Section 81-643</w:t>
      </w:r>
      <w:r w:rsidRPr="00E34ED2">
        <w:rPr>
          <w:rFonts w:eastAsia="Calibri"/>
          <w:color w:val="000000"/>
          <w:szCs w:val="24"/>
        </w:rPr>
        <w:t xml:space="preserve">(b) of the Zoning Resolution </w:t>
      </w:r>
      <w:r w:rsidR="00B74310">
        <w:rPr>
          <w:rFonts w:eastAsia="Calibri"/>
          <w:color w:val="000000"/>
          <w:szCs w:val="24"/>
        </w:rPr>
        <w:t xml:space="preserve">allowing for the reconstruction of 40,909 square feet of non-complying floor area in a new commercial development on the Subject Property </w:t>
      </w:r>
      <w:r w:rsidRPr="00E34ED2">
        <w:rPr>
          <w:rFonts w:eastAsia="Calibri"/>
          <w:color w:val="000000"/>
          <w:szCs w:val="24"/>
        </w:rPr>
        <w:t>(N</w:t>
      </w:r>
      <w:r w:rsidRPr="00E34ED2">
        <w:rPr>
          <w:color w:val="000000"/>
          <w:szCs w:val="24"/>
        </w:rPr>
        <w:t xml:space="preserve"> </w:t>
      </w:r>
      <w:r w:rsidR="001576C8">
        <w:rPr>
          <w:color w:val="000000"/>
          <w:szCs w:val="24"/>
        </w:rPr>
        <w:t>21</w:t>
      </w:r>
      <w:r w:rsidR="00B74310">
        <w:rPr>
          <w:color w:val="000000"/>
          <w:szCs w:val="24"/>
        </w:rPr>
        <w:t>0220</w:t>
      </w:r>
      <w:r w:rsidRPr="00E34ED2">
        <w:rPr>
          <w:color w:val="000000"/>
          <w:szCs w:val="24"/>
        </w:rPr>
        <w:t xml:space="preserve"> ZCM)</w:t>
      </w:r>
      <w:r w:rsidR="009F27BE">
        <w:rPr>
          <w:color w:val="000000"/>
          <w:szCs w:val="24"/>
        </w:rPr>
        <w:t>; and (c) a certification pursuant to Section 81-642 to enable the transfer of 36,139.4 square feet of development rights from the zoning lot occupied by St. Bartholomew’s Church and Community House (Block 1305, Lot 1) to the Subject Property (N 210219 ZCM)</w:t>
      </w:r>
      <w:r w:rsidRPr="00E34ED2">
        <w:rPr>
          <w:color w:val="000000"/>
          <w:szCs w:val="24"/>
        </w:rPr>
        <w:t xml:space="preserve"> (collectively, the “</w:t>
      </w:r>
      <w:r w:rsidRPr="00E34ED2">
        <w:rPr>
          <w:b/>
          <w:color w:val="000000"/>
          <w:szCs w:val="24"/>
          <w:u w:val="single"/>
        </w:rPr>
        <w:t>Certifications</w:t>
      </w:r>
      <w:r w:rsidRPr="00E34ED2">
        <w:rPr>
          <w:color w:val="000000"/>
          <w:szCs w:val="24"/>
        </w:rPr>
        <w:t>”);</w:t>
      </w:r>
    </w:p>
    <w:p w14:paraId="60418443" w14:textId="77777777" w:rsidR="0076558F" w:rsidRPr="001A10F6" w:rsidRDefault="0076558F" w:rsidP="00005F39">
      <w:pPr>
        <w:pStyle w:val="BodyTextFirstIndent"/>
        <w:numPr>
          <w:ilvl w:val="0"/>
          <w:numId w:val="29"/>
        </w:numPr>
        <w:ind w:left="360"/>
        <w:rPr>
          <w:rFonts w:eastAsia="Calibri"/>
          <w:color w:val="000000" w:themeColor="text1"/>
          <w:szCs w:val="24"/>
        </w:rPr>
      </w:pPr>
      <w:r w:rsidRPr="001A10F6">
        <w:rPr>
          <w:color w:val="000000" w:themeColor="text1"/>
          <w:szCs w:val="24"/>
        </w:rPr>
        <w:t>Declarant filed applications with the New York City Department of City Planning (“</w:t>
      </w:r>
      <w:r w:rsidRPr="001A10F6">
        <w:rPr>
          <w:b/>
          <w:color w:val="000000" w:themeColor="text1"/>
          <w:szCs w:val="24"/>
          <w:u w:val="single"/>
        </w:rPr>
        <w:t>DCP</w:t>
      </w:r>
      <w:r w:rsidRPr="001A10F6">
        <w:rPr>
          <w:color w:val="000000" w:themeColor="text1"/>
          <w:szCs w:val="24"/>
        </w:rPr>
        <w:t>”) for approval by the New York City Planning Commission (the “</w:t>
      </w:r>
      <w:r w:rsidRPr="001A10F6">
        <w:rPr>
          <w:b/>
          <w:color w:val="000000" w:themeColor="text1"/>
          <w:szCs w:val="24"/>
          <w:u w:val="single"/>
        </w:rPr>
        <w:t>Commission</w:t>
      </w:r>
      <w:r w:rsidRPr="001A10F6">
        <w:rPr>
          <w:color w:val="000000" w:themeColor="text1"/>
          <w:szCs w:val="24"/>
        </w:rPr>
        <w:t>”) of:</w:t>
      </w:r>
      <w:r w:rsidR="0066155C">
        <w:rPr>
          <w:color w:val="000000" w:themeColor="text1"/>
          <w:szCs w:val="24"/>
        </w:rPr>
        <w:t xml:space="preserve"> (a</w:t>
      </w:r>
      <w:r w:rsidRPr="001A10F6">
        <w:rPr>
          <w:color w:val="000000" w:themeColor="text1"/>
          <w:szCs w:val="24"/>
        </w:rPr>
        <w:t xml:space="preserve">) </w:t>
      </w:r>
      <w:r w:rsidRPr="001A10F6">
        <w:rPr>
          <w:rFonts w:eastAsia="Calibri"/>
          <w:color w:val="000000" w:themeColor="text1"/>
          <w:szCs w:val="24"/>
        </w:rPr>
        <w:t xml:space="preserve">a special permit pursuant to Section 81-645 of the Zoning Resolution for an </w:t>
      </w:r>
      <w:r w:rsidRPr="00574C8E">
        <w:rPr>
          <w:rFonts w:eastAsia="Calibri"/>
          <w:color w:val="000000" w:themeColor="text1"/>
          <w:szCs w:val="24"/>
        </w:rPr>
        <w:t xml:space="preserve">increase in the maximum floor area ratio </w:t>
      </w:r>
      <w:r w:rsidR="0079497A" w:rsidRPr="00574C8E">
        <w:rPr>
          <w:rFonts w:eastAsia="Calibri"/>
          <w:color w:val="000000" w:themeColor="text1"/>
          <w:szCs w:val="24"/>
        </w:rPr>
        <w:t>for the provision of a public concourse</w:t>
      </w:r>
      <w:r w:rsidRPr="00574C8E">
        <w:rPr>
          <w:rFonts w:eastAsia="Calibri"/>
          <w:color w:val="000000" w:themeColor="text1"/>
          <w:szCs w:val="24"/>
        </w:rPr>
        <w:t xml:space="preserve"> (</w:t>
      </w:r>
      <w:r w:rsidRPr="00574C8E">
        <w:rPr>
          <w:color w:val="000000" w:themeColor="text1"/>
          <w:szCs w:val="24"/>
        </w:rPr>
        <w:t xml:space="preserve">C </w:t>
      </w:r>
      <w:r w:rsidR="00574C8E" w:rsidRPr="00574C8E">
        <w:rPr>
          <w:color w:val="000000" w:themeColor="text1"/>
          <w:szCs w:val="24"/>
        </w:rPr>
        <w:t xml:space="preserve">210453 </w:t>
      </w:r>
      <w:r w:rsidRPr="001A10F6">
        <w:rPr>
          <w:color w:val="000000" w:themeColor="text1"/>
          <w:szCs w:val="24"/>
        </w:rPr>
        <w:t>ZSM) (the “</w:t>
      </w:r>
      <w:r w:rsidRPr="001A10F6">
        <w:rPr>
          <w:b/>
          <w:color w:val="000000" w:themeColor="text1"/>
          <w:szCs w:val="24"/>
          <w:u w:val="single"/>
        </w:rPr>
        <w:t>Public Concourse Special Permit</w:t>
      </w:r>
      <w:r w:rsidR="0066155C">
        <w:rPr>
          <w:color w:val="000000" w:themeColor="text1"/>
          <w:szCs w:val="24"/>
        </w:rPr>
        <w:t>”); and (b</w:t>
      </w:r>
      <w:r w:rsidRPr="001A10F6">
        <w:rPr>
          <w:color w:val="000000" w:themeColor="text1"/>
          <w:szCs w:val="24"/>
        </w:rPr>
        <w:t xml:space="preserve">) a special permit pursuant to Section 81-685 of the Zoning Resolution to </w:t>
      </w:r>
      <w:r w:rsidRPr="001A10F6">
        <w:rPr>
          <w:rFonts w:eastAsia="Calibri"/>
          <w:color w:val="000000" w:themeColor="text1"/>
          <w:szCs w:val="24"/>
        </w:rPr>
        <w:t xml:space="preserve">modify street wall, height and setback, </w:t>
      </w:r>
      <w:r w:rsidR="0079497A">
        <w:rPr>
          <w:rFonts w:eastAsia="Calibri"/>
          <w:color w:val="000000" w:themeColor="text1"/>
          <w:szCs w:val="24"/>
        </w:rPr>
        <w:t xml:space="preserve">and </w:t>
      </w:r>
      <w:r w:rsidRPr="001A10F6">
        <w:rPr>
          <w:rFonts w:eastAsia="Calibri"/>
          <w:color w:val="000000" w:themeColor="text1"/>
          <w:szCs w:val="24"/>
        </w:rPr>
        <w:t xml:space="preserve">mandatory district plan elements </w:t>
      </w:r>
      <w:r w:rsidRPr="00574C8E">
        <w:rPr>
          <w:rFonts w:eastAsia="Calibri"/>
          <w:color w:val="000000" w:themeColor="text1"/>
          <w:szCs w:val="24"/>
        </w:rPr>
        <w:t>regulations (</w:t>
      </w:r>
      <w:r w:rsidRPr="00574C8E">
        <w:rPr>
          <w:color w:val="000000" w:themeColor="text1"/>
          <w:szCs w:val="24"/>
        </w:rPr>
        <w:t xml:space="preserve">C </w:t>
      </w:r>
      <w:r w:rsidR="00574C8E" w:rsidRPr="00574C8E">
        <w:rPr>
          <w:color w:val="000000" w:themeColor="text1"/>
          <w:szCs w:val="24"/>
        </w:rPr>
        <w:t>210454</w:t>
      </w:r>
      <w:r w:rsidRPr="00574C8E">
        <w:rPr>
          <w:color w:val="000000" w:themeColor="text1"/>
          <w:szCs w:val="24"/>
        </w:rPr>
        <w:t xml:space="preserve"> ZSM) (collectively</w:t>
      </w:r>
      <w:r w:rsidRPr="001A10F6">
        <w:rPr>
          <w:color w:val="000000" w:themeColor="text1"/>
          <w:szCs w:val="24"/>
        </w:rPr>
        <w:t>, the “</w:t>
      </w:r>
      <w:r w:rsidRPr="001A10F6">
        <w:rPr>
          <w:b/>
          <w:color w:val="000000" w:themeColor="text1"/>
          <w:szCs w:val="24"/>
          <w:u w:val="single"/>
        </w:rPr>
        <w:t>Special Permits</w:t>
      </w:r>
      <w:r w:rsidRPr="001A10F6">
        <w:rPr>
          <w:color w:val="000000" w:themeColor="text1"/>
          <w:szCs w:val="24"/>
        </w:rPr>
        <w:t>”);</w:t>
      </w:r>
    </w:p>
    <w:p w14:paraId="4C7BEC8F" w14:textId="77777777" w:rsidR="0076558F" w:rsidRPr="001A10F6" w:rsidRDefault="0076558F" w:rsidP="00C417BD">
      <w:pPr>
        <w:pStyle w:val="BodyTextFirstIndent"/>
        <w:numPr>
          <w:ilvl w:val="0"/>
          <w:numId w:val="29"/>
        </w:numPr>
        <w:ind w:left="360"/>
        <w:rPr>
          <w:color w:val="000000" w:themeColor="text1"/>
          <w:szCs w:val="24"/>
        </w:rPr>
      </w:pPr>
      <w:bookmarkStart w:id="8" w:name="_DocXamine_Paragraphs41_8"/>
      <w:r w:rsidRPr="001A10F6">
        <w:rPr>
          <w:color w:val="000000" w:themeColor="text1"/>
          <w:szCs w:val="24"/>
        </w:rPr>
        <w:t>Declarant intends to develop the Subject Property pu</w:t>
      </w:r>
      <w:r w:rsidR="008164BC" w:rsidRPr="001A10F6">
        <w:rPr>
          <w:color w:val="000000" w:themeColor="text1"/>
          <w:szCs w:val="24"/>
        </w:rPr>
        <w:t xml:space="preserve">rsuant to the Special Permits </w:t>
      </w:r>
      <w:r w:rsidRPr="001A10F6">
        <w:rPr>
          <w:color w:val="000000" w:themeColor="text1"/>
          <w:szCs w:val="24"/>
        </w:rPr>
        <w:t xml:space="preserve">and Certifications with a new building utilizing </w:t>
      </w:r>
      <w:r w:rsidR="008164BC" w:rsidRPr="001A10F6">
        <w:rPr>
          <w:color w:val="000000" w:themeColor="text1"/>
          <w:szCs w:val="24"/>
        </w:rPr>
        <w:t>up to</w:t>
      </w:r>
      <w:r w:rsidR="00CC6BDD" w:rsidRPr="001A10F6">
        <w:rPr>
          <w:color w:val="000000" w:themeColor="text1"/>
          <w:szCs w:val="24"/>
        </w:rPr>
        <w:t xml:space="preserve"> </w:t>
      </w:r>
      <w:r w:rsidRPr="001A10F6">
        <w:rPr>
          <w:color w:val="000000" w:themeColor="text1"/>
          <w:szCs w:val="24"/>
        </w:rPr>
        <w:t>2</w:t>
      </w:r>
      <w:r w:rsidR="00F761E2">
        <w:rPr>
          <w:color w:val="000000" w:themeColor="text1"/>
          <w:szCs w:val="24"/>
        </w:rPr>
        <w:t>87,180</w:t>
      </w:r>
      <w:r w:rsidRPr="001A10F6">
        <w:rPr>
          <w:color w:val="000000" w:themeColor="text1"/>
          <w:szCs w:val="24"/>
        </w:rPr>
        <w:t xml:space="preserve"> square feet of zoning floor a</w:t>
      </w:r>
      <w:r w:rsidR="0066155C">
        <w:rPr>
          <w:color w:val="000000" w:themeColor="text1"/>
          <w:szCs w:val="24"/>
        </w:rPr>
        <w:t>rea, containing a mix of office and</w:t>
      </w:r>
      <w:r w:rsidRPr="001A10F6">
        <w:rPr>
          <w:color w:val="000000" w:themeColor="text1"/>
          <w:szCs w:val="24"/>
        </w:rPr>
        <w:t xml:space="preserve"> retail uses (the “</w:t>
      </w:r>
      <w:r w:rsidRPr="001A10F6">
        <w:rPr>
          <w:b/>
          <w:color w:val="000000" w:themeColor="text1"/>
          <w:szCs w:val="24"/>
          <w:u w:val="single"/>
        </w:rPr>
        <w:t>Proposed</w:t>
      </w:r>
      <w:r w:rsidRPr="001A10F6">
        <w:rPr>
          <w:color w:val="000000" w:themeColor="text1"/>
          <w:szCs w:val="24"/>
          <w:u w:val="single"/>
        </w:rPr>
        <w:t xml:space="preserve"> </w:t>
      </w:r>
      <w:r w:rsidRPr="001A10F6">
        <w:rPr>
          <w:b/>
          <w:color w:val="000000" w:themeColor="text1"/>
          <w:szCs w:val="24"/>
          <w:u w:val="single"/>
        </w:rPr>
        <w:t>Building</w:t>
      </w:r>
      <w:r w:rsidRPr="001A10F6">
        <w:rPr>
          <w:color w:val="000000" w:themeColor="text1"/>
          <w:szCs w:val="24"/>
        </w:rPr>
        <w:t>”) as set forth in the Bu</w:t>
      </w:r>
      <w:r w:rsidR="00F82B06">
        <w:rPr>
          <w:color w:val="000000" w:themeColor="text1"/>
          <w:szCs w:val="24"/>
        </w:rPr>
        <w:t>ilding Drawings (defined below)</w:t>
      </w:r>
      <w:r w:rsidRPr="001A10F6">
        <w:rPr>
          <w:color w:val="000000" w:themeColor="text1"/>
          <w:szCs w:val="24"/>
        </w:rPr>
        <w:t>;</w:t>
      </w:r>
      <w:bookmarkEnd w:id="8"/>
    </w:p>
    <w:p w14:paraId="492F0B35" w14:textId="77777777" w:rsidR="0076558F" w:rsidRPr="001A10F6" w:rsidRDefault="0076558F" w:rsidP="00C417BD">
      <w:pPr>
        <w:pStyle w:val="BodyTextFirstIndent"/>
        <w:numPr>
          <w:ilvl w:val="0"/>
          <w:numId w:val="29"/>
        </w:numPr>
        <w:ind w:left="360"/>
        <w:rPr>
          <w:color w:val="000000" w:themeColor="text1"/>
          <w:szCs w:val="24"/>
        </w:rPr>
      </w:pPr>
      <w:r w:rsidRPr="001A10F6">
        <w:rPr>
          <w:color w:val="000000" w:themeColor="text1"/>
          <w:szCs w:val="24"/>
        </w:rPr>
        <w:t>The Proposed</w:t>
      </w:r>
      <w:r w:rsidR="00F761E2">
        <w:rPr>
          <w:color w:val="000000" w:themeColor="text1"/>
          <w:szCs w:val="24"/>
        </w:rPr>
        <w:t xml:space="preserve"> Building would utilize up to 35,022</w:t>
      </w:r>
      <w:r w:rsidRPr="001A10F6">
        <w:rPr>
          <w:color w:val="000000" w:themeColor="text1"/>
          <w:szCs w:val="24"/>
        </w:rPr>
        <w:t xml:space="preserve"> square feet of zoning floor area pursuan</w:t>
      </w:r>
      <w:r w:rsidR="00F761E2">
        <w:rPr>
          <w:color w:val="000000" w:themeColor="text1"/>
          <w:szCs w:val="24"/>
        </w:rPr>
        <w:t>t to the</w:t>
      </w:r>
      <w:r w:rsidRPr="001A10F6">
        <w:rPr>
          <w:color w:val="000000" w:themeColor="text1"/>
          <w:szCs w:val="24"/>
        </w:rPr>
        <w:t xml:space="preserve"> Public Concour</w:t>
      </w:r>
      <w:r w:rsidR="00F761E2">
        <w:rPr>
          <w:color w:val="000000" w:themeColor="text1"/>
          <w:szCs w:val="24"/>
        </w:rPr>
        <w:t>se Special Permit (</w:t>
      </w:r>
      <w:r w:rsidRPr="001A10F6">
        <w:rPr>
          <w:color w:val="000000" w:themeColor="text1"/>
          <w:szCs w:val="24"/>
        </w:rPr>
        <w:t>the “</w:t>
      </w:r>
      <w:r w:rsidRPr="001A10F6">
        <w:rPr>
          <w:b/>
          <w:color w:val="000000" w:themeColor="text1"/>
          <w:szCs w:val="24"/>
          <w:u w:val="single"/>
        </w:rPr>
        <w:t>Bonus Floor Area</w:t>
      </w:r>
      <w:r w:rsidRPr="001A10F6">
        <w:rPr>
          <w:color w:val="000000" w:themeColor="text1"/>
          <w:szCs w:val="24"/>
        </w:rPr>
        <w:t>”);</w:t>
      </w:r>
    </w:p>
    <w:p w14:paraId="2CCDC141" w14:textId="77777777" w:rsidR="0076558F" w:rsidRPr="001A10F6" w:rsidRDefault="0076558F" w:rsidP="002868D0">
      <w:pPr>
        <w:pStyle w:val="BodyTextFirstIndent"/>
        <w:numPr>
          <w:ilvl w:val="0"/>
          <w:numId w:val="29"/>
        </w:numPr>
        <w:ind w:left="360"/>
        <w:rPr>
          <w:color w:val="000000" w:themeColor="text1"/>
          <w:szCs w:val="24"/>
        </w:rPr>
      </w:pPr>
      <w:r w:rsidRPr="001A10F6">
        <w:rPr>
          <w:color w:val="000000" w:themeColor="text1"/>
          <w:szCs w:val="24"/>
        </w:rPr>
        <w:t>Section 81-645 of the Zoning Resolution requires applicants for the Public Concourse Special Permit to execute an agreement setting forth the obligations of the owner to construct, maintain, and provide public access to t</w:t>
      </w:r>
      <w:r w:rsidR="009F27BE">
        <w:rPr>
          <w:color w:val="000000" w:themeColor="text1"/>
          <w:szCs w:val="24"/>
        </w:rPr>
        <w:t>he public concourse</w:t>
      </w:r>
      <w:r w:rsidRPr="001A10F6">
        <w:rPr>
          <w:color w:val="000000" w:themeColor="text1"/>
          <w:szCs w:val="24"/>
        </w:rPr>
        <w:t>;</w:t>
      </w:r>
    </w:p>
    <w:p w14:paraId="6C7B9BA6" w14:textId="77777777" w:rsidR="0076558F" w:rsidRPr="001A10F6" w:rsidRDefault="0076558F" w:rsidP="00C417BD">
      <w:pPr>
        <w:pStyle w:val="BodyTextFirstIndent"/>
        <w:numPr>
          <w:ilvl w:val="0"/>
          <w:numId w:val="29"/>
        </w:numPr>
        <w:ind w:left="360"/>
        <w:rPr>
          <w:color w:val="000000" w:themeColor="text1"/>
          <w:szCs w:val="24"/>
        </w:rPr>
      </w:pPr>
      <w:r w:rsidRPr="001A10F6">
        <w:rPr>
          <w:color w:val="000000" w:themeColor="text1"/>
          <w:szCs w:val="24"/>
        </w:rPr>
        <w:t>The Commission conducted an environmental review of the Special Permits as lead agency pursuant to City Environmental Quality Review, Executive Order No. 91 of 1977, as amended, and the regulations promulgated thereunder at 62 RCNY § 5-01 et seq. and the State Environmental Quality Review Act, New York State Environmental Conservation Law § 8-0101 et seq. and the regulations promulgated</w:t>
      </w:r>
      <w:r w:rsidR="004E4FC9">
        <w:rPr>
          <w:color w:val="000000" w:themeColor="text1"/>
          <w:szCs w:val="24"/>
        </w:rPr>
        <w:t xml:space="preserve"> thereunder at 6 NYCRR Part 617</w:t>
      </w:r>
      <w:r w:rsidR="002438F8">
        <w:rPr>
          <w:color w:val="000000" w:themeColor="text1"/>
          <w:szCs w:val="24"/>
        </w:rPr>
        <w:t xml:space="preserve">, and </w:t>
      </w:r>
      <w:r w:rsidR="004E4FC9">
        <w:rPr>
          <w:color w:val="000000" w:themeColor="text1"/>
          <w:szCs w:val="24"/>
        </w:rPr>
        <w:t xml:space="preserve">published an Environmental Assessment Statement dated </w:t>
      </w:r>
      <w:r w:rsidR="00574C8E">
        <w:rPr>
          <w:color w:val="000000" w:themeColor="text1"/>
          <w:szCs w:val="24"/>
        </w:rPr>
        <w:t xml:space="preserve">July 23, 2021 </w:t>
      </w:r>
      <w:r w:rsidR="004E4FC9">
        <w:rPr>
          <w:color w:val="000000" w:themeColor="text1"/>
          <w:szCs w:val="24"/>
        </w:rPr>
        <w:t>(the “</w:t>
      </w:r>
      <w:r w:rsidR="004E4FC9" w:rsidRPr="004E4FC9">
        <w:rPr>
          <w:b/>
          <w:color w:val="000000" w:themeColor="text1"/>
          <w:szCs w:val="24"/>
          <w:u w:val="single"/>
        </w:rPr>
        <w:t>EAS</w:t>
      </w:r>
      <w:r w:rsidR="004E4FC9">
        <w:rPr>
          <w:color w:val="000000" w:themeColor="text1"/>
          <w:szCs w:val="24"/>
        </w:rPr>
        <w:t xml:space="preserve">”) </w:t>
      </w:r>
      <w:r w:rsidRPr="001A10F6">
        <w:rPr>
          <w:color w:val="000000" w:themeColor="text1"/>
          <w:szCs w:val="24"/>
        </w:rPr>
        <w:t xml:space="preserve">and issued a </w:t>
      </w:r>
      <w:r w:rsidR="009F27BE">
        <w:rPr>
          <w:color w:val="000000" w:themeColor="text1"/>
          <w:szCs w:val="24"/>
        </w:rPr>
        <w:t>Negative Declaration</w:t>
      </w:r>
      <w:r w:rsidR="00574C8E">
        <w:rPr>
          <w:color w:val="000000" w:themeColor="text1"/>
          <w:szCs w:val="24"/>
        </w:rPr>
        <w:t xml:space="preserve"> on July 26, 2021</w:t>
      </w:r>
      <w:r w:rsidRPr="001A10F6">
        <w:rPr>
          <w:color w:val="000000" w:themeColor="text1"/>
          <w:szCs w:val="24"/>
        </w:rPr>
        <w:t>;</w:t>
      </w:r>
    </w:p>
    <w:p w14:paraId="5D0F229E" w14:textId="77777777" w:rsidR="00CC6BDD" w:rsidRPr="001A10F6" w:rsidRDefault="0076558F" w:rsidP="001478E6">
      <w:pPr>
        <w:pStyle w:val="BodyTextFirstIndent"/>
        <w:numPr>
          <w:ilvl w:val="0"/>
          <w:numId w:val="29"/>
        </w:numPr>
        <w:ind w:left="360"/>
        <w:rPr>
          <w:color w:val="000000" w:themeColor="text1"/>
          <w:szCs w:val="24"/>
        </w:rPr>
      </w:pPr>
      <w:r w:rsidRPr="001A10F6">
        <w:rPr>
          <w:color w:val="000000" w:themeColor="text1"/>
          <w:szCs w:val="24"/>
        </w:rPr>
        <w:t xml:space="preserve">To ensure that the development of the Subject Property </w:t>
      </w:r>
      <w:r w:rsidR="00CC6BDD" w:rsidRPr="001A10F6">
        <w:rPr>
          <w:color w:val="000000" w:themeColor="text1"/>
          <w:szCs w:val="24"/>
        </w:rPr>
        <w:t xml:space="preserve">pursuant to the Special Permits </w:t>
      </w:r>
      <w:r w:rsidRPr="001A10F6">
        <w:rPr>
          <w:color w:val="000000" w:themeColor="text1"/>
          <w:szCs w:val="24"/>
        </w:rPr>
        <w:t>is consi</w:t>
      </w:r>
      <w:r w:rsidR="004E4FC9">
        <w:rPr>
          <w:color w:val="000000" w:themeColor="text1"/>
          <w:szCs w:val="24"/>
        </w:rPr>
        <w:t xml:space="preserve">stent with the analysis in the </w:t>
      </w:r>
      <w:r w:rsidRPr="001A10F6">
        <w:rPr>
          <w:color w:val="000000" w:themeColor="text1"/>
          <w:szCs w:val="24"/>
        </w:rPr>
        <w:t>E</w:t>
      </w:r>
      <w:r w:rsidR="004E4FC9">
        <w:rPr>
          <w:color w:val="000000" w:themeColor="text1"/>
          <w:szCs w:val="24"/>
        </w:rPr>
        <w:t>A</w:t>
      </w:r>
      <w:r w:rsidRPr="001A10F6">
        <w:rPr>
          <w:color w:val="000000" w:themeColor="text1"/>
          <w:szCs w:val="24"/>
        </w:rPr>
        <w:t xml:space="preserve">S </w:t>
      </w:r>
      <w:r w:rsidR="0030761A">
        <w:rPr>
          <w:color w:val="000000" w:themeColor="text1"/>
          <w:szCs w:val="24"/>
        </w:rPr>
        <w:t>and incorporates</w:t>
      </w:r>
      <w:r w:rsidR="00CC6BDD" w:rsidRPr="001A10F6">
        <w:rPr>
          <w:color w:val="000000" w:themeColor="text1"/>
          <w:szCs w:val="24"/>
        </w:rPr>
        <w:t xml:space="preserve"> </w:t>
      </w:r>
      <w:r w:rsidR="00CC6BDD" w:rsidRPr="001A10F6">
        <w:rPr>
          <w:color w:val="000000"/>
          <w:szCs w:val="24"/>
        </w:rPr>
        <w:t>certain project components related to the environment (“</w:t>
      </w:r>
      <w:r w:rsidR="00CC6BDD" w:rsidRPr="001A10F6">
        <w:rPr>
          <w:b/>
          <w:color w:val="000000"/>
          <w:szCs w:val="24"/>
          <w:u w:val="single"/>
        </w:rPr>
        <w:t>PCREs</w:t>
      </w:r>
      <w:r w:rsidR="00CC6BDD" w:rsidRPr="001A10F6">
        <w:rPr>
          <w:color w:val="000000"/>
          <w:szCs w:val="24"/>
        </w:rPr>
        <w:t>”) that</w:t>
      </w:r>
      <w:r w:rsidR="004E4FC9">
        <w:rPr>
          <w:color w:val="000000"/>
          <w:szCs w:val="24"/>
        </w:rPr>
        <w:t xml:space="preserve"> were material to the analysis in the EA</w:t>
      </w:r>
      <w:r w:rsidR="00CC6BDD" w:rsidRPr="001A10F6">
        <w:rPr>
          <w:color w:val="000000"/>
          <w:szCs w:val="24"/>
        </w:rPr>
        <w:t>S, Declarant desires to restrict the manner in which the Subject Property may be developed, redeveloped, maintained, and operated now and in the future;</w:t>
      </w:r>
    </w:p>
    <w:p w14:paraId="28AFF638" w14:textId="77777777" w:rsidR="0076558F" w:rsidRPr="001A10F6" w:rsidRDefault="0076558F" w:rsidP="00C417BD">
      <w:pPr>
        <w:pStyle w:val="BodyTextFirstIndent"/>
        <w:numPr>
          <w:ilvl w:val="0"/>
          <w:numId w:val="29"/>
        </w:numPr>
        <w:ind w:left="360"/>
        <w:rPr>
          <w:color w:val="000000" w:themeColor="text1"/>
          <w:szCs w:val="24"/>
        </w:rPr>
      </w:pPr>
      <w:r w:rsidRPr="001A10F6">
        <w:rPr>
          <w:color w:val="000000" w:themeColor="text1"/>
          <w:szCs w:val="24"/>
        </w:rPr>
        <w:t xml:space="preserve">Pursuant to the certificate annexed hereto as </w:t>
      </w:r>
      <w:r w:rsidR="00A43CB3">
        <w:rPr>
          <w:b/>
          <w:color w:val="000000" w:themeColor="text1"/>
          <w:szCs w:val="24"/>
          <w:u w:val="single"/>
        </w:rPr>
        <w:t>Exhibit B</w:t>
      </w:r>
      <w:r w:rsidRPr="001A10F6">
        <w:rPr>
          <w:color w:val="000000" w:themeColor="text1"/>
          <w:szCs w:val="24"/>
        </w:rPr>
        <w:t xml:space="preserve"> (the “</w:t>
      </w:r>
      <w:r w:rsidRPr="001A10F6">
        <w:rPr>
          <w:b/>
          <w:color w:val="000000" w:themeColor="text1"/>
          <w:szCs w:val="24"/>
          <w:u w:val="single"/>
        </w:rPr>
        <w:t>Certification of Parties-in-Interest</w:t>
      </w:r>
      <w:r w:rsidRPr="001A10F6">
        <w:rPr>
          <w:color w:val="000000" w:themeColor="text1"/>
          <w:szCs w:val="24"/>
        </w:rPr>
        <w:t xml:space="preserve">”), </w:t>
      </w:r>
      <w:r w:rsidR="0030761A">
        <w:rPr>
          <w:color w:val="000000" w:themeColor="text1"/>
          <w:szCs w:val="24"/>
        </w:rPr>
        <w:t>[</w:t>
      </w:r>
      <w:r w:rsidR="0030761A" w:rsidRPr="0030761A">
        <w:rPr>
          <w:color w:val="000000" w:themeColor="text1"/>
          <w:szCs w:val="24"/>
          <w:highlight w:val="yellow"/>
        </w:rPr>
        <w:t>TITLE COMPANY</w:t>
      </w:r>
      <w:r w:rsidR="0030761A">
        <w:rPr>
          <w:color w:val="000000" w:themeColor="text1"/>
          <w:szCs w:val="24"/>
        </w:rPr>
        <w:t>]</w:t>
      </w:r>
      <w:r w:rsidRPr="001A10F6">
        <w:rPr>
          <w:color w:val="000000" w:themeColor="text1"/>
          <w:szCs w:val="24"/>
        </w:rPr>
        <w:t xml:space="preserve"> has certified that as of </w:t>
      </w:r>
      <w:r w:rsidRPr="001A10F6">
        <w:rPr>
          <w:color w:val="000000" w:themeColor="text1"/>
          <w:szCs w:val="24"/>
          <w:highlight w:val="yellow"/>
        </w:rPr>
        <w:t>[DATE]</w:t>
      </w:r>
      <w:r w:rsidRPr="001A10F6">
        <w:rPr>
          <w:color w:val="000000" w:themeColor="text1"/>
          <w:szCs w:val="24"/>
        </w:rPr>
        <w:t xml:space="preserve"> Declarant</w:t>
      </w:r>
      <w:r w:rsidR="00D43CC6" w:rsidRPr="001A10F6">
        <w:rPr>
          <w:color w:val="000000" w:themeColor="text1"/>
          <w:szCs w:val="24"/>
        </w:rPr>
        <w:t xml:space="preserve"> and </w:t>
      </w:r>
      <w:r w:rsidR="00D43CC6" w:rsidRPr="001A10F6">
        <w:rPr>
          <w:color w:val="000000" w:themeColor="text1"/>
          <w:szCs w:val="24"/>
          <w:highlight w:val="yellow"/>
        </w:rPr>
        <w:t>[</w:t>
      </w:r>
      <w:r w:rsidRPr="001A10F6">
        <w:rPr>
          <w:color w:val="000000" w:themeColor="text1"/>
          <w:szCs w:val="24"/>
          <w:highlight w:val="yellow"/>
        </w:rPr>
        <w:t>OTHERS]</w:t>
      </w:r>
      <w:r w:rsidRPr="001A10F6">
        <w:rPr>
          <w:color w:val="000000" w:themeColor="text1"/>
          <w:szCs w:val="24"/>
        </w:rPr>
        <w:t xml:space="preserve"> are the sole Parties-in-Interest (defined below) to the Subject Property; and</w:t>
      </w:r>
    </w:p>
    <w:p w14:paraId="01858EA0" w14:textId="77777777" w:rsidR="0076558F" w:rsidRPr="001A10F6" w:rsidRDefault="00F82B06" w:rsidP="00C417BD">
      <w:pPr>
        <w:pStyle w:val="BodyTextFirstIndent"/>
        <w:numPr>
          <w:ilvl w:val="0"/>
          <w:numId w:val="29"/>
        </w:numPr>
        <w:ind w:left="360"/>
        <w:rPr>
          <w:color w:val="000000" w:themeColor="text1"/>
          <w:szCs w:val="24"/>
        </w:rPr>
      </w:pPr>
      <w:r>
        <w:rPr>
          <w:color w:val="000000" w:themeColor="text1"/>
          <w:szCs w:val="24"/>
        </w:rPr>
        <w:t>All Parties-in-Interest</w:t>
      </w:r>
      <w:r w:rsidR="008164BC" w:rsidRPr="001A10F6">
        <w:rPr>
          <w:color w:val="000000" w:themeColor="text1"/>
          <w:szCs w:val="24"/>
        </w:rPr>
        <w:t xml:space="preserve"> </w:t>
      </w:r>
      <w:r w:rsidR="0076558F" w:rsidRPr="001A10F6">
        <w:rPr>
          <w:color w:val="000000" w:themeColor="text1"/>
          <w:szCs w:val="24"/>
        </w:rPr>
        <w:t>have either executed this Declaration or waived their rights to execute this Declaration by written instrument, which instrument is intended to be recorded simultaneously with this Declaration.</w:t>
      </w:r>
    </w:p>
    <w:p w14:paraId="7BBD4027" w14:textId="77777777" w:rsidR="0076558F" w:rsidRPr="001A10F6" w:rsidRDefault="0076558F">
      <w:pPr>
        <w:pStyle w:val="BodyTextFirstIndent"/>
        <w:rPr>
          <w:color w:val="000000" w:themeColor="text1"/>
          <w:szCs w:val="24"/>
        </w:rPr>
      </w:pPr>
      <w:r w:rsidRPr="001A10F6">
        <w:rPr>
          <w:b/>
          <w:color w:val="000000" w:themeColor="text1"/>
          <w:szCs w:val="24"/>
        </w:rPr>
        <w:t>NOW, THEREFORE,</w:t>
      </w:r>
      <w:r w:rsidRPr="001A10F6">
        <w:rPr>
          <w:color w:val="000000" w:themeColor="text1"/>
          <w:szCs w:val="24"/>
        </w:rPr>
        <w:t xml:space="preserve"> Declarant does hereby declare and agree that the Subject Property shall be held, sold, transferred, conveyed, and occupied subject to the restrictions, covenants, obligations, easements, and agreements of this Declaration, which shall run with the Subject Property and which shall be binding on Declarant and its successors and assigns.</w:t>
      </w:r>
    </w:p>
    <w:p w14:paraId="26530292" w14:textId="77777777" w:rsidR="0076558F" w:rsidRPr="001A10F6" w:rsidRDefault="0076558F" w:rsidP="005F165C">
      <w:pPr>
        <w:pStyle w:val="Heading1"/>
        <w:rPr>
          <w:color w:val="000000" w:themeColor="text1"/>
          <w:szCs w:val="24"/>
        </w:rPr>
      </w:pPr>
      <w:bookmarkStart w:id="9" w:name="_Toc275890689"/>
      <w:bookmarkStart w:id="10" w:name="_Toc279507020"/>
      <w:r w:rsidRPr="001A10F6">
        <w:rPr>
          <w:color w:val="000000" w:themeColor="text1"/>
          <w:szCs w:val="24"/>
        </w:rPr>
        <w:t xml:space="preserve"> </w:t>
      </w:r>
      <w:bookmarkStart w:id="11" w:name="_Toc76909498"/>
      <w:r w:rsidRPr="001A10F6">
        <w:rPr>
          <w:color w:val="000000" w:themeColor="text1"/>
          <w:szCs w:val="24"/>
        </w:rPr>
        <w:t>CERTAIN DEFINITIONS</w:t>
      </w:r>
      <w:bookmarkEnd w:id="9"/>
      <w:bookmarkEnd w:id="10"/>
      <w:bookmarkEnd w:id="11"/>
    </w:p>
    <w:p w14:paraId="5996575B" w14:textId="77777777" w:rsidR="00D96645" w:rsidRPr="001A10F6" w:rsidRDefault="0076558F" w:rsidP="00914C45">
      <w:pPr>
        <w:pStyle w:val="Heading2"/>
        <w:rPr>
          <w:vanish/>
          <w:color w:val="000000" w:themeColor="text1"/>
          <w:szCs w:val="24"/>
          <w:specVanish/>
        </w:rPr>
      </w:pPr>
      <w:bookmarkStart w:id="12" w:name="_Toc275890690"/>
      <w:bookmarkStart w:id="13" w:name="_Toc279507021"/>
      <w:bookmarkStart w:id="14" w:name="_Toc76909499"/>
      <w:r w:rsidRPr="001A10F6">
        <w:rPr>
          <w:b/>
          <w:color w:val="000000" w:themeColor="text1"/>
          <w:szCs w:val="24"/>
          <w:u w:val="single"/>
        </w:rPr>
        <w:t>Definitions</w:t>
      </w:r>
      <w:bookmarkEnd w:id="12"/>
      <w:bookmarkEnd w:id="13"/>
      <w:bookmarkEnd w:id="14"/>
    </w:p>
    <w:p w14:paraId="77A2205D" w14:textId="77777777" w:rsidR="0076558F" w:rsidRPr="001A10F6" w:rsidRDefault="00DF12A4" w:rsidP="00D96645">
      <w:pPr>
        <w:pStyle w:val="Para2"/>
        <w:rPr>
          <w:color w:val="000000" w:themeColor="text1"/>
          <w:szCs w:val="24"/>
        </w:rPr>
      </w:pPr>
      <w:bookmarkStart w:id="15" w:name="_Toc275890691"/>
      <w:r w:rsidRPr="001A10F6">
        <w:rPr>
          <w:b/>
          <w:color w:val="000000" w:themeColor="text1"/>
          <w:szCs w:val="24"/>
        </w:rPr>
        <w:t xml:space="preserve">. </w:t>
      </w:r>
      <w:r w:rsidR="0076558F" w:rsidRPr="001A10F6">
        <w:rPr>
          <w:color w:val="000000" w:themeColor="text1"/>
          <w:szCs w:val="24"/>
        </w:rPr>
        <w:t>For purposes of this Declaration, the following terms shall have the following meanings:</w:t>
      </w:r>
      <w:bookmarkEnd w:id="15"/>
    </w:p>
    <w:p w14:paraId="21C0759D"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Alternative Environmental Measures</w:t>
      </w:r>
      <w:r w:rsidRPr="001A10F6">
        <w:rPr>
          <w:color w:val="000000" w:themeColor="text1"/>
          <w:szCs w:val="24"/>
        </w:rPr>
        <w:t xml:space="preserve">” shall have the meaning set forth in </w:t>
      </w:r>
      <w:r w:rsidRPr="001A10F6">
        <w:rPr>
          <w:color w:val="000000" w:themeColor="text1"/>
          <w:szCs w:val="24"/>
          <w:u w:val="single"/>
        </w:rPr>
        <w:fldChar w:fldCharType="begin"/>
      </w:r>
      <w:r w:rsidRPr="001A10F6">
        <w:rPr>
          <w:color w:val="000000" w:themeColor="text1"/>
          <w:szCs w:val="24"/>
          <w:u w:val="single"/>
        </w:rPr>
        <w:instrText xml:space="preserve"> REF _Ref65858321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4.03(a)</w:t>
      </w:r>
      <w:r w:rsidRPr="001A10F6">
        <w:rPr>
          <w:color w:val="000000" w:themeColor="text1"/>
          <w:szCs w:val="24"/>
          <w:u w:val="single"/>
        </w:rPr>
        <w:fldChar w:fldCharType="end"/>
      </w:r>
      <w:r w:rsidRPr="001A10F6">
        <w:rPr>
          <w:color w:val="000000" w:themeColor="text1"/>
          <w:szCs w:val="24"/>
        </w:rPr>
        <w:t>.</w:t>
      </w:r>
    </w:p>
    <w:p w14:paraId="6F6CDC2D"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As-of-Right Building</w:t>
      </w:r>
      <w:r w:rsidRPr="001A10F6">
        <w:rPr>
          <w:color w:val="000000" w:themeColor="text1"/>
          <w:szCs w:val="24"/>
        </w:rPr>
        <w:t>” shall mean any building that can be developed and constructed on the Subject Property without utilizing the Special Permits.</w:t>
      </w:r>
    </w:p>
    <w:p w14:paraId="3E47A9E0"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Bonus Floor Area</w:t>
      </w:r>
      <w:r w:rsidRPr="001A10F6">
        <w:rPr>
          <w:color w:val="000000" w:themeColor="text1"/>
          <w:szCs w:val="24"/>
        </w:rPr>
        <w:t>” shall have the meaning set forth in the Recitals.</w:t>
      </w:r>
    </w:p>
    <w:p w14:paraId="5E4CD635"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Building Drawings</w:t>
      </w:r>
      <w:r w:rsidRPr="001A10F6">
        <w:rPr>
          <w:color w:val="000000" w:themeColor="text1"/>
          <w:szCs w:val="24"/>
        </w:rPr>
        <w:t xml:space="preserve">” shall have the meaning set forth in </w:t>
      </w:r>
      <w:r w:rsidRPr="001A10F6">
        <w:rPr>
          <w:color w:val="000000" w:themeColor="text1"/>
          <w:szCs w:val="24"/>
          <w:u w:val="single"/>
        </w:rPr>
        <w:fldChar w:fldCharType="begin"/>
      </w:r>
      <w:r w:rsidRPr="001A10F6">
        <w:rPr>
          <w:color w:val="000000" w:themeColor="text1"/>
          <w:szCs w:val="24"/>
          <w:u w:val="single"/>
        </w:rPr>
        <w:instrText xml:space="preserve"> REF _Ref62221409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2.02</w:t>
      </w:r>
      <w:r w:rsidRPr="001A10F6">
        <w:rPr>
          <w:color w:val="000000" w:themeColor="text1"/>
          <w:szCs w:val="24"/>
          <w:u w:val="single"/>
        </w:rPr>
        <w:fldChar w:fldCharType="end"/>
      </w:r>
      <w:r w:rsidRPr="001A10F6">
        <w:rPr>
          <w:color w:val="000000" w:themeColor="text1"/>
          <w:szCs w:val="24"/>
        </w:rPr>
        <w:t>.</w:t>
      </w:r>
    </w:p>
    <w:p w14:paraId="44C2954E"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Building Permit</w:t>
      </w:r>
      <w:r w:rsidRPr="001A10F6">
        <w:rPr>
          <w:color w:val="000000" w:themeColor="text1"/>
          <w:szCs w:val="24"/>
        </w:rPr>
        <w:t>” shall mean shall mean a work permit issued by DOB under a “New Building” application authorizing the construction of above-grade portions of the Proposed Building</w:t>
      </w:r>
      <w:r w:rsidR="00741E05">
        <w:rPr>
          <w:color w:val="000000" w:themeColor="text1"/>
          <w:szCs w:val="24"/>
        </w:rPr>
        <w:t xml:space="preserve">. </w:t>
      </w:r>
    </w:p>
    <w:p w14:paraId="77E6BA4F"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Business Days</w:t>
      </w:r>
      <w:r w:rsidRPr="001A10F6">
        <w:rPr>
          <w:color w:val="000000" w:themeColor="text1"/>
          <w:szCs w:val="24"/>
        </w:rPr>
        <w:t>” means any day other than a Saturday, Sunday, or other day on which banks in the State of New York are not open for business.</w:t>
      </w:r>
    </w:p>
    <w:p w14:paraId="698654E5"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Certification of Parties-in-Interest</w:t>
      </w:r>
      <w:r w:rsidRPr="001A10F6">
        <w:rPr>
          <w:color w:val="000000" w:themeColor="text1"/>
          <w:szCs w:val="24"/>
        </w:rPr>
        <w:t>” shall have the meaning set forth in the Recitals.</w:t>
      </w:r>
    </w:p>
    <w:p w14:paraId="6173BA1E"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Certifications</w:t>
      </w:r>
      <w:r w:rsidRPr="001A10F6">
        <w:rPr>
          <w:color w:val="000000" w:themeColor="text1"/>
          <w:szCs w:val="24"/>
        </w:rPr>
        <w:t>” shall have the meaning set forth in the Recitals.</w:t>
      </w:r>
    </w:p>
    <w:p w14:paraId="2FB80470" w14:textId="77777777" w:rsidR="0076558F"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Chair</w:t>
      </w:r>
      <w:r w:rsidRPr="001A10F6">
        <w:rPr>
          <w:color w:val="000000" w:themeColor="text1"/>
          <w:szCs w:val="24"/>
        </w:rPr>
        <w:t>” shall have the meaning set forth in the Recitals.</w:t>
      </w:r>
    </w:p>
    <w:p w14:paraId="418F19F9" w14:textId="77777777" w:rsidR="003F02C7" w:rsidRPr="001A10F6" w:rsidRDefault="003F02C7"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City</w:t>
      </w:r>
      <w:r w:rsidRPr="001A10F6">
        <w:rPr>
          <w:color w:val="000000" w:themeColor="text1"/>
          <w:szCs w:val="24"/>
        </w:rPr>
        <w:t>” shall mean the City of New York.</w:t>
      </w:r>
    </w:p>
    <w:p w14:paraId="29E444C4"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City Council</w:t>
      </w:r>
      <w:r w:rsidRPr="001A10F6">
        <w:rPr>
          <w:color w:val="000000" w:themeColor="text1"/>
          <w:szCs w:val="24"/>
        </w:rPr>
        <w:t>” shall mean the New York City Council.</w:t>
      </w:r>
    </w:p>
    <w:p w14:paraId="352EEED7"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Commission</w:t>
      </w:r>
      <w:r w:rsidRPr="001A10F6">
        <w:rPr>
          <w:color w:val="000000" w:themeColor="text1"/>
          <w:szCs w:val="24"/>
        </w:rPr>
        <w:t>” shall have the meaning set forth in the Recitals.</w:t>
      </w:r>
    </w:p>
    <w:p w14:paraId="648D8D90" w14:textId="77777777" w:rsidR="00AD7BC8" w:rsidRPr="001A10F6" w:rsidRDefault="00AD7BC8" w:rsidP="00AD7BC8">
      <w:pPr>
        <w:pStyle w:val="BodyTextFirstIndent"/>
        <w:rPr>
          <w:color w:val="000000"/>
          <w:szCs w:val="24"/>
        </w:rPr>
      </w:pPr>
      <w:r w:rsidRPr="001A10F6">
        <w:rPr>
          <w:color w:val="000000"/>
          <w:szCs w:val="24"/>
        </w:rPr>
        <w:t>“</w:t>
      </w:r>
      <w:r w:rsidRPr="001A10F6">
        <w:rPr>
          <w:b/>
          <w:color w:val="000000"/>
          <w:szCs w:val="24"/>
          <w:u w:val="single"/>
        </w:rPr>
        <w:t>Completion Notice</w:t>
      </w:r>
      <w:r w:rsidRPr="001A10F6">
        <w:rPr>
          <w:color w:val="000000"/>
          <w:szCs w:val="24"/>
        </w:rPr>
        <w:t xml:space="preserve">” shall have the meaning set forth in </w:t>
      </w:r>
      <w:r w:rsidRPr="001A10F6">
        <w:rPr>
          <w:color w:val="000000"/>
          <w:szCs w:val="24"/>
          <w:u w:val="single"/>
        </w:rPr>
        <w:fldChar w:fldCharType="begin"/>
      </w:r>
      <w:r w:rsidRPr="001A10F6">
        <w:rPr>
          <w:color w:val="000000"/>
          <w:szCs w:val="24"/>
          <w:u w:val="single"/>
        </w:rPr>
        <w:instrText xml:space="preserve"> REF _Ref65858361 \r \h  \* MERGEFORMAT </w:instrText>
      </w:r>
      <w:r w:rsidRPr="001A10F6">
        <w:rPr>
          <w:color w:val="000000"/>
          <w:szCs w:val="24"/>
          <w:u w:val="single"/>
        </w:rPr>
      </w:r>
      <w:r w:rsidRPr="001A10F6">
        <w:rPr>
          <w:color w:val="000000"/>
          <w:szCs w:val="24"/>
          <w:u w:val="single"/>
        </w:rPr>
        <w:fldChar w:fldCharType="separate"/>
      </w:r>
      <w:r w:rsidR="000229C8">
        <w:rPr>
          <w:color w:val="000000"/>
          <w:szCs w:val="24"/>
          <w:u w:val="single"/>
        </w:rPr>
        <w:t>Section 5.01</w:t>
      </w:r>
      <w:r w:rsidRPr="001A10F6">
        <w:rPr>
          <w:color w:val="000000"/>
          <w:szCs w:val="24"/>
          <w:u w:val="single"/>
        </w:rPr>
        <w:fldChar w:fldCharType="end"/>
      </w:r>
      <w:r w:rsidRPr="001A10F6">
        <w:rPr>
          <w:color w:val="000000"/>
          <w:szCs w:val="24"/>
        </w:rPr>
        <w:t>.</w:t>
      </w:r>
    </w:p>
    <w:p w14:paraId="257CB6E3" w14:textId="77777777" w:rsidR="0076558F" w:rsidRPr="001A10F6" w:rsidRDefault="0076558F" w:rsidP="00AD7BC8">
      <w:pPr>
        <w:pStyle w:val="BodyTextFirstIndent"/>
        <w:rPr>
          <w:color w:val="000000" w:themeColor="text1"/>
          <w:szCs w:val="24"/>
        </w:rPr>
      </w:pPr>
      <w:r w:rsidRPr="001A10F6">
        <w:rPr>
          <w:color w:val="000000" w:themeColor="text1"/>
          <w:szCs w:val="24"/>
        </w:rPr>
        <w:t>“</w:t>
      </w:r>
      <w:r w:rsidRPr="001F5EF7">
        <w:rPr>
          <w:b/>
          <w:color w:val="000000" w:themeColor="text1"/>
          <w:szCs w:val="24"/>
          <w:u w:val="single"/>
        </w:rPr>
        <w:t xml:space="preserve">Completion </w:t>
      </w:r>
      <w:r w:rsidR="00125DE2" w:rsidRPr="001F5EF7">
        <w:rPr>
          <w:b/>
          <w:color w:val="000000" w:themeColor="text1"/>
          <w:szCs w:val="24"/>
          <w:u w:val="single"/>
        </w:rPr>
        <w:t>Security</w:t>
      </w:r>
      <w:r w:rsidRPr="001F5EF7">
        <w:rPr>
          <w:color w:val="000000" w:themeColor="text1"/>
          <w:szCs w:val="24"/>
        </w:rPr>
        <w:t xml:space="preserve">” shall have the meaning set forth in </w:t>
      </w:r>
      <w:r w:rsidRPr="001F5EF7">
        <w:rPr>
          <w:color w:val="000000" w:themeColor="text1"/>
          <w:szCs w:val="24"/>
          <w:u w:val="single"/>
        </w:rPr>
        <w:fldChar w:fldCharType="begin"/>
      </w:r>
      <w:r w:rsidRPr="001F5EF7">
        <w:rPr>
          <w:color w:val="000000" w:themeColor="text1"/>
          <w:szCs w:val="24"/>
          <w:u w:val="single"/>
        </w:rPr>
        <w:instrText xml:space="preserve"> REF _Ref65858390 \r \h  \* MERGEFORMAT </w:instrText>
      </w:r>
      <w:r w:rsidRPr="001F5EF7">
        <w:rPr>
          <w:color w:val="000000" w:themeColor="text1"/>
          <w:szCs w:val="24"/>
          <w:u w:val="single"/>
        </w:rPr>
      </w:r>
      <w:r w:rsidRPr="001F5EF7">
        <w:rPr>
          <w:color w:val="000000" w:themeColor="text1"/>
          <w:szCs w:val="24"/>
          <w:u w:val="single"/>
        </w:rPr>
        <w:fldChar w:fldCharType="separate"/>
      </w:r>
      <w:r w:rsidR="000229C8" w:rsidRPr="001F5EF7">
        <w:rPr>
          <w:color w:val="000000" w:themeColor="text1"/>
          <w:szCs w:val="24"/>
          <w:u w:val="single"/>
        </w:rPr>
        <w:t>Section 7.04(b)</w:t>
      </w:r>
      <w:r w:rsidRPr="001F5EF7">
        <w:rPr>
          <w:color w:val="000000" w:themeColor="text1"/>
          <w:szCs w:val="24"/>
          <w:u w:val="single"/>
        </w:rPr>
        <w:fldChar w:fldCharType="end"/>
      </w:r>
      <w:r w:rsidRPr="001A10F6">
        <w:rPr>
          <w:color w:val="000000" w:themeColor="text1"/>
          <w:szCs w:val="24"/>
        </w:rPr>
        <w:t>.</w:t>
      </w:r>
    </w:p>
    <w:p w14:paraId="3C80F9AF"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DCP</w:t>
      </w:r>
      <w:r w:rsidRPr="001A10F6">
        <w:rPr>
          <w:color w:val="000000" w:themeColor="text1"/>
          <w:szCs w:val="24"/>
        </w:rPr>
        <w:t>” shall have the meaning set forth in the Recitals.</w:t>
      </w:r>
    </w:p>
    <w:p w14:paraId="3AF77289"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Declarant</w:t>
      </w:r>
      <w:r w:rsidRPr="001A10F6">
        <w:rPr>
          <w:color w:val="000000" w:themeColor="text1"/>
          <w:szCs w:val="24"/>
        </w:rPr>
        <w:t>” shall have the meaning set forth in the Preamble.</w:t>
      </w:r>
    </w:p>
    <w:p w14:paraId="41F1C1F1"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Declaration</w:t>
      </w:r>
      <w:r w:rsidRPr="001A10F6">
        <w:rPr>
          <w:color w:val="000000" w:themeColor="text1"/>
          <w:szCs w:val="24"/>
        </w:rPr>
        <w:t>” shall have the meaning set forth in the Preamble.</w:t>
      </w:r>
    </w:p>
    <w:p w14:paraId="72AA2206"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Default Notice</w:t>
      </w:r>
      <w:r w:rsidRPr="001A10F6">
        <w:rPr>
          <w:color w:val="000000" w:themeColor="text1"/>
          <w:szCs w:val="24"/>
        </w:rPr>
        <w:t xml:space="preserve">” shall have the meaning set forth in </w:t>
      </w:r>
      <w:r w:rsidRPr="001A10F6">
        <w:rPr>
          <w:color w:val="000000" w:themeColor="text1"/>
          <w:szCs w:val="24"/>
          <w:u w:val="single"/>
        </w:rPr>
        <w:fldChar w:fldCharType="begin"/>
      </w:r>
      <w:r w:rsidRPr="001A10F6">
        <w:rPr>
          <w:color w:val="000000" w:themeColor="text1"/>
          <w:szCs w:val="24"/>
          <w:u w:val="single"/>
        </w:rPr>
        <w:instrText xml:space="preserve"> REF _Ref65858426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7.01(a)</w:t>
      </w:r>
      <w:r w:rsidRPr="001A10F6">
        <w:rPr>
          <w:color w:val="000000" w:themeColor="text1"/>
          <w:szCs w:val="24"/>
          <w:u w:val="single"/>
        </w:rPr>
        <w:fldChar w:fldCharType="end"/>
      </w:r>
      <w:r w:rsidRPr="001A10F6">
        <w:rPr>
          <w:color w:val="000000" w:themeColor="text1"/>
          <w:szCs w:val="24"/>
        </w:rPr>
        <w:t>.</w:t>
      </w:r>
    </w:p>
    <w:p w14:paraId="03E83A77"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Delay Notice</w:t>
      </w:r>
      <w:r w:rsidRPr="001A10F6">
        <w:rPr>
          <w:color w:val="000000" w:themeColor="text1"/>
          <w:szCs w:val="24"/>
        </w:rPr>
        <w:t xml:space="preserve">” shall have the meaning set forth in </w:t>
      </w:r>
      <w:r w:rsidRPr="001A10F6">
        <w:rPr>
          <w:color w:val="000000" w:themeColor="text1"/>
          <w:szCs w:val="24"/>
          <w:u w:val="single"/>
        </w:rPr>
        <w:fldChar w:fldCharType="begin"/>
      </w:r>
      <w:r w:rsidRPr="001A10F6">
        <w:rPr>
          <w:color w:val="000000" w:themeColor="text1"/>
          <w:szCs w:val="24"/>
          <w:u w:val="single"/>
        </w:rPr>
        <w:instrText xml:space="preserve"> REF _Ref65858404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7.04(a)</w:t>
      </w:r>
      <w:r w:rsidRPr="001A10F6">
        <w:rPr>
          <w:color w:val="000000" w:themeColor="text1"/>
          <w:szCs w:val="24"/>
          <w:u w:val="single"/>
        </w:rPr>
        <w:fldChar w:fldCharType="end"/>
      </w:r>
      <w:r w:rsidRPr="001A10F6">
        <w:rPr>
          <w:color w:val="000000" w:themeColor="text1"/>
          <w:szCs w:val="24"/>
        </w:rPr>
        <w:t>.</w:t>
      </w:r>
    </w:p>
    <w:p w14:paraId="7F17AB7D"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DOB</w:t>
      </w:r>
      <w:r w:rsidRPr="001A10F6">
        <w:rPr>
          <w:color w:val="000000" w:themeColor="text1"/>
          <w:szCs w:val="24"/>
        </w:rPr>
        <w:t>” shall mean the New York City Department of Buildings.</w:t>
      </w:r>
    </w:p>
    <w:p w14:paraId="4A1AC675" w14:textId="77777777" w:rsidR="004E4FC9" w:rsidRPr="004E4FC9" w:rsidRDefault="004E4FC9" w:rsidP="004E4FC9">
      <w:pPr>
        <w:pStyle w:val="BodyTextFirstIndent"/>
        <w:rPr>
          <w:color w:val="000000"/>
          <w:szCs w:val="24"/>
        </w:rPr>
      </w:pPr>
      <w:r w:rsidRPr="004E4FC9">
        <w:rPr>
          <w:color w:val="000000"/>
          <w:szCs w:val="24"/>
        </w:rPr>
        <w:t>“</w:t>
      </w:r>
      <w:r w:rsidRPr="004E4FC9">
        <w:rPr>
          <w:b/>
          <w:color w:val="000000"/>
          <w:szCs w:val="24"/>
          <w:u w:val="single"/>
        </w:rPr>
        <w:t>EAS</w:t>
      </w:r>
      <w:r w:rsidRPr="004E4FC9">
        <w:rPr>
          <w:color w:val="000000"/>
          <w:szCs w:val="24"/>
        </w:rPr>
        <w:t>” shall have the meaning set forth in the Recitals.</w:t>
      </w:r>
    </w:p>
    <w:p w14:paraId="003C4DA6"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 xml:space="preserve">Elimination or Modification of </w:t>
      </w:r>
      <w:r w:rsidR="008E78AE">
        <w:rPr>
          <w:b/>
          <w:color w:val="000000" w:themeColor="text1"/>
          <w:szCs w:val="24"/>
          <w:u w:val="single"/>
        </w:rPr>
        <w:t>EA</w:t>
      </w:r>
      <w:r w:rsidRPr="001A10F6">
        <w:rPr>
          <w:b/>
          <w:color w:val="000000" w:themeColor="text1"/>
          <w:szCs w:val="24"/>
          <w:u w:val="single"/>
        </w:rPr>
        <w:t>S Obligation</w:t>
      </w:r>
      <w:r w:rsidRPr="001A10F6">
        <w:rPr>
          <w:color w:val="000000" w:themeColor="text1"/>
          <w:szCs w:val="24"/>
        </w:rPr>
        <w:t xml:space="preserve">” shall have the meaning set forth in </w:t>
      </w:r>
      <w:r w:rsidRPr="001A10F6">
        <w:rPr>
          <w:color w:val="000000" w:themeColor="text1"/>
          <w:szCs w:val="24"/>
          <w:u w:val="single"/>
        </w:rPr>
        <w:fldChar w:fldCharType="begin"/>
      </w:r>
      <w:r w:rsidRPr="001A10F6">
        <w:rPr>
          <w:color w:val="000000" w:themeColor="text1"/>
          <w:szCs w:val="24"/>
          <w:u w:val="single"/>
        </w:rPr>
        <w:instrText xml:space="preserve"> REF _Ref65863757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4.03(b)</w:t>
      </w:r>
      <w:r w:rsidRPr="001A10F6">
        <w:rPr>
          <w:color w:val="000000" w:themeColor="text1"/>
          <w:szCs w:val="24"/>
          <w:u w:val="single"/>
        </w:rPr>
        <w:fldChar w:fldCharType="end"/>
      </w:r>
      <w:r w:rsidRPr="001A10F6">
        <w:rPr>
          <w:color w:val="000000" w:themeColor="text1"/>
          <w:szCs w:val="24"/>
        </w:rPr>
        <w:t>.</w:t>
      </w:r>
    </w:p>
    <w:p w14:paraId="247B964C" w14:textId="77777777" w:rsidR="0076558F" w:rsidRPr="001A10F6" w:rsidRDefault="004E4FC9" w:rsidP="00A7155B">
      <w:pPr>
        <w:pStyle w:val="BodyTextFirstIndent"/>
        <w:rPr>
          <w:color w:val="000000" w:themeColor="text1"/>
          <w:szCs w:val="24"/>
        </w:rPr>
      </w:pPr>
      <w:r w:rsidRPr="001A10F6">
        <w:rPr>
          <w:color w:val="000000" w:themeColor="text1"/>
          <w:szCs w:val="24"/>
        </w:rPr>
        <w:t xml:space="preserve"> </w:t>
      </w:r>
      <w:r w:rsidR="0076558F" w:rsidRPr="001A10F6">
        <w:rPr>
          <w:color w:val="000000" w:themeColor="text1"/>
          <w:szCs w:val="24"/>
        </w:rPr>
        <w:t>“</w:t>
      </w:r>
      <w:r w:rsidR="0076558F" w:rsidRPr="001A10F6">
        <w:rPr>
          <w:b/>
          <w:color w:val="000000" w:themeColor="text1"/>
          <w:szCs w:val="24"/>
          <w:u w:val="single"/>
        </w:rPr>
        <w:t>Final Approval</w:t>
      </w:r>
      <w:r w:rsidR="00D43CC6" w:rsidRPr="001A10F6">
        <w:rPr>
          <w:color w:val="000000" w:themeColor="text1"/>
          <w:szCs w:val="24"/>
        </w:rPr>
        <w:t xml:space="preserve">” </w:t>
      </w:r>
      <w:r w:rsidR="0076558F" w:rsidRPr="001A10F6">
        <w:rPr>
          <w:color w:val="000000" w:themeColor="text1"/>
          <w:szCs w:val="24"/>
        </w:rPr>
        <w:t>shall mean approval or approval with modifications of the Special Permits by the City Council, unless the City Council disapproves the decision of the Commission and the Mayor of the City of New York (the “</w:t>
      </w:r>
      <w:r w:rsidR="0076558F" w:rsidRPr="001A10F6">
        <w:rPr>
          <w:b/>
          <w:color w:val="000000" w:themeColor="text1"/>
          <w:szCs w:val="24"/>
          <w:u w:val="single"/>
        </w:rPr>
        <w:t>Mayor</w:t>
      </w:r>
      <w:r w:rsidR="0076558F" w:rsidRPr="001A10F6">
        <w:rPr>
          <w:color w:val="000000" w:themeColor="text1"/>
          <w:szCs w:val="24"/>
        </w:rPr>
        <w:t>”) files a written disapproval of the City Council’s action pursuant t</w:t>
      </w:r>
      <w:r w:rsidR="00F256A4" w:rsidRPr="001A10F6">
        <w:rPr>
          <w:color w:val="000000" w:themeColor="text1"/>
          <w:szCs w:val="24"/>
        </w:rPr>
        <w:t>o New York City Charter Section </w:t>
      </w:r>
      <w:r w:rsidR="0076558F" w:rsidRPr="001A10F6">
        <w:rPr>
          <w:color w:val="000000" w:themeColor="text1"/>
          <w:szCs w:val="24"/>
        </w:rPr>
        <w:t>197</w:t>
      </w:r>
      <w:r w:rsidR="0076558F" w:rsidRPr="001A10F6">
        <w:rPr>
          <w:color w:val="000000" w:themeColor="text1"/>
          <w:szCs w:val="24"/>
        </w:rPr>
        <w:noBreakHyphen/>
        <w:t>d(e), and the City Council does not override the Mayor’s disapproval, in which event “Final Approval” shall mean the Mayor’s written disapproval of the City Council’s action pursuant to such New York City Charter Section 197</w:t>
      </w:r>
      <w:r w:rsidR="0076558F" w:rsidRPr="001A10F6">
        <w:rPr>
          <w:color w:val="000000" w:themeColor="text1"/>
          <w:szCs w:val="24"/>
        </w:rPr>
        <w:noBreakHyphen/>
        <w:t>d(e)</w:t>
      </w:r>
      <w:r w:rsidR="007F3D5A" w:rsidRPr="001A10F6">
        <w:rPr>
          <w:color w:val="000000" w:themeColor="text1"/>
          <w:szCs w:val="24"/>
        </w:rPr>
        <w:t>.</w:t>
      </w:r>
      <w:r w:rsidR="00F256A4" w:rsidRPr="001A10F6">
        <w:rPr>
          <w:color w:val="000000" w:themeColor="text1"/>
          <w:szCs w:val="24"/>
        </w:rPr>
        <w:t xml:space="preserve"> </w:t>
      </w:r>
      <w:r w:rsidR="00A6146B">
        <w:rPr>
          <w:color w:val="000000" w:themeColor="text1"/>
          <w:szCs w:val="24"/>
        </w:rPr>
        <w:t xml:space="preserve"> </w:t>
      </w:r>
      <w:r w:rsidR="0076558F" w:rsidRPr="001A10F6">
        <w:rPr>
          <w:color w:val="000000" w:themeColor="text1"/>
          <w:szCs w:val="24"/>
        </w:rPr>
        <w:t>Notwithstanding anything to the contrary contained in this Declaration, Final Approval shall not be deemed to have occurred for any purpose of this Declaration if the final action taken pursuant to New York City Charter Section 197-d is disapproval of the Special Per</w:t>
      </w:r>
      <w:r w:rsidR="00350D73">
        <w:rPr>
          <w:color w:val="000000" w:themeColor="text1"/>
          <w:szCs w:val="24"/>
        </w:rPr>
        <w:t>mits</w:t>
      </w:r>
      <w:r w:rsidR="0076558F" w:rsidRPr="001A10F6">
        <w:rPr>
          <w:color w:val="000000" w:themeColor="text1"/>
          <w:szCs w:val="24"/>
        </w:rPr>
        <w:t>.</w:t>
      </w:r>
    </w:p>
    <w:p w14:paraId="3441B5E8" w14:textId="77777777" w:rsidR="0054435D" w:rsidRPr="001A10F6" w:rsidRDefault="0054435D" w:rsidP="0054435D">
      <w:pPr>
        <w:pStyle w:val="BodyTextFirstIndent"/>
        <w:rPr>
          <w:color w:val="000000"/>
          <w:szCs w:val="24"/>
        </w:rPr>
      </w:pPr>
      <w:r w:rsidRPr="001A10F6">
        <w:rPr>
          <w:color w:val="000000"/>
          <w:szCs w:val="24"/>
        </w:rPr>
        <w:t>“</w:t>
      </w:r>
      <w:r w:rsidRPr="001A10F6">
        <w:rPr>
          <w:b/>
          <w:color w:val="000000"/>
          <w:szCs w:val="24"/>
          <w:u w:val="single"/>
        </w:rPr>
        <w:t>Final Completion</w:t>
      </w:r>
      <w:r w:rsidRPr="001A10F6">
        <w:rPr>
          <w:color w:val="000000"/>
          <w:szCs w:val="24"/>
        </w:rPr>
        <w:t>” or “</w:t>
      </w:r>
      <w:r w:rsidRPr="001A10F6">
        <w:rPr>
          <w:b/>
          <w:color w:val="000000"/>
          <w:szCs w:val="24"/>
          <w:u w:val="single"/>
        </w:rPr>
        <w:t>Finally Complete</w:t>
      </w:r>
      <w:r w:rsidRPr="001A10F6">
        <w:rPr>
          <w:color w:val="000000"/>
          <w:szCs w:val="24"/>
        </w:rPr>
        <w:t xml:space="preserve">” shall mean the completion of all relevant items of work, including any so-called “punch-list” items, which remain to be completed upon Substantial Completion. </w:t>
      </w:r>
    </w:p>
    <w:p w14:paraId="57EC5468" w14:textId="77777777" w:rsidR="00DA6C76" w:rsidRPr="001A10F6" w:rsidRDefault="00DA6C76" w:rsidP="0054435D">
      <w:pPr>
        <w:pStyle w:val="BodyTextFirstIndent"/>
        <w:rPr>
          <w:color w:val="000000"/>
          <w:szCs w:val="24"/>
        </w:rPr>
      </w:pPr>
      <w:r w:rsidRPr="001A10F6">
        <w:rPr>
          <w:color w:val="000000"/>
          <w:szCs w:val="24"/>
        </w:rPr>
        <w:t>“</w:t>
      </w:r>
      <w:r w:rsidRPr="001A10F6">
        <w:rPr>
          <w:b/>
          <w:color w:val="000000"/>
          <w:szCs w:val="24"/>
          <w:u w:val="single"/>
        </w:rPr>
        <w:t>Final Completion Determination</w:t>
      </w:r>
      <w:r w:rsidRPr="001A10F6">
        <w:rPr>
          <w:color w:val="000000"/>
          <w:szCs w:val="24"/>
        </w:rPr>
        <w:t xml:space="preserve">” shall mean a determination by the Chair that </w:t>
      </w:r>
      <w:r w:rsidR="00D435D0">
        <w:rPr>
          <w:color w:val="000000"/>
          <w:szCs w:val="24"/>
        </w:rPr>
        <w:t>the</w:t>
      </w:r>
      <w:r w:rsidRPr="001A10F6">
        <w:rPr>
          <w:color w:val="000000"/>
          <w:szCs w:val="24"/>
        </w:rPr>
        <w:t xml:space="preserve"> Public Concours</w:t>
      </w:r>
      <w:r w:rsidR="00D435D0">
        <w:rPr>
          <w:color w:val="000000"/>
          <w:szCs w:val="24"/>
        </w:rPr>
        <w:t>e</w:t>
      </w:r>
      <w:r w:rsidRPr="001A10F6">
        <w:rPr>
          <w:color w:val="000000"/>
          <w:szCs w:val="24"/>
        </w:rPr>
        <w:t xml:space="preserve"> is Finally Complete.</w:t>
      </w:r>
    </w:p>
    <w:p w14:paraId="206EEC6E" w14:textId="77777777" w:rsidR="0076558F" w:rsidRPr="0079497A"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Mortgage</w:t>
      </w:r>
      <w:r w:rsidRPr="001A10F6">
        <w:rPr>
          <w:color w:val="000000" w:themeColor="text1"/>
          <w:szCs w:val="24"/>
        </w:rPr>
        <w:t xml:space="preserve">” shall mean a mortgage given as security for a loan in respect of all or any </w:t>
      </w:r>
      <w:r w:rsidRPr="0079497A">
        <w:rPr>
          <w:color w:val="000000" w:themeColor="text1"/>
          <w:szCs w:val="24"/>
        </w:rPr>
        <w:t>portion of the Subject Property.</w:t>
      </w:r>
    </w:p>
    <w:p w14:paraId="5A70F8D9" w14:textId="77777777" w:rsidR="0076558F" w:rsidRPr="0079497A" w:rsidRDefault="0076558F" w:rsidP="00A7155B">
      <w:pPr>
        <w:pStyle w:val="BodyTextFirstIndent"/>
        <w:rPr>
          <w:color w:val="000000" w:themeColor="text1"/>
          <w:szCs w:val="24"/>
        </w:rPr>
      </w:pPr>
      <w:r w:rsidRPr="0079497A">
        <w:rPr>
          <w:color w:val="000000" w:themeColor="text1"/>
          <w:szCs w:val="24"/>
        </w:rPr>
        <w:t>“</w:t>
      </w:r>
      <w:r w:rsidRPr="0079497A">
        <w:rPr>
          <w:b/>
          <w:color w:val="000000" w:themeColor="text1"/>
          <w:szCs w:val="24"/>
          <w:u w:val="single"/>
        </w:rPr>
        <w:t>Mortgagee</w:t>
      </w:r>
      <w:r w:rsidRPr="0079497A">
        <w:rPr>
          <w:color w:val="000000" w:themeColor="text1"/>
          <w:szCs w:val="24"/>
        </w:rPr>
        <w:t>” shall mean the holder of a Mortgage.</w:t>
      </w:r>
    </w:p>
    <w:p w14:paraId="3B078236" w14:textId="77777777" w:rsidR="0076558F" w:rsidRPr="001A10F6" w:rsidRDefault="0076558F" w:rsidP="00A7155B">
      <w:pPr>
        <w:pStyle w:val="BodyTextFirstIndent"/>
        <w:rPr>
          <w:color w:val="000000" w:themeColor="text1"/>
          <w:szCs w:val="24"/>
        </w:rPr>
      </w:pPr>
      <w:r w:rsidRPr="0079497A">
        <w:rPr>
          <w:color w:val="000000" w:themeColor="text1"/>
          <w:szCs w:val="24"/>
        </w:rPr>
        <w:t>“</w:t>
      </w:r>
      <w:r w:rsidRPr="0079497A">
        <w:rPr>
          <w:b/>
          <w:color w:val="000000" w:themeColor="text1"/>
          <w:szCs w:val="24"/>
          <w:u w:val="single"/>
        </w:rPr>
        <w:t>MTA</w:t>
      </w:r>
      <w:r w:rsidRPr="0079497A">
        <w:rPr>
          <w:color w:val="000000" w:themeColor="text1"/>
          <w:szCs w:val="24"/>
        </w:rPr>
        <w:t>” shall mean the Metropolitan Transportation Authority, New York City Transit, or any successor to its jurisdiction.</w:t>
      </w:r>
    </w:p>
    <w:p w14:paraId="2A1B223E"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Named Mortgagee</w:t>
      </w:r>
      <w:r w:rsidRPr="001A10F6">
        <w:rPr>
          <w:color w:val="000000" w:themeColor="text1"/>
          <w:szCs w:val="24"/>
        </w:rPr>
        <w:t>”</w:t>
      </w:r>
      <w:r w:rsidRPr="001A10F6">
        <w:rPr>
          <w:b/>
          <w:color w:val="000000" w:themeColor="text1"/>
          <w:szCs w:val="24"/>
        </w:rPr>
        <w:t xml:space="preserve"> </w:t>
      </w:r>
      <w:r w:rsidRPr="001A10F6">
        <w:rPr>
          <w:color w:val="000000" w:themeColor="text1"/>
          <w:szCs w:val="24"/>
        </w:rPr>
        <w:t xml:space="preserve">shall have the meaning set forth in </w:t>
      </w:r>
      <w:r w:rsidRPr="001A10F6">
        <w:rPr>
          <w:color w:val="000000" w:themeColor="text1"/>
          <w:szCs w:val="24"/>
          <w:u w:val="single"/>
        </w:rPr>
        <w:fldChar w:fldCharType="begin"/>
      </w:r>
      <w:r w:rsidRPr="001A10F6">
        <w:rPr>
          <w:color w:val="000000" w:themeColor="text1"/>
          <w:szCs w:val="24"/>
          <w:u w:val="single"/>
        </w:rPr>
        <w:instrText xml:space="preserve"> REF _Ref65858152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8.01(d)</w:t>
      </w:r>
      <w:r w:rsidRPr="001A10F6">
        <w:rPr>
          <w:color w:val="000000" w:themeColor="text1"/>
          <w:szCs w:val="24"/>
          <w:u w:val="single"/>
        </w:rPr>
        <w:fldChar w:fldCharType="end"/>
      </w:r>
      <w:r w:rsidRPr="001A10F6">
        <w:rPr>
          <w:color w:val="000000" w:themeColor="text1"/>
          <w:szCs w:val="24"/>
        </w:rPr>
        <w:t>.</w:t>
      </w:r>
    </w:p>
    <w:p w14:paraId="6DFD6915"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Notice</w:t>
      </w:r>
      <w:r w:rsidRPr="001A10F6">
        <w:rPr>
          <w:color w:val="000000" w:themeColor="text1"/>
          <w:szCs w:val="24"/>
        </w:rPr>
        <w:t xml:space="preserve">” shall have the meaning set forth in </w:t>
      </w:r>
      <w:r w:rsidRPr="001A10F6">
        <w:rPr>
          <w:color w:val="000000" w:themeColor="text1"/>
          <w:szCs w:val="24"/>
          <w:u w:val="single"/>
        </w:rPr>
        <w:fldChar w:fldCharType="begin"/>
      </w:r>
      <w:r w:rsidRPr="001A10F6">
        <w:rPr>
          <w:color w:val="000000" w:themeColor="text1"/>
          <w:szCs w:val="24"/>
          <w:u w:val="single"/>
        </w:rPr>
        <w:instrText xml:space="preserve"> REF _Ref65858172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8.01(a)</w:t>
      </w:r>
      <w:r w:rsidRPr="001A10F6">
        <w:rPr>
          <w:color w:val="000000" w:themeColor="text1"/>
          <w:szCs w:val="24"/>
          <w:u w:val="single"/>
        </w:rPr>
        <w:fldChar w:fldCharType="end"/>
      </w:r>
      <w:r w:rsidRPr="001A10F6">
        <w:rPr>
          <w:color w:val="000000" w:themeColor="text1"/>
          <w:szCs w:val="24"/>
        </w:rPr>
        <w:t>.</w:t>
      </w:r>
    </w:p>
    <w:p w14:paraId="2DB52C30"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Party-in-Interest</w:t>
      </w:r>
      <w:r w:rsidRPr="001A10F6">
        <w:rPr>
          <w:color w:val="000000" w:themeColor="text1"/>
          <w:szCs w:val="24"/>
        </w:rPr>
        <w:t>” and</w:t>
      </w:r>
      <w:r w:rsidR="000972FA" w:rsidRPr="001A10F6">
        <w:rPr>
          <w:color w:val="000000" w:themeColor="text1"/>
          <w:szCs w:val="24"/>
        </w:rPr>
        <w:t>,</w:t>
      </w:r>
      <w:r w:rsidRPr="001A10F6">
        <w:rPr>
          <w:color w:val="000000" w:themeColor="text1"/>
          <w:szCs w:val="24"/>
        </w:rPr>
        <w:t xml:space="preserve"> in the plural</w:t>
      </w:r>
      <w:r w:rsidR="000972FA" w:rsidRPr="001A10F6">
        <w:rPr>
          <w:color w:val="000000" w:themeColor="text1"/>
          <w:szCs w:val="24"/>
        </w:rPr>
        <w:t>,</w:t>
      </w:r>
      <w:r w:rsidRPr="001A10F6">
        <w:rPr>
          <w:color w:val="000000" w:themeColor="text1"/>
          <w:szCs w:val="24"/>
        </w:rPr>
        <w:t xml:space="preserve"> “</w:t>
      </w:r>
      <w:r w:rsidRPr="001A10F6">
        <w:rPr>
          <w:b/>
          <w:color w:val="000000" w:themeColor="text1"/>
          <w:szCs w:val="24"/>
          <w:u w:val="single"/>
        </w:rPr>
        <w:t>Parties-in-Interest</w:t>
      </w:r>
      <w:r w:rsidRPr="001A10F6">
        <w:rPr>
          <w:color w:val="000000" w:themeColor="text1"/>
          <w:szCs w:val="24"/>
        </w:rPr>
        <w:t>” shall have the meaning set forth in subdivision (d) of the definition of the term “zoning lot” in Section 12-10 of the Zoning Resolution.</w:t>
      </w:r>
    </w:p>
    <w:p w14:paraId="1A6CF419"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PCO</w:t>
      </w:r>
      <w:r w:rsidRPr="001A10F6">
        <w:rPr>
          <w:color w:val="000000" w:themeColor="text1"/>
          <w:szCs w:val="24"/>
        </w:rPr>
        <w:t>” shall mean a Permanent Certificate of Occupancy issued by DOB.</w:t>
      </w:r>
    </w:p>
    <w:p w14:paraId="60DD2192"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PCREs</w:t>
      </w:r>
      <w:r w:rsidRPr="001A10F6">
        <w:rPr>
          <w:color w:val="000000" w:themeColor="text1"/>
          <w:szCs w:val="24"/>
        </w:rPr>
        <w:t>” shall have the meaning set forth in the Recitals.</w:t>
      </w:r>
    </w:p>
    <w:p w14:paraId="1E5DCA9D" w14:textId="77777777" w:rsidR="004E4FC9" w:rsidRDefault="0076558F" w:rsidP="00D435D0">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Proposed Building</w:t>
      </w:r>
      <w:r w:rsidRPr="001A10F6">
        <w:rPr>
          <w:color w:val="000000" w:themeColor="text1"/>
          <w:szCs w:val="24"/>
        </w:rPr>
        <w:t>” shall have the mea</w:t>
      </w:r>
      <w:r w:rsidR="00D435D0">
        <w:rPr>
          <w:color w:val="000000" w:themeColor="text1"/>
          <w:szCs w:val="24"/>
        </w:rPr>
        <w:t>ning set forth in the Recitals.</w:t>
      </w:r>
    </w:p>
    <w:p w14:paraId="0F32A415" w14:textId="77777777" w:rsidR="0076558F" w:rsidRDefault="0076558F" w:rsidP="00A7155B">
      <w:pPr>
        <w:pStyle w:val="BodyTextFirstIndent"/>
        <w:rPr>
          <w:color w:val="000000" w:themeColor="text1"/>
          <w:szCs w:val="24"/>
        </w:rPr>
      </w:pPr>
      <w:r w:rsidRPr="001A10F6">
        <w:rPr>
          <w:color w:val="000000" w:themeColor="text1"/>
          <w:szCs w:val="24"/>
        </w:rPr>
        <w:t>“</w:t>
      </w:r>
      <w:r w:rsidR="000972FA" w:rsidRPr="001A10F6">
        <w:rPr>
          <w:b/>
          <w:color w:val="000000" w:themeColor="text1"/>
          <w:szCs w:val="24"/>
          <w:u w:val="single"/>
        </w:rPr>
        <w:t>Public Concourse</w:t>
      </w:r>
      <w:r w:rsidRPr="001A10F6">
        <w:rPr>
          <w:color w:val="000000" w:themeColor="text1"/>
          <w:szCs w:val="24"/>
        </w:rPr>
        <w:t>”</w:t>
      </w:r>
      <w:r w:rsidR="000972FA" w:rsidRPr="001A10F6">
        <w:rPr>
          <w:color w:val="000000" w:themeColor="text1"/>
          <w:szCs w:val="24"/>
        </w:rPr>
        <w:t xml:space="preserve"> </w:t>
      </w:r>
      <w:r w:rsidRPr="001A10F6">
        <w:rPr>
          <w:color w:val="000000" w:themeColor="text1"/>
          <w:szCs w:val="24"/>
        </w:rPr>
        <w:t xml:space="preserve">shall have the meaning set forth in </w:t>
      </w:r>
      <w:r w:rsidR="00D435D0" w:rsidRPr="00D435D0">
        <w:rPr>
          <w:color w:val="000000" w:themeColor="text1"/>
          <w:szCs w:val="24"/>
          <w:u w:val="single"/>
        </w:rPr>
        <w:t>Section 2.03</w:t>
      </w:r>
      <w:r w:rsidR="00D435D0">
        <w:rPr>
          <w:color w:val="000000" w:themeColor="text1"/>
          <w:szCs w:val="24"/>
        </w:rPr>
        <w:t>.</w:t>
      </w:r>
    </w:p>
    <w:p w14:paraId="24CD7234" w14:textId="77777777" w:rsidR="00D435D0" w:rsidRPr="00D435D0" w:rsidRDefault="00D435D0" w:rsidP="00D435D0">
      <w:pPr>
        <w:pStyle w:val="BodyTextFirstIndent"/>
        <w:rPr>
          <w:color w:val="000000"/>
          <w:szCs w:val="24"/>
        </w:rPr>
      </w:pPr>
      <w:r w:rsidRPr="00D435D0">
        <w:rPr>
          <w:color w:val="000000"/>
          <w:szCs w:val="24"/>
        </w:rPr>
        <w:t>“</w:t>
      </w:r>
      <w:r w:rsidR="006A536F">
        <w:rPr>
          <w:b/>
          <w:color w:val="000000"/>
          <w:szCs w:val="24"/>
          <w:u w:val="single"/>
        </w:rPr>
        <w:t>Public Concourse</w:t>
      </w:r>
      <w:r w:rsidRPr="00D435D0">
        <w:rPr>
          <w:b/>
          <w:color w:val="000000"/>
          <w:szCs w:val="24"/>
          <w:u w:val="single"/>
        </w:rPr>
        <w:t xml:space="preserve"> Drawings</w:t>
      </w:r>
      <w:r w:rsidRPr="00D435D0">
        <w:rPr>
          <w:color w:val="000000"/>
          <w:szCs w:val="24"/>
        </w:rPr>
        <w:t>” shall have the meaning set forth in</w:t>
      </w:r>
      <w:r w:rsidR="006A536F" w:rsidRPr="006A536F">
        <w:rPr>
          <w:color w:val="000000"/>
          <w:szCs w:val="24"/>
        </w:rPr>
        <w:t xml:space="preserve"> </w:t>
      </w:r>
      <w:r w:rsidR="006A536F">
        <w:rPr>
          <w:color w:val="000000"/>
          <w:szCs w:val="24"/>
          <w:u w:val="single"/>
        </w:rPr>
        <w:t>Section 2.03</w:t>
      </w:r>
      <w:r w:rsidRPr="00D435D0">
        <w:rPr>
          <w:color w:val="000000"/>
          <w:szCs w:val="24"/>
        </w:rPr>
        <w:t>.</w:t>
      </w:r>
    </w:p>
    <w:p w14:paraId="78A2EDAF"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Public Concourse Special Permit</w:t>
      </w:r>
      <w:r w:rsidRPr="001A10F6">
        <w:rPr>
          <w:color w:val="000000" w:themeColor="text1"/>
          <w:szCs w:val="24"/>
        </w:rPr>
        <w:t>” shall have the meaning set forth in the Recitals.</w:t>
      </w:r>
    </w:p>
    <w:p w14:paraId="1D8546A4" w14:textId="77777777" w:rsidR="00125DE2" w:rsidRPr="001A10F6" w:rsidRDefault="00125DE2"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Special Permit Election</w:t>
      </w:r>
      <w:r w:rsidRPr="001A10F6">
        <w:rPr>
          <w:color w:val="000000" w:themeColor="text1"/>
          <w:szCs w:val="24"/>
        </w:rPr>
        <w:t xml:space="preserve">” shall </w:t>
      </w:r>
      <w:r w:rsidR="008C2D01" w:rsidRPr="001A10F6">
        <w:rPr>
          <w:color w:val="000000" w:themeColor="text1"/>
          <w:szCs w:val="24"/>
        </w:rPr>
        <w:t xml:space="preserve">have the meaning set forth in </w:t>
      </w:r>
      <w:r w:rsidR="008C2D01" w:rsidRPr="001A10F6">
        <w:rPr>
          <w:color w:val="000000" w:themeColor="text1"/>
          <w:szCs w:val="24"/>
          <w:u w:val="single"/>
        </w:rPr>
        <w:fldChar w:fldCharType="begin"/>
      </w:r>
      <w:r w:rsidR="008C2D01" w:rsidRPr="001A10F6">
        <w:rPr>
          <w:color w:val="000000" w:themeColor="text1"/>
          <w:szCs w:val="24"/>
          <w:u w:val="single"/>
        </w:rPr>
        <w:instrText xml:space="preserve"> REF _Ref66377046 \w \h  \* MERGEFORMAT </w:instrText>
      </w:r>
      <w:r w:rsidR="008C2D01" w:rsidRPr="001A10F6">
        <w:rPr>
          <w:color w:val="000000" w:themeColor="text1"/>
          <w:szCs w:val="24"/>
          <w:u w:val="single"/>
        </w:rPr>
      </w:r>
      <w:r w:rsidR="008C2D01" w:rsidRPr="001A10F6">
        <w:rPr>
          <w:color w:val="000000" w:themeColor="text1"/>
          <w:szCs w:val="24"/>
          <w:u w:val="single"/>
        </w:rPr>
        <w:fldChar w:fldCharType="separate"/>
      </w:r>
      <w:r w:rsidR="000229C8">
        <w:rPr>
          <w:color w:val="000000" w:themeColor="text1"/>
          <w:szCs w:val="24"/>
          <w:u w:val="single"/>
        </w:rPr>
        <w:t>Section 2.01</w:t>
      </w:r>
      <w:r w:rsidR="008C2D01" w:rsidRPr="001A10F6">
        <w:rPr>
          <w:color w:val="000000" w:themeColor="text1"/>
          <w:szCs w:val="24"/>
          <w:u w:val="single"/>
        </w:rPr>
        <w:fldChar w:fldCharType="end"/>
      </w:r>
      <w:r w:rsidRPr="001A10F6">
        <w:rPr>
          <w:color w:val="000000" w:themeColor="text1"/>
          <w:szCs w:val="24"/>
        </w:rPr>
        <w:t>.</w:t>
      </w:r>
    </w:p>
    <w:p w14:paraId="1CF3C2FE"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Special Permits</w:t>
      </w:r>
      <w:r w:rsidRPr="001A10F6">
        <w:rPr>
          <w:color w:val="000000" w:themeColor="text1"/>
          <w:szCs w:val="24"/>
        </w:rPr>
        <w:t>” shall have the meaning set forth in the Recitals.</w:t>
      </w:r>
    </w:p>
    <w:p w14:paraId="4E8C53B4"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Subject Property</w:t>
      </w:r>
      <w:r w:rsidRPr="001A10F6">
        <w:rPr>
          <w:color w:val="000000" w:themeColor="text1"/>
          <w:szCs w:val="24"/>
        </w:rPr>
        <w:t>” shall have the meaning set forth in the Recitals.</w:t>
      </w:r>
    </w:p>
    <w:p w14:paraId="7873FA87" w14:textId="77777777" w:rsidR="0076558F" w:rsidRPr="001A10F6" w:rsidRDefault="0076558F" w:rsidP="009935B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Substantial Completion</w:t>
      </w:r>
      <w:r w:rsidRPr="001A10F6">
        <w:rPr>
          <w:color w:val="000000" w:themeColor="text1"/>
          <w:szCs w:val="24"/>
        </w:rPr>
        <w:t>”</w:t>
      </w:r>
      <w:r w:rsidRPr="001A10F6">
        <w:rPr>
          <w:b/>
          <w:color w:val="000000" w:themeColor="text1"/>
          <w:szCs w:val="24"/>
        </w:rPr>
        <w:t xml:space="preserve"> </w:t>
      </w:r>
      <w:r w:rsidRPr="001A10F6">
        <w:rPr>
          <w:color w:val="000000" w:themeColor="text1"/>
          <w:szCs w:val="24"/>
        </w:rPr>
        <w:t>or “</w:t>
      </w:r>
      <w:r w:rsidRPr="001A10F6">
        <w:rPr>
          <w:b/>
          <w:color w:val="000000" w:themeColor="text1"/>
          <w:szCs w:val="24"/>
          <w:u w:val="single"/>
        </w:rPr>
        <w:t>Substantially Complete</w:t>
      </w:r>
      <w:r w:rsidRPr="001A10F6">
        <w:rPr>
          <w:color w:val="000000" w:themeColor="text1"/>
          <w:szCs w:val="24"/>
        </w:rPr>
        <w:t>”</w:t>
      </w:r>
      <w:r w:rsidRPr="001A10F6">
        <w:rPr>
          <w:b/>
          <w:color w:val="000000" w:themeColor="text1"/>
          <w:szCs w:val="24"/>
        </w:rPr>
        <w:t xml:space="preserve"> </w:t>
      </w:r>
      <w:r w:rsidRPr="001A10F6">
        <w:rPr>
          <w:color w:val="000000" w:themeColor="text1"/>
          <w:szCs w:val="24"/>
        </w:rPr>
        <w:t xml:space="preserve">shall mean that </w:t>
      </w:r>
      <w:r w:rsidR="006A536F">
        <w:rPr>
          <w:color w:val="000000" w:themeColor="text1"/>
          <w:szCs w:val="24"/>
        </w:rPr>
        <w:t>the</w:t>
      </w:r>
      <w:r w:rsidR="00A2682C" w:rsidRPr="001A10F6">
        <w:rPr>
          <w:color w:val="000000" w:themeColor="text1"/>
          <w:szCs w:val="24"/>
        </w:rPr>
        <w:t xml:space="preserve"> </w:t>
      </w:r>
      <w:r w:rsidRPr="001A10F6">
        <w:rPr>
          <w:color w:val="000000" w:themeColor="text1"/>
          <w:szCs w:val="24"/>
        </w:rPr>
        <w:t>Public C</w:t>
      </w:r>
      <w:r w:rsidR="00A2682C" w:rsidRPr="001A10F6">
        <w:rPr>
          <w:color w:val="000000" w:themeColor="text1"/>
          <w:szCs w:val="24"/>
        </w:rPr>
        <w:t xml:space="preserve">oncourse has </w:t>
      </w:r>
      <w:r w:rsidRPr="001A10F6">
        <w:rPr>
          <w:color w:val="000000" w:themeColor="text1"/>
          <w:szCs w:val="24"/>
        </w:rPr>
        <w:t xml:space="preserve">been constructed substantially in accordance with the </w:t>
      </w:r>
      <w:r w:rsidR="006A536F">
        <w:rPr>
          <w:color w:val="000000" w:themeColor="text1"/>
          <w:szCs w:val="24"/>
        </w:rPr>
        <w:t>Public Concourse Drawings</w:t>
      </w:r>
      <w:r w:rsidRPr="001A10F6">
        <w:rPr>
          <w:color w:val="000000" w:themeColor="text1"/>
          <w:szCs w:val="24"/>
        </w:rPr>
        <w:t xml:space="preserve"> and may be </w:t>
      </w:r>
      <w:r w:rsidR="00872181" w:rsidRPr="001A10F6">
        <w:rPr>
          <w:color w:val="000000" w:themeColor="text1"/>
          <w:szCs w:val="24"/>
        </w:rPr>
        <w:t>usable by the public</w:t>
      </w:r>
      <w:r w:rsidR="008666CE" w:rsidRPr="001A10F6">
        <w:rPr>
          <w:color w:val="000000" w:themeColor="text1"/>
          <w:szCs w:val="24"/>
        </w:rPr>
        <w:t>.</w:t>
      </w:r>
      <w:r w:rsidR="00F256A4" w:rsidRPr="001A10F6">
        <w:rPr>
          <w:color w:val="000000" w:themeColor="text1"/>
          <w:szCs w:val="24"/>
        </w:rPr>
        <w:t xml:space="preserve"> </w:t>
      </w:r>
      <w:r w:rsidR="0079497A">
        <w:rPr>
          <w:color w:val="000000" w:themeColor="text1"/>
          <w:szCs w:val="24"/>
        </w:rPr>
        <w:t>The Public Concourse</w:t>
      </w:r>
      <w:r w:rsidRPr="001A10F6">
        <w:rPr>
          <w:color w:val="000000" w:themeColor="text1"/>
          <w:szCs w:val="24"/>
        </w:rPr>
        <w:t xml:space="preserve"> may be deemed Substantially Complete notwithstanding that (a) minor or insubstantial items of construction, decoration</w:t>
      </w:r>
      <w:r w:rsidR="00E71847" w:rsidRPr="001A10F6">
        <w:rPr>
          <w:color w:val="000000" w:themeColor="text1"/>
          <w:szCs w:val="24"/>
        </w:rPr>
        <w:t>,</w:t>
      </w:r>
      <w:r w:rsidRPr="001A10F6">
        <w:rPr>
          <w:color w:val="000000" w:themeColor="text1"/>
          <w:szCs w:val="24"/>
        </w:rPr>
        <w:t xml:space="preserve"> or mechanical adjustment remain to be performed or (b) </w:t>
      </w:r>
      <w:r w:rsidR="00E82C48" w:rsidRPr="001A10F6">
        <w:rPr>
          <w:color w:val="000000" w:themeColor="text1"/>
          <w:szCs w:val="24"/>
        </w:rPr>
        <w:t xml:space="preserve">if applicable, </w:t>
      </w:r>
      <w:r w:rsidRPr="001A10F6">
        <w:rPr>
          <w:color w:val="000000" w:themeColor="text1"/>
          <w:szCs w:val="24"/>
        </w:rPr>
        <w:t>Declarant has not completed any planting or vegetation or tasks that must occur seasonally</w:t>
      </w:r>
      <w:r w:rsidR="007F3D5A" w:rsidRPr="001A10F6">
        <w:rPr>
          <w:color w:val="000000" w:themeColor="text1"/>
          <w:szCs w:val="24"/>
        </w:rPr>
        <w:t xml:space="preserve">. </w:t>
      </w:r>
    </w:p>
    <w:p w14:paraId="145EFA97" w14:textId="77777777" w:rsidR="00DA6C76" w:rsidRPr="001A10F6" w:rsidRDefault="00DA6C76"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Substantial Completion Determination</w:t>
      </w:r>
      <w:r w:rsidRPr="001A10F6">
        <w:rPr>
          <w:color w:val="000000" w:themeColor="text1"/>
          <w:szCs w:val="24"/>
        </w:rPr>
        <w:t>” shall mean a deter</w:t>
      </w:r>
      <w:r w:rsidR="006A536F">
        <w:rPr>
          <w:color w:val="000000" w:themeColor="text1"/>
          <w:szCs w:val="24"/>
        </w:rPr>
        <w:t xml:space="preserve">mination by the Chair </w:t>
      </w:r>
      <w:r w:rsidRPr="001A10F6">
        <w:rPr>
          <w:color w:val="000000" w:themeColor="text1"/>
          <w:szCs w:val="24"/>
        </w:rPr>
        <w:t xml:space="preserve">that </w:t>
      </w:r>
      <w:r w:rsidR="00D435D0">
        <w:rPr>
          <w:color w:val="000000" w:themeColor="text1"/>
          <w:szCs w:val="24"/>
        </w:rPr>
        <w:t xml:space="preserve">the Public Concourse </w:t>
      </w:r>
      <w:r w:rsidRPr="001A10F6">
        <w:rPr>
          <w:color w:val="000000" w:themeColor="text1"/>
          <w:szCs w:val="24"/>
        </w:rPr>
        <w:t>is Substantially Complete.</w:t>
      </w:r>
    </w:p>
    <w:p w14:paraId="1AC03BEA"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TCO</w:t>
      </w:r>
      <w:r w:rsidRPr="001A10F6">
        <w:rPr>
          <w:color w:val="000000" w:themeColor="text1"/>
          <w:szCs w:val="24"/>
        </w:rPr>
        <w:t>”</w:t>
      </w:r>
      <w:r w:rsidRPr="001A10F6">
        <w:rPr>
          <w:b/>
          <w:color w:val="000000" w:themeColor="text1"/>
          <w:szCs w:val="24"/>
        </w:rPr>
        <w:t xml:space="preserve"> </w:t>
      </w:r>
      <w:r w:rsidRPr="001A10F6">
        <w:rPr>
          <w:color w:val="000000" w:themeColor="text1"/>
          <w:szCs w:val="24"/>
        </w:rPr>
        <w:t>shall mean a Temporary Certificate of Occupancy issued by DOB.</w:t>
      </w:r>
    </w:p>
    <w:p w14:paraId="5BC7374E" w14:textId="77777777" w:rsidR="0076558F" w:rsidRPr="001A10F6" w:rsidRDefault="0076558F" w:rsidP="00EB75A7">
      <w:pPr>
        <w:pStyle w:val="BodyTextFirstIndent"/>
        <w:rPr>
          <w:color w:val="000000" w:themeColor="text1"/>
          <w:szCs w:val="24"/>
        </w:rPr>
      </w:pPr>
      <w:r w:rsidRPr="001A10F6">
        <w:rPr>
          <w:bCs/>
          <w:color w:val="000000" w:themeColor="text1"/>
          <w:szCs w:val="24"/>
        </w:rPr>
        <w:t>“</w:t>
      </w:r>
      <w:r w:rsidRPr="001A10F6">
        <w:rPr>
          <w:b/>
          <w:bCs/>
          <w:color w:val="000000" w:themeColor="text1"/>
          <w:szCs w:val="24"/>
          <w:u w:val="single"/>
        </w:rPr>
        <w:t>Uncontrollable Circumstances</w:t>
      </w:r>
      <w:r w:rsidRPr="001A10F6">
        <w:rPr>
          <w:bCs/>
          <w:color w:val="000000" w:themeColor="text1"/>
          <w:szCs w:val="24"/>
        </w:rPr>
        <w:t>”</w:t>
      </w:r>
      <w:r w:rsidRPr="001A10F6">
        <w:rPr>
          <w:color w:val="000000" w:themeColor="text1"/>
          <w:szCs w:val="24"/>
        </w:rPr>
        <w:t xml:space="preserve"> shall include the following elements: strike(s) or labor dispute(s); inability to obtain labor, equipment, supplies, or materials, or reasonable substitutes therefor, in the open market; acts of God; governmental restrictions, regulations, omissions, or controls; enemy or hostile government actions, war, hostilities, terrorism, explosion, invasion; civil commotion, riot, mob violence, malicious mischief, insurrection, revolution, or sabotage; a lockout; a flood, earthquake, or fire; </w:t>
      </w:r>
      <w:r w:rsidR="00556F09">
        <w:rPr>
          <w:color w:val="000000" w:themeColor="text1"/>
          <w:szCs w:val="24"/>
        </w:rPr>
        <w:t xml:space="preserve">an </w:t>
      </w:r>
      <w:r w:rsidR="00741E05">
        <w:rPr>
          <w:color w:val="000000" w:themeColor="text1"/>
          <w:szCs w:val="24"/>
        </w:rPr>
        <w:t>epidemic or quarantine restrictio</w:t>
      </w:r>
      <w:r w:rsidR="00556F09">
        <w:rPr>
          <w:color w:val="000000" w:themeColor="text1"/>
          <w:szCs w:val="24"/>
        </w:rPr>
        <w:t>n</w:t>
      </w:r>
      <w:r w:rsidR="00741E05">
        <w:rPr>
          <w:color w:val="000000" w:themeColor="text1"/>
          <w:szCs w:val="24"/>
        </w:rPr>
        <w:t xml:space="preserve">; </w:t>
      </w:r>
      <w:r w:rsidRPr="001A10F6">
        <w:rPr>
          <w:color w:val="000000" w:themeColor="text1"/>
          <w:szCs w:val="24"/>
        </w:rPr>
        <w:t>inclement weather or field conditions of such a nature as to make performance or completion of the Public Concourse not feasible; a taking of the Subject Property, or a portion thereof, by condemnation or eminent domain; failure of a public utility to provide power, heat, or light; unusual delay in transportation; governmental actions with respect to construction projects in the vicinity of the Public Concourse that directly delay performance or completion of the Public Concourse</w:t>
      </w:r>
      <w:r w:rsidR="00741E05">
        <w:rPr>
          <w:color w:val="000000" w:themeColor="text1"/>
          <w:szCs w:val="24"/>
        </w:rPr>
        <w:t xml:space="preserve">; </w:t>
      </w:r>
      <w:r w:rsidRPr="001A10F6">
        <w:rPr>
          <w:color w:val="000000" w:themeColor="text1"/>
          <w:szCs w:val="24"/>
        </w:rPr>
        <w:t>the pendency of litigation not initiated by Declarant or similar proceeding which results in an injunction or restraining order or similar relief prohibiting or otherwise delaying the commencement or continuation of the obligations of Declarant pursuant to this Declaration, provided such litigation or proceeding was not instituted, financed or supported by Declarant or any of its affiliates; or other conditions similar in character to the foregoing which are beyond the control of Declarant</w:t>
      </w:r>
      <w:r w:rsidR="007F3D5A" w:rsidRPr="001A10F6">
        <w:rPr>
          <w:color w:val="000000" w:themeColor="text1"/>
          <w:szCs w:val="24"/>
        </w:rPr>
        <w:t xml:space="preserve">. </w:t>
      </w:r>
      <w:r w:rsidRPr="001A10F6">
        <w:rPr>
          <w:color w:val="000000" w:themeColor="text1"/>
          <w:szCs w:val="24"/>
        </w:rPr>
        <w:t xml:space="preserve">In addition, “Uncontrollable Circumstances” shall also include (i) material delays by the City, State or United States government, or any agency or instrumentality thereof, the MTA, or any utility company, in the performance of any work or processing or approval of any applications, or comment on architectural and engineering plans within a reasonable time period following receipt of such plans, unless due to any act or failure to act by Declarant; </w:t>
      </w:r>
      <w:r w:rsidR="008B69DC">
        <w:rPr>
          <w:color w:val="000000" w:themeColor="text1"/>
          <w:szCs w:val="24"/>
        </w:rPr>
        <w:t xml:space="preserve">and </w:t>
      </w:r>
      <w:r w:rsidRPr="001A10F6">
        <w:rPr>
          <w:color w:val="000000" w:themeColor="text1"/>
          <w:szCs w:val="24"/>
        </w:rPr>
        <w:t>(ii) denial to Declarant by any owner, ground lessee or franchisee of an enforceable interest in adjoining real property, including any private fee owner or ground lessee of adjoining real property, or any agency of the City or State or any utility company having an enforceable interest in adjoining real property, including sidewalk or streets, of a right to access to such adjoining real property</w:t>
      </w:r>
      <w:r w:rsidR="007F3D5A" w:rsidRPr="001A10F6">
        <w:rPr>
          <w:color w:val="000000" w:themeColor="text1"/>
          <w:szCs w:val="24"/>
        </w:rPr>
        <w:t xml:space="preserve">. </w:t>
      </w:r>
      <w:r w:rsidRPr="001A10F6">
        <w:rPr>
          <w:color w:val="000000" w:themeColor="text1"/>
          <w:szCs w:val="24"/>
        </w:rPr>
        <w:t xml:space="preserve">No event shall constitute Uncontrollable Circumstances unless (i) the event is not due to an act or failure to act of Declarant, </w:t>
      </w:r>
      <w:r w:rsidR="008B69DC">
        <w:rPr>
          <w:color w:val="000000" w:themeColor="text1"/>
          <w:szCs w:val="24"/>
        </w:rPr>
        <w:t xml:space="preserve">and </w:t>
      </w:r>
      <w:r w:rsidRPr="001A10F6">
        <w:rPr>
          <w:color w:val="000000" w:themeColor="text1"/>
          <w:szCs w:val="24"/>
        </w:rPr>
        <w:t xml:space="preserve">(ii) Declarant complies with the procedures set forth in </w:t>
      </w:r>
      <w:r w:rsidRPr="001A10F6">
        <w:rPr>
          <w:color w:val="000000" w:themeColor="text1"/>
          <w:szCs w:val="24"/>
          <w:u w:val="single"/>
        </w:rPr>
        <w:fldChar w:fldCharType="begin"/>
      </w:r>
      <w:r w:rsidRPr="001A10F6">
        <w:rPr>
          <w:color w:val="000000" w:themeColor="text1"/>
          <w:szCs w:val="24"/>
          <w:u w:val="single"/>
        </w:rPr>
        <w:instrText xml:space="preserve"> REF _Ref65850421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7.04</w:t>
      </w:r>
      <w:r w:rsidRPr="001A10F6">
        <w:rPr>
          <w:color w:val="000000" w:themeColor="text1"/>
          <w:szCs w:val="24"/>
          <w:u w:val="single"/>
        </w:rPr>
        <w:fldChar w:fldCharType="end"/>
      </w:r>
      <w:r w:rsidRPr="001A10F6">
        <w:rPr>
          <w:color w:val="000000" w:themeColor="text1"/>
          <w:szCs w:val="24"/>
        </w:rPr>
        <w:t>, and (iii) the Chair</w:t>
      </w:r>
      <w:r w:rsidR="00CB4B6F">
        <w:rPr>
          <w:color w:val="000000" w:themeColor="text1"/>
          <w:szCs w:val="24"/>
        </w:rPr>
        <w:t xml:space="preserve"> or the Deputy Mayor</w:t>
      </w:r>
      <w:r w:rsidRPr="001A10F6">
        <w:rPr>
          <w:color w:val="000000" w:themeColor="text1"/>
          <w:szCs w:val="24"/>
        </w:rPr>
        <w:t xml:space="preserve"> has certified the existence of Uncontrollable Circumstances </w:t>
      </w:r>
      <w:r w:rsidR="00CB4B6F" w:rsidRPr="00CB4B6F">
        <w:rPr>
          <w:color w:val="000000"/>
          <w:szCs w:val="24"/>
        </w:rPr>
        <w:t>or the Chair has failed to respond</w:t>
      </w:r>
      <w:r w:rsidR="00CB4B6F">
        <w:rPr>
          <w:color w:val="000000"/>
          <w:szCs w:val="24"/>
        </w:rPr>
        <w:t xml:space="preserve"> </w:t>
      </w:r>
      <w:r w:rsidRPr="001A10F6">
        <w:rPr>
          <w:color w:val="000000" w:themeColor="text1"/>
          <w:szCs w:val="24"/>
        </w:rPr>
        <w:t xml:space="preserve">in accordance with the provisions of </w:t>
      </w:r>
      <w:r w:rsidRPr="001A10F6">
        <w:rPr>
          <w:color w:val="000000" w:themeColor="text1"/>
          <w:szCs w:val="24"/>
          <w:u w:val="single"/>
        </w:rPr>
        <w:fldChar w:fldCharType="begin"/>
      </w:r>
      <w:r w:rsidRPr="001A10F6">
        <w:rPr>
          <w:color w:val="000000" w:themeColor="text1"/>
          <w:szCs w:val="24"/>
          <w:u w:val="single"/>
        </w:rPr>
        <w:instrText xml:space="preserve"> REF _Ref65850421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7.04</w:t>
      </w:r>
      <w:r w:rsidRPr="001A10F6">
        <w:rPr>
          <w:color w:val="000000" w:themeColor="text1"/>
          <w:szCs w:val="24"/>
          <w:u w:val="single"/>
        </w:rPr>
        <w:fldChar w:fldCharType="end"/>
      </w:r>
      <w:r w:rsidR="00CB4B6F">
        <w:rPr>
          <w:color w:val="000000" w:themeColor="text1"/>
          <w:szCs w:val="24"/>
          <w:u w:val="single"/>
        </w:rPr>
        <w:t>(a)</w:t>
      </w:r>
      <w:r w:rsidRPr="001A10F6">
        <w:rPr>
          <w:color w:val="000000" w:themeColor="text1"/>
          <w:szCs w:val="24"/>
        </w:rPr>
        <w:t>.</w:t>
      </w:r>
    </w:p>
    <w:p w14:paraId="04A18721" w14:textId="77777777" w:rsidR="0076558F" w:rsidRPr="001A10F6" w:rsidRDefault="0076558F" w:rsidP="00A7155B">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Zero Occupancy TCO</w:t>
      </w:r>
      <w:r w:rsidRPr="001A10F6">
        <w:rPr>
          <w:color w:val="000000" w:themeColor="text1"/>
          <w:szCs w:val="24"/>
        </w:rPr>
        <w:t>” shall mean a TCO for the core and shell of the Proposed Building</w:t>
      </w:r>
      <w:r w:rsidR="00AB7C1A">
        <w:rPr>
          <w:color w:val="000000" w:themeColor="text1"/>
          <w:szCs w:val="24"/>
        </w:rPr>
        <w:t xml:space="preserve"> or portions thereof</w:t>
      </w:r>
      <w:r w:rsidR="007F3D5A" w:rsidRPr="001A10F6">
        <w:rPr>
          <w:color w:val="000000" w:themeColor="text1"/>
          <w:szCs w:val="24"/>
        </w:rPr>
        <w:t xml:space="preserve">. </w:t>
      </w:r>
      <w:r w:rsidR="00704D68">
        <w:rPr>
          <w:color w:val="000000" w:themeColor="text1"/>
          <w:szCs w:val="24"/>
        </w:rPr>
        <w:t xml:space="preserve"> </w:t>
      </w:r>
      <w:r w:rsidRPr="001A10F6">
        <w:rPr>
          <w:color w:val="000000" w:themeColor="text1"/>
          <w:szCs w:val="24"/>
        </w:rPr>
        <w:t xml:space="preserve">A Zero Occupancy TCO shall not include any certificate of occupancy that permits occupancy of the Proposed Building </w:t>
      </w:r>
      <w:r w:rsidRPr="007475D3">
        <w:rPr>
          <w:color w:val="000000" w:themeColor="text1"/>
          <w:szCs w:val="24"/>
        </w:rPr>
        <w:t>or portions thereof</w:t>
      </w:r>
      <w:r w:rsidRPr="001A10F6">
        <w:rPr>
          <w:color w:val="000000" w:themeColor="text1"/>
          <w:szCs w:val="24"/>
        </w:rPr>
        <w:t xml:space="preserve"> for office, retail, hotel, or other tenant uses.</w:t>
      </w:r>
    </w:p>
    <w:p w14:paraId="43C99DA8" w14:textId="77777777" w:rsidR="0076558F" w:rsidRPr="001A10F6" w:rsidRDefault="0076558F" w:rsidP="005F165C">
      <w:pPr>
        <w:pStyle w:val="BodyTextFirstIndent"/>
        <w:rPr>
          <w:color w:val="000000" w:themeColor="text1"/>
          <w:szCs w:val="24"/>
        </w:rPr>
      </w:pPr>
      <w:r w:rsidRPr="001A10F6">
        <w:rPr>
          <w:color w:val="000000" w:themeColor="text1"/>
          <w:szCs w:val="24"/>
        </w:rPr>
        <w:t>“</w:t>
      </w:r>
      <w:r w:rsidRPr="001A10F6">
        <w:rPr>
          <w:b/>
          <w:color w:val="000000" w:themeColor="text1"/>
          <w:szCs w:val="24"/>
          <w:u w:val="single"/>
        </w:rPr>
        <w:t>Zoning Resolution</w:t>
      </w:r>
      <w:r w:rsidRPr="001A10F6">
        <w:rPr>
          <w:color w:val="000000" w:themeColor="text1"/>
          <w:szCs w:val="24"/>
        </w:rPr>
        <w:t xml:space="preserve">” shall mean the Zoning Resolution of the City of New York, effective December 15, 1961, as amended from time </w:t>
      </w:r>
      <w:r w:rsidR="005F165C" w:rsidRPr="001A10F6">
        <w:rPr>
          <w:color w:val="000000" w:themeColor="text1"/>
          <w:szCs w:val="24"/>
        </w:rPr>
        <w:t>to time.</w:t>
      </w:r>
    </w:p>
    <w:p w14:paraId="28B2175D" w14:textId="77777777" w:rsidR="0076558F" w:rsidRPr="001A10F6" w:rsidRDefault="0076558F" w:rsidP="003E7326">
      <w:pPr>
        <w:pStyle w:val="Heading1"/>
        <w:tabs>
          <w:tab w:val="num" w:pos="0"/>
        </w:tabs>
        <w:rPr>
          <w:color w:val="000000" w:themeColor="text1"/>
          <w:szCs w:val="24"/>
        </w:rPr>
      </w:pPr>
      <w:bookmarkStart w:id="16" w:name="_Toc275890692"/>
      <w:r w:rsidRPr="001A10F6">
        <w:rPr>
          <w:color w:val="000000" w:themeColor="text1"/>
          <w:szCs w:val="24"/>
        </w:rPr>
        <w:t xml:space="preserve"> </w:t>
      </w:r>
      <w:bookmarkStart w:id="17" w:name="_Ref66727627"/>
      <w:bookmarkStart w:id="18" w:name="_Ref66729325"/>
      <w:bookmarkStart w:id="19" w:name="_Toc76909500"/>
      <w:r w:rsidRPr="001A10F6">
        <w:rPr>
          <w:color w:val="000000" w:themeColor="text1"/>
          <w:szCs w:val="24"/>
        </w:rPr>
        <w:t>DEVELOPMENT OF THE SUBJECT PROPERTY</w:t>
      </w:r>
      <w:bookmarkEnd w:id="17"/>
      <w:bookmarkEnd w:id="18"/>
      <w:bookmarkEnd w:id="19"/>
    </w:p>
    <w:p w14:paraId="533722C0" w14:textId="77777777" w:rsidR="00CA5089" w:rsidRPr="001A10F6" w:rsidRDefault="00CA5089" w:rsidP="00CA5089">
      <w:pPr>
        <w:pStyle w:val="Heading2"/>
        <w:rPr>
          <w:b/>
          <w:vanish/>
          <w:color w:val="000000" w:themeColor="text1"/>
          <w:szCs w:val="24"/>
          <w:u w:val="single"/>
          <w:specVanish/>
        </w:rPr>
      </w:pPr>
      <w:bookmarkStart w:id="20" w:name="_Ref66377046"/>
      <w:bookmarkStart w:id="21" w:name="_Toc76909501"/>
      <w:r w:rsidRPr="001A10F6">
        <w:rPr>
          <w:b/>
          <w:color w:val="000000" w:themeColor="text1"/>
          <w:szCs w:val="24"/>
          <w:u w:val="single"/>
        </w:rPr>
        <w:t>Special Permit Election</w:t>
      </w:r>
      <w:bookmarkEnd w:id="20"/>
      <w:bookmarkEnd w:id="21"/>
    </w:p>
    <w:p w14:paraId="053D0309" w14:textId="77777777" w:rsidR="00CA5089" w:rsidRPr="001A10F6" w:rsidRDefault="00DF12A4" w:rsidP="00CA5089">
      <w:pPr>
        <w:pStyle w:val="Para2"/>
        <w:rPr>
          <w:color w:val="000000" w:themeColor="text1"/>
          <w:szCs w:val="24"/>
        </w:rPr>
      </w:pPr>
      <w:r w:rsidRPr="001A10F6">
        <w:rPr>
          <w:color w:val="000000" w:themeColor="text1"/>
          <w:szCs w:val="24"/>
        </w:rPr>
        <w:t>.</w:t>
      </w:r>
      <w:r w:rsidR="00CA5089" w:rsidRPr="001A10F6">
        <w:rPr>
          <w:color w:val="000000" w:themeColor="text1"/>
          <w:szCs w:val="24"/>
        </w:rPr>
        <w:t xml:space="preserve"> </w:t>
      </w:r>
      <w:r w:rsidR="00741E05">
        <w:rPr>
          <w:color w:val="000000" w:themeColor="text1"/>
          <w:szCs w:val="24"/>
        </w:rPr>
        <w:t xml:space="preserve"> </w:t>
      </w:r>
      <w:r w:rsidR="00E82C48" w:rsidRPr="001A10F6">
        <w:rPr>
          <w:color w:val="000000" w:themeColor="text1"/>
          <w:szCs w:val="24"/>
        </w:rPr>
        <w:t xml:space="preserve">The provisions of this </w:t>
      </w:r>
      <w:r w:rsidR="00B31B2A" w:rsidRPr="001A10F6">
        <w:rPr>
          <w:color w:val="000000" w:themeColor="text1"/>
          <w:szCs w:val="24"/>
          <w:u w:val="single"/>
        </w:rPr>
        <w:fldChar w:fldCharType="begin"/>
      </w:r>
      <w:r w:rsidR="00B31B2A" w:rsidRPr="001A10F6">
        <w:rPr>
          <w:color w:val="000000" w:themeColor="text1"/>
          <w:szCs w:val="24"/>
          <w:u w:val="single"/>
        </w:rPr>
        <w:instrText xml:space="preserve"> REF _Ref66727627 \r \h  \* MERGEFORMAT </w:instrText>
      </w:r>
      <w:r w:rsidR="00B31B2A" w:rsidRPr="001A10F6">
        <w:rPr>
          <w:color w:val="000000" w:themeColor="text1"/>
          <w:szCs w:val="24"/>
          <w:u w:val="single"/>
        </w:rPr>
      </w:r>
      <w:r w:rsidR="00B31B2A" w:rsidRPr="001A10F6">
        <w:rPr>
          <w:color w:val="000000" w:themeColor="text1"/>
          <w:szCs w:val="24"/>
          <w:u w:val="single"/>
        </w:rPr>
        <w:fldChar w:fldCharType="separate"/>
      </w:r>
      <w:r w:rsidR="000229C8">
        <w:rPr>
          <w:color w:val="000000" w:themeColor="text1"/>
          <w:szCs w:val="24"/>
          <w:u w:val="single"/>
        </w:rPr>
        <w:t>ARTICLE II</w:t>
      </w:r>
      <w:r w:rsidR="00B31B2A" w:rsidRPr="001A10F6">
        <w:rPr>
          <w:color w:val="000000" w:themeColor="text1"/>
          <w:szCs w:val="24"/>
          <w:u w:val="single"/>
        </w:rPr>
        <w:fldChar w:fldCharType="end"/>
      </w:r>
      <w:r w:rsidR="00E82C48" w:rsidRPr="001A10F6">
        <w:rPr>
          <w:color w:val="000000" w:themeColor="text1"/>
          <w:szCs w:val="24"/>
        </w:rPr>
        <w:t xml:space="preserve"> shall apply to the development of the Subject Property upon Declarant’s acceptance of a DOB foundation permit that includes a DOB zoning approval for the Proposed Building </w:t>
      </w:r>
      <w:r w:rsidR="008C2D01" w:rsidRPr="001A10F6">
        <w:rPr>
          <w:color w:val="000000" w:themeColor="text1"/>
          <w:szCs w:val="24"/>
        </w:rPr>
        <w:t>(</w:t>
      </w:r>
      <w:r w:rsidR="00E82C48" w:rsidRPr="001A10F6">
        <w:rPr>
          <w:color w:val="000000" w:themeColor="text1"/>
          <w:szCs w:val="24"/>
        </w:rPr>
        <w:t>the</w:t>
      </w:r>
      <w:r w:rsidR="004C527E" w:rsidRPr="001A10F6">
        <w:rPr>
          <w:color w:val="000000" w:themeColor="text1"/>
          <w:szCs w:val="24"/>
        </w:rPr>
        <w:t xml:space="preserve"> </w:t>
      </w:r>
      <w:r w:rsidR="008C2D01" w:rsidRPr="001A10F6">
        <w:rPr>
          <w:color w:val="000000" w:themeColor="text1"/>
          <w:szCs w:val="24"/>
        </w:rPr>
        <w:t>“</w:t>
      </w:r>
      <w:r w:rsidR="008C2D01" w:rsidRPr="001A10F6">
        <w:rPr>
          <w:b/>
          <w:color w:val="000000" w:themeColor="text1"/>
          <w:szCs w:val="24"/>
          <w:u w:val="single"/>
        </w:rPr>
        <w:t>Special Permit Election</w:t>
      </w:r>
      <w:r w:rsidR="008C2D01" w:rsidRPr="001A10F6">
        <w:rPr>
          <w:color w:val="000000" w:themeColor="text1"/>
          <w:szCs w:val="24"/>
        </w:rPr>
        <w:t>”).</w:t>
      </w:r>
    </w:p>
    <w:p w14:paraId="10AA173C" w14:textId="77777777" w:rsidR="00903C6C" w:rsidRPr="001A10F6" w:rsidRDefault="00A273E7" w:rsidP="00903C6C">
      <w:pPr>
        <w:pStyle w:val="Heading2"/>
        <w:rPr>
          <w:rStyle w:val="Para2Char"/>
          <w:vanish/>
          <w:color w:val="000000" w:themeColor="text1"/>
          <w:szCs w:val="24"/>
          <w:specVanish/>
        </w:rPr>
      </w:pPr>
      <w:bookmarkStart w:id="22" w:name="_Toc76909502"/>
      <w:bookmarkStart w:id="23" w:name="_Ref62221409"/>
      <w:r w:rsidRPr="001A10F6">
        <w:rPr>
          <w:b/>
          <w:color w:val="000000" w:themeColor="text1"/>
          <w:szCs w:val="24"/>
          <w:u w:val="single"/>
        </w:rPr>
        <w:t xml:space="preserve">Proposed </w:t>
      </w:r>
      <w:r w:rsidR="00006F43" w:rsidRPr="001A10F6">
        <w:rPr>
          <w:b/>
          <w:color w:val="000000" w:themeColor="text1"/>
          <w:szCs w:val="24"/>
          <w:u w:val="single"/>
        </w:rPr>
        <w:t>Building</w:t>
      </w:r>
      <w:bookmarkEnd w:id="22"/>
    </w:p>
    <w:p w14:paraId="684A1DA7" w14:textId="77777777" w:rsidR="0076558F" w:rsidRPr="001A10F6" w:rsidRDefault="00DF12A4" w:rsidP="00903C6C">
      <w:pPr>
        <w:pStyle w:val="Para2"/>
        <w:rPr>
          <w:rStyle w:val="Para2Char"/>
          <w:color w:val="000000" w:themeColor="text1"/>
          <w:szCs w:val="24"/>
        </w:rPr>
      </w:pPr>
      <w:r w:rsidRPr="001A10F6">
        <w:rPr>
          <w:rStyle w:val="Para2Char"/>
          <w:color w:val="000000" w:themeColor="text1"/>
          <w:szCs w:val="24"/>
        </w:rPr>
        <w:t>.</w:t>
      </w:r>
      <w:r w:rsidR="00903C6C" w:rsidRPr="001A10F6">
        <w:rPr>
          <w:rStyle w:val="Para2Char"/>
          <w:color w:val="000000" w:themeColor="text1"/>
          <w:szCs w:val="24"/>
        </w:rPr>
        <w:t xml:space="preserve"> </w:t>
      </w:r>
      <w:r w:rsidR="00741E05">
        <w:rPr>
          <w:rStyle w:val="Para2Char"/>
          <w:color w:val="000000" w:themeColor="text1"/>
          <w:szCs w:val="24"/>
        </w:rPr>
        <w:t xml:space="preserve"> </w:t>
      </w:r>
      <w:r w:rsidR="00AE652D">
        <w:rPr>
          <w:rStyle w:val="Para2Char"/>
          <w:color w:val="000000" w:themeColor="text1"/>
          <w:szCs w:val="24"/>
        </w:rPr>
        <w:t>If the Declarant makes the Special Permit Election</w:t>
      </w:r>
      <w:r w:rsidR="0076558F" w:rsidRPr="001A10F6">
        <w:rPr>
          <w:rStyle w:val="Para2Char"/>
          <w:color w:val="000000" w:themeColor="text1"/>
          <w:szCs w:val="24"/>
        </w:rPr>
        <w:t xml:space="preserve">, the Proposed Building shall be constructed substantially in accordance with the locations, dimensions, and specifications indicated on the following drawings, annexed hereto as </w:t>
      </w:r>
      <w:r w:rsidR="00A43CB3">
        <w:rPr>
          <w:rStyle w:val="Para2Char"/>
          <w:b/>
          <w:color w:val="000000" w:themeColor="text1"/>
          <w:szCs w:val="24"/>
          <w:u w:val="single"/>
        </w:rPr>
        <w:t>Exhibit C</w:t>
      </w:r>
      <w:r w:rsidR="0076558F" w:rsidRPr="001A10F6">
        <w:rPr>
          <w:rStyle w:val="Para2Char"/>
          <w:color w:val="000000" w:themeColor="text1"/>
          <w:szCs w:val="24"/>
        </w:rPr>
        <w:t xml:space="preserve"> (collectively, the “</w:t>
      </w:r>
      <w:r w:rsidR="0076558F" w:rsidRPr="001A10F6">
        <w:rPr>
          <w:rStyle w:val="Para2Char"/>
          <w:b/>
          <w:color w:val="000000" w:themeColor="text1"/>
          <w:szCs w:val="24"/>
          <w:u w:val="single"/>
        </w:rPr>
        <w:t>Building Drawings</w:t>
      </w:r>
      <w:r w:rsidR="0076558F" w:rsidRPr="001A10F6">
        <w:rPr>
          <w:rStyle w:val="Para2Char"/>
          <w:color w:val="000000" w:themeColor="text1"/>
          <w:szCs w:val="24"/>
        </w:rPr>
        <w:t>”):</w:t>
      </w:r>
      <w:bookmarkEnd w:id="23"/>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10"/>
        <w:gridCol w:w="5388"/>
        <w:gridCol w:w="3082"/>
      </w:tblGrid>
      <w:tr w:rsidR="0076558F" w:rsidRPr="001A10F6" w14:paraId="7373C5FE" w14:textId="77777777" w:rsidTr="00FE0214">
        <w:tc>
          <w:tcPr>
            <w:tcW w:w="1110" w:type="dxa"/>
          </w:tcPr>
          <w:p w14:paraId="7E608D18" w14:textId="77777777" w:rsidR="0076558F" w:rsidRPr="001A10F6" w:rsidRDefault="0076558F" w:rsidP="001D7C02">
            <w:pPr>
              <w:tabs>
                <w:tab w:val="num" w:pos="1440"/>
              </w:tabs>
              <w:jc w:val="center"/>
              <w:rPr>
                <w:b/>
                <w:color w:val="000000" w:themeColor="text1"/>
                <w:szCs w:val="24"/>
                <w:u w:val="single"/>
              </w:rPr>
            </w:pPr>
            <w:r w:rsidRPr="001A10F6">
              <w:rPr>
                <w:b/>
                <w:color w:val="000000" w:themeColor="text1"/>
                <w:szCs w:val="24"/>
                <w:u w:val="single"/>
              </w:rPr>
              <w:t>Drawing Number</w:t>
            </w:r>
          </w:p>
        </w:tc>
        <w:tc>
          <w:tcPr>
            <w:tcW w:w="5388" w:type="dxa"/>
          </w:tcPr>
          <w:p w14:paraId="5911D478" w14:textId="77777777" w:rsidR="0076558F" w:rsidRPr="001A10F6" w:rsidRDefault="0076558F" w:rsidP="001D7C02">
            <w:pPr>
              <w:tabs>
                <w:tab w:val="num" w:pos="1440"/>
              </w:tabs>
              <w:ind w:left="1080" w:hanging="360"/>
              <w:jc w:val="center"/>
              <w:rPr>
                <w:b/>
                <w:color w:val="000000" w:themeColor="text1"/>
                <w:szCs w:val="24"/>
                <w:u w:val="single"/>
              </w:rPr>
            </w:pPr>
            <w:r w:rsidRPr="001A10F6">
              <w:rPr>
                <w:b/>
                <w:color w:val="000000" w:themeColor="text1"/>
                <w:szCs w:val="24"/>
                <w:u w:val="single"/>
              </w:rPr>
              <w:t>Title</w:t>
            </w:r>
          </w:p>
          <w:p w14:paraId="1C10D816" w14:textId="77777777" w:rsidR="0076558F" w:rsidRPr="001A10F6" w:rsidRDefault="0076558F" w:rsidP="001D7C02">
            <w:pPr>
              <w:tabs>
                <w:tab w:val="num" w:pos="1440"/>
              </w:tabs>
              <w:ind w:left="1080" w:hanging="360"/>
              <w:jc w:val="center"/>
              <w:rPr>
                <w:b/>
                <w:color w:val="000000" w:themeColor="text1"/>
                <w:szCs w:val="24"/>
                <w:u w:val="single"/>
              </w:rPr>
            </w:pPr>
          </w:p>
        </w:tc>
        <w:tc>
          <w:tcPr>
            <w:tcW w:w="3082" w:type="dxa"/>
          </w:tcPr>
          <w:p w14:paraId="4D3E8B53" w14:textId="77777777" w:rsidR="0076558F" w:rsidRPr="001A10F6" w:rsidRDefault="0076558F" w:rsidP="001D7C02">
            <w:pPr>
              <w:tabs>
                <w:tab w:val="num" w:pos="1440"/>
              </w:tabs>
              <w:jc w:val="center"/>
              <w:rPr>
                <w:b/>
                <w:color w:val="000000" w:themeColor="text1"/>
                <w:szCs w:val="24"/>
                <w:u w:val="single"/>
              </w:rPr>
            </w:pPr>
            <w:r w:rsidRPr="001A10F6">
              <w:rPr>
                <w:b/>
                <w:color w:val="000000" w:themeColor="text1"/>
                <w:szCs w:val="24"/>
                <w:u w:val="single"/>
              </w:rPr>
              <w:t>Last Revision Date</w:t>
            </w:r>
          </w:p>
        </w:tc>
      </w:tr>
      <w:tr w:rsidR="0076558F" w:rsidRPr="001A10F6" w14:paraId="39E4C516" w14:textId="77777777" w:rsidTr="00FE0214">
        <w:tc>
          <w:tcPr>
            <w:tcW w:w="1110" w:type="dxa"/>
          </w:tcPr>
          <w:p w14:paraId="3B7F8F1E" w14:textId="77777777" w:rsidR="0076558F" w:rsidRPr="00037A84" w:rsidRDefault="00DC3D96" w:rsidP="001D7C02">
            <w:pPr>
              <w:tabs>
                <w:tab w:val="num" w:pos="1440"/>
              </w:tabs>
              <w:ind w:left="1080" w:hanging="1080"/>
              <w:rPr>
                <w:color w:val="000000" w:themeColor="text1"/>
                <w:szCs w:val="24"/>
              </w:rPr>
            </w:pPr>
            <w:r w:rsidRPr="00037A84">
              <w:rPr>
                <w:color w:val="000000" w:themeColor="text1"/>
                <w:szCs w:val="24"/>
              </w:rPr>
              <w:t>Z-01</w:t>
            </w:r>
          </w:p>
        </w:tc>
        <w:tc>
          <w:tcPr>
            <w:tcW w:w="5388" w:type="dxa"/>
          </w:tcPr>
          <w:p w14:paraId="27A256D4" w14:textId="77777777" w:rsidR="0076558F" w:rsidRPr="00037A84" w:rsidRDefault="00DC3D96" w:rsidP="001D7C02">
            <w:pPr>
              <w:tabs>
                <w:tab w:val="num" w:pos="1440"/>
              </w:tabs>
              <w:jc w:val="both"/>
              <w:rPr>
                <w:color w:val="000000" w:themeColor="text1"/>
                <w:szCs w:val="24"/>
              </w:rPr>
            </w:pPr>
            <w:r w:rsidRPr="00037A84">
              <w:rPr>
                <w:color w:val="000000" w:themeColor="text1"/>
                <w:szCs w:val="24"/>
              </w:rPr>
              <w:t>Zoning Analysis</w:t>
            </w:r>
          </w:p>
        </w:tc>
        <w:tc>
          <w:tcPr>
            <w:tcW w:w="3082" w:type="dxa"/>
          </w:tcPr>
          <w:p w14:paraId="19E9D032" w14:textId="5596276F" w:rsidR="0076558F" w:rsidRPr="001A10F6" w:rsidRDefault="00C4795E" w:rsidP="00D22C09">
            <w:pPr>
              <w:tabs>
                <w:tab w:val="num" w:pos="1440"/>
              </w:tabs>
              <w:ind w:left="1062" w:hanging="1080"/>
              <w:jc w:val="center"/>
              <w:rPr>
                <w:color w:val="000000" w:themeColor="text1"/>
                <w:szCs w:val="24"/>
              </w:rPr>
            </w:pPr>
            <w:r w:rsidRPr="00D22C09">
              <w:t>07/26/2021</w:t>
            </w:r>
          </w:p>
        </w:tc>
      </w:tr>
      <w:tr w:rsidR="0076558F" w:rsidRPr="001A10F6" w14:paraId="05661491" w14:textId="77777777" w:rsidTr="00FE0214">
        <w:tc>
          <w:tcPr>
            <w:tcW w:w="1110" w:type="dxa"/>
          </w:tcPr>
          <w:p w14:paraId="1869BC4E" w14:textId="77777777" w:rsidR="0076558F" w:rsidRPr="00037A84" w:rsidRDefault="00DC3D96" w:rsidP="001D7C02">
            <w:pPr>
              <w:tabs>
                <w:tab w:val="num" w:pos="1440"/>
              </w:tabs>
              <w:ind w:left="1080" w:hanging="1080"/>
              <w:rPr>
                <w:color w:val="000000" w:themeColor="text1"/>
                <w:szCs w:val="24"/>
              </w:rPr>
            </w:pPr>
            <w:r w:rsidRPr="00037A84">
              <w:rPr>
                <w:color w:val="000000" w:themeColor="text1"/>
                <w:szCs w:val="24"/>
              </w:rPr>
              <w:t>Z-02</w:t>
            </w:r>
          </w:p>
        </w:tc>
        <w:tc>
          <w:tcPr>
            <w:tcW w:w="5388" w:type="dxa"/>
          </w:tcPr>
          <w:p w14:paraId="2B69B19D" w14:textId="77777777" w:rsidR="0076558F" w:rsidRPr="00037A84" w:rsidRDefault="00DC3D96" w:rsidP="001D7C02">
            <w:pPr>
              <w:tabs>
                <w:tab w:val="num" w:pos="1440"/>
              </w:tabs>
              <w:jc w:val="both"/>
              <w:rPr>
                <w:color w:val="000000" w:themeColor="text1"/>
                <w:szCs w:val="24"/>
              </w:rPr>
            </w:pPr>
            <w:r w:rsidRPr="00037A84">
              <w:rPr>
                <w:color w:val="000000" w:themeColor="text1"/>
                <w:szCs w:val="24"/>
              </w:rPr>
              <w:t>Zoning Lot Site Plan</w:t>
            </w:r>
          </w:p>
        </w:tc>
        <w:tc>
          <w:tcPr>
            <w:tcW w:w="3082" w:type="dxa"/>
          </w:tcPr>
          <w:p w14:paraId="10CF8D22" w14:textId="3159711D" w:rsidR="0076558F" w:rsidRPr="001A10F6" w:rsidRDefault="00C4795E" w:rsidP="00D22C09">
            <w:pPr>
              <w:tabs>
                <w:tab w:val="num" w:pos="1440"/>
              </w:tabs>
              <w:ind w:left="1062" w:hanging="1080"/>
              <w:jc w:val="center"/>
              <w:rPr>
                <w:color w:val="000000" w:themeColor="text1"/>
                <w:szCs w:val="24"/>
              </w:rPr>
            </w:pPr>
            <w:r w:rsidRPr="00D22C09">
              <w:t>07/26/2021</w:t>
            </w:r>
          </w:p>
        </w:tc>
      </w:tr>
      <w:tr w:rsidR="00DC3D96" w:rsidRPr="001A10F6" w14:paraId="69003743" w14:textId="77777777" w:rsidTr="00FE0214">
        <w:tc>
          <w:tcPr>
            <w:tcW w:w="1110" w:type="dxa"/>
          </w:tcPr>
          <w:p w14:paraId="382FAF88" w14:textId="77777777" w:rsidR="00DC3D96" w:rsidRPr="00037A84" w:rsidRDefault="00DC3D96" w:rsidP="001D7C02">
            <w:pPr>
              <w:tabs>
                <w:tab w:val="num" w:pos="1440"/>
              </w:tabs>
              <w:ind w:left="1080" w:hanging="1080"/>
              <w:rPr>
                <w:color w:val="000000" w:themeColor="text1"/>
                <w:szCs w:val="24"/>
              </w:rPr>
            </w:pPr>
            <w:r w:rsidRPr="00037A84">
              <w:rPr>
                <w:color w:val="000000" w:themeColor="text1"/>
                <w:szCs w:val="24"/>
              </w:rPr>
              <w:t>Z-04</w:t>
            </w:r>
          </w:p>
        </w:tc>
        <w:tc>
          <w:tcPr>
            <w:tcW w:w="5388" w:type="dxa"/>
          </w:tcPr>
          <w:p w14:paraId="186DB85E" w14:textId="77777777" w:rsidR="00DC3D96" w:rsidRPr="00037A84" w:rsidRDefault="00DC3D96" w:rsidP="001D7C02">
            <w:pPr>
              <w:tabs>
                <w:tab w:val="num" w:pos="1440"/>
              </w:tabs>
              <w:jc w:val="both"/>
              <w:rPr>
                <w:color w:val="000000" w:themeColor="text1"/>
                <w:szCs w:val="24"/>
              </w:rPr>
            </w:pPr>
            <w:r w:rsidRPr="00037A84">
              <w:rPr>
                <w:color w:val="000000" w:themeColor="text1"/>
                <w:szCs w:val="24"/>
              </w:rPr>
              <w:t>Zoning Diagram Waiver Plan</w:t>
            </w:r>
          </w:p>
        </w:tc>
        <w:tc>
          <w:tcPr>
            <w:tcW w:w="3082" w:type="dxa"/>
          </w:tcPr>
          <w:p w14:paraId="4446BE52" w14:textId="44E7694A" w:rsidR="00DC3D96" w:rsidRPr="001A10F6" w:rsidRDefault="00C4795E" w:rsidP="00D22C09">
            <w:pPr>
              <w:tabs>
                <w:tab w:val="num" w:pos="1440"/>
              </w:tabs>
              <w:ind w:left="1062" w:hanging="1080"/>
              <w:jc w:val="center"/>
              <w:rPr>
                <w:color w:val="000000" w:themeColor="text1"/>
                <w:szCs w:val="24"/>
              </w:rPr>
            </w:pPr>
            <w:r w:rsidRPr="00D22C09">
              <w:t>07/26/2021</w:t>
            </w:r>
          </w:p>
        </w:tc>
      </w:tr>
      <w:tr w:rsidR="00DC3D96" w:rsidRPr="001A10F6" w14:paraId="3D2F2F72" w14:textId="77777777" w:rsidTr="00FE0214">
        <w:tc>
          <w:tcPr>
            <w:tcW w:w="1110" w:type="dxa"/>
          </w:tcPr>
          <w:p w14:paraId="4854FF9F" w14:textId="77777777" w:rsidR="00DC3D96" w:rsidRPr="00037A84" w:rsidRDefault="00DC3D96" w:rsidP="001D7C02">
            <w:pPr>
              <w:tabs>
                <w:tab w:val="num" w:pos="1440"/>
              </w:tabs>
              <w:ind w:left="1080" w:hanging="1080"/>
              <w:rPr>
                <w:color w:val="000000" w:themeColor="text1"/>
                <w:szCs w:val="24"/>
              </w:rPr>
            </w:pPr>
            <w:r w:rsidRPr="00037A84">
              <w:rPr>
                <w:color w:val="000000" w:themeColor="text1"/>
                <w:szCs w:val="24"/>
              </w:rPr>
              <w:t>Z-05</w:t>
            </w:r>
          </w:p>
        </w:tc>
        <w:tc>
          <w:tcPr>
            <w:tcW w:w="5388" w:type="dxa"/>
          </w:tcPr>
          <w:p w14:paraId="7FDF6162" w14:textId="77777777" w:rsidR="00DC3D96" w:rsidRPr="00037A84" w:rsidRDefault="00DC3D96" w:rsidP="001D7C02">
            <w:pPr>
              <w:tabs>
                <w:tab w:val="num" w:pos="1440"/>
              </w:tabs>
              <w:jc w:val="both"/>
              <w:rPr>
                <w:color w:val="000000" w:themeColor="text1"/>
                <w:szCs w:val="24"/>
              </w:rPr>
            </w:pPr>
            <w:r w:rsidRPr="00037A84">
              <w:rPr>
                <w:color w:val="000000" w:themeColor="text1"/>
                <w:szCs w:val="24"/>
              </w:rPr>
              <w:t>Zoning Building Sections</w:t>
            </w:r>
          </w:p>
        </w:tc>
        <w:tc>
          <w:tcPr>
            <w:tcW w:w="3082" w:type="dxa"/>
          </w:tcPr>
          <w:p w14:paraId="37A7D8A6" w14:textId="26929F52" w:rsidR="00DC3D96" w:rsidRPr="001A10F6" w:rsidRDefault="00C4795E" w:rsidP="00D22C09">
            <w:pPr>
              <w:tabs>
                <w:tab w:val="num" w:pos="1440"/>
              </w:tabs>
              <w:ind w:left="1062" w:hanging="1080"/>
              <w:jc w:val="center"/>
              <w:rPr>
                <w:color w:val="000000" w:themeColor="text1"/>
                <w:szCs w:val="24"/>
              </w:rPr>
            </w:pPr>
            <w:r w:rsidRPr="00D22C09">
              <w:t>07/26/2021</w:t>
            </w:r>
          </w:p>
        </w:tc>
      </w:tr>
      <w:tr w:rsidR="00DC3D96" w:rsidRPr="001A10F6" w14:paraId="718AD89E" w14:textId="77777777" w:rsidTr="00FE0214">
        <w:tc>
          <w:tcPr>
            <w:tcW w:w="1110" w:type="dxa"/>
          </w:tcPr>
          <w:p w14:paraId="563C0BC5" w14:textId="77777777" w:rsidR="00DC3D96" w:rsidRPr="00037A84" w:rsidRDefault="00DC3D96" w:rsidP="001D7C02">
            <w:pPr>
              <w:tabs>
                <w:tab w:val="num" w:pos="1440"/>
              </w:tabs>
              <w:ind w:left="1080" w:hanging="1080"/>
              <w:rPr>
                <w:color w:val="000000" w:themeColor="text1"/>
                <w:szCs w:val="24"/>
              </w:rPr>
            </w:pPr>
            <w:r w:rsidRPr="00037A84">
              <w:rPr>
                <w:color w:val="000000" w:themeColor="text1"/>
                <w:szCs w:val="24"/>
              </w:rPr>
              <w:t>Z-06</w:t>
            </w:r>
          </w:p>
        </w:tc>
        <w:tc>
          <w:tcPr>
            <w:tcW w:w="5388" w:type="dxa"/>
          </w:tcPr>
          <w:p w14:paraId="589C58DC" w14:textId="77777777" w:rsidR="00DC3D96" w:rsidRPr="00037A84" w:rsidRDefault="00DC3D96" w:rsidP="001D7C02">
            <w:pPr>
              <w:tabs>
                <w:tab w:val="num" w:pos="1440"/>
              </w:tabs>
              <w:jc w:val="both"/>
              <w:rPr>
                <w:color w:val="000000" w:themeColor="text1"/>
                <w:szCs w:val="24"/>
              </w:rPr>
            </w:pPr>
            <w:r w:rsidRPr="00037A84">
              <w:rPr>
                <w:color w:val="000000" w:themeColor="text1"/>
                <w:szCs w:val="24"/>
              </w:rPr>
              <w:t>Zoning Building Sections</w:t>
            </w:r>
          </w:p>
        </w:tc>
        <w:tc>
          <w:tcPr>
            <w:tcW w:w="3082" w:type="dxa"/>
          </w:tcPr>
          <w:p w14:paraId="0109D707" w14:textId="766BE43F" w:rsidR="00DC3D96" w:rsidRPr="001A10F6" w:rsidRDefault="00C4795E" w:rsidP="00D22C09">
            <w:pPr>
              <w:tabs>
                <w:tab w:val="num" w:pos="1440"/>
              </w:tabs>
              <w:ind w:left="1062" w:hanging="1080"/>
              <w:jc w:val="center"/>
              <w:rPr>
                <w:color w:val="000000" w:themeColor="text1"/>
                <w:szCs w:val="24"/>
              </w:rPr>
            </w:pPr>
            <w:r w:rsidRPr="00D22C09">
              <w:t>07/26/2021</w:t>
            </w:r>
          </w:p>
        </w:tc>
      </w:tr>
      <w:tr w:rsidR="00DC3D96" w:rsidRPr="001A10F6" w14:paraId="0E33C802" w14:textId="77777777" w:rsidTr="00FE0214">
        <w:tc>
          <w:tcPr>
            <w:tcW w:w="1110" w:type="dxa"/>
          </w:tcPr>
          <w:p w14:paraId="76A524A0" w14:textId="77777777" w:rsidR="00DC3D96" w:rsidRPr="00037A84" w:rsidRDefault="00037A84" w:rsidP="001D7C02">
            <w:pPr>
              <w:tabs>
                <w:tab w:val="num" w:pos="1440"/>
              </w:tabs>
              <w:ind w:left="1080" w:hanging="1080"/>
              <w:rPr>
                <w:color w:val="000000" w:themeColor="text1"/>
                <w:szCs w:val="24"/>
              </w:rPr>
            </w:pPr>
            <w:r w:rsidRPr="00037A84">
              <w:rPr>
                <w:color w:val="000000" w:themeColor="text1"/>
                <w:szCs w:val="24"/>
              </w:rPr>
              <w:t>Z-11</w:t>
            </w:r>
          </w:p>
        </w:tc>
        <w:tc>
          <w:tcPr>
            <w:tcW w:w="5388" w:type="dxa"/>
          </w:tcPr>
          <w:p w14:paraId="387B03D7" w14:textId="77777777" w:rsidR="00DC3D96" w:rsidRPr="00037A84" w:rsidRDefault="00037A84" w:rsidP="001D7C02">
            <w:pPr>
              <w:tabs>
                <w:tab w:val="num" w:pos="1440"/>
              </w:tabs>
              <w:jc w:val="both"/>
              <w:rPr>
                <w:color w:val="000000" w:themeColor="text1"/>
                <w:szCs w:val="24"/>
              </w:rPr>
            </w:pPr>
            <w:r w:rsidRPr="00037A84">
              <w:rPr>
                <w:color w:val="000000" w:themeColor="text1"/>
                <w:szCs w:val="24"/>
              </w:rPr>
              <w:t>Daylight Evaluation Analysis</w:t>
            </w:r>
          </w:p>
        </w:tc>
        <w:tc>
          <w:tcPr>
            <w:tcW w:w="3082" w:type="dxa"/>
          </w:tcPr>
          <w:p w14:paraId="624F105E" w14:textId="4F19AA90" w:rsidR="00DC3D96" w:rsidRPr="001A10F6" w:rsidRDefault="00C4795E" w:rsidP="00D22C09">
            <w:pPr>
              <w:tabs>
                <w:tab w:val="num" w:pos="1440"/>
              </w:tabs>
              <w:ind w:left="1062" w:hanging="1080"/>
              <w:jc w:val="center"/>
              <w:rPr>
                <w:color w:val="000000" w:themeColor="text1"/>
                <w:szCs w:val="24"/>
              </w:rPr>
            </w:pPr>
            <w:r w:rsidRPr="00D22C09">
              <w:t>07/26/2021</w:t>
            </w:r>
          </w:p>
        </w:tc>
      </w:tr>
      <w:tr w:rsidR="00DC3D96" w:rsidRPr="001A10F6" w14:paraId="062CDBCF" w14:textId="77777777" w:rsidTr="00FE0214">
        <w:tc>
          <w:tcPr>
            <w:tcW w:w="1110" w:type="dxa"/>
          </w:tcPr>
          <w:p w14:paraId="738CB0BE" w14:textId="77777777" w:rsidR="00DC3D96" w:rsidRPr="00037A84" w:rsidRDefault="00037A84" w:rsidP="001D7C02">
            <w:pPr>
              <w:tabs>
                <w:tab w:val="num" w:pos="1440"/>
              </w:tabs>
              <w:ind w:left="1080" w:hanging="1080"/>
              <w:rPr>
                <w:color w:val="000000" w:themeColor="text1"/>
                <w:szCs w:val="24"/>
              </w:rPr>
            </w:pPr>
            <w:r w:rsidRPr="00037A84">
              <w:rPr>
                <w:color w:val="000000" w:themeColor="text1"/>
                <w:szCs w:val="24"/>
              </w:rPr>
              <w:t xml:space="preserve">Z-12 </w:t>
            </w:r>
          </w:p>
        </w:tc>
        <w:tc>
          <w:tcPr>
            <w:tcW w:w="5388" w:type="dxa"/>
          </w:tcPr>
          <w:p w14:paraId="776555D1" w14:textId="77777777" w:rsidR="00DC3D96" w:rsidRPr="00037A84" w:rsidRDefault="00037A84" w:rsidP="001D7C02">
            <w:pPr>
              <w:tabs>
                <w:tab w:val="num" w:pos="1440"/>
              </w:tabs>
              <w:jc w:val="both"/>
              <w:rPr>
                <w:color w:val="000000" w:themeColor="text1"/>
                <w:szCs w:val="24"/>
              </w:rPr>
            </w:pPr>
            <w:r w:rsidRPr="00037A84">
              <w:rPr>
                <w:color w:val="000000" w:themeColor="text1"/>
                <w:szCs w:val="24"/>
              </w:rPr>
              <w:t>Daylight Evaluation Analysis - East 48th Street</w:t>
            </w:r>
          </w:p>
        </w:tc>
        <w:tc>
          <w:tcPr>
            <w:tcW w:w="3082" w:type="dxa"/>
          </w:tcPr>
          <w:p w14:paraId="059A293E" w14:textId="6E224219" w:rsidR="00DC3D96" w:rsidRPr="001A10F6" w:rsidRDefault="00C4795E" w:rsidP="00D22C09">
            <w:pPr>
              <w:tabs>
                <w:tab w:val="num" w:pos="1440"/>
              </w:tabs>
              <w:ind w:left="1062" w:hanging="1080"/>
              <w:jc w:val="center"/>
              <w:rPr>
                <w:color w:val="000000" w:themeColor="text1"/>
                <w:szCs w:val="24"/>
              </w:rPr>
            </w:pPr>
            <w:r w:rsidRPr="00D22C09">
              <w:t>07/26/2021</w:t>
            </w:r>
          </w:p>
        </w:tc>
      </w:tr>
      <w:tr w:rsidR="00DC3D96" w:rsidRPr="001A10F6" w14:paraId="1DFDF548" w14:textId="77777777" w:rsidTr="00FE0214">
        <w:tc>
          <w:tcPr>
            <w:tcW w:w="1110" w:type="dxa"/>
          </w:tcPr>
          <w:p w14:paraId="01F95517" w14:textId="77777777" w:rsidR="00DC3D96" w:rsidRPr="00037A84" w:rsidRDefault="00037A84" w:rsidP="001D7C02">
            <w:pPr>
              <w:tabs>
                <w:tab w:val="num" w:pos="1440"/>
              </w:tabs>
              <w:ind w:left="1080" w:hanging="1080"/>
              <w:rPr>
                <w:color w:val="000000" w:themeColor="text1"/>
                <w:szCs w:val="24"/>
              </w:rPr>
            </w:pPr>
            <w:r w:rsidRPr="00037A84">
              <w:rPr>
                <w:color w:val="000000" w:themeColor="text1"/>
                <w:szCs w:val="24"/>
              </w:rPr>
              <w:t>Z-13</w:t>
            </w:r>
          </w:p>
        </w:tc>
        <w:tc>
          <w:tcPr>
            <w:tcW w:w="5388" w:type="dxa"/>
          </w:tcPr>
          <w:p w14:paraId="5542125F" w14:textId="77777777" w:rsidR="00DC3D96" w:rsidRPr="00037A84" w:rsidRDefault="00037A84" w:rsidP="001D7C02">
            <w:pPr>
              <w:tabs>
                <w:tab w:val="num" w:pos="1440"/>
              </w:tabs>
              <w:jc w:val="both"/>
              <w:rPr>
                <w:color w:val="000000" w:themeColor="text1"/>
                <w:szCs w:val="24"/>
              </w:rPr>
            </w:pPr>
            <w:r w:rsidRPr="00037A84">
              <w:rPr>
                <w:color w:val="000000" w:themeColor="text1"/>
                <w:szCs w:val="24"/>
              </w:rPr>
              <w:t>Daylight Evaluation Analysis - Madison Avenue</w:t>
            </w:r>
          </w:p>
        </w:tc>
        <w:tc>
          <w:tcPr>
            <w:tcW w:w="3082" w:type="dxa"/>
          </w:tcPr>
          <w:p w14:paraId="62C79723" w14:textId="21D2D9A8" w:rsidR="00DC3D96" w:rsidRPr="001A10F6" w:rsidRDefault="00C4795E" w:rsidP="00D22C09">
            <w:pPr>
              <w:tabs>
                <w:tab w:val="num" w:pos="1440"/>
              </w:tabs>
              <w:ind w:left="1062" w:hanging="1080"/>
              <w:jc w:val="center"/>
              <w:rPr>
                <w:color w:val="000000" w:themeColor="text1"/>
                <w:szCs w:val="24"/>
              </w:rPr>
            </w:pPr>
            <w:r w:rsidRPr="00D22C09">
              <w:t>07/26/2021</w:t>
            </w:r>
          </w:p>
        </w:tc>
      </w:tr>
    </w:tbl>
    <w:p w14:paraId="32B77D49" w14:textId="77777777" w:rsidR="0076558F" w:rsidRPr="001A10F6" w:rsidRDefault="0076558F" w:rsidP="00966B90">
      <w:pPr>
        <w:rPr>
          <w:b/>
          <w:color w:val="000000" w:themeColor="text1"/>
          <w:szCs w:val="24"/>
        </w:rPr>
      </w:pPr>
    </w:p>
    <w:p w14:paraId="444E20DA" w14:textId="77777777" w:rsidR="00903C6C" w:rsidRPr="001A10F6" w:rsidRDefault="00006F43" w:rsidP="00084481">
      <w:pPr>
        <w:pStyle w:val="Heading2"/>
        <w:rPr>
          <w:vanish/>
          <w:color w:val="000000" w:themeColor="text1"/>
          <w:szCs w:val="24"/>
          <w:specVanish/>
        </w:rPr>
      </w:pPr>
      <w:bookmarkStart w:id="24" w:name="_Toc76909503"/>
      <w:bookmarkStart w:id="25" w:name="_Ref62221411"/>
      <w:r w:rsidRPr="001A10F6">
        <w:rPr>
          <w:b/>
          <w:color w:val="000000" w:themeColor="text1"/>
          <w:szCs w:val="24"/>
          <w:u w:val="single"/>
        </w:rPr>
        <w:t>Bonused Improvements</w:t>
      </w:r>
      <w:bookmarkEnd w:id="24"/>
    </w:p>
    <w:p w14:paraId="044F220B" w14:textId="77777777" w:rsidR="0076558F" w:rsidRPr="001A10F6" w:rsidRDefault="00DF12A4" w:rsidP="00801AD2">
      <w:pPr>
        <w:pStyle w:val="Para2"/>
        <w:rPr>
          <w:color w:val="000000" w:themeColor="text1"/>
          <w:szCs w:val="24"/>
        </w:rPr>
      </w:pPr>
      <w:r w:rsidRPr="001A10F6">
        <w:rPr>
          <w:color w:val="000000" w:themeColor="text1"/>
          <w:szCs w:val="24"/>
        </w:rPr>
        <w:t>.</w:t>
      </w:r>
      <w:r w:rsidR="00903C6C" w:rsidRPr="001A10F6">
        <w:rPr>
          <w:color w:val="000000" w:themeColor="text1"/>
          <w:szCs w:val="24"/>
        </w:rPr>
        <w:t xml:space="preserve"> </w:t>
      </w:r>
      <w:r w:rsidR="00741E05">
        <w:rPr>
          <w:color w:val="000000" w:themeColor="text1"/>
          <w:szCs w:val="24"/>
        </w:rPr>
        <w:t xml:space="preserve"> </w:t>
      </w:r>
      <w:r w:rsidR="0076558F" w:rsidRPr="001A10F6">
        <w:rPr>
          <w:color w:val="000000" w:themeColor="text1"/>
          <w:szCs w:val="24"/>
        </w:rPr>
        <w:t>As a requirement for utilizing Bonus Floor Area, Declarant shall construct, at its sole cost and expense</w:t>
      </w:r>
      <w:r w:rsidR="00801AD2">
        <w:rPr>
          <w:color w:val="000000" w:themeColor="text1"/>
          <w:szCs w:val="24"/>
        </w:rPr>
        <w:t xml:space="preserve"> </w:t>
      </w:r>
      <w:bookmarkStart w:id="26" w:name="_Ref65858501"/>
      <w:bookmarkEnd w:id="25"/>
      <w:r w:rsidR="00801AD2">
        <w:rPr>
          <w:color w:val="000000" w:themeColor="text1"/>
          <w:szCs w:val="24"/>
        </w:rPr>
        <w:t>a public concourse</w:t>
      </w:r>
      <w:r w:rsidR="00FF2F60">
        <w:rPr>
          <w:color w:val="000000" w:themeColor="text1"/>
          <w:szCs w:val="24"/>
        </w:rPr>
        <w:t xml:space="preserve"> </w:t>
      </w:r>
      <w:r w:rsidR="00D435D0">
        <w:rPr>
          <w:color w:val="000000" w:themeColor="text1"/>
          <w:szCs w:val="24"/>
        </w:rPr>
        <w:t>(the “</w:t>
      </w:r>
      <w:r w:rsidR="00D435D0" w:rsidRPr="00D435D0">
        <w:rPr>
          <w:b/>
          <w:color w:val="000000" w:themeColor="text1"/>
          <w:szCs w:val="24"/>
          <w:u w:val="single"/>
        </w:rPr>
        <w:t>Public Concourse</w:t>
      </w:r>
      <w:r w:rsidR="00D435D0">
        <w:rPr>
          <w:color w:val="000000" w:themeColor="text1"/>
          <w:szCs w:val="24"/>
        </w:rPr>
        <w:t xml:space="preserve">”) </w:t>
      </w:r>
      <w:r w:rsidR="00FF2F60">
        <w:rPr>
          <w:color w:val="000000" w:themeColor="text1"/>
          <w:szCs w:val="24"/>
        </w:rPr>
        <w:t>substantially</w:t>
      </w:r>
      <w:r w:rsidR="0076558F" w:rsidRPr="001A10F6">
        <w:rPr>
          <w:color w:val="000000" w:themeColor="text1"/>
          <w:szCs w:val="24"/>
        </w:rPr>
        <w:t xml:space="preserve"> as shown on the following plans, annexed hereto as </w:t>
      </w:r>
      <w:r w:rsidR="00A43CB3">
        <w:rPr>
          <w:b/>
          <w:color w:val="000000" w:themeColor="text1"/>
          <w:szCs w:val="24"/>
          <w:u w:val="single"/>
        </w:rPr>
        <w:t xml:space="preserve">Exhibit </w:t>
      </w:r>
      <w:proofErr w:type="gramStart"/>
      <w:r w:rsidR="00A43CB3">
        <w:rPr>
          <w:b/>
          <w:color w:val="000000" w:themeColor="text1"/>
          <w:szCs w:val="24"/>
          <w:u w:val="single"/>
        </w:rPr>
        <w:t>D</w:t>
      </w:r>
      <w:r w:rsidR="0076558F" w:rsidRPr="001A10F6">
        <w:rPr>
          <w:color w:val="000000" w:themeColor="text1"/>
          <w:szCs w:val="24"/>
        </w:rPr>
        <w:t xml:space="preserve"> </w:t>
      </w:r>
      <w:r w:rsidR="002F1048" w:rsidRPr="001A10F6">
        <w:rPr>
          <w:color w:val="000000" w:themeColor="text1"/>
          <w:szCs w:val="24"/>
        </w:rPr>
        <w:t xml:space="preserve"> </w:t>
      </w:r>
      <w:r w:rsidR="0076558F" w:rsidRPr="001A10F6">
        <w:rPr>
          <w:color w:val="000000" w:themeColor="text1"/>
          <w:szCs w:val="24"/>
        </w:rPr>
        <w:t>the</w:t>
      </w:r>
      <w:proofErr w:type="gramEnd"/>
      <w:r w:rsidR="0076558F" w:rsidRPr="001A10F6">
        <w:rPr>
          <w:color w:val="000000" w:themeColor="text1"/>
          <w:szCs w:val="24"/>
        </w:rPr>
        <w:t xml:space="preserve"> “</w:t>
      </w:r>
      <w:r w:rsidR="008C48DD">
        <w:rPr>
          <w:b/>
          <w:color w:val="000000" w:themeColor="text1"/>
          <w:szCs w:val="24"/>
          <w:u w:val="single"/>
        </w:rPr>
        <w:t>Public Concourse</w:t>
      </w:r>
      <w:r w:rsidR="0076558F" w:rsidRPr="001A10F6">
        <w:rPr>
          <w:b/>
          <w:color w:val="000000" w:themeColor="text1"/>
          <w:szCs w:val="24"/>
          <w:u w:val="single"/>
        </w:rPr>
        <w:t xml:space="preserve"> Drawings</w:t>
      </w:r>
      <w:r w:rsidR="0076558F" w:rsidRPr="001A10F6">
        <w:rPr>
          <w:color w:val="000000" w:themeColor="text1"/>
          <w:szCs w:val="24"/>
        </w:rPr>
        <w:t>”):</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11"/>
        <w:gridCol w:w="5387"/>
        <w:gridCol w:w="3078"/>
      </w:tblGrid>
      <w:tr w:rsidR="0076558F" w:rsidRPr="001A10F6" w14:paraId="0D3DCFF9" w14:textId="77777777" w:rsidTr="00FE0214">
        <w:tc>
          <w:tcPr>
            <w:tcW w:w="580" w:type="pct"/>
          </w:tcPr>
          <w:p w14:paraId="6AD9A11D" w14:textId="77777777" w:rsidR="0076558F" w:rsidRPr="001A10F6" w:rsidRDefault="0076558F" w:rsidP="00DD2D55">
            <w:pPr>
              <w:tabs>
                <w:tab w:val="num" w:pos="1440"/>
              </w:tabs>
              <w:jc w:val="center"/>
              <w:rPr>
                <w:b/>
                <w:color w:val="000000" w:themeColor="text1"/>
                <w:szCs w:val="24"/>
                <w:u w:val="single"/>
              </w:rPr>
            </w:pPr>
            <w:r w:rsidRPr="001A10F6">
              <w:rPr>
                <w:b/>
                <w:color w:val="000000" w:themeColor="text1"/>
                <w:szCs w:val="24"/>
                <w:u w:val="single"/>
              </w:rPr>
              <w:t>Drawing Number</w:t>
            </w:r>
          </w:p>
        </w:tc>
        <w:tc>
          <w:tcPr>
            <w:tcW w:w="2813" w:type="pct"/>
          </w:tcPr>
          <w:p w14:paraId="3A06BA50" w14:textId="77777777" w:rsidR="0076558F" w:rsidRPr="001A10F6" w:rsidRDefault="0076558F" w:rsidP="00DD2D55">
            <w:pPr>
              <w:tabs>
                <w:tab w:val="num" w:pos="1440"/>
              </w:tabs>
              <w:ind w:left="1080" w:hanging="1080"/>
              <w:jc w:val="center"/>
              <w:rPr>
                <w:b/>
                <w:color w:val="000000" w:themeColor="text1"/>
                <w:szCs w:val="24"/>
                <w:u w:val="single"/>
              </w:rPr>
            </w:pPr>
            <w:r w:rsidRPr="001A10F6">
              <w:rPr>
                <w:b/>
                <w:color w:val="000000" w:themeColor="text1"/>
                <w:szCs w:val="24"/>
                <w:u w:val="single"/>
              </w:rPr>
              <w:t>Title</w:t>
            </w:r>
          </w:p>
          <w:p w14:paraId="2F2674BE" w14:textId="77777777" w:rsidR="0076558F" w:rsidRPr="001A10F6" w:rsidRDefault="0076558F" w:rsidP="00DD2D55">
            <w:pPr>
              <w:tabs>
                <w:tab w:val="num" w:pos="1440"/>
              </w:tabs>
              <w:ind w:left="1080" w:hanging="360"/>
              <w:jc w:val="center"/>
              <w:rPr>
                <w:b/>
                <w:color w:val="000000" w:themeColor="text1"/>
                <w:szCs w:val="24"/>
                <w:u w:val="single"/>
              </w:rPr>
            </w:pPr>
          </w:p>
        </w:tc>
        <w:tc>
          <w:tcPr>
            <w:tcW w:w="1607" w:type="pct"/>
          </w:tcPr>
          <w:p w14:paraId="71596327" w14:textId="77777777" w:rsidR="0076558F" w:rsidRPr="001A10F6" w:rsidRDefault="0076558F" w:rsidP="00DD2D55">
            <w:pPr>
              <w:tabs>
                <w:tab w:val="num" w:pos="1440"/>
              </w:tabs>
              <w:jc w:val="center"/>
              <w:rPr>
                <w:b/>
                <w:color w:val="000000" w:themeColor="text1"/>
                <w:szCs w:val="24"/>
                <w:u w:val="single"/>
              </w:rPr>
            </w:pPr>
            <w:r w:rsidRPr="001A10F6">
              <w:rPr>
                <w:b/>
                <w:color w:val="000000" w:themeColor="text1"/>
                <w:szCs w:val="24"/>
                <w:u w:val="single"/>
              </w:rPr>
              <w:t>Last Revision Date</w:t>
            </w:r>
          </w:p>
        </w:tc>
      </w:tr>
      <w:tr w:rsidR="00C4795E" w:rsidRPr="001A10F6" w14:paraId="09ECDF6A" w14:textId="77777777" w:rsidTr="00FE0214">
        <w:tc>
          <w:tcPr>
            <w:tcW w:w="580" w:type="pct"/>
          </w:tcPr>
          <w:p w14:paraId="1760403A" w14:textId="77777777" w:rsidR="00C4795E" w:rsidRPr="00C4795E" w:rsidRDefault="00C4795E" w:rsidP="00C4795E">
            <w:pPr>
              <w:tabs>
                <w:tab w:val="num" w:pos="1440"/>
              </w:tabs>
              <w:rPr>
                <w:color w:val="000000" w:themeColor="text1"/>
                <w:szCs w:val="24"/>
              </w:rPr>
            </w:pPr>
            <w:r w:rsidRPr="00C4795E">
              <w:rPr>
                <w:color w:val="000000" w:themeColor="text1"/>
                <w:szCs w:val="24"/>
              </w:rPr>
              <w:t>L-100</w:t>
            </w:r>
          </w:p>
        </w:tc>
        <w:tc>
          <w:tcPr>
            <w:tcW w:w="2813" w:type="pct"/>
          </w:tcPr>
          <w:p w14:paraId="628CB075" w14:textId="77777777" w:rsidR="00C4795E" w:rsidRPr="001A10F6" w:rsidRDefault="00C4795E" w:rsidP="00C4795E">
            <w:pPr>
              <w:tabs>
                <w:tab w:val="num" w:pos="1440"/>
              </w:tabs>
              <w:jc w:val="both"/>
              <w:rPr>
                <w:color w:val="000000" w:themeColor="text1"/>
                <w:szCs w:val="24"/>
              </w:rPr>
            </w:pPr>
            <w:r>
              <w:rPr>
                <w:color w:val="000000" w:themeColor="text1"/>
                <w:szCs w:val="24"/>
              </w:rPr>
              <w:t>Concourse - Layout Plan</w:t>
            </w:r>
          </w:p>
        </w:tc>
        <w:tc>
          <w:tcPr>
            <w:tcW w:w="1607" w:type="pct"/>
          </w:tcPr>
          <w:p w14:paraId="4A5A6BF8" w14:textId="455D7BC3" w:rsidR="00C4795E" w:rsidRPr="001A10F6" w:rsidRDefault="00C4795E" w:rsidP="00F00024">
            <w:pPr>
              <w:tabs>
                <w:tab w:val="num" w:pos="1440"/>
              </w:tabs>
              <w:ind w:left="1062" w:hanging="1080"/>
              <w:jc w:val="center"/>
              <w:rPr>
                <w:color w:val="000000" w:themeColor="text1"/>
                <w:szCs w:val="24"/>
              </w:rPr>
            </w:pPr>
            <w:r w:rsidRPr="00FE0214">
              <w:rPr>
                <w:dstrike/>
              </w:rPr>
              <w:t>07/26/2021</w:t>
            </w:r>
            <w:r w:rsidR="00F00024" w:rsidRPr="00F00024">
              <w:rPr>
                <w:color w:val="000000"/>
                <w:szCs w:val="24"/>
              </w:rPr>
              <w:t xml:space="preserve"> </w:t>
            </w:r>
            <w:r w:rsidR="00F00024">
              <w:rPr>
                <w:u w:val="double"/>
              </w:rPr>
              <w:t>02</w:t>
            </w:r>
            <w:r w:rsidR="00FE0214" w:rsidRPr="00FE0214">
              <w:rPr>
                <w:u w:val="double"/>
              </w:rPr>
              <w:t>/</w:t>
            </w:r>
            <w:r w:rsidR="00F00024">
              <w:rPr>
                <w:u w:val="double"/>
              </w:rPr>
              <w:t>10</w:t>
            </w:r>
            <w:r w:rsidR="00FE0214" w:rsidRPr="00FE0214">
              <w:rPr>
                <w:u w:val="double"/>
              </w:rPr>
              <w:t>/2022</w:t>
            </w:r>
          </w:p>
        </w:tc>
      </w:tr>
      <w:tr w:rsidR="00C4795E" w:rsidRPr="001A10F6" w14:paraId="0FE0327B" w14:textId="77777777" w:rsidTr="00FE0214">
        <w:tc>
          <w:tcPr>
            <w:tcW w:w="580" w:type="pct"/>
          </w:tcPr>
          <w:p w14:paraId="5F43A293" w14:textId="77777777" w:rsidR="00C4795E" w:rsidRPr="00943F8E" w:rsidRDefault="00C4795E" w:rsidP="00C4795E">
            <w:pPr>
              <w:tabs>
                <w:tab w:val="num" w:pos="1440"/>
              </w:tabs>
              <w:rPr>
                <w:color w:val="000000" w:themeColor="text1"/>
                <w:szCs w:val="24"/>
              </w:rPr>
            </w:pPr>
            <w:r w:rsidRPr="00943F8E">
              <w:rPr>
                <w:color w:val="000000" w:themeColor="text1"/>
                <w:szCs w:val="24"/>
              </w:rPr>
              <w:t>L-101</w:t>
            </w:r>
          </w:p>
        </w:tc>
        <w:tc>
          <w:tcPr>
            <w:tcW w:w="2813" w:type="pct"/>
          </w:tcPr>
          <w:p w14:paraId="40C0BCAA" w14:textId="77777777" w:rsidR="00C4795E" w:rsidRPr="00943F8E" w:rsidRDefault="00C4795E" w:rsidP="00C4795E">
            <w:pPr>
              <w:tabs>
                <w:tab w:val="num" w:pos="1440"/>
              </w:tabs>
              <w:jc w:val="both"/>
              <w:rPr>
                <w:color w:val="000000" w:themeColor="text1"/>
                <w:szCs w:val="24"/>
              </w:rPr>
            </w:pPr>
            <w:r w:rsidRPr="00943F8E">
              <w:rPr>
                <w:color w:val="000000" w:themeColor="text1"/>
                <w:szCs w:val="24"/>
              </w:rPr>
              <w:t>Concourse - Seating and Amenities Plan</w:t>
            </w:r>
          </w:p>
        </w:tc>
        <w:tc>
          <w:tcPr>
            <w:tcW w:w="1607" w:type="pct"/>
          </w:tcPr>
          <w:p w14:paraId="3D12A8BD" w14:textId="3C8572CA" w:rsidR="00C4795E" w:rsidRPr="001A10F6" w:rsidRDefault="00D16DDE" w:rsidP="00F00024">
            <w:pPr>
              <w:tabs>
                <w:tab w:val="num" w:pos="1440"/>
              </w:tabs>
              <w:ind w:left="1062" w:hanging="1080"/>
              <w:jc w:val="center"/>
              <w:rPr>
                <w:color w:val="000000" w:themeColor="text1"/>
                <w:szCs w:val="24"/>
              </w:rPr>
            </w:pPr>
            <w:r w:rsidRPr="00FE0214">
              <w:rPr>
                <w:dstrike/>
              </w:rPr>
              <w:t>07/26/2021</w:t>
            </w:r>
            <w:r w:rsidR="00F00024" w:rsidRPr="00F00024">
              <w:rPr>
                <w:color w:val="000000"/>
                <w:szCs w:val="24"/>
              </w:rPr>
              <w:t xml:space="preserve"> </w:t>
            </w:r>
            <w:r w:rsidR="00F00024">
              <w:rPr>
                <w:u w:val="double"/>
              </w:rPr>
              <w:t>02</w:t>
            </w:r>
            <w:r w:rsidR="00FE0214" w:rsidRPr="00FE0214">
              <w:rPr>
                <w:u w:val="double"/>
              </w:rPr>
              <w:t>/</w:t>
            </w:r>
            <w:r w:rsidR="00F00024">
              <w:rPr>
                <w:u w:val="double"/>
              </w:rPr>
              <w:t>10</w:t>
            </w:r>
            <w:r w:rsidR="00FE0214" w:rsidRPr="00FE0214">
              <w:rPr>
                <w:u w:val="double"/>
              </w:rPr>
              <w:t>/2022</w:t>
            </w:r>
          </w:p>
        </w:tc>
      </w:tr>
      <w:tr w:rsidR="00C4795E" w:rsidRPr="001A10F6" w14:paraId="6887F43C" w14:textId="77777777" w:rsidTr="00FE0214">
        <w:tc>
          <w:tcPr>
            <w:tcW w:w="580" w:type="pct"/>
          </w:tcPr>
          <w:p w14:paraId="26FD47AA" w14:textId="77777777" w:rsidR="00C4795E" w:rsidRPr="00943F8E" w:rsidRDefault="00C4795E" w:rsidP="00C4795E">
            <w:pPr>
              <w:tabs>
                <w:tab w:val="num" w:pos="1440"/>
              </w:tabs>
              <w:rPr>
                <w:color w:val="000000" w:themeColor="text1"/>
                <w:szCs w:val="24"/>
              </w:rPr>
            </w:pPr>
            <w:r w:rsidRPr="00943F8E">
              <w:rPr>
                <w:color w:val="000000" w:themeColor="text1"/>
                <w:szCs w:val="24"/>
              </w:rPr>
              <w:t>L-200</w:t>
            </w:r>
          </w:p>
        </w:tc>
        <w:tc>
          <w:tcPr>
            <w:tcW w:w="2813" w:type="pct"/>
          </w:tcPr>
          <w:p w14:paraId="5DB31A53" w14:textId="77777777" w:rsidR="00C4795E" w:rsidRPr="00943F8E" w:rsidRDefault="00C4795E" w:rsidP="00C4795E">
            <w:pPr>
              <w:tabs>
                <w:tab w:val="num" w:pos="1440"/>
              </w:tabs>
              <w:jc w:val="both"/>
              <w:rPr>
                <w:color w:val="000000" w:themeColor="text1"/>
                <w:szCs w:val="24"/>
              </w:rPr>
            </w:pPr>
            <w:r w:rsidRPr="00943F8E">
              <w:rPr>
                <w:color w:val="000000" w:themeColor="text1"/>
                <w:szCs w:val="24"/>
              </w:rPr>
              <w:t>Concourse - Materials, Paving &amp; Grading Plan</w:t>
            </w:r>
          </w:p>
        </w:tc>
        <w:tc>
          <w:tcPr>
            <w:tcW w:w="1607" w:type="pct"/>
          </w:tcPr>
          <w:p w14:paraId="3B05CCA0" w14:textId="4D8C58E9" w:rsidR="00C4795E" w:rsidRPr="00D22C09" w:rsidRDefault="00D16DDE" w:rsidP="00D22C09">
            <w:pPr>
              <w:tabs>
                <w:tab w:val="num" w:pos="1440"/>
              </w:tabs>
              <w:ind w:left="1062" w:hanging="1080"/>
              <w:jc w:val="center"/>
              <w:rPr>
                <w:color w:val="000000" w:themeColor="text1"/>
                <w:szCs w:val="24"/>
              </w:rPr>
            </w:pPr>
            <w:r w:rsidRPr="00D22C09">
              <w:t>07/26/2021</w:t>
            </w:r>
          </w:p>
        </w:tc>
      </w:tr>
      <w:tr w:rsidR="00C4795E" w:rsidRPr="001A10F6" w14:paraId="450B8C62" w14:textId="77777777" w:rsidTr="00FE0214">
        <w:tc>
          <w:tcPr>
            <w:tcW w:w="580" w:type="pct"/>
          </w:tcPr>
          <w:p w14:paraId="42B18108" w14:textId="77777777" w:rsidR="00C4795E" w:rsidRPr="00943F8E" w:rsidRDefault="00C4795E" w:rsidP="00C4795E">
            <w:pPr>
              <w:tabs>
                <w:tab w:val="num" w:pos="1440"/>
              </w:tabs>
              <w:rPr>
                <w:color w:val="000000" w:themeColor="text1"/>
                <w:szCs w:val="24"/>
              </w:rPr>
            </w:pPr>
            <w:r w:rsidRPr="00943F8E">
              <w:rPr>
                <w:color w:val="000000" w:themeColor="text1"/>
                <w:szCs w:val="24"/>
              </w:rPr>
              <w:t>L-301</w:t>
            </w:r>
          </w:p>
        </w:tc>
        <w:tc>
          <w:tcPr>
            <w:tcW w:w="2813" w:type="pct"/>
          </w:tcPr>
          <w:p w14:paraId="2EAFE494" w14:textId="77777777" w:rsidR="00C4795E" w:rsidRPr="00943F8E" w:rsidRDefault="00C4795E" w:rsidP="00C4795E">
            <w:pPr>
              <w:tabs>
                <w:tab w:val="num" w:pos="1440"/>
              </w:tabs>
              <w:jc w:val="both"/>
              <w:rPr>
                <w:color w:val="000000" w:themeColor="text1"/>
                <w:szCs w:val="24"/>
              </w:rPr>
            </w:pPr>
            <w:r w:rsidRPr="00943F8E">
              <w:rPr>
                <w:color w:val="000000" w:themeColor="text1"/>
                <w:szCs w:val="24"/>
              </w:rPr>
              <w:t>Concourse - Lighting Plan</w:t>
            </w:r>
          </w:p>
        </w:tc>
        <w:tc>
          <w:tcPr>
            <w:tcW w:w="1607" w:type="pct"/>
          </w:tcPr>
          <w:p w14:paraId="2CE0BEFC" w14:textId="63490FAD" w:rsidR="00C4795E" w:rsidRPr="00D22C09" w:rsidRDefault="00D16DDE" w:rsidP="00D22C09">
            <w:pPr>
              <w:tabs>
                <w:tab w:val="num" w:pos="1440"/>
              </w:tabs>
              <w:ind w:left="1062" w:hanging="1080"/>
              <w:jc w:val="center"/>
              <w:rPr>
                <w:color w:val="000000" w:themeColor="text1"/>
                <w:szCs w:val="24"/>
              </w:rPr>
            </w:pPr>
            <w:r w:rsidRPr="00D22C09">
              <w:t>07/13/2021</w:t>
            </w:r>
          </w:p>
        </w:tc>
      </w:tr>
      <w:tr w:rsidR="00C4795E" w:rsidRPr="001A10F6" w14:paraId="208F413E" w14:textId="77777777" w:rsidTr="00FE0214">
        <w:tc>
          <w:tcPr>
            <w:tcW w:w="580" w:type="pct"/>
          </w:tcPr>
          <w:p w14:paraId="67156656" w14:textId="77777777" w:rsidR="00C4795E" w:rsidRPr="00943F8E" w:rsidRDefault="00C4795E" w:rsidP="00C4795E">
            <w:pPr>
              <w:tabs>
                <w:tab w:val="num" w:pos="1440"/>
              </w:tabs>
              <w:rPr>
                <w:color w:val="000000" w:themeColor="text1"/>
                <w:szCs w:val="24"/>
              </w:rPr>
            </w:pPr>
            <w:r w:rsidRPr="00943F8E">
              <w:rPr>
                <w:color w:val="000000" w:themeColor="text1"/>
                <w:szCs w:val="24"/>
              </w:rPr>
              <w:t>L-302</w:t>
            </w:r>
          </w:p>
        </w:tc>
        <w:tc>
          <w:tcPr>
            <w:tcW w:w="2813" w:type="pct"/>
          </w:tcPr>
          <w:p w14:paraId="3B03F02C" w14:textId="77777777" w:rsidR="00C4795E" w:rsidRPr="00943F8E" w:rsidRDefault="00C4795E" w:rsidP="00C4795E">
            <w:pPr>
              <w:tabs>
                <w:tab w:val="num" w:pos="1440"/>
              </w:tabs>
              <w:jc w:val="both"/>
              <w:rPr>
                <w:color w:val="000000" w:themeColor="text1"/>
                <w:szCs w:val="24"/>
              </w:rPr>
            </w:pPr>
            <w:r w:rsidRPr="00943F8E">
              <w:rPr>
                <w:color w:val="000000" w:themeColor="text1"/>
                <w:szCs w:val="24"/>
              </w:rPr>
              <w:t>Concourse - Photometric Plan</w:t>
            </w:r>
          </w:p>
        </w:tc>
        <w:tc>
          <w:tcPr>
            <w:tcW w:w="1607" w:type="pct"/>
          </w:tcPr>
          <w:p w14:paraId="21219649" w14:textId="30869EAB" w:rsidR="00C4795E" w:rsidRPr="00D22C09" w:rsidRDefault="00D16DDE" w:rsidP="00D22C09">
            <w:pPr>
              <w:tabs>
                <w:tab w:val="num" w:pos="1440"/>
              </w:tabs>
              <w:ind w:left="1062" w:hanging="1080"/>
              <w:jc w:val="center"/>
              <w:rPr>
                <w:color w:val="000000" w:themeColor="text1"/>
                <w:szCs w:val="24"/>
              </w:rPr>
            </w:pPr>
            <w:r w:rsidRPr="00D22C09">
              <w:t>07/13/2021</w:t>
            </w:r>
          </w:p>
        </w:tc>
      </w:tr>
      <w:tr w:rsidR="00C4795E" w:rsidRPr="001A10F6" w14:paraId="3F3B79C1" w14:textId="77777777" w:rsidTr="00FE0214">
        <w:tc>
          <w:tcPr>
            <w:tcW w:w="580" w:type="pct"/>
          </w:tcPr>
          <w:p w14:paraId="32C6AF61" w14:textId="77777777" w:rsidR="00C4795E" w:rsidRPr="00943F8E" w:rsidRDefault="00C4795E" w:rsidP="00C4795E">
            <w:pPr>
              <w:tabs>
                <w:tab w:val="num" w:pos="1440"/>
              </w:tabs>
              <w:rPr>
                <w:color w:val="000000" w:themeColor="text1"/>
                <w:szCs w:val="24"/>
              </w:rPr>
            </w:pPr>
            <w:r w:rsidRPr="00943F8E">
              <w:rPr>
                <w:color w:val="000000" w:themeColor="text1"/>
                <w:szCs w:val="24"/>
              </w:rPr>
              <w:t>L-500</w:t>
            </w:r>
          </w:p>
        </w:tc>
        <w:tc>
          <w:tcPr>
            <w:tcW w:w="2813" w:type="pct"/>
          </w:tcPr>
          <w:p w14:paraId="0B42FD80" w14:textId="77777777" w:rsidR="00C4795E" w:rsidRPr="00943F8E" w:rsidRDefault="00C4795E" w:rsidP="00C4795E">
            <w:pPr>
              <w:tabs>
                <w:tab w:val="num" w:pos="1440"/>
              </w:tabs>
              <w:jc w:val="both"/>
              <w:rPr>
                <w:color w:val="000000" w:themeColor="text1"/>
                <w:szCs w:val="24"/>
              </w:rPr>
            </w:pPr>
            <w:r w:rsidRPr="00943F8E">
              <w:rPr>
                <w:color w:val="000000" w:themeColor="text1"/>
                <w:szCs w:val="24"/>
              </w:rPr>
              <w:t>Concourse Elevations</w:t>
            </w:r>
          </w:p>
        </w:tc>
        <w:tc>
          <w:tcPr>
            <w:tcW w:w="1607" w:type="pct"/>
          </w:tcPr>
          <w:p w14:paraId="2403C223" w14:textId="40E82925" w:rsidR="00C4795E" w:rsidRPr="00D22C09" w:rsidRDefault="00D16DDE" w:rsidP="00D22C09">
            <w:pPr>
              <w:tabs>
                <w:tab w:val="num" w:pos="1440"/>
              </w:tabs>
              <w:ind w:left="1062" w:hanging="1080"/>
              <w:jc w:val="center"/>
              <w:rPr>
                <w:color w:val="000000" w:themeColor="text1"/>
                <w:szCs w:val="24"/>
              </w:rPr>
            </w:pPr>
            <w:r w:rsidRPr="00D22C09">
              <w:t>07/26/2021</w:t>
            </w:r>
          </w:p>
        </w:tc>
      </w:tr>
      <w:tr w:rsidR="00C4795E" w:rsidRPr="001A10F6" w14:paraId="0EB79F91" w14:textId="77777777" w:rsidTr="00FE0214">
        <w:tc>
          <w:tcPr>
            <w:tcW w:w="580" w:type="pct"/>
          </w:tcPr>
          <w:p w14:paraId="67BAAE10" w14:textId="77777777" w:rsidR="00C4795E" w:rsidRPr="00943F8E" w:rsidRDefault="00C4795E" w:rsidP="00C4795E">
            <w:pPr>
              <w:tabs>
                <w:tab w:val="num" w:pos="1440"/>
              </w:tabs>
              <w:rPr>
                <w:color w:val="000000" w:themeColor="text1"/>
                <w:szCs w:val="24"/>
              </w:rPr>
            </w:pPr>
            <w:r w:rsidRPr="00943F8E">
              <w:rPr>
                <w:color w:val="000000" w:themeColor="text1"/>
                <w:szCs w:val="24"/>
              </w:rPr>
              <w:t>L-501</w:t>
            </w:r>
          </w:p>
        </w:tc>
        <w:tc>
          <w:tcPr>
            <w:tcW w:w="2813" w:type="pct"/>
          </w:tcPr>
          <w:p w14:paraId="7FB48A8E" w14:textId="77777777" w:rsidR="00C4795E" w:rsidRPr="00943F8E" w:rsidRDefault="00C4795E" w:rsidP="00C4795E">
            <w:pPr>
              <w:tabs>
                <w:tab w:val="num" w:pos="1440"/>
              </w:tabs>
              <w:jc w:val="both"/>
              <w:rPr>
                <w:color w:val="000000" w:themeColor="text1"/>
                <w:szCs w:val="24"/>
              </w:rPr>
            </w:pPr>
            <w:r w:rsidRPr="00943F8E">
              <w:rPr>
                <w:color w:val="000000" w:themeColor="text1"/>
                <w:szCs w:val="24"/>
              </w:rPr>
              <w:t>Concourse Sections</w:t>
            </w:r>
          </w:p>
        </w:tc>
        <w:tc>
          <w:tcPr>
            <w:tcW w:w="1607" w:type="pct"/>
          </w:tcPr>
          <w:p w14:paraId="4C345542" w14:textId="22B6AC4D" w:rsidR="00C4795E" w:rsidRPr="00D22C09" w:rsidRDefault="00D16DDE" w:rsidP="00D22C09">
            <w:pPr>
              <w:tabs>
                <w:tab w:val="num" w:pos="1440"/>
              </w:tabs>
              <w:ind w:left="1062" w:hanging="1080"/>
              <w:jc w:val="center"/>
              <w:rPr>
                <w:color w:val="000000" w:themeColor="text1"/>
                <w:szCs w:val="24"/>
              </w:rPr>
            </w:pPr>
            <w:r w:rsidRPr="00D22C09">
              <w:t>07/26/2021</w:t>
            </w:r>
          </w:p>
        </w:tc>
      </w:tr>
      <w:tr w:rsidR="00C4795E" w:rsidRPr="001A10F6" w14:paraId="220B7805" w14:textId="77777777" w:rsidTr="00FE0214">
        <w:tc>
          <w:tcPr>
            <w:tcW w:w="580" w:type="pct"/>
          </w:tcPr>
          <w:p w14:paraId="3571484E" w14:textId="77777777" w:rsidR="00C4795E" w:rsidRPr="00943F8E" w:rsidRDefault="00C4795E" w:rsidP="00C4795E">
            <w:pPr>
              <w:tabs>
                <w:tab w:val="num" w:pos="1440"/>
              </w:tabs>
              <w:rPr>
                <w:color w:val="000000" w:themeColor="text1"/>
                <w:szCs w:val="24"/>
              </w:rPr>
            </w:pPr>
            <w:r w:rsidRPr="00943F8E">
              <w:rPr>
                <w:color w:val="000000" w:themeColor="text1"/>
                <w:szCs w:val="24"/>
              </w:rPr>
              <w:t>L-600</w:t>
            </w:r>
          </w:p>
        </w:tc>
        <w:tc>
          <w:tcPr>
            <w:tcW w:w="2813" w:type="pct"/>
          </w:tcPr>
          <w:p w14:paraId="55EFAEE1" w14:textId="77777777" w:rsidR="00C4795E" w:rsidRPr="00943F8E" w:rsidRDefault="00C4795E" w:rsidP="00C4795E">
            <w:pPr>
              <w:tabs>
                <w:tab w:val="num" w:pos="1440"/>
              </w:tabs>
              <w:jc w:val="both"/>
              <w:rPr>
                <w:color w:val="000000" w:themeColor="text1"/>
                <w:szCs w:val="24"/>
              </w:rPr>
            </w:pPr>
            <w:r w:rsidRPr="00943F8E">
              <w:rPr>
                <w:color w:val="000000" w:themeColor="text1"/>
                <w:szCs w:val="24"/>
              </w:rPr>
              <w:t>Typical Details</w:t>
            </w:r>
          </w:p>
        </w:tc>
        <w:tc>
          <w:tcPr>
            <w:tcW w:w="1607" w:type="pct"/>
          </w:tcPr>
          <w:p w14:paraId="6714BFB5" w14:textId="28449E79" w:rsidR="00C4795E" w:rsidRPr="00D22C09" w:rsidRDefault="00D16DDE" w:rsidP="00D22C09">
            <w:pPr>
              <w:tabs>
                <w:tab w:val="num" w:pos="1440"/>
              </w:tabs>
              <w:ind w:left="1062" w:hanging="1080"/>
              <w:jc w:val="center"/>
              <w:rPr>
                <w:color w:val="000000" w:themeColor="text1"/>
                <w:szCs w:val="24"/>
              </w:rPr>
            </w:pPr>
            <w:r w:rsidRPr="00D22C09">
              <w:t>07/26/2021</w:t>
            </w:r>
          </w:p>
        </w:tc>
      </w:tr>
      <w:tr w:rsidR="00C4795E" w:rsidRPr="001A10F6" w14:paraId="16CFF7D9" w14:textId="77777777" w:rsidTr="00FE0214">
        <w:tc>
          <w:tcPr>
            <w:tcW w:w="580" w:type="pct"/>
          </w:tcPr>
          <w:p w14:paraId="2D08158F" w14:textId="77777777" w:rsidR="00C4795E" w:rsidRPr="00943F8E" w:rsidRDefault="00C4795E" w:rsidP="00C4795E">
            <w:pPr>
              <w:tabs>
                <w:tab w:val="num" w:pos="1440"/>
              </w:tabs>
              <w:rPr>
                <w:color w:val="000000" w:themeColor="text1"/>
                <w:szCs w:val="24"/>
              </w:rPr>
            </w:pPr>
            <w:r w:rsidRPr="00943F8E">
              <w:rPr>
                <w:color w:val="000000" w:themeColor="text1"/>
                <w:szCs w:val="24"/>
              </w:rPr>
              <w:t>L-601</w:t>
            </w:r>
          </w:p>
        </w:tc>
        <w:tc>
          <w:tcPr>
            <w:tcW w:w="2813" w:type="pct"/>
          </w:tcPr>
          <w:p w14:paraId="2A2FDC34" w14:textId="77777777" w:rsidR="00C4795E" w:rsidRPr="00943F8E" w:rsidRDefault="00C4795E" w:rsidP="00C4795E">
            <w:pPr>
              <w:tabs>
                <w:tab w:val="num" w:pos="1440"/>
              </w:tabs>
              <w:jc w:val="both"/>
              <w:rPr>
                <w:color w:val="000000" w:themeColor="text1"/>
                <w:szCs w:val="24"/>
              </w:rPr>
            </w:pPr>
            <w:r w:rsidRPr="00943F8E">
              <w:rPr>
                <w:color w:val="000000" w:themeColor="text1"/>
                <w:szCs w:val="24"/>
              </w:rPr>
              <w:t>Exterior Bench/Planter Plans and Details</w:t>
            </w:r>
          </w:p>
        </w:tc>
        <w:tc>
          <w:tcPr>
            <w:tcW w:w="1607" w:type="pct"/>
          </w:tcPr>
          <w:p w14:paraId="091F74C9" w14:textId="50300D67" w:rsidR="00C4795E" w:rsidRPr="00D22C09" w:rsidRDefault="00D16DDE" w:rsidP="00D22C09">
            <w:pPr>
              <w:tabs>
                <w:tab w:val="num" w:pos="1440"/>
              </w:tabs>
              <w:ind w:left="1062" w:hanging="1080"/>
              <w:jc w:val="center"/>
              <w:rPr>
                <w:color w:val="000000" w:themeColor="text1"/>
                <w:szCs w:val="24"/>
              </w:rPr>
            </w:pPr>
            <w:r w:rsidRPr="00D22C09">
              <w:t>07/26/2021</w:t>
            </w:r>
          </w:p>
        </w:tc>
      </w:tr>
      <w:tr w:rsidR="00C4795E" w:rsidRPr="001A10F6" w14:paraId="5AF8CA2C" w14:textId="77777777" w:rsidTr="00FE0214">
        <w:tc>
          <w:tcPr>
            <w:tcW w:w="580" w:type="pct"/>
          </w:tcPr>
          <w:p w14:paraId="4363F57B" w14:textId="77777777" w:rsidR="00C4795E" w:rsidRPr="00943F8E" w:rsidRDefault="00C4795E" w:rsidP="00C4795E">
            <w:pPr>
              <w:tabs>
                <w:tab w:val="num" w:pos="1440"/>
              </w:tabs>
              <w:rPr>
                <w:color w:val="000000" w:themeColor="text1"/>
                <w:szCs w:val="24"/>
              </w:rPr>
            </w:pPr>
            <w:r w:rsidRPr="00943F8E">
              <w:rPr>
                <w:color w:val="000000" w:themeColor="text1"/>
                <w:szCs w:val="24"/>
              </w:rPr>
              <w:t>L-700</w:t>
            </w:r>
          </w:p>
        </w:tc>
        <w:tc>
          <w:tcPr>
            <w:tcW w:w="2813" w:type="pct"/>
          </w:tcPr>
          <w:p w14:paraId="6CCD4B9E" w14:textId="77777777" w:rsidR="00C4795E" w:rsidRPr="00943F8E" w:rsidRDefault="00C4795E" w:rsidP="00C4795E">
            <w:pPr>
              <w:tabs>
                <w:tab w:val="num" w:pos="1440"/>
              </w:tabs>
              <w:jc w:val="both"/>
              <w:rPr>
                <w:color w:val="000000" w:themeColor="text1"/>
                <w:szCs w:val="24"/>
              </w:rPr>
            </w:pPr>
            <w:r w:rsidRPr="00943F8E">
              <w:rPr>
                <w:color w:val="000000" w:themeColor="text1"/>
                <w:szCs w:val="24"/>
              </w:rPr>
              <w:t>Signage</w:t>
            </w:r>
          </w:p>
        </w:tc>
        <w:tc>
          <w:tcPr>
            <w:tcW w:w="1607" w:type="pct"/>
          </w:tcPr>
          <w:p w14:paraId="1ADAE7BC" w14:textId="788DDCFD" w:rsidR="00C4795E" w:rsidRPr="00D22C09" w:rsidRDefault="00D16DDE" w:rsidP="00D22C09">
            <w:pPr>
              <w:tabs>
                <w:tab w:val="num" w:pos="1440"/>
              </w:tabs>
              <w:ind w:left="1062" w:hanging="1080"/>
              <w:jc w:val="center"/>
              <w:rPr>
                <w:color w:val="000000" w:themeColor="text1"/>
                <w:szCs w:val="24"/>
              </w:rPr>
            </w:pPr>
            <w:r w:rsidRPr="00D22C09">
              <w:t>07/26/2021</w:t>
            </w:r>
          </w:p>
        </w:tc>
      </w:tr>
    </w:tbl>
    <w:p w14:paraId="1570E0A4" w14:textId="77777777" w:rsidR="00AE652D" w:rsidRDefault="00AE652D" w:rsidP="00AE652D">
      <w:pPr>
        <w:pStyle w:val="Heading2"/>
        <w:numPr>
          <w:ilvl w:val="0"/>
          <w:numId w:val="0"/>
        </w:numPr>
        <w:spacing w:after="0"/>
        <w:rPr>
          <w:b/>
          <w:color w:val="000000"/>
          <w:szCs w:val="24"/>
          <w:u w:val="single"/>
        </w:rPr>
      </w:pPr>
      <w:bookmarkStart w:id="27" w:name="_Ref66729548"/>
      <w:bookmarkStart w:id="28" w:name="_Ref66732834"/>
      <w:bookmarkStart w:id="29" w:name="_Ref66728057"/>
      <w:bookmarkStart w:id="30" w:name="_Toc275890697"/>
      <w:bookmarkEnd w:id="16"/>
    </w:p>
    <w:p w14:paraId="2666A136" w14:textId="77777777" w:rsidR="00AE652D" w:rsidRPr="00AE652D" w:rsidRDefault="00AE652D" w:rsidP="00AE652D">
      <w:pPr>
        <w:pStyle w:val="Heading2"/>
        <w:rPr>
          <w:vanish/>
          <w:color w:val="000000" w:themeColor="text1"/>
        </w:rPr>
      </w:pPr>
      <w:bookmarkStart w:id="31" w:name="_Toc76909504"/>
      <w:r w:rsidRPr="0079497A">
        <w:rPr>
          <w:b/>
          <w:color w:val="000000"/>
          <w:u w:val="single"/>
        </w:rPr>
        <w:t>As-of-Right Building</w:t>
      </w:r>
      <w:bookmarkEnd w:id="27"/>
      <w:bookmarkEnd w:id="28"/>
      <w:r w:rsidRPr="00AE652D">
        <w:t xml:space="preserve">. </w:t>
      </w:r>
      <w:r w:rsidR="00BD6F46">
        <w:t xml:space="preserve"> </w:t>
      </w:r>
      <w:r w:rsidRPr="00AE652D">
        <w:t xml:space="preserve">Declarant </w:t>
      </w:r>
      <w:r w:rsidR="001F5EF7">
        <w:t>shall have the right to d</w:t>
      </w:r>
      <w:r w:rsidR="00DB3577">
        <w:t xml:space="preserve">evelop an As-of-Right Building without adherence to the Building Drawings or Public Concourse Drawings. </w:t>
      </w:r>
      <w:bookmarkEnd w:id="31"/>
      <w:r w:rsidR="00704D68">
        <w:t xml:space="preserve"> </w:t>
      </w:r>
      <w:r w:rsidR="00DB3577">
        <w:t xml:space="preserve">At any time prior to the </w:t>
      </w:r>
      <w:r w:rsidR="003726D4">
        <w:t xml:space="preserve">issuance of a TCO for the Proposed Building, Declarant may forfeit the Special Permits and terminate this Declaration in accordance with </w:t>
      </w:r>
      <w:r w:rsidR="003726D4" w:rsidRPr="003726D4">
        <w:rPr>
          <w:u w:val="single"/>
        </w:rPr>
        <w:t>Section 6.02(c)</w:t>
      </w:r>
      <w:r w:rsidR="003726D4">
        <w:t xml:space="preserve">.  </w:t>
      </w:r>
    </w:p>
    <w:p w14:paraId="4A435FD8" w14:textId="77777777" w:rsidR="00AE652D" w:rsidRPr="003726D4" w:rsidRDefault="00AE652D" w:rsidP="003726D4">
      <w:pPr>
        <w:pStyle w:val="Heading2"/>
        <w:numPr>
          <w:ilvl w:val="0"/>
          <w:numId w:val="0"/>
        </w:numPr>
        <w:jc w:val="left"/>
        <w:rPr>
          <w:color w:val="000000" w:themeColor="text1"/>
          <w:szCs w:val="24"/>
        </w:rPr>
      </w:pPr>
      <w:bookmarkStart w:id="32" w:name="_Toc76909505"/>
      <w:bookmarkEnd w:id="32"/>
    </w:p>
    <w:p w14:paraId="15C0C966" w14:textId="77777777" w:rsidR="0076558F" w:rsidRPr="00AE652D" w:rsidRDefault="000D43C4" w:rsidP="00AE652D">
      <w:pPr>
        <w:pStyle w:val="Heading1"/>
        <w:numPr>
          <w:ilvl w:val="0"/>
          <w:numId w:val="37"/>
        </w:numPr>
        <w:tabs>
          <w:tab w:val="num" w:pos="0"/>
        </w:tabs>
        <w:rPr>
          <w:color w:val="000000" w:themeColor="text1"/>
          <w:szCs w:val="24"/>
        </w:rPr>
      </w:pPr>
      <w:r w:rsidRPr="00AE652D">
        <w:rPr>
          <w:color w:val="000000" w:themeColor="text1"/>
          <w:szCs w:val="24"/>
        </w:rPr>
        <w:t xml:space="preserve"> </w:t>
      </w:r>
      <w:bookmarkStart w:id="33" w:name="_Toc76909506"/>
      <w:r w:rsidR="0076558F" w:rsidRPr="00AE652D">
        <w:rPr>
          <w:color w:val="000000" w:themeColor="text1"/>
          <w:szCs w:val="24"/>
        </w:rPr>
        <w:t>PUBLIC</w:t>
      </w:r>
      <w:bookmarkEnd w:id="29"/>
      <w:r w:rsidRPr="00AE652D">
        <w:rPr>
          <w:color w:val="000000" w:themeColor="text1"/>
          <w:szCs w:val="24"/>
        </w:rPr>
        <w:t xml:space="preserve"> Concourse</w:t>
      </w:r>
      <w:bookmarkEnd w:id="33"/>
    </w:p>
    <w:p w14:paraId="1FFAFF0F" w14:textId="77777777" w:rsidR="006A7BF9" w:rsidRPr="001A10F6" w:rsidRDefault="0076558F" w:rsidP="003A6400">
      <w:pPr>
        <w:pStyle w:val="Heading2"/>
        <w:rPr>
          <w:b/>
          <w:vanish/>
          <w:color w:val="000000" w:themeColor="text1"/>
          <w:szCs w:val="24"/>
          <w:specVanish/>
        </w:rPr>
      </w:pPr>
      <w:bookmarkStart w:id="34" w:name="_Toc76909507"/>
      <w:r w:rsidRPr="001A10F6">
        <w:rPr>
          <w:b/>
          <w:color w:val="000000" w:themeColor="text1"/>
          <w:szCs w:val="24"/>
          <w:u w:val="single"/>
        </w:rPr>
        <w:t>Maintenance</w:t>
      </w:r>
      <w:bookmarkEnd w:id="34"/>
    </w:p>
    <w:p w14:paraId="7B17B458" w14:textId="77777777" w:rsidR="0076558F" w:rsidRPr="001A10F6" w:rsidRDefault="00DF12A4" w:rsidP="006A7BF9">
      <w:pPr>
        <w:pStyle w:val="Para2"/>
        <w:rPr>
          <w:b/>
          <w:color w:val="000000" w:themeColor="text1"/>
          <w:szCs w:val="24"/>
        </w:rPr>
      </w:pPr>
      <w:r w:rsidRPr="001A10F6">
        <w:rPr>
          <w:color w:val="000000" w:themeColor="text1"/>
          <w:szCs w:val="24"/>
        </w:rPr>
        <w:t>.</w:t>
      </w:r>
      <w:r w:rsidRPr="001A10F6">
        <w:rPr>
          <w:b/>
          <w:color w:val="000000" w:themeColor="text1"/>
          <w:szCs w:val="24"/>
        </w:rPr>
        <w:t xml:space="preserve"> </w:t>
      </w:r>
      <w:r w:rsidR="00741E05">
        <w:rPr>
          <w:b/>
          <w:color w:val="000000" w:themeColor="text1"/>
          <w:szCs w:val="24"/>
        </w:rPr>
        <w:t xml:space="preserve"> </w:t>
      </w:r>
      <w:r w:rsidR="0076558F" w:rsidRPr="001A10F6">
        <w:rPr>
          <w:color w:val="000000" w:themeColor="text1"/>
          <w:szCs w:val="24"/>
        </w:rPr>
        <w:t xml:space="preserve">Declarant or its designee shall be responsible for the maintenance of the </w:t>
      </w:r>
      <w:r w:rsidR="000D43C4">
        <w:rPr>
          <w:color w:val="000000" w:themeColor="text1"/>
          <w:szCs w:val="24"/>
        </w:rPr>
        <w:t>Public Concourse</w:t>
      </w:r>
      <w:r w:rsidR="0076558F" w:rsidRPr="001A10F6">
        <w:rPr>
          <w:color w:val="000000" w:themeColor="text1"/>
          <w:szCs w:val="24"/>
        </w:rPr>
        <w:t xml:space="preserve"> </w:t>
      </w:r>
      <w:r w:rsidR="000D5010" w:rsidRPr="001A10F6">
        <w:rPr>
          <w:color w:val="000000" w:themeColor="text1"/>
          <w:szCs w:val="24"/>
        </w:rPr>
        <w:t xml:space="preserve">for </w:t>
      </w:r>
      <w:r w:rsidR="0076558F" w:rsidRPr="001A10F6">
        <w:rPr>
          <w:color w:val="000000" w:themeColor="text1"/>
          <w:szCs w:val="24"/>
        </w:rPr>
        <w:t>the life of the Proposed Building</w:t>
      </w:r>
      <w:r w:rsidR="007F3D5A" w:rsidRPr="001A10F6">
        <w:rPr>
          <w:color w:val="000000" w:themeColor="text1"/>
          <w:szCs w:val="24"/>
        </w:rPr>
        <w:t>.</w:t>
      </w:r>
    </w:p>
    <w:p w14:paraId="576E8243" w14:textId="77777777" w:rsidR="006A7BF9" w:rsidRPr="001A10F6" w:rsidRDefault="0076558F" w:rsidP="003A6400">
      <w:pPr>
        <w:pStyle w:val="Heading2"/>
        <w:rPr>
          <w:b/>
          <w:vanish/>
          <w:color w:val="000000" w:themeColor="text1"/>
          <w:szCs w:val="24"/>
          <w:specVanish/>
        </w:rPr>
      </w:pPr>
      <w:bookmarkStart w:id="35" w:name="_Toc76909508"/>
      <w:r w:rsidRPr="001A10F6">
        <w:rPr>
          <w:b/>
          <w:color w:val="000000" w:themeColor="text1"/>
          <w:szCs w:val="24"/>
          <w:u w:val="single"/>
        </w:rPr>
        <w:t>Hours of Operation</w:t>
      </w:r>
      <w:bookmarkEnd w:id="35"/>
    </w:p>
    <w:p w14:paraId="45882C91" w14:textId="77777777" w:rsidR="00814FFC" w:rsidRDefault="00DF12A4" w:rsidP="00814FFC">
      <w:pPr>
        <w:pStyle w:val="Para2"/>
        <w:rPr>
          <w:color w:val="000000" w:themeColor="text1"/>
          <w:szCs w:val="24"/>
        </w:rPr>
      </w:pPr>
      <w:r w:rsidRPr="001A10F6">
        <w:rPr>
          <w:color w:val="000000" w:themeColor="text1"/>
          <w:szCs w:val="24"/>
        </w:rPr>
        <w:t>.</w:t>
      </w:r>
      <w:bookmarkStart w:id="36" w:name="_Ref66372557"/>
      <w:bookmarkStart w:id="37" w:name="_Ref66365671"/>
      <w:r w:rsidR="009A3824">
        <w:rPr>
          <w:color w:val="000000" w:themeColor="text1"/>
          <w:szCs w:val="24"/>
        </w:rPr>
        <w:t xml:space="preserve"> </w:t>
      </w:r>
      <w:r w:rsidR="00741E05">
        <w:rPr>
          <w:color w:val="000000" w:themeColor="text1"/>
          <w:szCs w:val="24"/>
        </w:rPr>
        <w:t xml:space="preserve"> </w:t>
      </w:r>
      <w:r w:rsidR="009A3824">
        <w:rPr>
          <w:color w:val="000000" w:themeColor="text1"/>
          <w:szCs w:val="24"/>
        </w:rPr>
        <w:t xml:space="preserve">The Public Concourse shall be open to the public 24 hours a day, 7 days a week. </w:t>
      </w:r>
    </w:p>
    <w:p w14:paraId="1422838E" w14:textId="77777777" w:rsidR="004B10E7" w:rsidRPr="00814FFC" w:rsidRDefault="00814FFC" w:rsidP="00814FFC">
      <w:pPr>
        <w:pStyle w:val="Heading2"/>
      </w:pPr>
      <w:bookmarkStart w:id="38" w:name="_Toc76909509"/>
      <w:r w:rsidRPr="00814FFC">
        <w:rPr>
          <w:b/>
          <w:color w:val="000000" w:themeColor="text1"/>
          <w:szCs w:val="24"/>
          <w:u w:val="single"/>
        </w:rPr>
        <w:t xml:space="preserve">Public Concourse </w:t>
      </w:r>
      <w:r w:rsidR="004B10E7" w:rsidRPr="00814FFC">
        <w:rPr>
          <w:b/>
          <w:color w:val="000000" w:themeColor="text1"/>
          <w:szCs w:val="24"/>
          <w:u w:val="single"/>
        </w:rPr>
        <w:t>Closures</w:t>
      </w:r>
      <w:r w:rsidR="004B10E7" w:rsidRPr="00814FFC">
        <w:rPr>
          <w:color w:val="000000" w:themeColor="text1"/>
          <w:szCs w:val="24"/>
        </w:rPr>
        <w:t xml:space="preserve">. </w:t>
      </w:r>
      <w:r w:rsidR="00930FEB">
        <w:rPr>
          <w:color w:val="000000" w:themeColor="text1"/>
          <w:szCs w:val="24"/>
        </w:rPr>
        <w:t xml:space="preserve"> </w:t>
      </w:r>
      <w:r w:rsidR="004B10E7" w:rsidRPr="00E90584">
        <w:rPr>
          <w:rStyle w:val="Para2Char"/>
        </w:rPr>
        <w:t xml:space="preserve">Notwithstanding the foregoing, Declarant may close </w:t>
      </w:r>
      <w:r w:rsidRPr="00E90584">
        <w:rPr>
          <w:rStyle w:val="Para2Char"/>
        </w:rPr>
        <w:t>the Public Concourse</w:t>
      </w:r>
      <w:r w:rsidR="004B10E7" w:rsidRPr="00E90584">
        <w:rPr>
          <w:rStyle w:val="Para2Char"/>
        </w:rPr>
        <w:t xml:space="preserve"> to the public and use such space (i) for private functions </w:t>
      </w:r>
      <w:r w:rsidR="00E737E7" w:rsidRPr="00E90584">
        <w:rPr>
          <w:rStyle w:val="Para2Char"/>
        </w:rPr>
        <w:t>__</w:t>
      </w:r>
      <w:r w:rsidR="004B10E7" w:rsidRPr="00E90584">
        <w:rPr>
          <w:rStyle w:val="Para2Char"/>
        </w:rPr>
        <w:t xml:space="preserve"> (</w:t>
      </w:r>
      <w:r w:rsidR="00E737E7" w:rsidRPr="00E90584">
        <w:rPr>
          <w:rStyle w:val="Para2Char"/>
        </w:rPr>
        <w:t>__</w:t>
      </w:r>
      <w:r w:rsidR="004B10E7" w:rsidRPr="00E90584">
        <w:rPr>
          <w:rStyle w:val="Para2Char"/>
        </w:rPr>
        <w:t xml:space="preserve">) times per calendar year and (ii) for local community or not-for-profit functions </w:t>
      </w:r>
      <w:r w:rsidR="00754993" w:rsidRPr="00E90584">
        <w:rPr>
          <w:rStyle w:val="Para2Char"/>
        </w:rPr>
        <w:t xml:space="preserve">or events </w:t>
      </w:r>
      <w:r w:rsidR="00366DDA" w:rsidRPr="00E90584">
        <w:rPr>
          <w:rStyle w:val="Para2Char"/>
        </w:rPr>
        <w:t xml:space="preserve">without expense to such community or not-for-profit organizations except for </w:t>
      </w:r>
      <w:r w:rsidR="0056338C" w:rsidRPr="00E90584">
        <w:rPr>
          <w:rStyle w:val="Para2Char"/>
        </w:rPr>
        <w:t>the actual costs of such function to Declarant</w:t>
      </w:r>
      <w:r w:rsidR="00366DDA" w:rsidRPr="00E90584">
        <w:rPr>
          <w:rStyle w:val="Para2Char"/>
        </w:rPr>
        <w:t xml:space="preserve"> </w:t>
      </w:r>
      <w:r w:rsidR="00E737E7" w:rsidRPr="00E90584">
        <w:rPr>
          <w:rStyle w:val="Para2Char"/>
        </w:rPr>
        <w:t>__</w:t>
      </w:r>
      <w:r w:rsidR="004B10E7" w:rsidRPr="00E90584">
        <w:rPr>
          <w:rStyle w:val="Para2Char"/>
        </w:rPr>
        <w:t xml:space="preserve"> (</w:t>
      </w:r>
      <w:r w:rsidR="00E737E7" w:rsidRPr="00E90584">
        <w:rPr>
          <w:rStyle w:val="Para2Char"/>
        </w:rPr>
        <w:t>__</w:t>
      </w:r>
      <w:r w:rsidR="004B10E7" w:rsidRPr="00E90584">
        <w:rPr>
          <w:rStyle w:val="Para2Char"/>
        </w:rPr>
        <w:t xml:space="preserve">) times per calendar year, for a total of </w:t>
      </w:r>
      <w:r w:rsidR="00E737E7" w:rsidRPr="00E90584">
        <w:rPr>
          <w:rStyle w:val="Para2Char"/>
        </w:rPr>
        <w:t>__</w:t>
      </w:r>
      <w:r w:rsidR="004B10E7" w:rsidRPr="00E90584">
        <w:rPr>
          <w:rStyle w:val="Para2Char"/>
        </w:rPr>
        <w:t xml:space="preserve"> (</w:t>
      </w:r>
      <w:r w:rsidR="00E737E7" w:rsidRPr="00E90584">
        <w:rPr>
          <w:rStyle w:val="Para2Char"/>
        </w:rPr>
        <w:t>__</w:t>
      </w:r>
      <w:r w:rsidR="004B10E7" w:rsidRPr="00E90584">
        <w:rPr>
          <w:rStyle w:val="Para2Char"/>
        </w:rPr>
        <w:t xml:space="preserve">) such closures per year, each time for not more than a </w:t>
      </w:r>
      <w:r w:rsidR="00E737E7" w:rsidRPr="00E90584">
        <w:rPr>
          <w:rStyle w:val="Para2Char"/>
        </w:rPr>
        <w:t>__</w:t>
      </w:r>
      <w:r w:rsidR="004B10E7" w:rsidRPr="00E90584">
        <w:rPr>
          <w:rStyle w:val="Para2Char"/>
        </w:rPr>
        <w:t xml:space="preserve"> (</w:t>
      </w:r>
      <w:r w:rsidR="00E737E7" w:rsidRPr="00E90584">
        <w:rPr>
          <w:rStyle w:val="Para2Char"/>
        </w:rPr>
        <w:t>__</w:t>
      </w:r>
      <w:r w:rsidR="004B10E7" w:rsidRPr="00E90584">
        <w:rPr>
          <w:rStyle w:val="Para2Char"/>
        </w:rPr>
        <w:t xml:space="preserve">)-hour period commencing at </w:t>
      </w:r>
      <w:r w:rsidR="00E737E7" w:rsidRPr="00E90584">
        <w:rPr>
          <w:rStyle w:val="Para2Char"/>
        </w:rPr>
        <w:t>_____</w:t>
      </w:r>
      <w:r w:rsidR="004B10E7" w:rsidRPr="00E90584">
        <w:rPr>
          <w:rStyle w:val="Para2Char"/>
        </w:rPr>
        <w:t xml:space="preserve">, provided that </w:t>
      </w:r>
      <w:r w:rsidR="002D35E7" w:rsidRPr="00E90584">
        <w:rPr>
          <w:rStyle w:val="Para2Char"/>
        </w:rPr>
        <w:t xml:space="preserve">(x) </w:t>
      </w:r>
      <w:r w:rsidR="004B10E7" w:rsidRPr="00E90584">
        <w:rPr>
          <w:rStyle w:val="Para2Char"/>
        </w:rPr>
        <w:t>Declarant shall provide written notice to the Department of City Planning, Attention: General Counsel at least seven (7) days prior to such closing, indicating the date, time, and duration of such closing and indicating whether such closing is for a private function or for a community or not-for-profit function</w:t>
      </w:r>
      <w:r w:rsidR="00754993" w:rsidRPr="00E90584">
        <w:rPr>
          <w:rStyle w:val="Para2Char"/>
        </w:rPr>
        <w:t xml:space="preserve"> or event</w:t>
      </w:r>
      <w:r w:rsidR="004B10E7" w:rsidRPr="00E90584">
        <w:rPr>
          <w:rStyle w:val="Para2Char"/>
        </w:rPr>
        <w:t xml:space="preserve">, </w:t>
      </w:r>
      <w:r w:rsidR="002D35E7" w:rsidRPr="00E90584">
        <w:rPr>
          <w:rStyle w:val="Para2Char"/>
        </w:rPr>
        <w:t>(y)</w:t>
      </w:r>
      <w:r w:rsidR="004B10E7" w:rsidRPr="00E90584">
        <w:rPr>
          <w:rStyle w:val="Para2Char"/>
        </w:rPr>
        <w:t xml:space="preserve"> for each such closing Declarant shall</w:t>
      </w:r>
      <w:r w:rsidR="002D35E7" w:rsidRPr="00E90584">
        <w:rPr>
          <w:rStyle w:val="Para2Char"/>
        </w:rPr>
        <w:t>,</w:t>
      </w:r>
      <w:r w:rsidR="004B10E7" w:rsidRPr="00E90584">
        <w:rPr>
          <w:rStyle w:val="Para2Char"/>
        </w:rPr>
        <w:t xml:space="preserve"> for the seven (7) days immediately preceding the closing, </w:t>
      </w:r>
      <w:r w:rsidRPr="00E90584">
        <w:rPr>
          <w:rStyle w:val="Para2Char"/>
        </w:rPr>
        <w:t>post a sign at the Public Concourse</w:t>
      </w:r>
      <w:r w:rsidR="002D35E7" w:rsidRPr="00E90584">
        <w:rPr>
          <w:rStyle w:val="Para2Char"/>
        </w:rPr>
        <w:t xml:space="preserve">, giving notice of such closing; and (z) </w:t>
      </w:r>
      <w:r w:rsidRPr="00E90584">
        <w:rPr>
          <w:rStyle w:val="Para2Char"/>
        </w:rPr>
        <w:t xml:space="preserve">the Public Concourse </w:t>
      </w:r>
      <w:r w:rsidR="002D35E7" w:rsidRPr="00E90584">
        <w:rPr>
          <w:rStyle w:val="Para2Char"/>
        </w:rPr>
        <w:t xml:space="preserve">shall be restored to its approved condition as shown on the </w:t>
      </w:r>
      <w:r w:rsidRPr="00E90584">
        <w:rPr>
          <w:rStyle w:val="Para2Char"/>
        </w:rPr>
        <w:t>Public Concourse</w:t>
      </w:r>
      <w:r w:rsidR="002D35E7" w:rsidRPr="00E90584">
        <w:rPr>
          <w:rStyle w:val="Para2Char"/>
        </w:rPr>
        <w:t xml:space="preserve"> Drawings </w:t>
      </w:r>
      <w:r w:rsidR="008D269E" w:rsidRPr="00E90584">
        <w:rPr>
          <w:rStyle w:val="Para2Char"/>
        </w:rPr>
        <w:t xml:space="preserve">by </w:t>
      </w:r>
      <w:r w:rsidR="00757284" w:rsidRPr="00E90584">
        <w:rPr>
          <w:rStyle w:val="Para2Char"/>
        </w:rPr>
        <w:t>__</w:t>
      </w:r>
      <w:r w:rsidR="0056338C" w:rsidRPr="00E90584">
        <w:rPr>
          <w:rStyle w:val="Para2Char"/>
        </w:rPr>
        <w:t xml:space="preserve"> a.m. of the day following </w:t>
      </w:r>
      <w:r w:rsidR="002D35E7" w:rsidRPr="00E90584">
        <w:rPr>
          <w:rStyle w:val="Para2Char"/>
        </w:rPr>
        <w:t>any closure pursuant to this</w:t>
      </w:r>
      <w:bookmarkEnd w:id="36"/>
      <w:r w:rsidR="002D35E7" w:rsidRPr="00E90584">
        <w:rPr>
          <w:rStyle w:val="Para2Char"/>
        </w:rPr>
        <w:t xml:space="preserve"> </w:t>
      </w:r>
      <w:r w:rsidRPr="0079497A">
        <w:rPr>
          <w:rStyle w:val="Para2Char"/>
          <w:u w:val="single"/>
        </w:rPr>
        <w:t>Section 3.03</w:t>
      </w:r>
      <w:r w:rsidR="002D35E7" w:rsidRPr="00E90584">
        <w:rPr>
          <w:rStyle w:val="Para2Char"/>
        </w:rPr>
        <w:t>.</w:t>
      </w:r>
      <w:r w:rsidR="00E737E7" w:rsidRPr="00E90584">
        <w:rPr>
          <w:rStyle w:val="Para2Char"/>
        </w:rPr>
        <w:t xml:space="preserve"> </w:t>
      </w:r>
      <w:bookmarkEnd w:id="38"/>
    </w:p>
    <w:p w14:paraId="0B1DA000" w14:textId="77777777" w:rsidR="0076558F" w:rsidRPr="001A10F6" w:rsidRDefault="00DB428E" w:rsidP="00CA5089">
      <w:pPr>
        <w:pStyle w:val="Heading1"/>
        <w:keepLines/>
        <w:numPr>
          <w:ilvl w:val="0"/>
          <w:numId w:val="9"/>
        </w:numPr>
        <w:rPr>
          <w:color w:val="000000" w:themeColor="text1"/>
          <w:szCs w:val="24"/>
        </w:rPr>
      </w:pPr>
      <w:bookmarkStart w:id="39" w:name="_Toc279507027"/>
      <w:bookmarkStart w:id="40" w:name="_Ref66727586"/>
      <w:bookmarkEnd w:id="37"/>
      <w:r>
        <w:rPr>
          <w:color w:val="000000" w:themeColor="text1"/>
          <w:szCs w:val="24"/>
        </w:rPr>
        <w:t xml:space="preserve"> </w:t>
      </w:r>
      <w:bookmarkStart w:id="41" w:name="_Toc76909510"/>
      <w:r w:rsidR="0076558F" w:rsidRPr="001A10F6">
        <w:rPr>
          <w:color w:val="000000" w:themeColor="text1"/>
          <w:szCs w:val="24"/>
        </w:rPr>
        <w:t>PROJECT COMPONENTS RELATING TO THE ENVIRONMENT</w:t>
      </w:r>
      <w:bookmarkEnd w:id="41"/>
      <w:r w:rsidR="0076558F" w:rsidRPr="001A10F6">
        <w:rPr>
          <w:color w:val="000000" w:themeColor="text1"/>
          <w:szCs w:val="24"/>
        </w:rPr>
        <w:t xml:space="preserve"> </w:t>
      </w:r>
      <w:bookmarkEnd w:id="30"/>
      <w:bookmarkEnd w:id="39"/>
      <w:bookmarkEnd w:id="40"/>
    </w:p>
    <w:p w14:paraId="0A8FE96F" w14:textId="77777777" w:rsidR="006A7BF9" w:rsidRPr="001A10F6" w:rsidRDefault="0076558F" w:rsidP="00945B8D">
      <w:pPr>
        <w:pStyle w:val="Heading2"/>
        <w:numPr>
          <w:ilvl w:val="1"/>
          <w:numId w:val="9"/>
        </w:numPr>
        <w:jc w:val="left"/>
        <w:rPr>
          <w:vanish/>
          <w:color w:val="000000" w:themeColor="text1"/>
          <w:szCs w:val="24"/>
          <w:specVanish/>
        </w:rPr>
      </w:pPr>
      <w:bookmarkStart w:id="42" w:name="_Toc76909511"/>
      <w:bookmarkStart w:id="43" w:name="_Toc275890722"/>
      <w:bookmarkStart w:id="44" w:name="_Toc279507052"/>
      <w:r w:rsidRPr="001A10F6">
        <w:rPr>
          <w:b/>
          <w:bCs/>
          <w:color w:val="000000" w:themeColor="text1"/>
          <w:szCs w:val="24"/>
          <w:u w:val="single"/>
        </w:rPr>
        <w:t>Project Components Related to the Environment</w:t>
      </w:r>
      <w:bookmarkEnd w:id="42"/>
    </w:p>
    <w:p w14:paraId="4DFAFB19" w14:textId="77777777" w:rsidR="0076558F" w:rsidRPr="001A10F6" w:rsidRDefault="00DF12A4" w:rsidP="006A7BF9">
      <w:pPr>
        <w:pStyle w:val="Para2"/>
        <w:rPr>
          <w:color w:val="000000" w:themeColor="text1"/>
          <w:szCs w:val="24"/>
        </w:rPr>
      </w:pPr>
      <w:r w:rsidRPr="001A10F6">
        <w:rPr>
          <w:color w:val="000000" w:themeColor="text1"/>
          <w:szCs w:val="24"/>
        </w:rPr>
        <w:t>.</w:t>
      </w:r>
      <w:r w:rsidR="00930FEB">
        <w:rPr>
          <w:color w:val="000000" w:themeColor="text1"/>
          <w:szCs w:val="24"/>
        </w:rPr>
        <w:t xml:space="preserve"> </w:t>
      </w:r>
      <w:r w:rsidRPr="001A10F6">
        <w:rPr>
          <w:b/>
          <w:color w:val="000000" w:themeColor="text1"/>
          <w:szCs w:val="24"/>
        </w:rPr>
        <w:t xml:space="preserve"> </w:t>
      </w:r>
      <w:r w:rsidR="003726D4" w:rsidRPr="003726D4">
        <w:rPr>
          <w:rStyle w:val="Para2Char"/>
          <w:color w:val="000000"/>
          <w:szCs w:val="24"/>
        </w:rPr>
        <w:t xml:space="preserve">If the Declarant makes the Special Permit Election, </w:t>
      </w:r>
      <w:r w:rsidR="0076558F" w:rsidRPr="001A10F6">
        <w:rPr>
          <w:color w:val="000000" w:themeColor="text1"/>
          <w:szCs w:val="24"/>
        </w:rPr>
        <w:t>Declarant shall implement the following PCREs:</w:t>
      </w:r>
      <w:r w:rsidR="00E737E7" w:rsidRPr="001A10F6">
        <w:rPr>
          <w:color w:val="000000" w:themeColor="text1"/>
          <w:szCs w:val="24"/>
        </w:rPr>
        <w:t xml:space="preserve"> </w:t>
      </w:r>
    </w:p>
    <w:p w14:paraId="307FDBA1" w14:textId="77777777" w:rsidR="0076558F" w:rsidRPr="001A10F6" w:rsidRDefault="0076558F" w:rsidP="00150DFB">
      <w:pPr>
        <w:pStyle w:val="Heading3"/>
        <w:rPr>
          <w:color w:val="000000" w:themeColor="text1"/>
          <w:szCs w:val="24"/>
        </w:rPr>
      </w:pPr>
      <w:r w:rsidRPr="001A10F6">
        <w:rPr>
          <w:b/>
          <w:color w:val="000000" w:themeColor="text1"/>
          <w:szCs w:val="24"/>
          <w:u w:val="single"/>
        </w:rPr>
        <w:t>Construction Air Emissions Reduction Measures</w:t>
      </w:r>
      <w:r w:rsidRPr="001A10F6">
        <w:rPr>
          <w:color w:val="000000" w:themeColor="text1"/>
          <w:szCs w:val="24"/>
        </w:rPr>
        <w:t>.</w:t>
      </w:r>
    </w:p>
    <w:p w14:paraId="34197865" w14:textId="77777777" w:rsidR="0076558F" w:rsidRPr="001A10F6" w:rsidRDefault="0076558F" w:rsidP="00150DFB">
      <w:pPr>
        <w:pStyle w:val="Heading4"/>
        <w:rPr>
          <w:color w:val="000000" w:themeColor="text1"/>
          <w:szCs w:val="24"/>
        </w:rPr>
      </w:pPr>
      <w:r w:rsidRPr="001A10F6">
        <w:rPr>
          <w:color w:val="000000" w:themeColor="text1"/>
          <w:szCs w:val="24"/>
        </w:rPr>
        <w:t xml:space="preserve">All </w:t>
      </w:r>
      <w:r w:rsidR="00113CC3">
        <w:rPr>
          <w:color w:val="000000" w:themeColor="text1"/>
          <w:szCs w:val="24"/>
        </w:rPr>
        <w:t xml:space="preserve">diesel-powered </w:t>
      </w:r>
      <w:r w:rsidRPr="001A10F6">
        <w:rPr>
          <w:color w:val="000000" w:themeColor="text1"/>
          <w:szCs w:val="24"/>
        </w:rPr>
        <w:t>non</w:t>
      </w:r>
      <w:r w:rsidR="009A3824">
        <w:rPr>
          <w:color w:val="000000" w:themeColor="text1"/>
          <w:szCs w:val="24"/>
        </w:rPr>
        <w:t>-</w:t>
      </w:r>
      <w:r w:rsidRPr="001A10F6">
        <w:rPr>
          <w:color w:val="000000" w:themeColor="text1"/>
          <w:szCs w:val="24"/>
        </w:rPr>
        <w:t>road construction equipment with a power rating of 50 h</w:t>
      </w:r>
      <w:r w:rsidR="00113CC3">
        <w:rPr>
          <w:color w:val="000000" w:themeColor="text1"/>
          <w:szCs w:val="24"/>
        </w:rPr>
        <w:t>orse</w:t>
      </w:r>
      <w:r w:rsidRPr="001A10F6">
        <w:rPr>
          <w:color w:val="000000" w:themeColor="text1"/>
          <w:szCs w:val="24"/>
        </w:rPr>
        <w:t>p</w:t>
      </w:r>
      <w:r w:rsidR="00113CC3">
        <w:rPr>
          <w:color w:val="000000" w:themeColor="text1"/>
          <w:szCs w:val="24"/>
        </w:rPr>
        <w:t>ower</w:t>
      </w:r>
      <w:r w:rsidRPr="001A10F6">
        <w:rPr>
          <w:color w:val="000000" w:themeColor="text1"/>
          <w:szCs w:val="24"/>
        </w:rPr>
        <w:t xml:space="preserve"> or greater shall meet at least the Tier 3 emissions standard to the extent practicable</w:t>
      </w:r>
      <w:r w:rsidR="007F3D5A" w:rsidRPr="001A10F6">
        <w:rPr>
          <w:color w:val="000000" w:themeColor="text1"/>
          <w:szCs w:val="24"/>
        </w:rPr>
        <w:t xml:space="preserve">. </w:t>
      </w:r>
      <w:r w:rsidR="00704D68">
        <w:rPr>
          <w:color w:val="000000" w:themeColor="text1"/>
          <w:szCs w:val="24"/>
        </w:rPr>
        <w:t xml:space="preserve"> </w:t>
      </w:r>
      <w:r w:rsidRPr="001A10F6">
        <w:rPr>
          <w:color w:val="000000" w:themeColor="text1"/>
          <w:szCs w:val="24"/>
        </w:rPr>
        <w:t xml:space="preserve">All </w:t>
      </w:r>
      <w:r w:rsidR="00113CC3">
        <w:rPr>
          <w:color w:val="000000" w:themeColor="text1"/>
          <w:szCs w:val="24"/>
        </w:rPr>
        <w:t>diesel-powered</w:t>
      </w:r>
      <w:r w:rsidRPr="001A10F6">
        <w:rPr>
          <w:color w:val="000000" w:themeColor="text1"/>
          <w:szCs w:val="24"/>
        </w:rPr>
        <w:t xml:space="preserve"> engines rated less than 50 h</w:t>
      </w:r>
      <w:r w:rsidR="00113CC3">
        <w:rPr>
          <w:color w:val="000000" w:themeColor="text1"/>
          <w:szCs w:val="24"/>
        </w:rPr>
        <w:t>orse</w:t>
      </w:r>
      <w:r w:rsidRPr="001A10F6">
        <w:rPr>
          <w:color w:val="000000" w:themeColor="text1"/>
          <w:szCs w:val="24"/>
        </w:rPr>
        <w:t>p</w:t>
      </w:r>
      <w:r w:rsidR="00113CC3">
        <w:rPr>
          <w:color w:val="000000" w:themeColor="text1"/>
          <w:szCs w:val="24"/>
        </w:rPr>
        <w:t>ower</w:t>
      </w:r>
      <w:r w:rsidRPr="001A10F6">
        <w:rPr>
          <w:color w:val="000000" w:themeColor="text1"/>
          <w:szCs w:val="24"/>
        </w:rPr>
        <w:t xml:space="preserve"> shall meet at least the Tier 2 emissions standard to the extent practicable.</w:t>
      </w:r>
    </w:p>
    <w:p w14:paraId="502C8A6A" w14:textId="77777777" w:rsidR="0076558F" w:rsidRPr="001A10F6" w:rsidRDefault="0076558F" w:rsidP="00150DFB">
      <w:pPr>
        <w:pStyle w:val="Heading4"/>
        <w:rPr>
          <w:color w:val="000000" w:themeColor="text1"/>
          <w:szCs w:val="24"/>
        </w:rPr>
      </w:pPr>
      <w:r w:rsidRPr="001A10F6">
        <w:rPr>
          <w:color w:val="000000" w:themeColor="text1"/>
          <w:szCs w:val="24"/>
        </w:rPr>
        <w:t xml:space="preserve">Non-road diesel engines with a power rating of 50 horsepower or greater and controlled truck fleets (i.e., truck fleets under long-term contract with the </w:t>
      </w:r>
      <w:r w:rsidR="0031389F">
        <w:rPr>
          <w:color w:val="000000" w:themeColor="text1"/>
          <w:szCs w:val="24"/>
        </w:rPr>
        <w:t>Declarant</w:t>
      </w:r>
      <w:r w:rsidRPr="001A10F6">
        <w:rPr>
          <w:color w:val="000000" w:themeColor="text1"/>
          <w:szCs w:val="24"/>
        </w:rPr>
        <w:t>)</w:t>
      </w:r>
      <w:r w:rsidR="0031389F">
        <w:rPr>
          <w:color w:val="000000" w:themeColor="text1"/>
          <w:szCs w:val="24"/>
        </w:rPr>
        <w:t>,</w:t>
      </w:r>
      <w:r w:rsidRPr="001A10F6">
        <w:rPr>
          <w:color w:val="000000" w:themeColor="text1"/>
          <w:szCs w:val="24"/>
        </w:rPr>
        <w:t xml:space="preserve"> including but not limited to concrete mixing and pumping trucks</w:t>
      </w:r>
      <w:r w:rsidR="0031389F">
        <w:rPr>
          <w:color w:val="000000" w:themeColor="text1"/>
          <w:szCs w:val="24"/>
        </w:rPr>
        <w:t>,</w:t>
      </w:r>
      <w:r w:rsidRPr="001A10F6">
        <w:rPr>
          <w:color w:val="000000" w:themeColor="text1"/>
          <w:szCs w:val="24"/>
        </w:rPr>
        <w:t xml:space="preserve"> shall utilize the best available technology for reducing diesel particulate matter emissions</w:t>
      </w:r>
      <w:r w:rsidR="007F3D5A" w:rsidRPr="001A10F6">
        <w:rPr>
          <w:color w:val="000000" w:themeColor="text1"/>
          <w:szCs w:val="24"/>
        </w:rPr>
        <w:t xml:space="preserve">. </w:t>
      </w:r>
    </w:p>
    <w:p w14:paraId="57C6E889" w14:textId="77777777" w:rsidR="0076558F" w:rsidRPr="001A10F6" w:rsidRDefault="0076558F" w:rsidP="00150DFB">
      <w:pPr>
        <w:pStyle w:val="Heading3"/>
        <w:rPr>
          <w:color w:val="000000" w:themeColor="text1"/>
          <w:szCs w:val="24"/>
        </w:rPr>
      </w:pPr>
      <w:r w:rsidRPr="001A10F6">
        <w:rPr>
          <w:b/>
          <w:color w:val="000000" w:themeColor="text1"/>
          <w:szCs w:val="24"/>
          <w:u w:val="single"/>
        </w:rPr>
        <w:t>Construction Noise Reduction Measures</w:t>
      </w:r>
      <w:r w:rsidRPr="001A10F6">
        <w:rPr>
          <w:color w:val="000000" w:themeColor="text1"/>
          <w:szCs w:val="24"/>
        </w:rPr>
        <w:t>.</w:t>
      </w:r>
    </w:p>
    <w:p w14:paraId="04D3BC6B" w14:textId="77777777" w:rsidR="0076558F" w:rsidRPr="001A10F6" w:rsidRDefault="00F94A7C" w:rsidP="00150DFB">
      <w:pPr>
        <w:pStyle w:val="Heading4"/>
        <w:rPr>
          <w:color w:val="000000" w:themeColor="text1"/>
          <w:szCs w:val="24"/>
        </w:rPr>
      </w:pPr>
      <w:r>
        <w:rPr>
          <w:color w:val="000000" w:themeColor="text1"/>
          <w:szCs w:val="24"/>
        </w:rPr>
        <w:t xml:space="preserve">The use of certain types of construction equipment may not exceed the noise emission limits set forth in </w:t>
      </w:r>
      <w:r w:rsidR="00A43CB3">
        <w:rPr>
          <w:b/>
          <w:color w:val="000000" w:themeColor="text1"/>
          <w:szCs w:val="24"/>
          <w:u w:val="single"/>
        </w:rPr>
        <w:t>Exhibit E</w:t>
      </w:r>
      <w:r>
        <w:rPr>
          <w:color w:val="000000" w:themeColor="text1"/>
          <w:szCs w:val="24"/>
        </w:rPr>
        <w:t xml:space="preserve">. </w:t>
      </w:r>
    </w:p>
    <w:p w14:paraId="49F016E2" w14:textId="77777777" w:rsidR="0076558F" w:rsidRPr="001A10F6" w:rsidRDefault="00F94A7C" w:rsidP="00BA2B0A">
      <w:pPr>
        <w:pStyle w:val="Heading4"/>
        <w:rPr>
          <w:color w:val="000000" w:themeColor="text1"/>
          <w:szCs w:val="24"/>
        </w:rPr>
      </w:pPr>
      <w:r>
        <w:rPr>
          <w:color w:val="000000" w:themeColor="text1"/>
          <w:szCs w:val="24"/>
        </w:rPr>
        <w:t>Concrete operations including pumps and trucks shall occur along East 48th Street without a direct line</w:t>
      </w:r>
      <w:r w:rsidR="007C1259">
        <w:rPr>
          <w:color w:val="000000" w:themeColor="text1"/>
          <w:szCs w:val="24"/>
        </w:rPr>
        <w:t xml:space="preserve"> of site to the west-facing windows at 423 Madison Avenue.</w:t>
      </w:r>
      <w:r w:rsidR="00FF3F49">
        <w:rPr>
          <w:color w:val="000000" w:themeColor="text1"/>
          <w:szCs w:val="24"/>
        </w:rPr>
        <w:t xml:space="preserve">  </w:t>
      </w:r>
    </w:p>
    <w:p w14:paraId="1AAAB6EB" w14:textId="77777777" w:rsidR="00675EA4" w:rsidRDefault="00F94A7C" w:rsidP="00675EA4">
      <w:pPr>
        <w:pStyle w:val="Heading4"/>
        <w:rPr>
          <w:color w:val="000000" w:themeColor="text1"/>
          <w:szCs w:val="24"/>
        </w:rPr>
      </w:pPr>
      <w:r>
        <w:rPr>
          <w:color w:val="000000" w:themeColor="text1"/>
          <w:szCs w:val="24"/>
        </w:rPr>
        <w:t>Along Madison Avenue, the site-perimeter noise barrier shall be 12 feet tall and shall connect with no gaps to the bottom of a sidewalk bridge, leaving no line of site to the upper floors of 423 Madison Avenue.</w:t>
      </w:r>
      <w:r w:rsidR="00930FEB">
        <w:rPr>
          <w:color w:val="000000" w:themeColor="text1"/>
          <w:szCs w:val="24"/>
        </w:rPr>
        <w:t xml:space="preserve"> </w:t>
      </w:r>
      <w:r>
        <w:rPr>
          <w:color w:val="000000" w:themeColor="text1"/>
          <w:szCs w:val="24"/>
        </w:rPr>
        <w:t xml:space="preserve"> Where logistics allow, truck deliveries shall take p</w:t>
      </w:r>
      <w:r w:rsidR="00675EA4">
        <w:rPr>
          <w:color w:val="000000" w:themeColor="text1"/>
          <w:szCs w:val="24"/>
        </w:rPr>
        <w:t>lace behind the noise barriers.</w:t>
      </w:r>
    </w:p>
    <w:p w14:paraId="22380E8B" w14:textId="77777777" w:rsidR="00675EA4" w:rsidRPr="00675EA4" w:rsidRDefault="00675EA4" w:rsidP="00675EA4">
      <w:pPr>
        <w:pStyle w:val="Heading4"/>
      </w:pPr>
      <w:r w:rsidRPr="00675EA4">
        <w:t>To allow for the maintenance of a closed-window condition, Declarant shall offer one window air-conditioner unit per living room and bedroom to residences in 423 Madison Avenue that do</w:t>
      </w:r>
      <w:r w:rsidR="004135DF">
        <w:t xml:space="preserve"> no</w:t>
      </w:r>
      <w:r w:rsidRPr="00675EA4">
        <w:t>t have one at the time of construction.</w:t>
      </w:r>
    </w:p>
    <w:p w14:paraId="5B92B4AC" w14:textId="77777777" w:rsidR="006A7BF9" w:rsidRPr="001A10F6" w:rsidRDefault="0076558F" w:rsidP="00DF0681">
      <w:pPr>
        <w:pStyle w:val="Heading2"/>
        <w:rPr>
          <w:vanish/>
          <w:color w:val="000000" w:themeColor="text1"/>
          <w:szCs w:val="24"/>
          <w:specVanish/>
        </w:rPr>
      </w:pPr>
      <w:bookmarkStart w:id="45" w:name="_Toc76909512"/>
      <w:r w:rsidRPr="001A10F6">
        <w:rPr>
          <w:b/>
          <w:color w:val="000000" w:themeColor="text1"/>
          <w:szCs w:val="24"/>
          <w:u w:val="single"/>
        </w:rPr>
        <w:t>Uncontrollable Circumstances Involving a PCRE</w:t>
      </w:r>
      <w:bookmarkEnd w:id="45"/>
    </w:p>
    <w:p w14:paraId="262A23F2" w14:textId="77777777" w:rsidR="008E78AE" w:rsidRDefault="00DF12A4" w:rsidP="008E78AE">
      <w:pPr>
        <w:pStyle w:val="Heading2"/>
        <w:ind w:firstLine="0"/>
        <w:rPr>
          <w:color w:val="000000" w:themeColor="text1"/>
          <w:szCs w:val="24"/>
        </w:rPr>
      </w:pPr>
      <w:bookmarkStart w:id="46" w:name="_Toc76909513"/>
      <w:r w:rsidRPr="00875721">
        <w:rPr>
          <w:color w:val="000000" w:themeColor="text1"/>
          <w:szCs w:val="24"/>
        </w:rPr>
        <w:t>.</w:t>
      </w:r>
      <w:r w:rsidRPr="00875721">
        <w:rPr>
          <w:b/>
          <w:color w:val="000000" w:themeColor="text1"/>
          <w:szCs w:val="24"/>
        </w:rPr>
        <w:t xml:space="preserve"> </w:t>
      </w:r>
      <w:r w:rsidR="00704D68">
        <w:rPr>
          <w:b/>
          <w:color w:val="000000" w:themeColor="text1"/>
          <w:szCs w:val="24"/>
        </w:rPr>
        <w:t xml:space="preserve"> </w:t>
      </w:r>
      <w:r w:rsidR="0076558F" w:rsidRPr="00875721">
        <w:rPr>
          <w:color w:val="000000" w:themeColor="text1"/>
          <w:szCs w:val="24"/>
        </w:rPr>
        <w:t xml:space="preserve">Notwithstanding any provision of this Declaration to the contrary, if </w:t>
      </w:r>
      <w:r w:rsidR="008E78AE">
        <w:rPr>
          <w:color w:val="000000" w:themeColor="text1"/>
          <w:szCs w:val="24"/>
        </w:rPr>
        <w:t xml:space="preserve">(a) </w:t>
      </w:r>
      <w:r w:rsidR="0076558F" w:rsidRPr="00875721">
        <w:rPr>
          <w:color w:val="000000" w:themeColor="text1"/>
          <w:szCs w:val="24"/>
        </w:rPr>
        <w:t xml:space="preserve">Declarant is unable to perform a PCRE set forth in this </w:t>
      </w:r>
      <w:r w:rsidR="00B31B2A" w:rsidRPr="00875721">
        <w:rPr>
          <w:color w:val="000000"/>
          <w:szCs w:val="24"/>
          <w:u w:val="single"/>
        </w:rPr>
        <w:fldChar w:fldCharType="begin"/>
      </w:r>
      <w:r w:rsidR="00B31B2A" w:rsidRPr="00875721">
        <w:rPr>
          <w:color w:val="000000"/>
          <w:szCs w:val="24"/>
          <w:u w:val="single"/>
        </w:rPr>
        <w:instrText xml:space="preserve"> REF _Ref66727586 \r \h  \* MERGEFORMAT </w:instrText>
      </w:r>
      <w:r w:rsidR="00B31B2A" w:rsidRPr="00875721">
        <w:rPr>
          <w:color w:val="000000"/>
          <w:szCs w:val="24"/>
          <w:u w:val="single"/>
        </w:rPr>
      </w:r>
      <w:r w:rsidR="00B31B2A" w:rsidRPr="00875721">
        <w:rPr>
          <w:color w:val="000000"/>
          <w:szCs w:val="24"/>
          <w:u w:val="single"/>
        </w:rPr>
        <w:fldChar w:fldCharType="separate"/>
      </w:r>
      <w:r w:rsidR="000229C8">
        <w:rPr>
          <w:color w:val="000000"/>
          <w:szCs w:val="24"/>
          <w:u w:val="single"/>
        </w:rPr>
        <w:t>ARTICLE IV</w:t>
      </w:r>
      <w:r w:rsidR="00B31B2A" w:rsidRPr="00875721">
        <w:rPr>
          <w:color w:val="000000"/>
          <w:szCs w:val="24"/>
          <w:u w:val="single"/>
        </w:rPr>
        <w:fldChar w:fldCharType="end"/>
      </w:r>
      <w:r w:rsidR="0076558F" w:rsidRPr="00875721">
        <w:rPr>
          <w:color w:val="000000" w:themeColor="text1"/>
          <w:szCs w:val="24"/>
        </w:rPr>
        <w:t xml:space="preserve"> by reason of the occurrence </w:t>
      </w:r>
      <w:r w:rsidR="008E78AE">
        <w:rPr>
          <w:color w:val="000000" w:themeColor="text1"/>
          <w:szCs w:val="24"/>
        </w:rPr>
        <w:t xml:space="preserve">of Uncontrollable Circumstances and (b) </w:t>
      </w:r>
      <w:r w:rsidR="008E78AE" w:rsidRPr="008E78AE">
        <w:rPr>
          <w:color w:val="000000"/>
          <w:szCs w:val="24"/>
        </w:rPr>
        <w:t>the fai</w:t>
      </w:r>
      <w:r w:rsidR="008E78AE">
        <w:rPr>
          <w:color w:val="000000"/>
          <w:szCs w:val="24"/>
        </w:rPr>
        <w:t>lure to implement the PCRE</w:t>
      </w:r>
      <w:r w:rsidR="008E78AE" w:rsidRPr="008E78AE">
        <w:rPr>
          <w:color w:val="000000"/>
          <w:szCs w:val="24"/>
        </w:rPr>
        <w:t xml:space="preserve"> during the period of Uncontrollable Circumstances, or the implementation of </w:t>
      </w:r>
      <w:r w:rsidR="008E78AE">
        <w:rPr>
          <w:color w:val="000000"/>
          <w:szCs w:val="24"/>
        </w:rPr>
        <w:t xml:space="preserve">an </w:t>
      </w:r>
      <w:r w:rsidR="008E78AE" w:rsidRPr="008E78AE">
        <w:rPr>
          <w:color w:val="000000"/>
          <w:szCs w:val="24"/>
        </w:rPr>
        <w:t>alternative measure proposed by Declarant, would not result in any new or different significant environmental impact not addressed in the EAS</w:t>
      </w:r>
      <w:r w:rsidR="008E78AE">
        <w:rPr>
          <w:color w:val="000000"/>
          <w:szCs w:val="24"/>
        </w:rPr>
        <w:t xml:space="preserve">, then </w:t>
      </w:r>
      <w:r w:rsidR="0076558F" w:rsidRPr="00875721">
        <w:rPr>
          <w:color w:val="000000" w:themeColor="text1"/>
          <w:szCs w:val="24"/>
        </w:rPr>
        <w:t xml:space="preserve">Declarant </w:t>
      </w:r>
      <w:r w:rsidR="00875721">
        <w:rPr>
          <w:color w:val="000000" w:themeColor="text1"/>
          <w:szCs w:val="24"/>
        </w:rPr>
        <w:t>shall not be requ</w:t>
      </w:r>
      <w:r w:rsidR="008E78AE">
        <w:rPr>
          <w:color w:val="000000" w:themeColor="text1"/>
          <w:szCs w:val="24"/>
        </w:rPr>
        <w:t>ired to perform such obligation</w:t>
      </w:r>
      <w:r w:rsidR="0076558F" w:rsidRPr="00875721">
        <w:rPr>
          <w:color w:val="000000" w:themeColor="text1"/>
          <w:szCs w:val="24"/>
        </w:rPr>
        <w:t>.</w:t>
      </w:r>
      <w:bookmarkStart w:id="47" w:name="_Ref65858273"/>
      <w:bookmarkStart w:id="48" w:name="_Ref66729733"/>
      <w:bookmarkEnd w:id="46"/>
    </w:p>
    <w:p w14:paraId="39B1BF40" w14:textId="77777777" w:rsidR="0076558F" w:rsidRPr="008E78AE" w:rsidRDefault="0076558F" w:rsidP="008E78AE">
      <w:pPr>
        <w:pStyle w:val="Heading2"/>
        <w:numPr>
          <w:ilvl w:val="1"/>
          <w:numId w:val="35"/>
        </w:numPr>
        <w:rPr>
          <w:b/>
          <w:color w:val="000000" w:themeColor="text1"/>
          <w:szCs w:val="24"/>
          <w:u w:val="single"/>
        </w:rPr>
      </w:pPr>
      <w:bookmarkStart w:id="49" w:name="_Toc76909514"/>
      <w:r w:rsidRPr="008E78AE">
        <w:rPr>
          <w:b/>
          <w:u w:val="single"/>
        </w:rPr>
        <w:t>Innovation</w:t>
      </w:r>
      <w:r w:rsidR="00E366AB" w:rsidRPr="008E78AE">
        <w:rPr>
          <w:b/>
          <w:u w:val="single"/>
        </w:rPr>
        <w:t xml:space="preserve"> and</w:t>
      </w:r>
      <w:r w:rsidRPr="008E78AE">
        <w:rPr>
          <w:b/>
          <w:u w:val="single"/>
        </w:rPr>
        <w:t xml:space="preserve"> Alternatives; Modifications Based on Further Assessments</w:t>
      </w:r>
      <w:bookmarkEnd w:id="47"/>
      <w:bookmarkEnd w:id="48"/>
      <w:r w:rsidR="008E78AE">
        <w:rPr>
          <w:b/>
        </w:rPr>
        <w:t>.</w:t>
      </w:r>
      <w:bookmarkEnd w:id="49"/>
    </w:p>
    <w:p w14:paraId="7302C6E6" w14:textId="77777777" w:rsidR="0076558F" w:rsidRPr="001A10F6" w:rsidRDefault="0076558F" w:rsidP="0028293F">
      <w:pPr>
        <w:pStyle w:val="Heading3"/>
        <w:rPr>
          <w:color w:val="000000" w:themeColor="text1"/>
          <w:spacing w:val="3"/>
          <w:szCs w:val="24"/>
        </w:rPr>
      </w:pPr>
      <w:bookmarkStart w:id="50" w:name="_Ref65858321"/>
      <w:r w:rsidRPr="001A10F6">
        <w:rPr>
          <w:b/>
          <w:color w:val="000000" w:themeColor="text1"/>
          <w:szCs w:val="24"/>
          <w:u w:val="single"/>
        </w:rPr>
        <w:t>Innovation and Alternatives</w:t>
      </w:r>
      <w:r w:rsidR="00DF12A4" w:rsidRPr="001A10F6">
        <w:rPr>
          <w:color w:val="000000" w:themeColor="text1"/>
          <w:szCs w:val="24"/>
        </w:rPr>
        <w:t xml:space="preserve">. </w:t>
      </w:r>
      <w:r w:rsidR="00704D68">
        <w:rPr>
          <w:color w:val="000000" w:themeColor="text1"/>
          <w:szCs w:val="24"/>
        </w:rPr>
        <w:t xml:space="preserve"> </w:t>
      </w:r>
      <w:r w:rsidRPr="001A10F6">
        <w:rPr>
          <w:color w:val="000000" w:themeColor="text1"/>
          <w:szCs w:val="24"/>
        </w:rPr>
        <w:t xml:space="preserve">In complying with any obligation set forth in this </w:t>
      </w:r>
      <w:r w:rsidR="00B31B2A" w:rsidRPr="001A10F6">
        <w:rPr>
          <w:color w:val="000000" w:themeColor="text1"/>
          <w:szCs w:val="24"/>
          <w:u w:val="single"/>
        </w:rPr>
        <w:fldChar w:fldCharType="begin"/>
      </w:r>
      <w:r w:rsidR="00B31B2A" w:rsidRPr="001A10F6">
        <w:rPr>
          <w:color w:val="000000" w:themeColor="text1"/>
          <w:szCs w:val="24"/>
          <w:u w:val="single"/>
        </w:rPr>
        <w:instrText xml:space="preserve"> REF _Ref66727586 \r \h  \* MERGEFORMAT </w:instrText>
      </w:r>
      <w:r w:rsidR="00B31B2A" w:rsidRPr="001A10F6">
        <w:rPr>
          <w:color w:val="000000" w:themeColor="text1"/>
          <w:szCs w:val="24"/>
          <w:u w:val="single"/>
        </w:rPr>
      </w:r>
      <w:r w:rsidR="00B31B2A" w:rsidRPr="001A10F6">
        <w:rPr>
          <w:color w:val="000000" w:themeColor="text1"/>
          <w:szCs w:val="24"/>
          <w:u w:val="single"/>
        </w:rPr>
        <w:fldChar w:fldCharType="separate"/>
      </w:r>
      <w:r w:rsidR="000229C8">
        <w:rPr>
          <w:color w:val="000000" w:themeColor="text1"/>
          <w:szCs w:val="24"/>
          <w:u w:val="single"/>
        </w:rPr>
        <w:t>ARTICLE IV</w:t>
      </w:r>
      <w:r w:rsidR="00B31B2A" w:rsidRPr="001A10F6">
        <w:rPr>
          <w:color w:val="000000" w:themeColor="text1"/>
          <w:szCs w:val="24"/>
          <w:u w:val="single"/>
        </w:rPr>
        <w:fldChar w:fldCharType="end"/>
      </w:r>
      <w:r w:rsidRPr="001A10F6">
        <w:rPr>
          <w:color w:val="000000" w:themeColor="text1"/>
          <w:szCs w:val="24"/>
        </w:rPr>
        <w:t>, Declarant may, at its election, implement innovations, technologies, or alternatives now or hereafter available, including replacing any equipment, technology, material, operating system, or other measure previously located on the Subject Property or used within the Proposed Building, provided that Declarant demonstrates to the satisfaction of DCP that such alternative measures would result in equal or better methods of achieving the relevant obligation than those set forth in this Declaration (such measures, “</w:t>
      </w:r>
      <w:r w:rsidRPr="001A10F6">
        <w:rPr>
          <w:b/>
          <w:color w:val="000000" w:themeColor="text1"/>
          <w:szCs w:val="24"/>
          <w:u w:val="single"/>
        </w:rPr>
        <w:t>Alternative Environmental Measures</w:t>
      </w:r>
      <w:r w:rsidRPr="001A10F6">
        <w:rPr>
          <w:color w:val="000000" w:themeColor="text1"/>
          <w:szCs w:val="24"/>
        </w:rPr>
        <w:t>”), in each case subject to approval by DCP.</w:t>
      </w:r>
      <w:bookmarkEnd w:id="50"/>
    </w:p>
    <w:p w14:paraId="4C955ECA" w14:textId="77777777" w:rsidR="0076558F" w:rsidRPr="001A10F6" w:rsidRDefault="0076558F" w:rsidP="0028293F">
      <w:pPr>
        <w:pStyle w:val="Heading3"/>
        <w:rPr>
          <w:color w:val="000000" w:themeColor="text1"/>
          <w:spacing w:val="3"/>
          <w:szCs w:val="24"/>
        </w:rPr>
      </w:pPr>
      <w:bookmarkStart w:id="51" w:name="_Ref65863757"/>
      <w:r w:rsidRPr="001A10F6">
        <w:rPr>
          <w:b/>
          <w:color w:val="000000" w:themeColor="text1"/>
          <w:szCs w:val="24"/>
          <w:u w:val="single"/>
        </w:rPr>
        <w:t>Modifications Based on Further Assessments</w:t>
      </w:r>
      <w:r w:rsidR="00DF12A4" w:rsidRPr="001A10F6">
        <w:rPr>
          <w:color w:val="000000" w:themeColor="text1"/>
          <w:szCs w:val="24"/>
        </w:rPr>
        <w:t xml:space="preserve">. </w:t>
      </w:r>
      <w:r w:rsidR="00704D68">
        <w:rPr>
          <w:color w:val="000000" w:themeColor="text1"/>
          <w:szCs w:val="24"/>
        </w:rPr>
        <w:t xml:space="preserve"> </w:t>
      </w:r>
      <w:r w:rsidRPr="001A10F6">
        <w:rPr>
          <w:color w:val="000000" w:themeColor="text1"/>
          <w:szCs w:val="24"/>
        </w:rPr>
        <w:t xml:space="preserve">In the event that Declarant believes, in good faith, based on changed conditions, that an obligation under this </w:t>
      </w:r>
      <w:r w:rsidR="00B31B2A" w:rsidRPr="001A10F6">
        <w:rPr>
          <w:color w:val="000000"/>
          <w:szCs w:val="24"/>
          <w:u w:val="single"/>
        </w:rPr>
        <w:fldChar w:fldCharType="begin"/>
      </w:r>
      <w:r w:rsidR="00B31B2A" w:rsidRPr="001A10F6">
        <w:rPr>
          <w:color w:val="000000"/>
          <w:szCs w:val="24"/>
          <w:u w:val="single"/>
        </w:rPr>
        <w:instrText xml:space="preserve"> REF _Ref66727586 \r \h  \* MERGEFORMAT </w:instrText>
      </w:r>
      <w:r w:rsidR="00B31B2A" w:rsidRPr="001A10F6">
        <w:rPr>
          <w:color w:val="000000"/>
          <w:szCs w:val="24"/>
          <w:u w:val="single"/>
        </w:rPr>
      </w:r>
      <w:r w:rsidR="00B31B2A" w:rsidRPr="001A10F6">
        <w:rPr>
          <w:color w:val="000000"/>
          <w:szCs w:val="24"/>
          <w:u w:val="single"/>
        </w:rPr>
        <w:fldChar w:fldCharType="separate"/>
      </w:r>
      <w:r w:rsidR="000229C8">
        <w:rPr>
          <w:color w:val="000000"/>
          <w:szCs w:val="24"/>
          <w:u w:val="single"/>
        </w:rPr>
        <w:t>ARTICLE IV</w:t>
      </w:r>
      <w:r w:rsidR="00B31B2A" w:rsidRPr="001A10F6">
        <w:rPr>
          <w:color w:val="000000"/>
          <w:szCs w:val="24"/>
          <w:u w:val="single"/>
        </w:rPr>
        <w:fldChar w:fldCharType="end"/>
      </w:r>
      <w:r w:rsidRPr="001A10F6">
        <w:rPr>
          <w:color w:val="000000" w:themeColor="text1"/>
          <w:szCs w:val="24"/>
        </w:rPr>
        <w:t xml:space="preserve"> should not apply or could be modified without diminishment of the environmental standards which would be achieved by implementation of the obligation, it shall set forth the basis for such belief in an analysis submitted to DCP</w:t>
      </w:r>
      <w:r w:rsidR="007F3D5A" w:rsidRPr="001A10F6">
        <w:rPr>
          <w:color w:val="000000" w:themeColor="text1"/>
          <w:szCs w:val="24"/>
        </w:rPr>
        <w:t xml:space="preserve">. </w:t>
      </w:r>
      <w:r w:rsidR="00704D68">
        <w:rPr>
          <w:color w:val="000000" w:themeColor="text1"/>
          <w:szCs w:val="24"/>
        </w:rPr>
        <w:t xml:space="preserve"> </w:t>
      </w:r>
      <w:r w:rsidRPr="001A10F6">
        <w:rPr>
          <w:color w:val="000000" w:themeColor="text1"/>
          <w:szCs w:val="24"/>
        </w:rPr>
        <w:t>In the event that, based upon review of such analysis, DCP determines that the relevant PCRE should not apply or could be modified without diminishment of the environmental standards which would be achieved by implementation of the obligation, Declarant may eliminate or modify the PCRE consistent with the DCP determination (“</w:t>
      </w:r>
      <w:r w:rsidR="008E78AE">
        <w:rPr>
          <w:b/>
          <w:color w:val="000000" w:themeColor="text1"/>
          <w:szCs w:val="24"/>
          <w:u w:val="single"/>
        </w:rPr>
        <w:t>Elimination or Modification of EA</w:t>
      </w:r>
      <w:r w:rsidRPr="001A10F6">
        <w:rPr>
          <w:b/>
          <w:color w:val="000000" w:themeColor="text1"/>
          <w:szCs w:val="24"/>
          <w:u w:val="single"/>
        </w:rPr>
        <w:t>S Obligation</w:t>
      </w:r>
      <w:r w:rsidRPr="001A10F6">
        <w:rPr>
          <w:color w:val="000000" w:themeColor="text1"/>
          <w:szCs w:val="24"/>
        </w:rPr>
        <w:t>”).</w:t>
      </w:r>
      <w:bookmarkEnd w:id="51"/>
    </w:p>
    <w:p w14:paraId="19624154" w14:textId="77777777" w:rsidR="0076558F" w:rsidRPr="001A10F6" w:rsidRDefault="00E366AB" w:rsidP="0028293F">
      <w:pPr>
        <w:pStyle w:val="Heading3"/>
        <w:rPr>
          <w:color w:val="000000" w:themeColor="text1"/>
          <w:spacing w:val="3"/>
          <w:szCs w:val="24"/>
        </w:rPr>
      </w:pPr>
      <w:r w:rsidRPr="001A10F6">
        <w:rPr>
          <w:b/>
          <w:color w:val="000000" w:themeColor="text1"/>
          <w:szCs w:val="24"/>
          <w:u w:val="single"/>
        </w:rPr>
        <w:t>Notice</w:t>
      </w:r>
      <w:r w:rsidRPr="001A10F6">
        <w:rPr>
          <w:color w:val="000000" w:themeColor="text1"/>
          <w:szCs w:val="24"/>
        </w:rPr>
        <w:t xml:space="preserve">. </w:t>
      </w:r>
      <w:r w:rsidR="00704D68">
        <w:rPr>
          <w:color w:val="000000" w:themeColor="text1"/>
          <w:szCs w:val="24"/>
        </w:rPr>
        <w:t xml:space="preserve"> </w:t>
      </w:r>
      <w:r w:rsidR="0076558F" w:rsidRPr="001A10F6">
        <w:rPr>
          <w:color w:val="000000" w:themeColor="text1"/>
          <w:szCs w:val="24"/>
        </w:rPr>
        <w:t>If Declarant implements any Alternative Environmental Measures or an El</w:t>
      </w:r>
      <w:r w:rsidR="008E78AE">
        <w:rPr>
          <w:color w:val="000000" w:themeColor="text1"/>
          <w:szCs w:val="24"/>
        </w:rPr>
        <w:t>imination or Modification of EA</w:t>
      </w:r>
      <w:r w:rsidR="0076558F" w:rsidRPr="001A10F6">
        <w:rPr>
          <w:color w:val="000000" w:themeColor="text1"/>
          <w:szCs w:val="24"/>
        </w:rPr>
        <w:t>S Obligation, a notice of such change may be recorded in the Office of the City Register against the Subject Property in lieu of modification to this Declaration.</w:t>
      </w:r>
    </w:p>
    <w:p w14:paraId="6970F41A" w14:textId="77777777" w:rsidR="0076558F" w:rsidRPr="001A10F6" w:rsidRDefault="0076558F" w:rsidP="0007705F">
      <w:pPr>
        <w:pStyle w:val="Heading1"/>
        <w:keepLines/>
        <w:numPr>
          <w:ilvl w:val="0"/>
          <w:numId w:val="9"/>
        </w:numPr>
        <w:rPr>
          <w:color w:val="000000" w:themeColor="text1"/>
          <w:szCs w:val="24"/>
        </w:rPr>
      </w:pPr>
      <w:r w:rsidRPr="001A10F6">
        <w:rPr>
          <w:color w:val="000000" w:themeColor="text1"/>
          <w:szCs w:val="24"/>
        </w:rPr>
        <w:t xml:space="preserve"> </w:t>
      </w:r>
      <w:bookmarkStart w:id="52" w:name="_Ref66728066"/>
      <w:bookmarkStart w:id="53" w:name="_Toc76909515"/>
      <w:r w:rsidRPr="001A10F6">
        <w:rPr>
          <w:color w:val="000000" w:themeColor="text1"/>
          <w:szCs w:val="24"/>
        </w:rPr>
        <w:t>CERTIFICATES OF OCCUPANCY</w:t>
      </w:r>
      <w:bookmarkEnd w:id="52"/>
      <w:bookmarkEnd w:id="53"/>
    </w:p>
    <w:p w14:paraId="2D517951" w14:textId="77777777" w:rsidR="0007705F" w:rsidRPr="001A10F6" w:rsidRDefault="0052242B" w:rsidP="0007705F">
      <w:pPr>
        <w:pStyle w:val="Heading2"/>
        <w:rPr>
          <w:vanish/>
          <w:color w:val="000000" w:themeColor="text1"/>
          <w:szCs w:val="24"/>
          <w:specVanish/>
        </w:rPr>
      </w:pPr>
      <w:bookmarkStart w:id="54" w:name="_Ref66614177"/>
      <w:bookmarkStart w:id="55" w:name="_Toc76909516"/>
      <w:bookmarkStart w:id="56" w:name="_Ref65858361"/>
      <w:bookmarkStart w:id="57" w:name="_Ref65858188"/>
      <w:r w:rsidRPr="001A10F6">
        <w:rPr>
          <w:b/>
          <w:color w:val="000000" w:themeColor="text1"/>
          <w:szCs w:val="24"/>
          <w:u w:val="single"/>
        </w:rPr>
        <w:t>C</w:t>
      </w:r>
      <w:r w:rsidR="00AD7BC8" w:rsidRPr="001A10F6">
        <w:rPr>
          <w:b/>
          <w:color w:val="000000" w:themeColor="text1"/>
          <w:szCs w:val="24"/>
          <w:u w:val="single"/>
        </w:rPr>
        <w:t>ompletion</w:t>
      </w:r>
      <w:r w:rsidRPr="001A10F6">
        <w:rPr>
          <w:b/>
          <w:color w:val="000000" w:themeColor="text1"/>
          <w:szCs w:val="24"/>
          <w:u w:val="single"/>
        </w:rPr>
        <w:t xml:space="preserve"> Notice</w:t>
      </w:r>
      <w:bookmarkEnd w:id="54"/>
      <w:bookmarkEnd w:id="55"/>
    </w:p>
    <w:p w14:paraId="29A7D32C" w14:textId="77777777" w:rsidR="00F561DA" w:rsidRPr="00BF0F0E" w:rsidRDefault="00DF12A4" w:rsidP="00BF0F0E">
      <w:pPr>
        <w:pStyle w:val="Para2"/>
        <w:rPr>
          <w:color w:val="000000" w:themeColor="text1"/>
          <w:szCs w:val="24"/>
        </w:rPr>
      </w:pPr>
      <w:r w:rsidRPr="001A10F6">
        <w:rPr>
          <w:color w:val="000000" w:themeColor="text1"/>
          <w:szCs w:val="24"/>
        </w:rPr>
        <w:t xml:space="preserve">. </w:t>
      </w:r>
      <w:r w:rsidR="007475D3">
        <w:rPr>
          <w:color w:val="000000" w:themeColor="text1"/>
          <w:szCs w:val="24"/>
        </w:rPr>
        <w:t xml:space="preserve"> </w:t>
      </w:r>
      <w:r w:rsidR="0007705F" w:rsidRPr="001A10F6">
        <w:rPr>
          <w:color w:val="000000" w:themeColor="text1"/>
          <w:szCs w:val="24"/>
        </w:rPr>
        <w:t>Declarant sha</w:t>
      </w:r>
      <w:r w:rsidR="00E90584">
        <w:rPr>
          <w:color w:val="000000" w:themeColor="text1"/>
          <w:szCs w:val="24"/>
        </w:rPr>
        <w:t>ll submit a notice to the Chair</w:t>
      </w:r>
      <w:r w:rsidR="0007705F" w:rsidRPr="001A10F6">
        <w:rPr>
          <w:color w:val="000000" w:themeColor="text1"/>
          <w:szCs w:val="24"/>
        </w:rPr>
        <w:t xml:space="preserve"> (a “</w:t>
      </w:r>
      <w:r w:rsidR="0007705F" w:rsidRPr="001A10F6">
        <w:rPr>
          <w:b/>
          <w:color w:val="000000" w:themeColor="text1"/>
          <w:szCs w:val="24"/>
          <w:u w:val="single"/>
        </w:rPr>
        <w:t>C</w:t>
      </w:r>
      <w:r w:rsidR="00AD7BC8" w:rsidRPr="001A10F6">
        <w:rPr>
          <w:b/>
          <w:color w:val="000000" w:themeColor="text1"/>
          <w:szCs w:val="24"/>
          <w:u w:val="single"/>
        </w:rPr>
        <w:t>ompletion</w:t>
      </w:r>
      <w:r w:rsidR="0007705F" w:rsidRPr="001A10F6">
        <w:rPr>
          <w:b/>
          <w:color w:val="000000" w:themeColor="text1"/>
          <w:szCs w:val="24"/>
          <w:u w:val="single"/>
        </w:rPr>
        <w:t xml:space="preserve"> Notice</w:t>
      </w:r>
      <w:r w:rsidR="00E90584">
        <w:rPr>
          <w:color w:val="000000" w:themeColor="text1"/>
          <w:szCs w:val="24"/>
        </w:rPr>
        <w:t>”) certifying that the</w:t>
      </w:r>
      <w:r w:rsidR="0007705F" w:rsidRPr="001A10F6">
        <w:rPr>
          <w:color w:val="000000" w:themeColor="text1"/>
          <w:szCs w:val="24"/>
        </w:rPr>
        <w:t xml:space="preserve"> Public Concourse is Substantially Complete (or in the case of a PCO, Finally Complete).</w:t>
      </w:r>
      <w:r w:rsidR="00F3797E" w:rsidRPr="001A10F6">
        <w:rPr>
          <w:color w:val="000000" w:themeColor="text1"/>
          <w:szCs w:val="24"/>
        </w:rPr>
        <w:t xml:space="preserve"> </w:t>
      </w:r>
      <w:r w:rsidR="00704D68">
        <w:rPr>
          <w:color w:val="000000" w:themeColor="text1"/>
          <w:szCs w:val="24"/>
        </w:rPr>
        <w:t xml:space="preserve"> </w:t>
      </w:r>
      <w:r w:rsidR="004B0A12" w:rsidRPr="001A10F6">
        <w:rPr>
          <w:color w:val="000000" w:themeColor="text1"/>
          <w:szCs w:val="24"/>
        </w:rPr>
        <w:t xml:space="preserve">Within </w:t>
      </w:r>
      <w:r w:rsidR="00D368DE" w:rsidRPr="001A10F6">
        <w:rPr>
          <w:color w:val="000000" w:themeColor="text1"/>
          <w:szCs w:val="24"/>
        </w:rPr>
        <w:t xml:space="preserve">ten </w:t>
      </w:r>
      <w:r w:rsidR="004B0A12" w:rsidRPr="001A10F6">
        <w:rPr>
          <w:color w:val="000000" w:themeColor="text1"/>
          <w:szCs w:val="24"/>
        </w:rPr>
        <w:t>(</w:t>
      </w:r>
      <w:r w:rsidR="00D368DE" w:rsidRPr="001A10F6">
        <w:rPr>
          <w:color w:val="000000" w:themeColor="text1"/>
          <w:szCs w:val="24"/>
        </w:rPr>
        <w:t>1</w:t>
      </w:r>
      <w:r w:rsidR="004B0A12" w:rsidRPr="001A10F6">
        <w:rPr>
          <w:color w:val="000000" w:themeColor="text1"/>
          <w:szCs w:val="24"/>
        </w:rPr>
        <w:t>0) Business Days following receipt of a C</w:t>
      </w:r>
      <w:r w:rsidR="00AD7BC8" w:rsidRPr="001A10F6">
        <w:rPr>
          <w:color w:val="000000" w:themeColor="text1"/>
          <w:szCs w:val="24"/>
        </w:rPr>
        <w:t>ompletion</w:t>
      </w:r>
      <w:r w:rsidR="004B0A12" w:rsidRPr="001A10F6">
        <w:rPr>
          <w:color w:val="000000" w:themeColor="text1"/>
          <w:szCs w:val="24"/>
        </w:rPr>
        <w:t xml:space="preserve"> Notice, the </w:t>
      </w:r>
      <w:r w:rsidR="00E90584">
        <w:rPr>
          <w:color w:val="000000" w:themeColor="text1"/>
          <w:szCs w:val="24"/>
        </w:rPr>
        <w:t>Chair</w:t>
      </w:r>
      <w:r w:rsidR="004B0A12" w:rsidRPr="001A10F6">
        <w:rPr>
          <w:color w:val="000000" w:themeColor="text1"/>
          <w:szCs w:val="24"/>
        </w:rPr>
        <w:t xml:space="preserve"> shall </w:t>
      </w:r>
      <w:r w:rsidR="00AD7BC8" w:rsidRPr="001A10F6">
        <w:rPr>
          <w:color w:val="000000" w:themeColor="text1"/>
          <w:szCs w:val="24"/>
        </w:rPr>
        <w:t xml:space="preserve">(i) </w:t>
      </w:r>
      <w:r w:rsidR="004B0A12" w:rsidRPr="001A10F6">
        <w:rPr>
          <w:color w:val="000000" w:themeColor="text1"/>
          <w:szCs w:val="24"/>
        </w:rPr>
        <w:t xml:space="preserve">issue a Substantial Completion </w:t>
      </w:r>
      <w:r w:rsidR="00F3797E" w:rsidRPr="001A10F6">
        <w:rPr>
          <w:color w:val="000000" w:themeColor="text1"/>
          <w:szCs w:val="24"/>
        </w:rPr>
        <w:t xml:space="preserve">Determination </w:t>
      </w:r>
      <w:r w:rsidR="00AD7BC8" w:rsidRPr="001A10F6">
        <w:rPr>
          <w:color w:val="000000" w:themeColor="text1"/>
          <w:szCs w:val="24"/>
        </w:rPr>
        <w:t>or Final Completion</w:t>
      </w:r>
      <w:r w:rsidR="00F3797E" w:rsidRPr="001A10F6">
        <w:rPr>
          <w:color w:val="000000" w:themeColor="text1"/>
          <w:szCs w:val="24"/>
        </w:rPr>
        <w:t xml:space="preserve"> Determination</w:t>
      </w:r>
      <w:r w:rsidR="00AD7BC8" w:rsidRPr="001A10F6">
        <w:rPr>
          <w:color w:val="000000" w:themeColor="text1"/>
          <w:szCs w:val="24"/>
        </w:rPr>
        <w:t xml:space="preserve">, as applicable, </w:t>
      </w:r>
      <w:r w:rsidR="004B0A12" w:rsidRPr="001A10F6">
        <w:rPr>
          <w:color w:val="000000" w:themeColor="text1"/>
          <w:szCs w:val="24"/>
        </w:rPr>
        <w:t xml:space="preserve">or </w:t>
      </w:r>
      <w:r w:rsidR="00AD7BC8" w:rsidRPr="001A10F6">
        <w:rPr>
          <w:color w:val="000000" w:themeColor="text1"/>
          <w:szCs w:val="24"/>
        </w:rPr>
        <w:t xml:space="preserve">(ii) </w:t>
      </w:r>
      <w:r w:rsidR="00AD7BC8" w:rsidRPr="001A10F6">
        <w:rPr>
          <w:color w:val="000000"/>
          <w:szCs w:val="24"/>
        </w:rPr>
        <w:t xml:space="preserve">notify Declarant in writing </w:t>
      </w:r>
      <w:r w:rsidR="00E90584">
        <w:rPr>
          <w:color w:val="000000" w:themeColor="text1"/>
          <w:szCs w:val="24"/>
        </w:rPr>
        <w:t>that the</w:t>
      </w:r>
      <w:r w:rsidR="0007705F" w:rsidRPr="001A10F6">
        <w:rPr>
          <w:color w:val="000000" w:themeColor="text1"/>
          <w:szCs w:val="24"/>
        </w:rPr>
        <w:t xml:space="preserve"> Public Concourse is not Substantially Complete or Finally Complete, as applicable</w:t>
      </w:r>
      <w:r w:rsidR="00AD7BC8" w:rsidRPr="001A10F6">
        <w:rPr>
          <w:color w:val="000000" w:themeColor="text1"/>
          <w:szCs w:val="24"/>
        </w:rPr>
        <w:t xml:space="preserve">, </w:t>
      </w:r>
      <w:r w:rsidR="0007705F" w:rsidRPr="001A10F6">
        <w:rPr>
          <w:color w:val="000000" w:themeColor="text1"/>
          <w:szCs w:val="24"/>
        </w:rPr>
        <w:t xml:space="preserve">and set forth with specificity the reasons therefor. </w:t>
      </w:r>
      <w:r w:rsidR="007B3DA6">
        <w:rPr>
          <w:color w:val="000000" w:themeColor="text1"/>
          <w:szCs w:val="24"/>
        </w:rPr>
        <w:t xml:space="preserve"> If the Chair issues an objection in accordance wit</w:t>
      </w:r>
      <w:r w:rsidR="00FF6034">
        <w:rPr>
          <w:color w:val="000000" w:themeColor="text1"/>
          <w:szCs w:val="24"/>
        </w:rPr>
        <w:t>h clause (ii) above</w:t>
      </w:r>
      <w:r w:rsidR="007475D3">
        <w:rPr>
          <w:color w:val="000000" w:themeColor="text1"/>
          <w:szCs w:val="24"/>
        </w:rPr>
        <w:t>,</w:t>
      </w:r>
      <w:r w:rsidR="007B3DA6">
        <w:rPr>
          <w:color w:val="000000" w:themeColor="text1"/>
          <w:szCs w:val="24"/>
        </w:rPr>
        <w:t xml:space="preserve"> </w:t>
      </w:r>
      <w:r w:rsidR="0007705F" w:rsidRPr="001A10F6">
        <w:rPr>
          <w:color w:val="000000" w:themeColor="text1"/>
          <w:szCs w:val="24"/>
        </w:rPr>
        <w:t xml:space="preserve">Declarant and the Chair shall meet within five (5) Business Days of the issuance of </w:t>
      </w:r>
      <w:r w:rsidR="007B3DA6">
        <w:rPr>
          <w:color w:val="000000" w:themeColor="text1"/>
          <w:szCs w:val="24"/>
        </w:rPr>
        <w:t xml:space="preserve">such notice </w:t>
      </w:r>
      <w:r w:rsidR="0007705F" w:rsidRPr="001A10F6">
        <w:rPr>
          <w:color w:val="000000" w:themeColor="text1"/>
          <w:szCs w:val="24"/>
        </w:rPr>
        <w:t>to review the claimed omission or failure and develop any measures required to respond to such claim</w:t>
      </w:r>
      <w:r w:rsidR="00017169" w:rsidRPr="001A10F6">
        <w:rPr>
          <w:color w:val="000000" w:themeColor="text1"/>
          <w:szCs w:val="24"/>
        </w:rPr>
        <w:t xml:space="preserve">. </w:t>
      </w:r>
      <w:r w:rsidR="007475D3">
        <w:rPr>
          <w:color w:val="000000" w:themeColor="text1"/>
          <w:szCs w:val="24"/>
        </w:rPr>
        <w:t xml:space="preserve"> </w:t>
      </w:r>
      <w:r w:rsidR="0007705F" w:rsidRPr="001A10F6">
        <w:rPr>
          <w:color w:val="000000" w:themeColor="text1"/>
          <w:szCs w:val="24"/>
        </w:rPr>
        <w:t>Declarant shall take all steps necessary to remedy such omission or failure</w:t>
      </w:r>
      <w:r w:rsidR="00017169" w:rsidRPr="001A10F6">
        <w:rPr>
          <w:color w:val="000000" w:themeColor="text1"/>
          <w:szCs w:val="24"/>
        </w:rPr>
        <w:t xml:space="preserve">, including providing </w:t>
      </w:r>
      <w:r w:rsidR="00017169" w:rsidRPr="001A10F6">
        <w:rPr>
          <w:rStyle w:val="Para2Char"/>
          <w:color w:val="000000" w:themeColor="text1"/>
          <w:szCs w:val="24"/>
        </w:rPr>
        <w:t xml:space="preserve">additional information in writing as may be reasonably requested by the Chair to verify whether </w:t>
      </w:r>
      <w:r w:rsidR="00E90584">
        <w:rPr>
          <w:color w:val="000000" w:themeColor="text1"/>
          <w:szCs w:val="24"/>
        </w:rPr>
        <w:t xml:space="preserve">the Public Concourse </w:t>
      </w:r>
      <w:r w:rsidR="00017169" w:rsidRPr="001A10F6">
        <w:rPr>
          <w:color w:val="000000" w:themeColor="text1"/>
          <w:szCs w:val="24"/>
        </w:rPr>
        <w:t>is Substantially Complete or Finally Complete, as applicable</w:t>
      </w:r>
      <w:r w:rsidR="0007705F" w:rsidRPr="001A10F6">
        <w:rPr>
          <w:color w:val="000000" w:themeColor="text1"/>
          <w:szCs w:val="24"/>
        </w:rPr>
        <w:t xml:space="preserve">. </w:t>
      </w:r>
      <w:r w:rsidR="007475D3">
        <w:rPr>
          <w:color w:val="000000" w:themeColor="text1"/>
          <w:szCs w:val="24"/>
        </w:rPr>
        <w:t xml:space="preserve"> </w:t>
      </w:r>
      <w:r w:rsidR="0007705F" w:rsidRPr="001A10F6">
        <w:rPr>
          <w:color w:val="000000" w:themeColor="text1"/>
          <w:szCs w:val="24"/>
        </w:rPr>
        <w:t xml:space="preserve">Notwithstanding the foregoing, in the event that the </w:t>
      </w:r>
      <w:r w:rsidR="00E90584">
        <w:rPr>
          <w:color w:val="000000" w:themeColor="text1"/>
          <w:szCs w:val="24"/>
        </w:rPr>
        <w:t>Chair</w:t>
      </w:r>
      <w:r w:rsidR="0007705F" w:rsidRPr="001A10F6">
        <w:rPr>
          <w:color w:val="000000" w:themeColor="text1"/>
          <w:szCs w:val="24"/>
        </w:rPr>
        <w:t xml:space="preserve"> has failed to (x) respond in writing to Declarant within </w:t>
      </w:r>
      <w:r w:rsidR="00D368DE" w:rsidRPr="001A10F6">
        <w:rPr>
          <w:color w:val="000000" w:themeColor="text1"/>
          <w:szCs w:val="24"/>
        </w:rPr>
        <w:t>ten</w:t>
      </w:r>
      <w:r w:rsidR="0007705F" w:rsidRPr="001A10F6">
        <w:rPr>
          <w:color w:val="000000" w:themeColor="text1"/>
          <w:szCs w:val="24"/>
        </w:rPr>
        <w:t xml:space="preserve"> (</w:t>
      </w:r>
      <w:r w:rsidR="00D368DE" w:rsidRPr="001A10F6">
        <w:rPr>
          <w:color w:val="000000" w:themeColor="text1"/>
          <w:szCs w:val="24"/>
        </w:rPr>
        <w:t>1</w:t>
      </w:r>
      <w:r w:rsidR="0007705F" w:rsidRPr="001A10F6">
        <w:rPr>
          <w:color w:val="000000" w:themeColor="text1"/>
          <w:szCs w:val="24"/>
        </w:rPr>
        <w:t>0) Bu</w:t>
      </w:r>
      <w:r w:rsidR="00F3797E" w:rsidRPr="001A10F6">
        <w:rPr>
          <w:color w:val="000000" w:themeColor="text1"/>
          <w:szCs w:val="24"/>
        </w:rPr>
        <w:t>siness Days of receipt of the Completion</w:t>
      </w:r>
      <w:r w:rsidR="0007705F" w:rsidRPr="001A10F6">
        <w:rPr>
          <w:color w:val="000000" w:themeColor="text1"/>
          <w:szCs w:val="24"/>
        </w:rPr>
        <w:t xml:space="preserve"> Notice; (y) meet with Declarant within </w:t>
      </w:r>
      <w:r w:rsidR="00F3797E" w:rsidRPr="001A10F6">
        <w:rPr>
          <w:color w:val="000000" w:themeColor="text1"/>
          <w:szCs w:val="24"/>
        </w:rPr>
        <w:t>five</w:t>
      </w:r>
      <w:r w:rsidR="0007705F" w:rsidRPr="001A10F6">
        <w:rPr>
          <w:color w:val="000000" w:themeColor="text1"/>
          <w:szCs w:val="24"/>
        </w:rPr>
        <w:t xml:space="preserve"> (</w:t>
      </w:r>
      <w:r w:rsidR="00F3797E" w:rsidRPr="001A10F6">
        <w:rPr>
          <w:color w:val="000000" w:themeColor="text1"/>
          <w:szCs w:val="24"/>
        </w:rPr>
        <w:t>5</w:t>
      </w:r>
      <w:r w:rsidR="0007705F" w:rsidRPr="001A10F6">
        <w:rPr>
          <w:color w:val="000000" w:themeColor="text1"/>
          <w:szCs w:val="24"/>
        </w:rPr>
        <w:t xml:space="preserve">) Business Days of </w:t>
      </w:r>
      <w:r w:rsidR="00F3797E" w:rsidRPr="001A10F6">
        <w:rPr>
          <w:color w:val="000000" w:themeColor="text1"/>
          <w:szCs w:val="24"/>
        </w:rPr>
        <w:t>the issuance of any written notice in (ii) above</w:t>
      </w:r>
      <w:r w:rsidR="0007705F" w:rsidRPr="001A10F6">
        <w:rPr>
          <w:color w:val="000000" w:themeColor="text1"/>
          <w:szCs w:val="24"/>
        </w:rPr>
        <w:t xml:space="preserve">; or (z) respond in writing to Declarant within ten (10) Business Days of receipt of any additional materials </w:t>
      </w:r>
      <w:r w:rsidR="00DA40F2" w:rsidRPr="001A10F6">
        <w:rPr>
          <w:color w:val="000000" w:themeColor="text1"/>
          <w:szCs w:val="24"/>
        </w:rPr>
        <w:t xml:space="preserve">reasonably requested by </w:t>
      </w:r>
      <w:r w:rsidR="0007705F" w:rsidRPr="001A10F6">
        <w:rPr>
          <w:color w:val="000000" w:themeColor="text1"/>
          <w:szCs w:val="24"/>
        </w:rPr>
        <w:t xml:space="preserve">the Chair </w:t>
      </w:r>
      <w:r w:rsidR="00DA40F2" w:rsidRPr="001A10F6">
        <w:rPr>
          <w:rStyle w:val="Para2Char"/>
          <w:color w:val="000000"/>
          <w:szCs w:val="24"/>
        </w:rPr>
        <w:t xml:space="preserve">to verify whether </w:t>
      </w:r>
      <w:r w:rsidR="00E90584">
        <w:rPr>
          <w:color w:val="000000"/>
          <w:szCs w:val="24"/>
        </w:rPr>
        <w:t xml:space="preserve">the </w:t>
      </w:r>
      <w:r w:rsidR="00DA40F2" w:rsidRPr="001A10F6">
        <w:rPr>
          <w:color w:val="000000"/>
          <w:szCs w:val="24"/>
        </w:rPr>
        <w:t>Public Concourse is Substantially Complete or Finally Complete, as applicable</w:t>
      </w:r>
      <w:r w:rsidR="0007705F" w:rsidRPr="001A10F6">
        <w:rPr>
          <w:color w:val="000000" w:themeColor="text1"/>
          <w:szCs w:val="24"/>
        </w:rPr>
        <w:t>, then the Chair shall b</w:t>
      </w:r>
      <w:r w:rsidR="00F3797E" w:rsidRPr="001A10F6">
        <w:rPr>
          <w:color w:val="000000" w:themeColor="text1"/>
          <w:szCs w:val="24"/>
        </w:rPr>
        <w:t>e deemed to have issued the Substantial Completion Determination or Final Completion Determination</w:t>
      </w:r>
      <w:r w:rsidR="00327A40" w:rsidRPr="001A10F6">
        <w:rPr>
          <w:color w:val="000000" w:themeColor="text1"/>
          <w:szCs w:val="24"/>
        </w:rPr>
        <w:t xml:space="preserve">, </w:t>
      </w:r>
      <w:r w:rsidR="00DA40F2" w:rsidRPr="001A10F6">
        <w:rPr>
          <w:color w:val="000000" w:themeColor="text1"/>
          <w:szCs w:val="24"/>
        </w:rPr>
        <w:t xml:space="preserve">as applicable, </w:t>
      </w:r>
      <w:r w:rsidR="0007705F" w:rsidRPr="001A10F6">
        <w:rPr>
          <w:color w:val="000000" w:themeColor="text1"/>
          <w:szCs w:val="24"/>
        </w:rPr>
        <w:t>and Declarant shall be entitled to accept the TCO or PCO</w:t>
      </w:r>
      <w:r w:rsidR="00327A40" w:rsidRPr="001A10F6">
        <w:rPr>
          <w:color w:val="000000" w:themeColor="text1"/>
          <w:szCs w:val="24"/>
        </w:rPr>
        <w:t>, as applicable</w:t>
      </w:r>
      <w:r w:rsidR="0007705F" w:rsidRPr="001A10F6">
        <w:rPr>
          <w:color w:val="000000" w:themeColor="text1"/>
          <w:szCs w:val="24"/>
        </w:rPr>
        <w:t>.</w:t>
      </w:r>
      <w:bookmarkEnd w:id="56"/>
    </w:p>
    <w:p w14:paraId="265D020C" w14:textId="77777777" w:rsidR="00CE063C" w:rsidRPr="001A10F6" w:rsidRDefault="0076558F" w:rsidP="008461A4">
      <w:pPr>
        <w:pStyle w:val="Heading2"/>
        <w:tabs>
          <w:tab w:val="num" w:pos="630"/>
        </w:tabs>
        <w:rPr>
          <w:vanish/>
          <w:color w:val="000000" w:themeColor="text1"/>
          <w:szCs w:val="24"/>
          <w:specVanish/>
        </w:rPr>
      </w:pPr>
      <w:bookmarkStart w:id="58" w:name="_Toc76909517"/>
      <w:r w:rsidRPr="001A10F6">
        <w:rPr>
          <w:b/>
          <w:color w:val="000000" w:themeColor="text1"/>
          <w:szCs w:val="24"/>
          <w:u w:val="single"/>
        </w:rPr>
        <w:t>Temporary Certificate of Occupancy</w:t>
      </w:r>
      <w:bookmarkEnd w:id="58"/>
    </w:p>
    <w:p w14:paraId="59244FA3" w14:textId="77777777" w:rsidR="0076558F" w:rsidRPr="001A10F6" w:rsidRDefault="00DF12A4" w:rsidP="00C123F7">
      <w:pPr>
        <w:pStyle w:val="Para2"/>
        <w:rPr>
          <w:color w:val="000000" w:themeColor="text1"/>
          <w:szCs w:val="24"/>
        </w:rPr>
      </w:pPr>
      <w:r w:rsidRPr="001A10F6">
        <w:rPr>
          <w:color w:val="000000" w:themeColor="text1"/>
          <w:szCs w:val="24"/>
        </w:rPr>
        <w:t xml:space="preserve">. </w:t>
      </w:r>
      <w:r w:rsidR="007475D3">
        <w:rPr>
          <w:color w:val="000000" w:themeColor="text1"/>
          <w:szCs w:val="24"/>
        </w:rPr>
        <w:t xml:space="preserve"> </w:t>
      </w:r>
      <w:r w:rsidR="0076558F" w:rsidRPr="001A10F6">
        <w:rPr>
          <w:color w:val="000000" w:themeColor="text1"/>
          <w:szCs w:val="24"/>
        </w:rPr>
        <w:t xml:space="preserve">Declarant shall not accept a TCO for any portion of the Proposed Building </w:t>
      </w:r>
      <w:r w:rsidR="001515A2" w:rsidRPr="001A10F6">
        <w:rPr>
          <w:color w:val="000000" w:themeColor="text1"/>
          <w:szCs w:val="24"/>
        </w:rPr>
        <w:t>that would utilize</w:t>
      </w:r>
      <w:r w:rsidR="0076558F" w:rsidRPr="001A10F6">
        <w:rPr>
          <w:color w:val="000000" w:themeColor="text1"/>
          <w:szCs w:val="24"/>
        </w:rPr>
        <w:t xml:space="preserve"> </w:t>
      </w:r>
      <w:r w:rsidR="00BC5877">
        <w:rPr>
          <w:color w:val="000000" w:themeColor="text1"/>
          <w:szCs w:val="24"/>
        </w:rPr>
        <w:t xml:space="preserve">the </w:t>
      </w:r>
      <w:r w:rsidR="0076558F" w:rsidRPr="001A10F6">
        <w:rPr>
          <w:color w:val="000000" w:themeColor="text1"/>
          <w:szCs w:val="24"/>
        </w:rPr>
        <w:t xml:space="preserve">Bonus Floor Area </w:t>
      </w:r>
      <w:r w:rsidR="00BC5877">
        <w:rPr>
          <w:color w:val="000000" w:themeColor="text1"/>
          <w:szCs w:val="24"/>
        </w:rPr>
        <w:t>until the Chair has issued</w:t>
      </w:r>
      <w:r w:rsidR="007B3DA6">
        <w:rPr>
          <w:color w:val="000000" w:themeColor="text1"/>
          <w:szCs w:val="24"/>
        </w:rPr>
        <w:t xml:space="preserve"> or has been deemed to have issued</w:t>
      </w:r>
      <w:r w:rsidR="00BC5877">
        <w:rPr>
          <w:color w:val="000000" w:themeColor="text1"/>
          <w:szCs w:val="24"/>
        </w:rPr>
        <w:t xml:space="preserve"> a Substantial Completion Determination in accordance with </w:t>
      </w:r>
      <w:r w:rsidR="00BC5877" w:rsidRPr="00BC5877">
        <w:rPr>
          <w:color w:val="000000" w:themeColor="text1"/>
          <w:szCs w:val="24"/>
          <w:u w:val="single"/>
        </w:rPr>
        <w:t>Section 5.01</w:t>
      </w:r>
      <w:r w:rsidR="00BC5877">
        <w:rPr>
          <w:color w:val="000000" w:themeColor="text1"/>
          <w:szCs w:val="24"/>
        </w:rPr>
        <w:t xml:space="preserve">. </w:t>
      </w:r>
      <w:r w:rsidR="007475D3">
        <w:rPr>
          <w:color w:val="000000" w:themeColor="text1"/>
          <w:szCs w:val="24"/>
        </w:rPr>
        <w:t xml:space="preserve"> </w:t>
      </w:r>
      <w:r w:rsidR="0076558F" w:rsidRPr="001A10F6">
        <w:rPr>
          <w:color w:val="000000" w:themeColor="text1"/>
          <w:szCs w:val="24"/>
        </w:rPr>
        <w:t xml:space="preserve">Notwithstanding the foregoing, Declarant may apply for and accept a Zero Occupancy TCO prior to </w:t>
      </w:r>
      <w:r w:rsidR="00B331F5" w:rsidRPr="001A10F6">
        <w:rPr>
          <w:color w:val="000000" w:themeColor="text1"/>
          <w:szCs w:val="24"/>
        </w:rPr>
        <w:t xml:space="preserve">the Substantial Completion of </w:t>
      </w:r>
      <w:r w:rsidR="008C48DD">
        <w:rPr>
          <w:color w:val="000000" w:themeColor="text1"/>
          <w:szCs w:val="24"/>
        </w:rPr>
        <w:t>the</w:t>
      </w:r>
      <w:r w:rsidR="00B331F5" w:rsidRPr="001A10F6">
        <w:rPr>
          <w:color w:val="000000" w:themeColor="text1"/>
          <w:szCs w:val="24"/>
        </w:rPr>
        <w:t xml:space="preserve"> Public Concourse</w:t>
      </w:r>
      <w:bookmarkEnd w:id="57"/>
      <w:r w:rsidR="0076558F" w:rsidRPr="001A10F6">
        <w:rPr>
          <w:color w:val="000000" w:themeColor="text1"/>
          <w:szCs w:val="24"/>
        </w:rPr>
        <w:t>.</w:t>
      </w:r>
      <w:r w:rsidR="00BF0F0E">
        <w:rPr>
          <w:color w:val="000000" w:themeColor="text1"/>
          <w:szCs w:val="24"/>
        </w:rPr>
        <w:t xml:space="preserve"> </w:t>
      </w:r>
    </w:p>
    <w:p w14:paraId="611012C7" w14:textId="77777777" w:rsidR="00CE063C" w:rsidRPr="001A10F6" w:rsidRDefault="0076558F" w:rsidP="002F7400">
      <w:pPr>
        <w:pStyle w:val="Heading2"/>
        <w:rPr>
          <w:vanish/>
          <w:color w:val="000000" w:themeColor="text1"/>
          <w:szCs w:val="24"/>
          <w:specVanish/>
        </w:rPr>
      </w:pPr>
      <w:bookmarkStart w:id="59" w:name="_Toc76909518"/>
      <w:bookmarkStart w:id="60" w:name="_Ref65858186"/>
      <w:r w:rsidRPr="001A10F6">
        <w:rPr>
          <w:b/>
          <w:color w:val="000000" w:themeColor="text1"/>
          <w:szCs w:val="24"/>
          <w:u w:val="single"/>
        </w:rPr>
        <w:t>Permanent Certificates of Occupancy</w:t>
      </w:r>
      <w:bookmarkEnd w:id="59"/>
    </w:p>
    <w:p w14:paraId="40AD5215" w14:textId="77777777" w:rsidR="001F4424" w:rsidRPr="001A10F6" w:rsidRDefault="00DF12A4" w:rsidP="001F4424">
      <w:pPr>
        <w:pStyle w:val="Para2"/>
        <w:rPr>
          <w:color w:val="000000" w:themeColor="text1"/>
          <w:szCs w:val="24"/>
        </w:rPr>
      </w:pPr>
      <w:r w:rsidRPr="001A10F6">
        <w:rPr>
          <w:color w:val="000000" w:themeColor="text1"/>
          <w:szCs w:val="24"/>
        </w:rPr>
        <w:t xml:space="preserve">. </w:t>
      </w:r>
      <w:bookmarkEnd w:id="60"/>
      <w:r w:rsidR="007475D3">
        <w:rPr>
          <w:color w:val="000000" w:themeColor="text1"/>
          <w:szCs w:val="24"/>
        </w:rPr>
        <w:t xml:space="preserve"> </w:t>
      </w:r>
      <w:r w:rsidR="001F4424" w:rsidRPr="001A10F6">
        <w:rPr>
          <w:color w:val="000000" w:themeColor="text1"/>
          <w:szCs w:val="24"/>
        </w:rPr>
        <w:t xml:space="preserve">Declarant shall not accept a PCO for any portion of the Proposed Building that would utilize </w:t>
      </w:r>
      <w:r w:rsidR="00BC5877">
        <w:rPr>
          <w:color w:val="000000" w:themeColor="text1"/>
          <w:szCs w:val="24"/>
        </w:rPr>
        <w:t xml:space="preserve">the </w:t>
      </w:r>
      <w:r w:rsidR="001F4424" w:rsidRPr="001A10F6">
        <w:rPr>
          <w:color w:val="000000" w:themeColor="text1"/>
          <w:szCs w:val="24"/>
        </w:rPr>
        <w:t xml:space="preserve">Bonus Floor Area </w:t>
      </w:r>
      <w:r w:rsidR="00BC5877">
        <w:rPr>
          <w:color w:val="000000" w:themeColor="text1"/>
          <w:szCs w:val="24"/>
        </w:rPr>
        <w:t xml:space="preserve">until the Chair has issued </w:t>
      </w:r>
      <w:r w:rsidR="007B3DA6" w:rsidRPr="007B3DA6">
        <w:rPr>
          <w:color w:val="000000"/>
          <w:szCs w:val="24"/>
        </w:rPr>
        <w:t xml:space="preserve">or has been deemed to have issued </w:t>
      </w:r>
      <w:r w:rsidR="00BC5877">
        <w:rPr>
          <w:color w:val="000000" w:themeColor="text1"/>
          <w:szCs w:val="24"/>
        </w:rPr>
        <w:t xml:space="preserve">a Final Completion Determination </w:t>
      </w:r>
      <w:r w:rsidR="001F4424" w:rsidRPr="001A10F6">
        <w:rPr>
          <w:color w:val="000000" w:themeColor="text1"/>
          <w:szCs w:val="24"/>
        </w:rPr>
        <w:t xml:space="preserve">in accordance with </w:t>
      </w:r>
      <w:r w:rsidR="00F24FC0" w:rsidRPr="001A10F6">
        <w:rPr>
          <w:color w:val="000000" w:themeColor="text1"/>
          <w:szCs w:val="24"/>
          <w:u w:val="single"/>
        </w:rPr>
        <w:fldChar w:fldCharType="begin"/>
      </w:r>
      <w:r w:rsidR="00F24FC0" w:rsidRPr="001A10F6">
        <w:rPr>
          <w:color w:val="000000" w:themeColor="text1"/>
          <w:szCs w:val="24"/>
          <w:u w:val="single"/>
        </w:rPr>
        <w:instrText xml:space="preserve"> REF _Ref66614177 \r \h  \* MERGEFORMAT </w:instrText>
      </w:r>
      <w:r w:rsidR="00F24FC0" w:rsidRPr="001A10F6">
        <w:rPr>
          <w:color w:val="000000" w:themeColor="text1"/>
          <w:szCs w:val="24"/>
          <w:u w:val="single"/>
        </w:rPr>
      </w:r>
      <w:r w:rsidR="00F24FC0" w:rsidRPr="001A10F6">
        <w:rPr>
          <w:color w:val="000000" w:themeColor="text1"/>
          <w:szCs w:val="24"/>
          <w:u w:val="single"/>
        </w:rPr>
        <w:fldChar w:fldCharType="separate"/>
      </w:r>
      <w:r w:rsidR="000229C8">
        <w:rPr>
          <w:color w:val="000000" w:themeColor="text1"/>
          <w:szCs w:val="24"/>
          <w:u w:val="single"/>
        </w:rPr>
        <w:t>Section 5.01</w:t>
      </w:r>
      <w:r w:rsidR="00F24FC0" w:rsidRPr="001A10F6">
        <w:rPr>
          <w:color w:val="000000" w:themeColor="text1"/>
          <w:szCs w:val="24"/>
          <w:u w:val="single"/>
        </w:rPr>
        <w:fldChar w:fldCharType="end"/>
      </w:r>
      <w:r w:rsidR="001F4424" w:rsidRPr="001A10F6">
        <w:rPr>
          <w:color w:val="000000" w:themeColor="text1"/>
          <w:szCs w:val="24"/>
        </w:rPr>
        <w:t>.</w:t>
      </w:r>
      <w:r w:rsidR="000666A3" w:rsidRPr="001A10F6">
        <w:rPr>
          <w:color w:val="000000" w:themeColor="text1"/>
          <w:szCs w:val="24"/>
        </w:rPr>
        <w:t xml:space="preserve"> </w:t>
      </w:r>
    </w:p>
    <w:p w14:paraId="5432B7C9" w14:textId="77777777" w:rsidR="0076558F" w:rsidRPr="001A10F6" w:rsidRDefault="00DE577B" w:rsidP="003E7326">
      <w:pPr>
        <w:pStyle w:val="Heading1"/>
        <w:rPr>
          <w:color w:val="000000" w:themeColor="text1"/>
          <w:szCs w:val="24"/>
        </w:rPr>
      </w:pPr>
      <w:r>
        <w:rPr>
          <w:szCs w:val="24"/>
        </w:rPr>
        <w:t xml:space="preserve"> </w:t>
      </w:r>
      <w:bookmarkStart w:id="61" w:name="_Toc76909519"/>
      <w:r w:rsidR="00231226" w:rsidRPr="001A10F6">
        <w:rPr>
          <w:color w:val="000000" w:themeColor="text1"/>
          <w:szCs w:val="24"/>
        </w:rPr>
        <w:t xml:space="preserve">EFFECTIVE DATE; </w:t>
      </w:r>
      <w:r w:rsidR="00BB2C1D" w:rsidRPr="001A10F6">
        <w:rPr>
          <w:color w:val="000000" w:themeColor="text1"/>
          <w:szCs w:val="24"/>
        </w:rPr>
        <w:t>AMENDMENT AND CANCELLATION</w:t>
      </w:r>
      <w:bookmarkEnd w:id="43"/>
      <w:bookmarkEnd w:id="44"/>
      <w:bookmarkEnd w:id="61"/>
    </w:p>
    <w:p w14:paraId="38C170CA" w14:textId="77777777" w:rsidR="00CE063C" w:rsidRPr="001A10F6" w:rsidRDefault="0076558F" w:rsidP="000E290F">
      <w:pPr>
        <w:pStyle w:val="Heading2"/>
        <w:rPr>
          <w:b/>
          <w:vanish/>
          <w:color w:val="000000" w:themeColor="text1"/>
          <w:szCs w:val="24"/>
          <w:lang w:val="fr-FR"/>
          <w:specVanish/>
        </w:rPr>
      </w:pPr>
      <w:bookmarkStart w:id="62" w:name="_Toc76909520"/>
      <w:bookmarkStart w:id="63" w:name="_Toc275890723"/>
      <w:bookmarkStart w:id="64" w:name="_Ref65869965"/>
      <w:r w:rsidRPr="001A10F6">
        <w:rPr>
          <w:b/>
          <w:color w:val="000000" w:themeColor="text1"/>
          <w:szCs w:val="24"/>
          <w:u w:val="single"/>
          <w:lang w:val="fr-FR"/>
        </w:rPr>
        <w:t>Effective Date</w:t>
      </w:r>
      <w:bookmarkEnd w:id="62"/>
    </w:p>
    <w:bookmarkEnd w:id="63"/>
    <w:bookmarkEnd w:id="64"/>
    <w:p w14:paraId="7010B5E5" w14:textId="77777777" w:rsidR="0076558F" w:rsidRPr="001A10F6" w:rsidRDefault="00F256A4" w:rsidP="00CE063C">
      <w:pPr>
        <w:pStyle w:val="Para2"/>
        <w:rPr>
          <w:color w:val="000000" w:themeColor="text1"/>
          <w:szCs w:val="24"/>
          <w:lang w:val="fr-FR"/>
        </w:rPr>
      </w:pPr>
      <w:r w:rsidRPr="001A10F6">
        <w:rPr>
          <w:color w:val="000000" w:themeColor="text1"/>
          <w:szCs w:val="24"/>
          <w:lang w:val="fr-FR"/>
        </w:rPr>
        <w:t>.</w:t>
      </w:r>
    </w:p>
    <w:p w14:paraId="4C1EFB17" w14:textId="77777777" w:rsidR="0076558F" w:rsidRPr="007475D3" w:rsidRDefault="00231226" w:rsidP="00DD6CC6">
      <w:pPr>
        <w:pStyle w:val="Heading3"/>
        <w:rPr>
          <w:color w:val="000000" w:themeColor="text1"/>
          <w:szCs w:val="24"/>
        </w:rPr>
      </w:pPr>
      <w:r w:rsidRPr="001A10F6">
        <w:rPr>
          <w:b/>
          <w:color w:val="000000" w:themeColor="text1"/>
          <w:szCs w:val="24"/>
          <w:u w:val="single"/>
        </w:rPr>
        <w:t>Effective Date</w:t>
      </w:r>
      <w:r w:rsidRPr="001A10F6">
        <w:rPr>
          <w:color w:val="000000" w:themeColor="text1"/>
          <w:szCs w:val="24"/>
        </w:rPr>
        <w:t xml:space="preserve">. </w:t>
      </w:r>
      <w:r w:rsidR="0076558F" w:rsidRPr="001A10F6">
        <w:rPr>
          <w:color w:val="000000" w:themeColor="text1"/>
          <w:szCs w:val="24"/>
        </w:rPr>
        <w:t xml:space="preserve">This Declaration and the provisions and covenants hereof shall become effective upon </w:t>
      </w:r>
      <w:r w:rsidR="005B403A">
        <w:rPr>
          <w:color w:val="000000" w:themeColor="text1"/>
          <w:szCs w:val="24"/>
        </w:rPr>
        <w:t>its recordation</w:t>
      </w:r>
      <w:r w:rsidR="0076558F" w:rsidRPr="001A10F6">
        <w:rPr>
          <w:color w:val="000000" w:themeColor="text1"/>
          <w:szCs w:val="24"/>
        </w:rPr>
        <w:t>, but Declarant’s obligations hereunder shall be postponed until</w:t>
      </w:r>
      <w:r w:rsidR="007475D3">
        <w:rPr>
          <w:color w:val="000000" w:themeColor="text1"/>
          <w:szCs w:val="24"/>
        </w:rPr>
        <w:t xml:space="preserve"> </w:t>
      </w:r>
      <w:r w:rsidR="0076558F" w:rsidRPr="001A10F6">
        <w:rPr>
          <w:color w:val="000000" w:themeColor="text1"/>
          <w:szCs w:val="24"/>
        </w:rPr>
        <w:t xml:space="preserve">the latest to occur of the following dates: (i) the date on which the right to seek judicial review of the Special Permits has expired; (ii) the date on which the time to appeal from an order of any court of competent </w:t>
      </w:r>
      <w:r w:rsidR="0076558F" w:rsidRPr="007475D3">
        <w:rPr>
          <w:color w:val="000000" w:themeColor="text1"/>
          <w:szCs w:val="24"/>
        </w:rPr>
        <w:t>jurisdiction upholding or affirming the Sp</w:t>
      </w:r>
      <w:r w:rsidR="00B65D36" w:rsidRPr="007475D3">
        <w:rPr>
          <w:color w:val="000000" w:themeColor="text1"/>
          <w:szCs w:val="24"/>
        </w:rPr>
        <w:t>ecial Permits</w:t>
      </w:r>
      <w:r w:rsidR="0076558F" w:rsidRPr="007475D3">
        <w:rPr>
          <w:color w:val="000000" w:themeColor="text1"/>
          <w:szCs w:val="24"/>
        </w:rPr>
        <w:t xml:space="preserve"> has expired; and (iii) the date on which a final order upholding or affirming the Spec</w:t>
      </w:r>
      <w:r w:rsidR="00B65D36" w:rsidRPr="007475D3">
        <w:rPr>
          <w:color w:val="000000" w:themeColor="text1"/>
          <w:szCs w:val="24"/>
        </w:rPr>
        <w:t xml:space="preserve">ial Permits </w:t>
      </w:r>
      <w:r w:rsidR="0076558F" w:rsidRPr="007475D3">
        <w:rPr>
          <w:color w:val="000000" w:themeColor="text1"/>
          <w:szCs w:val="24"/>
        </w:rPr>
        <w:t>is entered pursuant to a decision by a court of competent jurisdiction from which no appeal can be taken</w:t>
      </w:r>
      <w:r w:rsidR="00BD6F46" w:rsidRPr="007475D3">
        <w:rPr>
          <w:color w:val="000000" w:themeColor="text1"/>
          <w:szCs w:val="24"/>
        </w:rPr>
        <w:t xml:space="preserve">.  Notwithstanding the foregoing, if </w:t>
      </w:r>
      <w:r w:rsidR="00BD6F46" w:rsidRPr="007475D3">
        <w:rPr>
          <w:color w:val="000000"/>
          <w:szCs w:val="24"/>
        </w:rPr>
        <w:t xml:space="preserve">the Special Permit Election occurs </w:t>
      </w:r>
      <w:r w:rsidR="0076558F" w:rsidRPr="007475D3">
        <w:rPr>
          <w:color w:val="000000" w:themeColor="text1"/>
          <w:szCs w:val="24"/>
        </w:rPr>
        <w:t xml:space="preserve">prior to the latest to occur of the dates set forth in (A) above, </w:t>
      </w:r>
      <w:r w:rsidR="00924C8A" w:rsidRPr="007475D3">
        <w:rPr>
          <w:color w:val="000000" w:themeColor="text1"/>
          <w:szCs w:val="24"/>
        </w:rPr>
        <w:t>Declarant’s obligations hereunder shall commence on the date of the Special Permit Election</w:t>
      </w:r>
      <w:r w:rsidR="008666CE" w:rsidRPr="007475D3">
        <w:rPr>
          <w:color w:val="000000" w:themeColor="text1"/>
          <w:szCs w:val="24"/>
        </w:rPr>
        <w:t>.</w:t>
      </w:r>
    </w:p>
    <w:p w14:paraId="5B938695" w14:textId="77777777" w:rsidR="0076558F" w:rsidRPr="001A10F6" w:rsidRDefault="00231226" w:rsidP="00DD6CC6">
      <w:pPr>
        <w:pStyle w:val="Heading3"/>
        <w:rPr>
          <w:color w:val="000000" w:themeColor="text1"/>
          <w:szCs w:val="24"/>
        </w:rPr>
      </w:pPr>
      <w:bookmarkStart w:id="65" w:name="_Ref65869975"/>
      <w:r w:rsidRPr="001A10F6">
        <w:rPr>
          <w:b/>
          <w:color w:val="000000" w:themeColor="text1"/>
          <w:szCs w:val="24"/>
          <w:u w:val="single"/>
        </w:rPr>
        <w:t>Recordation</w:t>
      </w:r>
      <w:r w:rsidRPr="001A10F6">
        <w:rPr>
          <w:color w:val="000000" w:themeColor="text1"/>
          <w:szCs w:val="24"/>
        </w:rPr>
        <w:t xml:space="preserve">. </w:t>
      </w:r>
      <w:r w:rsidR="0076558F" w:rsidRPr="001A10F6">
        <w:rPr>
          <w:color w:val="000000" w:themeColor="text1"/>
          <w:szCs w:val="24"/>
        </w:rPr>
        <w:t xml:space="preserve">Promptly, and no later than ten (10) days after </w:t>
      </w:r>
      <w:r w:rsidR="00B9439E" w:rsidRPr="001A10F6">
        <w:rPr>
          <w:color w:val="000000" w:themeColor="text1"/>
          <w:szCs w:val="24"/>
        </w:rPr>
        <w:t xml:space="preserve">the </w:t>
      </w:r>
      <w:r w:rsidR="005B403A">
        <w:rPr>
          <w:color w:val="000000" w:themeColor="text1"/>
          <w:szCs w:val="24"/>
        </w:rPr>
        <w:t>Final Approval of the Special Permits</w:t>
      </w:r>
      <w:r w:rsidR="0076558F" w:rsidRPr="001A10F6">
        <w:rPr>
          <w:color w:val="000000" w:themeColor="text1"/>
          <w:szCs w:val="24"/>
        </w:rPr>
        <w:t>, Declarant shall file and record this Declaration and any related waivers executed by Mortgagees or other Parties</w:t>
      </w:r>
      <w:r w:rsidR="0076558F" w:rsidRPr="001A10F6">
        <w:rPr>
          <w:color w:val="000000" w:themeColor="text1"/>
          <w:szCs w:val="24"/>
        </w:rPr>
        <w:noBreakHyphen/>
        <w:t>in</w:t>
      </w:r>
      <w:r w:rsidR="0076558F" w:rsidRPr="001A10F6">
        <w:rPr>
          <w:color w:val="000000" w:themeColor="text1"/>
          <w:szCs w:val="24"/>
        </w:rPr>
        <w:noBreakHyphen/>
        <w:t>Interest that are required to be recorded, in the Office of the City Register, indexing them against the Subject Property</w:t>
      </w:r>
      <w:r w:rsidR="008666CE" w:rsidRPr="001A10F6">
        <w:rPr>
          <w:color w:val="000000" w:themeColor="text1"/>
          <w:szCs w:val="24"/>
        </w:rPr>
        <w:t>.</w:t>
      </w:r>
      <w:r w:rsidR="00930FEB">
        <w:rPr>
          <w:color w:val="000000" w:themeColor="text1"/>
          <w:szCs w:val="24"/>
        </w:rPr>
        <w:t xml:space="preserve"> </w:t>
      </w:r>
      <w:r w:rsidR="00F256A4" w:rsidRPr="001A10F6">
        <w:rPr>
          <w:color w:val="000000" w:themeColor="text1"/>
          <w:szCs w:val="24"/>
        </w:rPr>
        <w:t xml:space="preserve"> </w:t>
      </w:r>
      <w:r w:rsidR="0076558F" w:rsidRPr="001A10F6">
        <w:rPr>
          <w:color w:val="000000" w:themeColor="text1"/>
          <w:szCs w:val="24"/>
        </w:rPr>
        <w:t>Declarant shall deliver to the Commission a copy of all such documents as recorded promptly upon receipt of such documents from the Office of the City Register</w:t>
      </w:r>
      <w:r w:rsidR="008666CE" w:rsidRPr="001A10F6">
        <w:rPr>
          <w:color w:val="000000" w:themeColor="text1"/>
          <w:szCs w:val="24"/>
        </w:rPr>
        <w:t xml:space="preserve">. </w:t>
      </w:r>
      <w:r w:rsidR="00930FEB">
        <w:rPr>
          <w:color w:val="000000" w:themeColor="text1"/>
          <w:szCs w:val="24"/>
        </w:rPr>
        <w:t xml:space="preserve"> </w:t>
      </w:r>
      <w:r w:rsidR="0076558F" w:rsidRPr="001A10F6">
        <w:rPr>
          <w:color w:val="000000" w:themeColor="text1"/>
          <w:szCs w:val="24"/>
        </w:rPr>
        <w:t xml:space="preserve">If Declarant fails to so record such documents within ten (10) days after </w:t>
      </w:r>
      <w:r w:rsidR="005B403A">
        <w:rPr>
          <w:color w:val="000000" w:themeColor="text1"/>
          <w:szCs w:val="24"/>
        </w:rPr>
        <w:t>the Final Approval of the Special Permits</w:t>
      </w:r>
      <w:r w:rsidR="0076558F" w:rsidRPr="001A10F6">
        <w:rPr>
          <w:color w:val="000000" w:themeColor="text1"/>
          <w:szCs w:val="24"/>
        </w:rPr>
        <w:t>, then the City may record duplicate originals of such documents</w:t>
      </w:r>
      <w:r w:rsidR="008666CE" w:rsidRPr="001A10F6">
        <w:rPr>
          <w:color w:val="000000" w:themeColor="text1"/>
          <w:szCs w:val="24"/>
        </w:rPr>
        <w:t>.</w:t>
      </w:r>
      <w:r w:rsidR="00F256A4" w:rsidRPr="001A10F6">
        <w:rPr>
          <w:color w:val="000000" w:themeColor="text1"/>
          <w:szCs w:val="24"/>
        </w:rPr>
        <w:t xml:space="preserve"> </w:t>
      </w:r>
      <w:r w:rsidR="00930FEB">
        <w:rPr>
          <w:color w:val="000000" w:themeColor="text1"/>
          <w:szCs w:val="24"/>
        </w:rPr>
        <w:t xml:space="preserve"> </w:t>
      </w:r>
      <w:r w:rsidR="0076558F" w:rsidRPr="001A10F6">
        <w:rPr>
          <w:color w:val="000000" w:themeColor="text1"/>
          <w:szCs w:val="24"/>
        </w:rPr>
        <w:t>However, all fees paid or payable for the purpose of recording such documents, whether undertaken by Declarant or by the City, shall be borne by Declarant.</w:t>
      </w:r>
      <w:bookmarkEnd w:id="65"/>
    </w:p>
    <w:p w14:paraId="459EEB2E" w14:textId="77777777" w:rsidR="00CE063C" w:rsidRPr="001A10F6" w:rsidRDefault="0076558F" w:rsidP="008B6F5E">
      <w:pPr>
        <w:pStyle w:val="Heading2"/>
        <w:keepNext/>
        <w:rPr>
          <w:vanish/>
          <w:color w:val="000000" w:themeColor="text1"/>
          <w:szCs w:val="24"/>
          <w:specVanish/>
        </w:rPr>
      </w:pPr>
      <w:bookmarkStart w:id="66" w:name="_Toc279507054"/>
      <w:bookmarkStart w:id="67" w:name="_Toc76909521"/>
      <w:bookmarkStart w:id="68" w:name="_Toc275890724"/>
      <w:r w:rsidRPr="001A10F6">
        <w:rPr>
          <w:b/>
          <w:color w:val="000000" w:themeColor="text1"/>
          <w:szCs w:val="24"/>
          <w:u w:val="single"/>
        </w:rPr>
        <w:t>Amendment</w:t>
      </w:r>
      <w:bookmarkEnd w:id="66"/>
      <w:r w:rsidR="00BB2C1D" w:rsidRPr="001A10F6">
        <w:rPr>
          <w:b/>
          <w:color w:val="000000" w:themeColor="text1"/>
          <w:szCs w:val="24"/>
          <w:u w:val="single"/>
        </w:rPr>
        <w:t xml:space="preserve"> and Cancellation</w:t>
      </w:r>
      <w:bookmarkEnd w:id="67"/>
    </w:p>
    <w:bookmarkEnd w:id="68"/>
    <w:p w14:paraId="7CB11082" w14:textId="77777777" w:rsidR="0076558F" w:rsidRPr="001A10F6" w:rsidRDefault="00F256A4" w:rsidP="00CE063C">
      <w:pPr>
        <w:pStyle w:val="Para2"/>
        <w:rPr>
          <w:color w:val="000000" w:themeColor="text1"/>
          <w:szCs w:val="24"/>
        </w:rPr>
      </w:pPr>
      <w:r w:rsidRPr="001A10F6">
        <w:rPr>
          <w:color w:val="000000" w:themeColor="text1"/>
          <w:szCs w:val="24"/>
        </w:rPr>
        <w:t>.</w:t>
      </w:r>
    </w:p>
    <w:p w14:paraId="2FD35266" w14:textId="77777777" w:rsidR="009638D0" w:rsidRPr="001A10F6" w:rsidRDefault="00BF1ACD" w:rsidP="009638D0">
      <w:pPr>
        <w:pStyle w:val="Heading3"/>
        <w:rPr>
          <w:color w:val="000000" w:themeColor="text1"/>
          <w:szCs w:val="24"/>
        </w:rPr>
      </w:pPr>
      <w:bookmarkStart w:id="69" w:name="_Ref65870125"/>
      <w:bookmarkStart w:id="70" w:name="_Ref66734092"/>
      <w:r w:rsidRPr="001A10F6">
        <w:rPr>
          <w:b/>
          <w:color w:val="000000"/>
          <w:szCs w:val="24"/>
          <w:u w:val="single"/>
        </w:rPr>
        <w:t>Amendment and Cancellation</w:t>
      </w:r>
      <w:r w:rsidRPr="001A10F6">
        <w:rPr>
          <w:color w:val="000000"/>
          <w:szCs w:val="24"/>
        </w:rPr>
        <w:t xml:space="preserve">. </w:t>
      </w:r>
      <w:r w:rsidR="00822398">
        <w:rPr>
          <w:color w:val="000000"/>
          <w:szCs w:val="24"/>
        </w:rPr>
        <w:t xml:space="preserve"> </w:t>
      </w:r>
      <w:r w:rsidR="0076558F" w:rsidRPr="001A10F6">
        <w:rPr>
          <w:color w:val="000000" w:themeColor="text1"/>
          <w:szCs w:val="24"/>
        </w:rPr>
        <w:t xml:space="preserve">Except as otherwise provided in </w:t>
      </w:r>
      <w:r w:rsidR="00520831" w:rsidRPr="005B403A">
        <w:rPr>
          <w:color w:val="000000" w:themeColor="text1"/>
          <w:szCs w:val="24"/>
          <w:u w:val="single"/>
        </w:rPr>
        <w:fldChar w:fldCharType="begin"/>
      </w:r>
      <w:r w:rsidR="00520831" w:rsidRPr="005B403A">
        <w:rPr>
          <w:color w:val="000000" w:themeColor="text1"/>
          <w:szCs w:val="24"/>
          <w:u w:val="single"/>
        </w:rPr>
        <w:instrText xml:space="preserve"> REF _Ref66729733 \r \h  \* MERGEFORMAT </w:instrText>
      </w:r>
      <w:r w:rsidR="00520831" w:rsidRPr="005B403A">
        <w:rPr>
          <w:color w:val="000000" w:themeColor="text1"/>
          <w:szCs w:val="24"/>
          <w:u w:val="single"/>
        </w:rPr>
      </w:r>
      <w:r w:rsidR="00520831" w:rsidRPr="005B403A">
        <w:rPr>
          <w:color w:val="000000" w:themeColor="text1"/>
          <w:szCs w:val="24"/>
          <w:u w:val="single"/>
        </w:rPr>
        <w:fldChar w:fldCharType="separate"/>
      </w:r>
      <w:r w:rsidR="000229C8">
        <w:rPr>
          <w:color w:val="000000" w:themeColor="text1"/>
          <w:szCs w:val="24"/>
          <w:u w:val="single"/>
        </w:rPr>
        <w:t>Section 4.03</w:t>
      </w:r>
      <w:r w:rsidR="00520831" w:rsidRPr="005B403A">
        <w:rPr>
          <w:color w:val="000000" w:themeColor="text1"/>
          <w:szCs w:val="24"/>
          <w:u w:val="single"/>
        </w:rPr>
        <w:fldChar w:fldCharType="end"/>
      </w:r>
      <w:r w:rsidR="00520831" w:rsidRPr="005B403A">
        <w:rPr>
          <w:color w:val="000000" w:themeColor="text1"/>
          <w:szCs w:val="24"/>
        </w:rPr>
        <w:t xml:space="preserve">, </w:t>
      </w:r>
      <w:r w:rsidR="00606291" w:rsidRPr="005B403A">
        <w:rPr>
          <w:color w:val="000000" w:themeColor="text1"/>
          <w:szCs w:val="24"/>
          <w:u w:val="single"/>
        </w:rPr>
        <w:fldChar w:fldCharType="begin"/>
      </w:r>
      <w:r w:rsidR="00606291" w:rsidRPr="005B403A">
        <w:rPr>
          <w:color w:val="000000" w:themeColor="text1"/>
          <w:szCs w:val="24"/>
          <w:u w:val="single"/>
        </w:rPr>
        <w:instrText xml:space="preserve"> REF _Ref66734151 \w \h  \* MERGEFORMAT </w:instrText>
      </w:r>
      <w:r w:rsidR="00606291" w:rsidRPr="005B403A">
        <w:rPr>
          <w:color w:val="000000" w:themeColor="text1"/>
          <w:szCs w:val="24"/>
          <w:u w:val="single"/>
        </w:rPr>
      </w:r>
      <w:r w:rsidR="00606291" w:rsidRPr="005B403A">
        <w:rPr>
          <w:color w:val="000000" w:themeColor="text1"/>
          <w:szCs w:val="24"/>
          <w:u w:val="single"/>
        </w:rPr>
        <w:fldChar w:fldCharType="separate"/>
      </w:r>
      <w:r w:rsidR="000229C8">
        <w:rPr>
          <w:color w:val="000000" w:themeColor="text1"/>
          <w:szCs w:val="24"/>
          <w:u w:val="single"/>
        </w:rPr>
        <w:t>Section 6.02(b)</w:t>
      </w:r>
      <w:r w:rsidR="00606291" w:rsidRPr="005B403A">
        <w:rPr>
          <w:color w:val="000000" w:themeColor="text1"/>
          <w:szCs w:val="24"/>
          <w:u w:val="single"/>
        </w:rPr>
        <w:fldChar w:fldCharType="end"/>
      </w:r>
      <w:r w:rsidR="0076558F" w:rsidRPr="005B403A">
        <w:rPr>
          <w:color w:val="000000" w:themeColor="text1"/>
          <w:szCs w:val="24"/>
        </w:rPr>
        <w:t xml:space="preserve">, or </w:t>
      </w:r>
      <w:r w:rsidR="00606291" w:rsidRPr="005B403A">
        <w:rPr>
          <w:color w:val="000000" w:themeColor="text1"/>
          <w:szCs w:val="24"/>
          <w:u w:val="single"/>
        </w:rPr>
        <w:fldChar w:fldCharType="begin"/>
      </w:r>
      <w:r w:rsidR="00606291" w:rsidRPr="005B403A">
        <w:rPr>
          <w:color w:val="000000" w:themeColor="text1"/>
          <w:szCs w:val="24"/>
          <w:u w:val="single"/>
        </w:rPr>
        <w:instrText xml:space="preserve"> REF _Ref65869977 \w \h  \* MERGEFORMAT </w:instrText>
      </w:r>
      <w:r w:rsidR="00606291" w:rsidRPr="005B403A">
        <w:rPr>
          <w:color w:val="000000" w:themeColor="text1"/>
          <w:szCs w:val="24"/>
          <w:u w:val="single"/>
        </w:rPr>
      </w:r>
      <w:r w:rsidR="00606291" w:rsidRPr="005B403A">
        <w:rPr>
          <w:color w:val="000000" w:themeColor="text1"/>
          <w:szCs w:val="24"/>
          <w:u w:val="single"/>
        </w:rPr>
        <w:fldChar w:fldCharType="separate"/>
      </w:r>
      <w:r w:rsidR="000229C8">
        <w:rPr>
          <w:color w:val="000000" w:themeColor="text1"/>
          <w:szCs w:val="24"/>
          <w:u w:val="single"/>
        </w:rPr>
        <w:t>Section 6.02(c)</w:t>
      </w:r>
      <w:r w:rsidR="00606291" w:rsidRPr="005B403A">
        <w:rPr>
          <w:color w:val="000000" w:themeColor="text1"/>
          <w:szCs w:val="24"/>
          <w:u w:val="single"/>
        </w:rPr>
        <w:fldChar w:fldCharType="end"/>
      </w:r>
      <w:r w:rsidR="00606291" w:rsidRPr="005B403A">
        <w:rPr>
          <w:color w:val="000000" w:themeColor="text1"/>
          <w:szCs w:val="24"/>
        </w:rPr>
        <w:t xml:space="preserve">, </w:t>
      </w:r>
      <w:r w:rsidR="0076558F" w:rsidRPr="005B403A">
        <w:rPr>
          <w:color w:val="000000" w:themeColor="text1"/>
          <w:szCs w:val="24"/>
        </w:rPr>
        <w:t xml:space="preserve">this Declaration may be amended or cancelled only </w:t>
      </w:r>
      <w:r w:rsidR="00231226" w:rsidRPr="005B403A">
        <w:rPr>
          <w:color w:val="000000" w:themeColor="text1"/>
          <w:szCs w:val="24"/>
        </w:rPr>
        <w:t xml:space="preserve">upon application by Declarant and subject to </w:t>
      </w:r>
      <w:r w:rsidR="0076558F" w:rsidRPr="005B403A">
        <w:rPr>
          <w:color w:val="000000" w:themeColor="text1"/>
          <w:szCs w:val="24"/>
        </w:rPr>
        <w:t>the express written approval of the Commission</w:t>
      </w:r>
      <w:r w:rsidR="00231226" w:rsidRPr="005B403A">
        <w:rPr>
          <w:szCs w:val="24"/>
        </w:rPr>
        <w:t xml:space="preserve"> or an agency succeeding to the Commission’s jurisdiction</w:t>
      </w:r>
      <w:r w:rsidR="008666CE" w:rsidRPr="005B403A">
        <w:rPr>
          <w:color w:val="000000" w:themeColor="text1"/>
          <w:szCs w:val="24"/>
        </w:rPr>
        <w:t xml:space="preserve">. </w:t>
      </w:r>
      <w:r w:rsidR="00930FEB">
        <w:rPr>
          <w:color w:val="000000" w:themeColor="text1"/>
          <w:szCs w:val="24"/>
        </w:rPr>
        <w:t xml:space="preserve"> </w:t>
      </w:r>
      <w:r w:rsidR="0076558F" w:rsidRPr="005B403A">
        <w:rPr>
          <w:color w:val="000000" w:themeColor="text1"/>
          <w:szCs w:val="24"/>
        </w:rPr>
        <w:t xml:space="preserve">No other approval or consent shall be required </w:t>
      </w:r>
      <w:r w:rsidR="00BB2C1D" w:rsidRPr="005B403A">
        <w:rPr>
          <w:color w:val="000000" w:themeColor="text1"/>
          <w:szCs w:val="24"/>
        </w:rPr>
        <w:t xml:space="preserve">for such amendment or cancellation </w:t>
      </w:r>
      <w:r w:rsidR="0076558F" w:rsidRPr="005B403A">
        <w:rPr>
          <w:color w:val="000000" w:themeColor="text1"/>
          <w:szCs w:val="24"/>
        </w:rPr>
        <w:t>from any public body, private person, or legal entity of any kind, including, without limitation, any other present Party</w:t>
      </w:r>
      <w:r w:rsidR="0076558F" w:rsidRPr="005B403A">
        <w:rPr>
          <w:color w:val="000000" w:themeColor="text1"/>
          <w:szCs w:val="24"/>
        </w:rPr>
        <w:noBreakHyphen/>
        <w:t>in</w:t>
      </w:r>
      <w:r w:rsidR="0076558F" w:rsidRPr="005B403A">
        <w:rPr>
          <w:color w:val="000000" w:themeColor="text1"/>
          <w:szCs w:val="24"/>
        </w:rPr>
        <w:noBreakHyphen/>
        <w:t>Interest or future Party</w:t>
      </w:r>
      <w:r w:rsidR="0076558F" w:rsidRPr="005B403A">
        <w:rPr>
          <w:color w:val="000000" w:themeColor="text1"/>
          <w:szCs w:val="24"/>
        </w:rPr>
        <w:noBreakHyphen/>
        <w:t>in</w:t>
      </w:r>
      <w:r w:rsidR="0076558F" w:rsidRPr="005B403A">
        <w:rPr>
          <w:color w:val="000000" w:themeColor="text1"/>
          <w:szCs w:val="24"/>
        </w:rPr>
        <w:noBreakHyphen/>
        <w:t>Interest who is not a successor of Declarant.</w:t>
      </w:r>
      <w:bookmarkStart w:id="71" w:name="_Toc16170853"/>
      <w:bookmarkStart w:id="72" w:name="_Ref65870022"/>
      <w:bookmarkStart w:id="73" w:name="_Ref65870056"/>
      <w:bookmarkEnd w:id="69"/>
      <w:r w:rsidR="00B3603A" w:rsidRPr="005B403A">
        <w:rPr>
          <w:color w:val="000000"/>
          <w:szCs w:val="24"/>
        </w:rPr>
        <w:t xml:space="preserve"> </w:t>
      </w:r>
      <w:r w:rsidR="00930FEB">
        <w:rPr>
          <w:color w:val="000000"/>
          <w:szCs w:val="24"/>
        </w:rPr>
        <w:t xml:space="preserve"> </w:t>
      </w:r>
      <w:r w:rsidR="00B3603A" w:rsidRPr="005B403A">
        <w:rPr>
          <w:color w:val="000000"/>
          <w:szCs w:val="24"/>
        </w:rPr>
        <w:t xml:space="preserve">Any amendment of this </w:t>
      </w:r>
      <w:r w:rsidR="00B3603A" w:rsidRPr="005B403A">
        <w:rPr>
          <w:color w:val="000000" w:themeColor="text1"/>
          <w:szCs w:val="24"/>
        </w:rPr>
        <w:t xml:space="preserve">Declaration pursuant to this </w:t>
      </w:r>
      <w:r w:rsidR="00B3603A" w:rsidRPr="005B403A">
        <w:rPr>
          <w:color w:val="000000" w:themeColor="text1"/>
          <w:szCs w:val="24"/>
          <w:u w:val="single"/>
        </w:rPr>
        <w:fldChar w:fldCharType="begin"/>
      </w:r>
      <w:r w:rsidR="00B3603A" w:rsidRPr="005B403A">
        <w:rPr>
          <w:color w:val="000000" w:themeColor="text1"/>
          <w:szCs w:val="24"/>
          <w:u w:val="single"/>
        </w:rPr>
        <w:instrText xml:space="preserve"> REF _Ref66734092 \w \h  \* MERGEFORMAT </w:instrText>
      </w:r>
      <w:r w:rsidR="00B3603A" w:rsidRPr="005B403A">
        <w:rPr>
          <w:color w:val="000000" w:themeColor="text1"/>
          <w:szCs w:val="24"/>
          <w:u w:val="single"/>
        </w:rPr>
      </w:r>
      <w:r w:rsidR="00B3603A" w:rsidRPr="005B403A">
        <w:rPr>
          <w:color w:val="000000" w:themeColor="text1"/>
          <w:szCs w:val="24"/>
          <w:u w:val="single"/>
        </w:rPr>
        <w:fldChar w:fldCharType="separate"/>
      </w:r>
      <w:r w:rsidR="000229C8">
        <w:rPr>
          <w:color w:val="000000" w:themeColor="text1"/>
          <w:szCs w:val="24"/>
          <w:u w:val="single"/>
        </w:rPr>
        <w:t>Section 6.02(a)</w:t>
      </w:r>
      <w:r w:rsidR="00B3603A" w:rsidRPr="005B403A">
        <w:rPr>
          <w:color w:val="000000" w:themeColor="text1"/>
          <w:szCs w:val="24"/>
          <w:u w:val="single"/>
        </w:rPr>
        <w:fldChar w:fldCharType="end"/>
      </w:r>
      <w:r w:rsidR="00B3603A" w:rsidRPr="005B403A">
        <w:rPr>
          <w:color w:val="000000" w:themeColor="text1"/>
          <w:szCs w:val="24"/>
        </w:rPr>
        <w:t xml:space="preserve"> shall be executed and recorded in the same manner as provided in </w:t>
      </w:r>
      <w:r w:rsidR="00B3603A" w:rsidRPr="005B403A">
        <w:rPr>
          <w:color w:val="000000" w:themeColor="text1"/>
          <w:szCs w:val="24"/>
          <w:u w:val="single"/>
        </w:rPr>
        <w:fldChar w:fldCharType="begin"/>
      </w:r>
      <w:r w:rsidR="00B3603A" w:rsidRPr="005B403A">
        <w:rPr>
          <w:color w:val="000000" w:themeColor="text1"/>
          <w:szCs w:val="24"/>
          <w:u w:val="single"/>
        </w:rPr>
        <w:instrText xml:space="preserve"> REF _Ref65869975 \w \h  \* MERGEFORMAT </w:instrText>
      </w:r>
      <w:r w:rsidR="00B3603A" w:rsidRPr="005B403A">
        <w:rPr>
          <w:color w:val="000000" w:themeColor="text1"/>
          <w:szCs w:val="24"/>
          <w:u w:val="single"/>
        </w:rPr>
      </w:r>
      <w:r w:rsidR="00B3603A" w:rsidRPr="005B403A">
        <w:rPr>
          <w:color w:val="000000" w:themeColor="text1"/>
          <w:szCs w:val="24"/>
          <w:u w:val="single"/>
        </w:rPr>
        <w:fldChar w:fldCharType="separate"/>
      </w:r>
      <w:r w:rsidR="000229C8">
        <w:rPr>
          <w:color w:val="000000" w:themeColor="text1"/>
          <w:szCs w:val="24"/>
          <w:u w:val="single"/>
        </w:rPr>
        <w:t>Section 6.01(b)</w:t>
      </w:r>
      <w:r w:rsidR="00B3603A" w:rsidRPr="005B403A">
        <w:rPr>
          <w:color w:val="000000" w:themeColor="text1"/>
          <w:szCs w:val="24"/>
          <w:u w:val="single"/>
        </w:rPr>
        <w:fldChar w:fldCharType="end"/>
      </w:r>
      <w:r w:rsidR="00B3603A" w:rsidRPr="005B403A">
        <w:rPr>
          <w:color w:val="000000" w:themeColor="text1"/>
          <w:szCs w:val="24"/>
        </w:rPr>
        <w:t>.</w:t>
      </w:r>
      <w:bookmarkEnd w:id="70"/>
    </w:p>
    <w:p w14:paraId="590CE09B" w14:textId="77777777" w:rsidR="001E4AF5" w:rsidRPr="001A10F6" w:rsidRDefault="00BF1ACD" w:rsidP="001E4AF5">
      <w:pPr>
        <w:pStyle w:val="Heading3"/>
        <w:rPr>
          <w:color w:val="000000"/>
          <w:szCs w:val="24"/>
        </w:rPr>
      </w:pPr>
      <w:bookmarkStart w:id="74" w:name="_Ref66734151"/>
      <w:bookmarkEnd w:id="71"/>
      <w:r w:rsidRPr="001A10F6">
        <w:rPr>
          <w:b/>
          <w:color w:val="000000"/>
          <w:szCs w:val="24"/>
          <w:u w:val="single"/>
        </w:rPr>
        <w:t>Amendment by the Chair</w:t>
      </w:r>
      <w:r w:rsidRPr="001A10F6">
        <w:rPr>
          <w:color w:val="000000"/>
          <w:szCs w:val="24"/>
        </w:rPr>
        <w:t xml:space="preserve">. </w:t>
      </w:r>
      <w:bookmarkEnd w:id="74"/>
      <w:r w:rsidR="00822398">
        <w:rPr>
          <w:color w:val="000000"/>
          <w:szCs w:val="24"/>
        </w:rPr>
        <w:t xml:space="preserve"> </w:t>
      </w:r>
      <w:r w:rsidR="00BC5196" w:rsidRPr="001A10F6">
        <w:rPr>
          <w:szCs w:val="24"/>
        </w:rPr>
        <w:t xml:space="preserve">Notwithstanding anything to the contrary contained in </w:t>
      </w:r>
      <w:r w:rsidR="00BC5196" w:rsidRPr="001A10F6">
        <w:rPr>
          <w:szCs w:val="24"/>
          <w:u w:val="single"/>
        </w:rPr>
        <w:fldChar w:fldCharType="begin"/>
      </w:r>
      <w:r w:rsidR="00BC5196" w:rsidRPr="001A10F6">
        <w:rPr>
          <w:szCs w:val="24"/>
          <w:u w:val="single"/>
        </w:rPr>
        <w:instrText xml:space="preserve"> REF _Ref65870125 \w \h  \* MERGEFORMAT </w:instrText>
      </w:r>
      <w:r w:rsidR="00BC5196" w:rsidRPr="001A10F6">
        <w:rPr>
          <w:szCs w:val="24"/>
          <w:u w:val="single"/>
        </w:rPr>
      </w:r>
      <w:r w:rsidR="00BC5196" w:rsidRPr="001A10F6">
        <w:rPr>
          <w:szCs w:val="24"/>
          <w:u w:val="single"/>
        </w:rPr>
        <w:fldChar w:fldCharType="separate"/>
      </w:r>
      <w:r w:rsidR="000229C8">
        <w:rPr>
          <w:szCs w:val="24"/>
          <w:u w:val="single"/>
        </w:rPr>
        <w:t>Section 6.02(a)</w:t>
      </w:r>
      <w:r w:rsidR="00BC5196" w:rsidRPr="001A10F6">
        <w:rPr>
          <w:szCs w:val="24"/>
          <w:u w:val="single"/>
        </w:rPr>
        <w:fldChar w:fldCharType="end"/>
      </w:r>
      <w:r w:rsidR="00BC5196" w:rsidRPr="001A10F6">
        <w:rPr>
          <w:szCs w:val="24"/>
        </w:rPr>
        <w:t>, any change to this Declaration proposed by Declarant that the Chair deems to be a minor modification of this Declaration</w:t>
      </w:r>
      <w:r w:rsidR="00BC5196" w:rsidRPr="001A10F6">
        <w:rPr>
          <w:color w:val="000000"/>
          <w:szCs w:val="24"/>
        </w:rPr>
        <w:t xml:space="preserve"> may by express written consent be approved administratively by the Chair and no other approval or consent shall be required from any public body, private person or legal entity of any kind, including, without limitation, any present or future Party-in-Interest. </w:t>
      </w:r>
      <w:r w:rsidR="00930FEB">
        <w:rPr>
          <w:color w:val="000000"/>
          <w:szCs w:val="24"/>
        </w:rPr>
        <w:t xml:space="preserve"> </w:t>
      </w:r>
      <w:r w:rsidR="00BC5196" w:rsidRPr="001A10F6">
        <w:rPr>
          <w:color w:val="000000"/>
          <w:szCs w:val="24"/>
        </w:rPr>
        <w:t>Such minor modifications shall not be deemed amendments requiring the approval of the Commission.</w:t>
      </w:r>
      <w:r w:rsidR="00930FEB">
        <w:rPr>
          <w:color w:val="000000"/>
          <w:szCs w:val="24"/>
        </w:rPr>
        <w:t xml:space="preserve"> </w:t>
      </w:r>
      <w:r w:rsidR="00BC5196" w:rsidRPr="001A10F6">
        <w:rPr>
          <w:color w:val="000000"/>
          <w:szCs w:val="24"/>
        </w:rPr>
        <w:t xml:space="preserve"> In the event that a minor modification results in a modification of the </w:t>
      </w:r>
      <w:r w:rsidR="001E4AF5" w:rsidRPr="001A10F6">
        <w:rPr>
          <w:rStyle w:val="Para2Char"/>
          <w:color w:val="000000"/>
          <w:szCs w:val="24"/>
        </w:rPr>
        <w:t>Building Drawings</w:t>
      </w:r>
      <w:r w:rsidR="001E4AF5" w:rsidRPr="001A10F6">
        <w:rPr>
          <w:szCs w:val="24"/>
        </w:rPr>
        <w:t xml:space="preserve"> </w:t>
      </w:r>
      <w:r w:rsidR="005B403A">
        <w:rPr>
          <w:szCs w:val="24"/>
        </w:rPr>
        <w:t>o</w:t>
      </w:r>
      <w:r w:rsidR="001E4AF5" w:rsidRPr="001A10F6">
        <w:rPr>
          <w:color w:val="000000"/>
          <w:szCs w:val="24"/>
        </w:rPr>
        <w:t xml:space="preserve">r </w:t>
      </w:r>
      <w:r w:rsidR="005B403A">
        <w:rPr>
          <w:color w:val="000000"/>
          <w:szCs w:val="24"/>
        </w:rPr>
        <w:t>the Public Concourse</w:t>
      </w:r>
      <w:r w:rsidR="001E4AF5" w:rsidRPr="001A10F6">
        <w:rPr>
          <w:color w:val="000000"/>
          <w:szCs w:val="24"/>
        </w:rPr>
        <w:t xml:space="preserve"> Drawings</w:t>
      </w:r>
      <w:r w:rsidR="00BC5196" w:rsidRPr="001A10F6">
        <w:rPr>
          <w:color w:val="000000"/>
          <w:szCs w:val="24"/>
        </w:rPr>
        <w:t xml:space="preserve">, a notice indicating such modification shall be recorded in the </w:t>
      </w:r>
      <w:r w:rsidR="001E4AF5" w:rsidRPr="001A10F6">
        <w:rPr>
          <w:color w:val="000000"/>
          <w:szCs w:val="24"/>
        </w:rPr>
        <w:t>Office of the City Register</w:t>
      </w:r>
      <w:r w:rsidR="00BC5196" w:rsidRPr="001A10F6">
        <w:rPr>
          <w:color w:val="000000"/>
          <w:szCs w:val="24"/>
        </w:rPr>
        <w:t>, in lieu of a modification of this Declaration.</w:t>
      </w:r>
    </w:p>
    <w:p w14:paraId="5E117412" w14:textId="77777777" w:rsidR="0061619F" w:rsidRPr="0061619F" w:rsidRDefault="00BB2C1D" w:rsidP="00606291">
      <w:pPr>
        <w:pStyle w:val="Heading3"/>
        <w:rPr>
          <w:color w:val="000000"/>
          <w:szCs w:val="24"/>
        </w:rPr>
      </w:pPr>
      <w:bookmarkStart w:id="75" w:name="_Ref65869977"/>
      <w:bookmarkEnd w:id="72"/>
      <w:bookmarkEnd w:id="73"/>
      <w:r w:rsidRPr="001A10F6">
        <w:rPr>
          <w:b/>
          <w:color w:val="000000" w:themeColor="text1"/>
          <w:szCs w:val="24"/>
          <w:u w:val="single"/>
        </w:rPr>
        <w:t>Cancellation</w:t>
      </w:r>
      <w:r w:rsidRPr="001A10F6">
        <w:rPr>
          <w:color w:val="000000" w:themeColor="text1"/>
          <w:szCs w:val="24"/>
        </w:rPr>
        <w:t xml:space="preserve">. </w:t>
      </w:r>
      <w:r w:rsidR="007C1259">
        <w:rPr>
          <w:color w:val="000000" w:themeColor="text1"/>
          <w:szCs w:val="24"/>
        </w:rPr>
        <w:t xml:space="preserve"> </w:t>
      </w:r>
    </w:p>
    <w:p w14:paraId="5E9EC79B" w14:textId="77777777" w:rsidR="0061619F" w:rsidRDefault="00BB2C1D" w:rsidP="0061619F">
      <w:pPr>
        <w:pStyle w:val="Heading4"/>
        <w:rPr>
          <w:color w:val="000000"/>
        </w:rPr>
      </w:pPr>
      <w:r w:rsidRPr="001A10F6">
        <w:t>Notwithstanding anything to the contrary contained in this Declaration, if any Final Approval is declared invalid or otherwise voided by a judgment of any court of competent jurisdiction from which</w:t>
      </w:r>
      <w:r w:rsidRPr="001A10F6">
        <w:rPr>
          <w:color w:val="000000"/>
        </w:rPr>
        <w:t xml:space="preserve"> no appeal can be taken or for which no appeal has been taken within the applicable statutory period provided for such appeal, then, upon entry of said judgment or the expiration of the applicable statutory period for such appeal, this Declaration shall be cancelled and shall be of no further force or effect and an instrument discharging it may be recorded.</w:t>
      </w:r>
      <w:r w:rsidR="007C1259">
        <w:rPr>
          <w:color w:val="000000"/>
        </w:rPr>
        <w:t xml:space="preserve"> </w:t>
      </w:r>
      <w:r w:rsidRPr="001A10F6">
        <w:rPr>
          <w:color w:val="000000"/>
        </w:rPr>
        <w:t xml:space="preserve"> </w:t>
      </w:r>
    </w:p>
    <w:p w14:paraId="0C5C62D3" w14:textId="77777777" w:rsidR="0061619F" w:rsidRDefault="0061619F" w:rsidP="0061619F">
      <w:pPr>
        <w:pStyle w:val="Heading4"/>
        <w:rPr>
          <w:color w:val="000000"/>
        </w:rPr>
      </w:pPr>
      <w:r>
        <w:rPr>
          <w:color w:val="000000"/>
        </w:rPr>
        <w:t>Notwithstanding anything to the contrary contained in this Declaration, this Declaration shall automatically and without any further public or private action be canceled, and the restrictions, covenants, obligations, liens and agreements hereof shall be of no further force and effect if, prior to the issuance by DOB of a TCO for the Proposed Building, Declarant delivers to the Chairperson and records with the City Register’s Office, a document duly executed and acknowledged in which the Declarant (x) forfeits the Special Permits</w:t>
      </w:r>
      <w:r w:rsidR="003961FF" w:rsidRPr="003961FF">
        <w:rPr>
          <w:color w:val="000000"/>
        </w:rPr>
        <w:t xml:space="preserve"> </w:t>
      </w:r>
      <w:r w:rsidR="003961FF">
        <w:rPr>
          <w:color w:val="000000"/>
        </w:rPr>
        <w:t>and surrenders its right to use the Bonus Floor Area or develop the Proposed Building in accordance with the Special Permits</w:t>
      </w:r>
      <w:r>
        <w:rPr>
          <w:color w:val="000000"/>
        </w:rPr>
        <w:t xml:space="preserve"> and (y) discharges this Declaration of record. </w:t>
      </w:r>
    </w:p>
    <w:p w14:paraId="4F47E024" w14:textId="77777777" w:rsidR="0076558F" w:rsidRPr="001A10F6" w:rsidRDefault="00BB2C1D" w:rsidP="0061619F">
      <w:pPr>
        <w:pStyle w:val="Heading4"/>
        <w:rPr>
          <w:color w:val="000000"/>
        </w:rPr>
      </w:pPr>
      <w:r w:rsidRPr="001A10F6">
        <w:rPr>
          <w:color w:val="000000"/>
        </w:rPr>
        <w:t>Prior to the recordation of an instrument discharging this Declaration, Declarant shall notify the Chair of Declarant’s intent to cancel and terminate this Declaration and request the Chair’s approval, which approval shall be limited to insuring that such cancellation and termination is in proper form.</w:t>
      </w:r>
      <w:r w:rsidR="007C1259">
        <w:rPr>
          <w:color w:val="000000"/>
        </w:rPr>
        <w:t xml:space="preserve"> </w:t>
      </w:r>
      <w:r w:rsidRPr="001A10F6">
        <w:rPr>
          <w:color w:val="000000"/>
        </w:rPr>
        <w:t xml:space="preserve"> The Chair shall respond to such notice and request within thirty (30) days of receipt by the Chair of such notice, and shall at Declarant’s request execute an instrument in recordable form consenting to the discharge of Declarant’s obligations hereunder. </w:t>
      </w:r>
      <w:r w:rsidR="007C1259">
        <w:rPr>
          <w:color w:val="000000"/>
        </w:rPr>
        <w:t xml:space="preserve"> </w:t>
      </w:r>
      <w:r w:rsidRPr="001A10F6">
        <w:rPr>
          <w:color w:val="000000"/>
        </w:rPr>
        <w:t xml:space="preserve">The failure of the Chair to respond within such thirty (30) day period shall be deemed an approval by the Chair of the cancellation of the Declaration. </w:t>
      </w:r>
      <w:r w:rsidR="007C1259">
        <w:rPr>
          <w:color w:val="000000"/>
        </w:rPr>
        <w:t xml:space="preserve"> </w:t>
      </w:r>
      <w:r w:rsidRPr="001A10F6">
        <w:rPr>
          <w:color w:val="000000"/>
        </w:rPr>
        <w:t>Upon recordation of such instrument, Declarant shall provide a copy thereof to the Commission.</w:t>
      </w:r>
      <w:bookmarkEnd w:id="75"/>
      <w:r w:rsidR="00924C8A">
        <w:rPr>
          <w:color w:val="000000"/>
        </w:rPr>
        <w:t xml:space="preserve"> </w:t>
      </w:r>
    </w:p>
    <w:p w14:paraId="136E945B" w14:textId="77777777" w:rsidR="0076558F" w:rsidRPr="001A10F6" w:rsidRDefault="00DB428E" w:rsidP="003E7326">
      <w:pPr>
        <w:pStyle w:val="Heading1"/>
        <w:rPr>
          <w:color w:val="000000" w:themeColor="text1"/>
          <w:szCs w:val="24"/>
          <w:lang w:val="fr-FR"/>
        </w:rPr>
      </w:pPr>
      <w:bookmarkStart w:id="76" w:name="_Toc275890725"/>
      <w:bookmarkStart w:id="77" w:name="_Toc279507055"/>
      <w:bookmarkStart w:id="78" w:name="_Ref66727676"/>
      <w:r>
        <w:rPr>
          <w:color w:val="000000" w:themeColor="text1"/>
          <w:szCs w:val="24"/>
          <w:lang w:val="fr-FR"/>
        </w:rPr>
        <w:t xml:space="preserve"> </w:t>
      </w:r>
      <w:bookmarkStart w:id="79" w:name="_Toc76909522"/>
      <w:r w:rsidR="0076558F" w:rsidRPr="001A10F6">
        <w:rPr>
          <w:color w:val="000000" w:themeColor="text1"/>
          <w:szCs w:val="24"/>
          <w:lang w:val="fr-FR"/>
        </w:rPr>
        <w:t>COMPLIANCE; DEFAULTS; REMEDIES</w:t>
      </w:r>
      <w:bookmarkEnd w:id="76"/>
      <w:bookmarkEnd w:id="77"/>
      <w:bookmarkEnd w:id="78"/>
      <w:bookmarkEnd w:id="79"/>
    </w:p>
    <w:p w14:paraId="143E2148" w14:textId="77777777" w:rsidR="00CE063C" w:rsidRPr="001A10F6" w:rsidRDefault="0076558F" w:rsidP="00381299">
      <w:pPr>
        <w:pStyle w:val="Heading2"/>
        <w:rPr>
          <w:vanish/>
          <w:color w:val="000000" w:themeColor="text1"/>
          <w:szCs w:val="24"/>
          <w:specVanish/>
        </w:rPr>
      </w:pPr>
      <w:bookmarkStart w:id="80" w:name="_Toc279507056"/>
      <w:bookmarkStart w:id="81" w:name="_Ref68529028"/>
      <w:bookmarkStart w:id="82" w:name="_Toc76909523"/>
      <w:bookmarkStart w:id="83" w:name="_Ref65855051"/>
      <w:bookmarkStart w:id="84" w:name="_Toc275890726"/>
      <w:r w:rsidRPr="001A10F6">
        <w:rPr>
          <w:b/>
          <w:color w:val="000000" w:themeColor="text1"/>
          <w:szCs w:val="24"/>
          <w:u w:val="single"/>
        </w:rPr>
        <w:t>Default</w:t>
      </w:r>
      <w:bookmarkEnd w:id="80"/>
      <w:bookmarkEnd w:id="81"/>
      <w:bookmarkEnd w:id="82"/>
    </w:p>
    <w:bookmarkEnd w:id="83"/>
    <w:p w14:paraId="2E8F7FCE" w14:textId="77777777" w:rsidR="0076558F" w:rsidRPr="001A10F6" w:rsidRDefault="00F256A4" w:rsidP="00CE063C">
      <w:pPr>
        <w:pStyle w:val="Para2"/>
        <w:rPr>
          <w:color w:val="000000" w:themeColor="text1"/>
          <w:szCs w:val="24"/>
        </w:rPr>
      </w:pPr>
      <w:r w:rsidRPr="001A10F6">
        <w:rPr>
          <w:color w:val="000000" w:themeColor="text1"/>
          <w:szCs w:val="24"/>
        </w:rPr>
        <w:t>.</w:t>
      </w:r>
    </w:p>
    <w:p w14:paraId="5226C199" w14:textId="77777777" w:rsidR="0076558F" w:rsidRPr="001A10F6" w:rsidRDefault="0076558F" w:rsidP="00DD6CC6">
      <w:pPr>
        <w:pStyle w:val="Heading3"/>
        <w:rPr>
          <w:color w:val="000000" w:themeColor="text1"/>
          <w:szCs w:val="24"/>
        </w:rPr>
      </w:pPr>
      <w:bookmarkStart w:id="85" w:name="_Ref65858426"/>
      <w:r w:rsidRPr="001A10F6">
        <w:rPr>
          <w:color w:val="000000" w:themeColor="text1"/>
          <w:szCs w:val="24"/>
        </w:rPr>
        <w:t>The City shall give written notice (each, a “</w:t>
      </w:r>
      <w:r w:rsidRPr="001A10F6">
        <w:rPr>
          <w:b/>
          <w:color w:val="000000" w:themeColor="text1"/>
          <w:szCs w:val="24"/>
          <w:u w:val="single"/>
        </w:rPr>
        <w:t>Default Notice</w:t>
      </w:r>
      <w:r w:rsidRPr="001A10F6">
        <w:rPr>
          <w:color w:val="000000" w:themeColor="text1"/>
          <w:szCs w:val="24"/>
        </w:rPr>
        <w:t>”) of any alleged breach of the provisions of this Declaration to Declarant</w:t>
      </w:r>
      <w:r w:rsidR="008666CE"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Upon receipt of a Default Notice, Declarant shall effect a cure within forty-five (45) Business Days thereof</w:t>
      </w:r>
      <w:r w:rsidR="008666CE"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Alternatively, if the violation is not capable of cure within such forty-five (45) Business Day period, Declarant shall promptly initiate and diligently pursue any steps required to cure such breach and, if Declarant thereafter proceeds diligently toward the effectuation of such cure, the aforesaid forty-five (45) Business Day period shall be deemed extended for so long as Declarant continues to proceed diligently with the effectuation of such cure</w:t>
      </w:r>
      <w:r w:rsidR="008666CE" w:rsidRPr="001A10F6">
        <w:rPr>
          <w:color w:val="000000" w:themeColor="text1"/>
          <w:szCs w:val="24"/>
        </w:rPr>
        <w:t>.</w:t>
      </w:r>
      <w:r w:rsidR="00F256A4"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Declarant shall have the right, in its sole discretion, to determine the manner in which a breach of this Declaration will be cured, provided such cure is in compliance with this Declaration</w:t>
      </w:r>
      <w:r w:rsidR="008666CE"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 xml:space="preserve">The forty-five (45) Business Day period for curing any breach of this Declaration by Declarant (as such may be extended in accordance with this </w:t>
      </w:r>
      <w:r w:rsidRPr="001A10F6">
        <w:rPr>
          <w:color w:val="000000" w:themeColor="text1"/>
          <w:szCs w:val="24"/>
          <w:u w:val="single"/>
        </w:rPr>
        <w:fldChar w:fldCharType="begin"/>
      </w:r>
      <w:r w:rsidRPr="001A10F6">
        <w:rPr>
          <w:color w:val="000000" w:themeColor="text1"/>
          <w:szCs w:val="24"/>
          <w:u w:val="single"/>
        </w:rPr>
        <w:instrText xml:space="preserve"> REF _Ref65855051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7.01</w:t>
      </w:r>
      <w:r w:rsidRPr="001A10F6">
        <w:rPr>
          <w:color w:val="000000" w:themeColor="text1"/>
          <w:szCs w:val="24"/>
          <w:u w:val="single"/>
        </w:rPr>
        <w:fldChar w:fldCharType="end"/>
      </w:r>
      <w:r w:rsidRPr="001A10F6">
        <w:rPr>
          <w:color w:val="000000" w:themeColor="text1"/>
          <w:szCs w:val="24"/>
        </w:rPr>
        <w:t xml:space="preserve">) shall be subject to further extension for Uncontrollable Circumstances, provided that Declarant shall have taken the steps required by </w:t>
      </w:r>
      <w:r w:rsidRPr="001A10F6">
        <w:rPr>
          <w:color w:val="000000" w:themeColor="text1"/>
          <w:szCs w:val="24"/>
          <w:u w:val="single"/>
        </w:rPr>
        <w:fldChar w:fldCharType="begin"/>
      </w:r>
      <w:r w:rsidRPr="001A10F6">
        <w:rPr>
          <w:color w:val="000000" w:themeColor="text1"/>
          <w:szCs w:val="24"/>
          <w:u w:val="single"/>
        </w:rPr>
        <w:instrText xml:space="preserve"> REF _Ref65855067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7.04</w:t>
      </w:r>
      <w:r w:rsidRPr="001A10F6">
        <w:rPr>
          <w:color w:val="000000" w:themeColor="text1"/>
          <w:szCs w:val="24"/>
          <w:u w:val="single"/>
        </w:rPr>
        <w:fldChar w:fldCharType="end"/>
      </w:r>
      <w:r w:rsidRPr="001A10F6">
        <w:rPr>
          <w:color w:val="000000" w:themeColor="text1"/>
          <w:szCs w:val="24"/>
        </w:rPr>
        <w:t>.</w:t>
      </w:r>
      <w:bookmarkEnd w:id="85"/>
    </w:p>
    <w:p w14:paraId="33DDFA87" w14:textId="77777777" w:rsidR="0076558F" w:rsidRPr="001A10F6" w:rsidRDefault="0076558F" w:rsidP="00DD6CC6">
      <w:pPr>
        <w:pStyle w:val="Heading3"/>
        <w:rPr>
          <w:color w:val="000000" w:themeColor="text1"/>
          <w:szCs w:val="24"/>
        </w:rPr>
      </w:pPr>
      <w:bookmarkStart w:id="86" w:name="_Ref65855086"/>
      <w:r w:rsidRPr="001A10F6">
        <w:rPr>
          <w:color w:val="000000" w:themeColor="text1"/>
          <w:szCs w:val="24"/>
        </w:rPr>
        <w:t>The City retains all remedies at law and in equity and via administrative enforcement to enforce this Declaration</w:t>
      </w:r>
      <w:bookmarkEnd w:id="86"/>
      <w:r w:rsidR="008666CE" w:rsidRPr="001A10F6">
        <w:rPr>
          <w:color w:val="000000" w:themeColor="text1"/>
          <w:szCs w:val="24"/>
        </w:rPr>
        <w:t>.</w:t>
      </w:r>
    </w:p>
    <w:p w14:paraId="65E0CEC1" w14:textId="77777777" w:rsidR="0076558F" w:rsidRPr="001A10F6" w:rsidRDefault="0076558F" w:rsidP="00DD6CC6">
      <w:pPr>
        <w:pStyle w:val="Heading3"/>
        <w:rPr>
          <w:color w:val="000000" w:themeColor="text1"/>
          <w:szCs w:val="24"/>
        </w:rPr>
      </w:pPr>
      <w:r w:rsidRPr="001A10F6">
        <w:rPr>
          <w:color w:val="000000" w:themeColor="text1"/>
          <w:szCs w:val="24"/>
        </w:rPr>
        <w:t>The City retains the right to resolve any dispute regarding the provisions of this Declaration by an alternate dispute resolution acceptable to Declarant, before resorting to litigation or administrative enforcement</w:t>
      </w:r>
      <w:r w:rsidR="008666CE" w:rsidRPr="001A10F6">
        <w:rPr>
          <w:color w:val="000000" w:themeColor="text1"/>
          <w:szCs w:val="24"/>
        </w:rPr>
        <w:t>.</w:t>
      </w:r>
    </w:p>
    <w:p w14:paraId="7C68A76A" w14:textId="77777777" w:rsidR="0076558F" w:rsidRPr="001A10F6" w:rsidRDefault="0076558F" w:rsidP="00DD6CC6">
      <w:pPr>
        <w:pStyle w:val="Heading3"/>
        <w:rPr>
          <w:color w:val="000000" w:themeColor="text1"/>
          <w:szCs w:val="24"/>
        </w:rPr>
      </w:pPr>
      <w:r w:rsidRPr="001A10F6">
        <w:rPr>
          <w:color w:val="000000" w:themeColor="text1"/>
          <w:szCs w:val="24"/>
        </w:rPr>
        <w:t>In the case of an alleged breach of, or other dispute regarding the provisions of, this Declaration, both Declarant and the City may (but shall not be obligated to) agree that the same shall be resolved by arbitration in a manner to be agreed upon</w:t>
      </w:r>
      <w:r w:rsidR="00323F15">
        <w:rPr>
          <w:color w:val="000000" w:themeColor="text1"/>
          <w:szCs w:val="24"/>
        </w:rPr>
        <w:t>.</w:t>
      </w:r>
    </w:p>
    <w:p w14:paraId="55EB7D86" w14:textId="77777777" w:rsidR="0076558F" w:rsidRPr="001A10F6" w:rsidRDefault="0076558F" w:rsidP="00DD6CC6">
      <w:pPr>
        <w:pStyle w:val="Heading3"/>
        <w:rPr>
          <w:color w:val="000000" w:themeColor="text1"/>
          <w:szCs w:val="24"/>
        </w:rPr>
      </w:pPr>
      <w:r w:rsidRPr="001A10F6">
        <w:rPr>
          <w:color w:val="000000" w:themeColor="text1"/>
          <w:szCs w:val="24"/>
        </w:rPr>
        <w:t xml:space="preserve">A Named Mortgagee shall have the right to cure a breach on behalf of Declarant within the applicable notice and cure period provided in this </w:t>
      </w:r>
      <w:r w:rsidR="00B31B2A" w:rsidRPr="001A10F6">
        <w:rPr>
          <w:color w:val="000000" w:themeColor="text1"/>
          <w:szCs w:val="24"/>
          <w:u w:val="single"/>
        </w:rPr>
        <w:fldChar w:fldCharType="begin"/>
      </w:r>
      <w:r w:rsidR="00B31B2A" w:rsidRPr="001A10F6">
        <w:rPr>
          <w:color w:val="000000" w:themeColor="text1"/>
          <w:szCs w:val="24"/>
          <w:u w:val="single"/>
        </w:rPr>
        <w:instrText xml:space="preserve"> REF _Ref66727676 \r \h  \* MERGEFORMAT </w:instrText>
      </w:r>
      <w:r w:rsidR="00B31B2A" w:rsidRPr="001A10F6">
        <w:rPr>
          <w:color w:val="000000" w:themeColor="text1"/>
          <w:szCs w:val="24"/>
          <w:u w:val="single"/>
        </w:rPr>
      </w:r>
      <w:r w:rsidR="00B31B2A" w:rsidRPr="001A10F6">
        <w:rPr>
          <w:color w:val="000000" w:themeColor="text1"/>
          <w:szCs w:val="24"/>
          <w:u w:val="single"/>
        </w:rPr>
        <w:fldChar w:fldCharType="separate"/>
      </w:r>
      <w:r w:rsidR="000229C8">
        <w:rPr>
          <w:color w:val="000000" w:themeColor="text1"/>
          <w:szCs w:val="24"/>
          <w:u w:val="single"/>
        </w:rPr>
        <w:t>ARTICLE VII</w:t>
      </w:r>
      <w:r w:rsidR="00B31B2A" w:rsidRPr="001A10F6">
        <w:rPr>
          <w:color w:val="000000" w:themeColor="text1"/>
          <w:szCs w:val="24"/>
          <w:u w:val="single"/>
        </w:rPr>
        <w:fldChar w:fldCharType="end"/>
      </w:r>
      <w:r w:rsidRPr="001A10F6">
        <w:rPr>
          <w:color w:val="000000" w:themeColor="text1"/>
          <w:szCs w:val="24"/>
        </w:rPr>
        <w:t>.</w:t>
      </w:r>
    </w:p>
    <w:p w14:paraId="463B6CCC" w14:textId="77777777" w:rsidR="00CE063C" w:rsidRPr="001A10F6" w:rsidRDefault="0076558F" w:rsidP="003961FF">
      <w:pPr>
        <w:pStyle w:val="Heading2"/>
        <w:keepNext/>
        <w:rPr>
          <w:vanish/>
          <w:color w:val="000000" w:themeColor="text1"/>
          <w:szCs w:val="24"/>
          <w:specVanish/>
        </w:rPr>
      </w:pPr>
      <w:bookmarkStart w:id="87" w:name="_Toc279507058"/>
      <w:bookmarkStart w:id="88" w:name="_Toc76909524"/>
      <w:bookmarkStart w:id="89" w:name="_Ref65855019"/>
      <w:bookmarkStart w:id="90" w:name="_Toc275890728"/>
      <w:bookmarkEnd w:id="84"/>
      <w:r w:rsidRPr="001A10F6">
        <w:rPr>
          <w:b/>
          <w:color w:val="000000" w:themeColor="text1"/>
          <w:szCs w:val="24"/>
          <w:u w:val="single"/>
        </w:rPr>
        <w:t>Enforcement of Declaration</w:t>
      </w:r>
      <w:bookmarkEnd w:id="87"/>
      <w:bookmarkEnd w:id="88"/>
    </w:p>
    <w:p w14:paraId="70C9B642" w14:textId="77777777" w:rsidR="0076558F" w:rsidRPr="001A10F6" w:rsidRDefault="0076558F" w:rsidP="00CE063C">
      <w:pPr>
        <w:pStyle w:val="Para2"/>
        <w:rPr>
          <w:color w:val="000000" w:themeColor="text1"/>
          <w:szCs w:val="24"/>
        </w:rPr>
      </w:pPr>
      <w:r w:rsidRPr="001A10F6">
        <w:rPr>
          <w:color w:val="000000" w:themeColor="text1"/>
          <w:szCs w:val="24"/>
        </w:rPr>
        <w:t>.</w:t>
      </w:r>
      <w:bookmarkEnd w:id="89"/>
    </w:p>
    <w:p w14:paraId="0561EE40" w14:textId="77777777" w:rsidR="0076558F" w:rsidRPr="001A10F6" w:rsidRDefault="0076558F" w:rsidP="00DD6CC6">
      <w:pPr>
        <w:pStyle w:val="Heading3"/>
        <w:rPr>
          <w:color w:val="000000" w:themeColor="text1"/>
          <w:szCs w:val="24"/>
        </w:rPr>
      </w:pPr>
      <w:r w:rsidRPr="001A10F6">
        <w:rPr>
          <w:color w:val="000000" w:themeColor="text1"/>
          <w:szCs w:val="24"/>
        </w:rPr>
        <w:t>The obligations of Declarant under this Declaration shall be enforceable solely by the City</w:t>
      </w:r>
      <w:r w:rsidR="008666CE" w:rsidRPr="001A10F6">
        <w:rPr>
          <w:color w:val="000000" w:themeColor="text1"/>
          <w:szCs w:val="24"/>
        </w:rPr>
        <w:t>.</w:t>
      </w:r>
      <w:r w:rsidR="00F256A4" w:rsidRPr="001A10F6">
        <w:rPr>
          <w:color w:val="000000" w:themeColor="text1"/>
          <w:szCs w:val="24"/>
        </w:rPr>
        <w:t xml:space="preserve"> </w:t>
      </w:r>
      <w:r w:rsidR="003726D4">
        <w:rPr>
          <w:color w:val="000000" w:themeColor="text1"/>
          <w:szCs w:val="24"/>
        </w:rPr>
        <w:t xml:space="preserve"> </w:t>
      </w:r>
      <w:r w:rsidRPr="001A10F6">
        <w:rPr>
          <w:color w:val="000000" w:themeColor="text1"/>
          <w:szCs w:val="24"/>
        </w:rPr>
        <w:t>No person or entity other than the City shall be entitled to enforce, or assert any claim arising out of or in connection with, this Declaration</w:t>
      </w:r>
      <w:r w:rsidR="008666CE"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This Declaration shall not create any enforceable interest or right in any person or entity other than the City</w:t>
      </w:r>
      <w:bookmarkEnd w:id="90"/>
      <w:r w:rsidRPr="001A10F6">
        <w:rPr>
          <w:color w:val="000000" w:themeColor="text1"/>
          <w:szCs w:val="24"/>
        </w:rPr>
        <w:t>.</w:t>
      </w:r>
    </w:p>
    <w:p w14:paraId="18FDD2DC" w14:textId="77777777" w:rsidR="0076558F" w:rsidRPr="001A10F6" w:rsidRDefault="0076558F" w:rsidP="00DD6CC6">
      <w:pPr>
        <w:pStyle w:val="Heading3"/>
        <w:rPr>
          <w:color w:val="000000" w:themeColor="text1"/>
          <w:szCs w:val="24"/>
        </w:rPr>
      </w:pPr>
      <w:bookmarkStart w:id="91" w:name="_Ref65870853"/>
      <w:r w:rsidRPr="001A10F6">
        <w:rPr>
          <w:color w:val="000000" w:themeColor="text1"/>
          <w:szCs w:val="24"/>
        </w:rPr>
        <w:t xml:space="preserve">Notwithstanding anything to the contrary contained in this Declaration, the City will look solely to the </w:t>
      </w:r>
      <w:r w:rsidR="00D87B91">
        <w:rPr>
          <w:color w:val="000000" w:themeColor="text1"/>
          <w:szCs w:val="24"/>
        </w:rPr>
        <w:t xml:space="preserve">fee </w:t>
      </w:r>
      <w:r w:rsidRPr="001A10F6">
        <w:rPr>
          <w:color w:val="000000" w:themeColor="text1"/>
          <w:szCs w:val="24"/>
        </w:rPr>
        <w:t>interest of Declarant in the Subject Property, on an in rem basis only, for the collection of any money judgment recovered against Declarant, and no other property of Declarant shall be subject to levy, execution, or other enforcement procedure for the satisfaction of the remedies of the City or any other person or entity with respect to this Declaration, and Declarant shall have no personal liability under this Declaration</w:t>
      </w:r>
      <w:r w:rsidR="008666CE"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 xml:space="preserve">For the purposes of this </w:t>
      </w:r>
      <w:r w:rsidRPr="001A10F6">
        <w:rPr>
          <w:color w:val="000000" w:themeColor="text1"/>
          <w:szCs w:val="24"/>
          <w:u w:val="single"/>
        </w:rPr>
        <w:fldChar w:fldCharType="begin"/>
      </w:r>
      <w:r w:rsidRPr="001A10F6">
        <w:rPr>
          <w:color w:val="000000" w:themeColor="text1"/>
          <w:szCs w:val="24"/>
          <w:u w:val="single"/>
        </w:rPr>
        <w:instrText xml:space="preserve"> REF _Ref65870853 \w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7.02(b)</w:t>
      </w:r>
      <w:r w:rsidRPr="001A10F6">
        <w:rPr>
          <w:color w:val="000000" w:themeColor="text1"/>
          <w:szCs w:val="24"/>
          <w:u w:val="single"/>
        </w:rPr>
        <w:fldChar w:fldCharType="end"/>
      </w:r>
      <w:r w:rsidRPr="001A10F6">
        <w:rPr>
          <w:color w:val="000000" w:themeColor="text1"/>
          <w:szCs w:val="24"/>
        </w:rPr>
        <w:t>, “Declarant” shall include any principals, disclosed or undisclosed, partners, affiliates, officers, employees, shareholders or directors of Declarant.</w:t>
      </w:r>
      <w:bookmarkEnd w:id="91"/>
    </w:p>
    <w:p w14:paraId="5C8F11F2" w14:textId="77777777" w:rsidR="0076558F" w:rsidRPr="001A10F6" w:rsidRDefault="0076558F" w:rsidP="00DD6CC6">
      <w:pPr>
        <w:pStyle w:val="Heading3"/>
        <w:rPr>
          <w:color w:val="000000" w:themeColor="text1"/>
          <w:szCs w:val="24"/>
        </w:rPr>
      </w:pPr>
      <w:r w:rsidRPr="001A10F6">
        <w:rPr>
          <w:color w:val="000000" w:themeColor="text1"/>
          <w:szCs w:val="24"/>
        </w:rPr>
        <w:t xml:space="preserve">The restrictions, covenants, and agreements set forth in this Declaration shall be binding upon Declarant only for the period during which such party is the holder of a </w:t>
      </w:r>
      <w:r w:rsidR="00E4282E">
        <w:rPr>
          <w:color w:val="000000" w:themeColor="text1"/>
          <w:szCs w:val="24"/>
        </w:rPr>
        <w:t>fee</w:t>
      </w:r>
      <w:r w:rsidR="00D32658" w:rsidRPr="001A10F6">
        <w:rPr>
          <w:color w:val="000000" w:themeColor="text1"/>
          <w:szCs w:val="24"/>
        </w:rPr>
        <w:t xml:space="preserve"> </w:t>
      </w:r>
      <w:r w:rsidRPr="001A10F6">
        <w:rPr>
          <w:color w:val="000000" w:themeColor="text1"/>
          <w:szCs w:val="24"/>
        </w:rPr>
        <w:t xml:space="preserve">interest in or is a Party-in-Interest of the Subject Property and only to the extent of such </w:t>
      </w:r>
      <w:r w:rsidR="0012360E">
        <w:rPr>
          <w:color w:val="000000" w:themeColor="text1"/>
          <w:szCs w:val="24"/>
        </w:rPr>
        <w:t>fe</w:t>
      </w:r>
      <w:r w:rsidR="00125DE2" w:rsidRPr="001A10F6">
        <w:rPr>
          <w:color w:val="000000" w:themeColor="text1"/>
          <w:szCs w:val="24"/>
        </w:rPr>
        <w:t>e</w:t>
      </w:r>
      <w:r w:rsidRPr="001A10F6">
        <w:rPr>
          <w:color w:val="000000" w:themeColor="text1"/>
          <w:szCs w:val="24"/>
        </w:rPr>
        <w:t xml:space="preserve"> interest or the interest rendering such party a Party-in-Interest</w:t>
      </w:r>
      <w:r w:rsidR="008666CE"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 xml:space="preserve">At such time as Declarant or any successor-in-interest thereto has no further </w:t>
      </w:r>
      <w:r w:rsidR="0012360E">
        <w:rPr>
          <w:color w:val="000000" w:themeColor="text1"/>
          <w:szCs w:val="24"/>
        </w:rPr>
        <w:t xml:space="preserve">fee </w:t>
      </w:r>
      <w:r w:rsidRPr="001A10F6">
        <w:rPr>
          <w:color w:val="000000" w:themeColor="text1"/>
          <w:szCs w:val="24"/>
        </w:rPr>
        <w:t>interest in the Subject Property or portion thereof, and is no longer a Party-in-Interest of the Subject Property, or portion thereof, such party’s obligations and liability with respect to this Declaration shall wholly cease and terminate as to the portion conveyed from and after the conveyance of such party’s interest</w:t>
      </w:r>
      <w:r w:rsidR="008666CE" w:rsidRPr="001A10F6">
        <w:rPr>
          <w:color w:val="000000" w:themeColor="text1"/>
          <w:szCs w:val="24"/>
        </w:rPr>
        <w:t>.</w:t>
      </w:r>
      <w:r w:rsidR="00F256A4" w:rsidRPr="001A10F6">
        <w:rPr>
          <w:color w:val="000000" w:themeColor="text1"/>
          <w:szCs w:val="24"/>
        </w:rPr>
        <w:t xml:space="preserve"> </w:t>
      </w:r>
      <w:r w:rsidR="003726D4">
        <w:rPr>
          <w:color w:val="000000" w:themeColor="text1"/>
          <w:szCs w:val="24"/>
        </w:rPr>
        <w:t xml:space="preserve"> </w:t>
      </w:r>
      <w:r w:rsidRPr="001A10F6">
        <w:rPr>
          <w:color w:val="000000" w:themeColor="text1"/>
          <w:szCs w:val="24"/>
        </w:rPr>
        <w:t>Such party’s successor-in-interest in the Subject Property, or portion thereof, by acceptance of such conveyance automatically shall be deemed to assume such party’s obligations and liabilities hereunder to the extent of such successor-in-interest’s interest.</w:t>
      </w:r>
    </w:p>
    <w:p w14:paraId="77B04A73" w14:textId="77777777" w:rsidR="0076558F" w:rsidRPr="001A10F6" w:rsidRDefault="0076558F" w:rsidP="00E366AB">
      <w:pPr>
        <w:pStyle w:val="Heading3"/>
        <w:rPr>
          <w:color w:val="000000" w:themeColor="text1"/>
          <w:szCs w:val="24"/>
        </w:rPr>
      </w:pPr>
      <w:r w:rsidRPr="001A10F6">
        <w:rPr>
          <w:color w:val="000000" w:themeColor="text1"/>
          <w:szCs w:val="24"/>
        </w:rPr>
        <w:t>Notwithstanding the foregoing, nothing herein shall be deemed to preclude, qualify, limit, or prevent any of the City’s governmental rights, powers, or remedies, including, without limitation, with respect to the satisfaction of the remedies of the City under any laws, statutes, codes, or ordinances.</w:t>
      </w:r>
    </w:p>
    <w:p w14:paraId="4125204D" w14:textId="77777777" w:rsidR="00CE063C" w:rsidRPr="001A10F6" w:rsidRDefault="0076558F" w:rsidP="00E366AB">
      <w:pPr>
        <w:pStyle w:val="Heading2"/>
        <w:rPr>
          <w:vanish/>
          <w:color w:val="000000" w:themeColor="text1"/>
          <w:szCs w:val="24"/>
          <w:specVanish/>
        </w:rPr>
      </w:pPr>
      <w:bookmarkStart w:id="92" w:name="_Toc279507059"/>
      <w:bookmarkStart w:id="93" w:name="_Toc76909525"/>
      <w:bookmarkStart w:id="94" w:name="_Toc275890729"/>
      <w:bookmarkStart w:id="95" w:name="_Ref65859901"/>
      <w:r w:rsidRPr="001A10F6">
        <w:rPr>
          <w:b/>
          <w:color w:val="000000" w:themeColor="text1"/>
          <w:szCs w:val="24"/>
          <w:u w:val="single"/>
        </w:rPr>
        <w:t>Certain Remedies</w:t>
      </w:r>
      <w:bookmarkEnd w:id="92"/>
      <w:bookmarkEnd w:id="93"/>
    </w:p>
    <w:p w14:paraId="485513FF" w14:textId="77777777" w:rsidR="0076558F" w:rsidRPr="001A10F6" w:rsidRDefault="0076558F" w:rsidP="00E366AB">
      <w:pPr>
        <w:pStyle w:val="Para2"/>
        <w:rPr>
          <w:color w:val="000000" w:themeColor="text1"/>
          <w:szCs w:val="24"/>
        </w:rPr>
      </w:pPr>
      <w:r w:rsidRPr="001A10F6">
        <w:rPr>
          <w:color w:val="000000" w:themeColor="text1"/>
          <w:szCs w:val="24"/>
        </w:rPr>
        <w:t>.</w:t>
      </w:r>
      <w:bookmarkEnd w:id="94"/>
      <w:bookmarkEnd w:id="95"/>
    </w:p>
    <w:p w14:paraId="02ECF84E" w14:textId="77777777" w:rsidR="0076558F" w:rsidRPr="001A10F6" w:rsidRDefault="0076558F" w:rsidP="00E366AB">
      <w:pPr>
        <w:pStyle w:val="Heading3"/>
        <w:rPr>
          <w:color w:val="000000" w:themeColor="text1"/>
          <w:szCs w:val="24"/>
        </w:rPr>
      </w:pPr>
      <w:r w:rsidRPr="001A10F6">
        <w:rPr>
          <w:color w:val="000000" w:themeColor="text1"/>
          <w:szCs w:val="24"/>
        </w:rPr>
        <w:t>Declarant hereby agrees that failure to comply with conditions or restrictions in this Declaration shall constitute a violation of the Zoning Resolution, and such failure to comply may constitute the basis for denial or revocation of Building Permit(s) or certificate(s) of occupancy.</w:t>
      </w:r>
    </w:p>
    <w:p w14:paraId="57FE7392" w14:textId="77777777" w:rsidR="0076558F" w:rsidRPr="001A10F6" w:rsidRDefault="0076558F" w:rsidP="00DD6CC6">
      <w:pPr>
        <w:pStyle w:val="Heading3"/>
        <w:rPr>
          <w:color w:val="000000" w:themeColor="text1"/>
          <w:szCs w:val="24"/>
        </w:rPr>
      </w:pPr>
      <w:r w:rsidRPr="001A10F6">
        <w:rPr>
          <w:color w:val="000000" w:themeColor="text1"/>
          <w:szCs w:val="24"/>
        </w:rPr>
        <w:t>In any application for an amendment or modification of this Declaration, Declarant shall verify that it has complied with each of the material conditions of the Declaration applicable at the time of such application.</w:t>
      </w:r>
    </w:p>
    <w:p w14:paraId="57A47A76" w14:textId="77777777" w:rsidR="0076558F" w:rsidRPr="001A10F6" w:rsidRDefault="0076558F" w:rsidP="00DD6CC6">
      <w:pPr>
        <w:pStyle w:val="Heading3"/>
        <w:rPr>
          <w:color w:val="000000" w:themeColor="text1"/>
          <w:szCs w:val="24"/>
        </w:rPr>
      </w:pPr>
      <w:r w:rsidRPr="001A10F6">
        <w:rPr>
          <w:color w:val="000000" w:themeColor="text1"/>
          <w:szCs w:val="24"/>
        </w:rPr>
        <w:t xml:space="preserve">In the </w:t>
      </w:r>
      <w:r w:rsidRPr="001A10F6">
        <w:rPr>
          <w:rFonts w:eastAsia="Arial Unicode MS"/>
          <w:color w:val="000000" w:themeColor="text1"/>
          <w:szCs w:val="24"/>
        </w:rPr>
        <w:t xml:space="preserve">event </w:t>
      </w:r>
      <w:r w:rsidRPr="001A10F6">
        <w:rPr>
          <w:color w:val="000000" w:themeColor="text1"/>
          <w:szCs w:val="24"/>
        </w:rPr>
        <w:t xml:space="preserve">that Declarant has not </w:t>
      </w:r>
      <w:r w:rsidRPr="001A10F6">
        <w:rPr>
          <w:rFonts w:eastAsia="Arial Unicode MS"/>
          <w:color w:val="000000" w:themeColor="text1"/>
          <w:szCs w:val="24"/>
        </w:rPr>
        <w:t xml:space="preserve">complied </w:t>
      </w:r>
      <w:r w:rsidRPr="001A10F6">
        <w:rPr>
          <w:color w:val="000000" w:themeColor="text1"/>
          <w:szCs w:val="24"/>
        </w:rPr>
        <w:t>with the material conditions of this Declaration, such non-compliance may constitute grounds for the Commission to disapprove any application for amendment or modification of the Declaration.</w:t>
      </w:r>
    </w:p>
    <w:p w14:paraId="5BFAEA37" w14:textId="77777777" w:rsidR="0076558F" w:rsidRPr="001A10F6" w:rsidRDefault="0076558F" w:rsidP="00DD6CC6">
      <w:pPr>
        <w:pStyle w:val="Heading3"/>
        <w:rPr>
          <w:color w:val="000000" w:themeColor="text1"/>
          <w:szCs w:val="24"/>
        </w:rPr>
      </w:pPr>
      <w:r w:rsidRPr="001A10F6">
        <w:rPr>
          <w:color w:val="000000" w:themeColor="text1"/>
          <w:szCs w:val="24"/>
        </w:rPr>
        <w:t xml:space="preserve">For purposes of this </w:t>
      </w:r>
      <w:r w:rsidRPr="001A10F6">
        <w:rPr>
          <w:color w:val="000000" w:themeColor="text1"/>
          <w:szCs w:val="24"/>
          <w:u w:val="single"/>
        </w:rPr>
        <w:fldChar w:fldCharType="begin"/>
      </w:r>
      <w:r w:rsidRPr="001A10F6">
        <w:rPr>
          <w:color w:val="000000" w:themeColor="text1"/>
          <w:szCs w:val="24"/>
          <w:u w:val="single"/>
        </w:rPr>
        <w:instrText xml:space="preserve"> REF _Ref65859901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7.03</w:t>
      </w:r>
      <w:r w:rsidRPr="001A10F6">
        <w:rPr>
          <w:color w:val="000000" w:themeColor="text1"/>
          <w:szCs w:val="24"/>
          <w:u w:val="single"/>
        </w:rPr>
        <w:fldChar w:fldCharType="end"/>
      </w:r>
      <w:r w:rsidRPr="001A10F6">
        <w:rPr>
          <w:color w:val="000000" w:themeColor="text1"/>
          <w:szCs w:val="24"/>
        </w:rPr>
        <w:t xml:space="preserve">, Declarant shall not be deemed to have failed to comply under any of paragraphs (a), (b), or (c) unless and until Declarant or a Named Mortgagee, as the case may be, has failed to remedy or cure the event or occurrence which is the basis </w:t>
      </w:r>
      <w:r w:rsidRPr="001A10F6">
        <w:rPr>
          <w:rFonts w:eastAsia="Arial Unicode MS"/>
          <w:color w:val="000000" w:themeColor="text1"/>
          <w:szCs w:val="24"/>
        </w:rPr>
        <w:t xml:space="preserve">of </w:t>
      </w:r>
      <w:r w:rsidRPr="001A10F6">
        <w:rPr>
          <w:color w:val="000000" w:themeColor="text1"/>
          <w:szCs w:val="24"/>
        </w:rPr>
        <w:t xml:space="preserve">any allegation of a failure to </w:t>
      </w:r>
      <w:r w:rsidRPr="001A10F6">
        <w:rPr>
          <w:rFonts w:eastAsia="Arial Unicode MS"/>
          <w:color w:val="000000" w:themeColor="text1"/>
          <w:szCs w:val="24"/>
        </w:rPr>
        <w:t xml:space="preserve">comply </w:t>
      </w:r>
      <w:r w:rsidRPr="001A10F6">
        <w:rPr>
          <w:color w:val="000000" w:themeColor="text1"/>
          <w:szCs w:val="24"/>
        </w:rPr>
        <w:t xml:space="preserve">in accordance with the procedure as set forth in </w:t>
      </w:r>
      <w:r w:rsidRPr="001A10F6">
        <w:rPr>
          <w:color w:val="000000" w:themeColor="text1"/>
          <w:szCs w:val="24"/>
          <w:u w:val="single"/>
        </w:rPr>
        <w:fldChar w:fldCharType="begin"/>
      </w:r>
      <w:r w:rsidRPr="001A10F6">
        <w:rPr>
          <w:color w:val="000000" w:themeColor="text1"/>
          <w:szCs w:val="24"/>
          <w:u w:val="single"/>
        </w:rPr>
        <w:instrText xml:space="preserve"> REF _Ref65855051 \r \h  \* MERGEFORMAT </w:instrText>
      </w:r>
      <w:r w:rsidRPr="001A10F6">
        <w:rPr>
          <w:color w:val="000000" w:themeColor="text1"/>
          <w:szCs w:val="24"/>
          <w:u w:val="single"/>
        </w:rPr>
      </w:r>
      <w:r w:rsidRPr="001A10F6">
        <w:rPr>
          <w:color w:val="000000" w:themeColor="text1"/>
          <w:szCs w:val="24"/>
          <w:u w:val="single"/>
        </w:rPr>
        <w:fldChar w:fldCharType="separate"/>
      </w:r>
      <w:r w:rsidR="000229C8">
        <w:rPr>
          <w:color w:val="000000" w:themeColor="text1"/>
          <w:szCs w:val="24"/>
          <w:u w:val="single"/>
        </w:rPr>
        <w:t>Section 7.01</w:t>
      </w:r>
      <w:r w:rsidRPr="001A10F6">
        <w:rPr>
          <w:color w:val="000000" w:themeColor="text1"/>
          <w:szCs w:val="24"/>
          <w:u w:val="single"/>
        </w:rPr>
        <w:fldChar w:fldCharType="end"/>
      </w:r>
      <w:r w:rsidRPr="001A10F6">
        <w:rPr>
          <w:color w:val="000000" w:themeColor="text1"/>
          <w:szCs w:val="24"/>
        </w:rPr>
        <w:t xml:space="preserve"> of this Declaration with respect to alleged default(s), including all applicable notice and cure</w:t>
      </w:r>
      <w:r w:rsidRPr="001A10F6">
        <w:rPr>
          <w:rFonts w:eastAsia="Arial Unicode MS"/>
          <w:color w:val="000000" w:themeColor="text1"/>
          <w:szCs w:val="24"/>
        </w:rPr>
        <w:t xml:space="preserve"> </w:t>
      </w:r>
      <w:r w:rsidRPr="001A10F6">
        <w:rPr>
          <w:color w:val="000000" w:themeColor="text1"/>
          <w:szCs w:val="24"/>
        </w:rPr>
        <w:t>periods afforded Declarant and Named Mortgagee(s) therein.</w:t>
      </w:r>
    </w:p>
    <w:p w14:paraId="43F828A8" w14:textId="77777777" w:rsidR="00CE063C" w:rsidRPr="001A10F6" w:rsidRDefault="0076558F" w:rsidP="00822398">
      <w:pPr>
        <w:pStyle w:val="Heading2"/>
        <w:keepNext/>
        <w:rPr>
          <w:vanish/>
          <w:color w:val="000000" w:themeColor="text1"/>
          <w:szCs w:val="24"/>
          <w:specVanish/>
        </w:rPr>
      </w:pPr>
      <w:bookmarkStart w:id="96" w:name="_Ref66364354"/>
      <w:bookmarkStart w:id="97" w:name="_Toc76909526"/>
      <w:bookmarkStart w:id="98" w:name="_Toc275890731"/>
      <w:bookmarkStart w:id="99" w:name="_Ref65850421"/>
      <w:bookmarkStart w:id="100" w:name="_Ref65855067"/>
      <w:r w:rsidRPr="001A10F6">
        <w:rPr>
          <w:b/>
          <w:bCs/>
          <w:color w:val="000000" w:themeColor="text1"/>
          <w:szCs w:val="24"/>
          <w:u w:val="single"/>
        </w:rPr>
        <w:t>Uncontrollable Circumstances</w:t>
      </w:r>
      <w:bookmarkEnd w:id="96"/>
      <w:bookmarkEnd w:id="97"/>
    </w:p>
    <w:p w14:paraId="223C855B" w14:textId="77777777" w:rsidR="0076558F" w:rsidRPr="001A10F6" w:rsidRDefault="0076558F" w:rsidP="00CE063C">
      <w:pPr>
        <w:pStyle w:val="Para2"/>
        <w:rPr>
          <w:color w:val="000000" w:themeColor="text1"/>
          <w:szCs w:val="24"/>
        </w:rPr>
      </w:pPr>
      <w:r w:rsidRPr="001A10F6">
        <w:rPr>
          <w:color w:val="000000" w:themeColor="text1"/>
          <w:szCs w:val="24"/>
        </w:rPr>
        <w:t>.</w:t>
      </w:r>
      <w:bookmarkEnd w:id="98"/>
      <w:bookmarkEnd w:id="99"/>
      <w:bookmarkEnd w:id="100"/>
    </w:p>
    <w:p w14:paraId="06D4C31D" w14:textId="77777777" w:rsidR="00272EE9" w:rsidRPr="001A10F6" w:rsidRDefault="0076558F" w:rsidP="003D64C7">
      <w:pPr>
        <w:pStyle w:val="Heading3"/>
        <w:rPr>
          <w:color w:val="000000" w:themeColor="text1"/>
          <w:szCs w:val="24"/>
        </w:rPr>
      </w:pPr>
      <w:bookmarkStart w:id="101" w:name="_Ref65858404"/>
      <w:r w:rsidRPr="001A10F6">
        <w:rPr>
          <w:color w:val="000000" w:themeColor="text1"/>
          <w:szCs w:val="24"/>
        </w:rPr>
        <w:t>In the event that, as the result of Uncontrollable Circumstances, Declarant is or believes it will be unable to perform or complete any obligation required to be performed hereunder prior to accepting a Building Permit, TCO, or PCO</w:t>
      </w:r>
      <w:r w:rsidR="001F4424" w:rsidRPr="001A10F6">
        <w:rPr>
          <w:color w:val="000000" w:themeColor="text1"/>
          <w:szCs w:val="24"/>
        </w:rPr>
        <w:t xml:space="preserve"> for Bonus Floor Area</w:t>
      </w:r>
      <w:r w:rsidRPr="001A10F6">
        <w:rPr>
          <w:color w:val="000000" w:themeColor="text1"/>
          <w:szCs w:val="24"/>
        </w:rPr>
        <w:t>, Declarant shall promptly after it has actual knowledge of such Uncontrollable Circumstances so notify the Chair in writing (such notice, the “</w:t>
      </w:r>
      <w:r w:rsidRPr="001A10F6">
        <w:rPr>
          <w:b/>
          <w:color w:val="000000" w:themeColor="text1"/>
          <w:szCs w:val="24"/>
          <w:u w:val="single"/>
        </w:rPr>
        <w:t>Delay Notice</w:t>
      </w:r>
      <w:r w:rsidRPr="001A10F6">
        <w:rPr>
          <w:color w:val="000000" w:themeColor="text1"/>
          <w:szCs w:val="24"/>
        </w:rPr>
        <w:t>”)</w:t>
      </w:r>
      <w:r w:rsidR="008666CE"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Any Delay Notice shall include a description of the Uncontrollable Circumstances and, if known to Declarant, their cause and estimated impact on performance of the obligation in question</w:t>
      </w:r>
      <w:r w:rsidR="008666CE" w:rsidRPr="001A10F6">
        <w:rPr>
          <w:color w:val="000000" w:themeColor="text1"/>
          <w:szCs w:val="24"/>
        </w:rPr>
        <w:t xml:space="preserve">. </w:t>
      </w:r>
      <w:r w:rsidR="006D0AC7">
        <w:rPr>
          <w:color w:val="000000" w:themeColor="text1"/>
          <w:szCs w:val="24"/>
        </w:rPr>
        <w:t xml:space="preserve"> </w:t>
      </w:r>
      <w:r w:rsidRPr="001A10F6">
        <w:rPr>
          <w:color w:val="000000" w:themeColor="text1"/>
          <w:szCs w:val="24"/>
        </w:rPr>
        <w:t xml:space="preserve">The Chair shall thereafter determine whether the Uncontrollable Circumstances exist and, upon </w:t>
      </w:r>
      <w:r w:rsidR="00272EE9" w:rsidRPr="001A10F6">
        <w:rPr>
          <w:color w:val="000000" w:themeColor="text1"/>
          <w:szCs w:val="24"/>
        </w:rPr>
        <w:t xml:space="preserve">written </w:t>
      </w:r>
      <w:r w:rsidRPr="001A10F6">
        <w:rPr>
          <w:color w:val="000000" w:themeColor="text1"/>
          <w:szCs w:val="24"/>
        </w:rPr>
        <w:t xml:space="preserve">notice to Declarant no later than ten (10) days </w:t>
      </w:r>
      <w:r w:rsidR="00F4699D" w:rsidRPr="001A10F6">
        <w:rPr>
          <w:color w:val="000000" w:themeColor="text1"/>
          <w:szCs w:val="24"/>
        </w:rPr>
        <w:t>of</w:t>
      </w:r>
      <w:r w:rsidRPr="001A10F6">
        <w:rPr>
          <w:color w:val="000000" w:themeColor="text1"/>
          <w:szCs w:val="24"/>
        </w:rPr>
        <w:t xml:space="preserve"> receipt of the Delay Notice, certify whether the Uncontrollable Circumstances exist</w:t>
      </w:r>
      <w:r w:rsidR="008666CE" w:rsidRPr="001A10F6">
        <w:rPr>
          <w:color w:val="000000" w:themeColor="text1"/>
          <w:szCs w:val="24"/>
        </w:rPr>
        <w:t>.</w:t>
      </w:r>
      <w:r w:rsidR="00F256A4" w:rsidRPr="001A10F6">
        <w:rPr>
          <w:color w:val="000000" w:themeColor="text1"/>
          <w:szCs w:val="24"/>
        </w:rPr>
        <w:t xml:space="preserve"> </w:t>
      </w:r>
      <w:r w:rsidR="00930FEB">
        <w:rPr>
          <w:color w:val="000000" w:themeColor="text1"/>
          <w:szCs w:val="24"/>
        </w:rPr>
        <w:t xml:space="preserve"> </w:t>
      </w:r>
      <w:r w:rsidR="00272EE9" w:rsidRPr="001A10F6">
        <w:rPr>
          <w:color w:val="000000"/>
          <w:szCs w:val="24"/>
        </w:rPr>
        <w:t xml:space="preserve">If the Chair certifies that Uncontrollable Circumstances exist, the Chair shall, either concurrently with such certification or no later than ten (10) days thereafter, grant Declarant appropriate relief, including notifying DOB that a Building Permit, TCO, or PCO for the Bonus Floor Area, or a portion thereof (as applicable) may be issued. </w:t>
      </w:r>
      <w:r w:rsidR="00930FEB">
        <w:rPr>
          <w:color w:val="000000"/>
          <w:szCs w:val="24"/>
        </w:rPr>
        <w:t xml:space="preserve"> </w:t>
      </w:r>
      <w:r w:rsidRPr="001A10F6">
        <w:rPr>
          <w:color w:val="000000" w:themeColor="text1"/>
          <w:szCs w:val="24"/>
        </w:rPr>
        <w:t>If the Chair certifies that Uncontrollable Circumstances do not exist, the Chair shall set forth with specificity in the certification the reasons therefor</w:t>
      </w:r>
      <w:r w:rsidR="008666CE" w:rsidRPr="001A10F6">
        <w:rPr>
          <w:color w:val="000000" w:themeColor="text1"/>
          <w:szCs w:val="24"/>
        </w:rPr>
        <w:t>.</w:t>
      </w:r>
      <w:bookmarkEnd w:id="101"/>
      <w:r w:rsidR="003D64C7" w:rsidRPr="001A10F6">
        <w:rPr>
          <w:color w:val="000000" w:themeColor="text1"/>
          <w:szCs w:val="24"/>
        </w:rPr>
        <w:t xml:space="preserve"> </w:t>
      </w:r>
      <w:r w:rsidR="006D0AC7">
        <w:rPr>
          <w:color w:val="000000" w:themeColor="text1"/>
          <w:szCs w:val="24"/>
        </w:rPr>
        <w:t xml:space="preserve"> </w:t>
      </w:r>
      <w:r w:rsidR="00272EE9" w:rsidRPr="001A10F6">
        <w:rPr>
          <w:color w:val="000000"/>
          <w:szCs w:val="24"/>
        </w:rPr>
        <w:t xml:space="preserve">Declarant and </w:t>
      </w:r>
      <w:r w:rsidR="00F21C94" w:rsidRPr="001A10F6">
        <w:rPr>
          <w:color w:val="000000"/>
          <w:szCs w:val="24"/>
        </w:rPr>
        <w:t>DCP</w:t>
      </w:r>
      <w:r w:rsidR="00272EE9" w:rsidRPr="001A10F6">
        <w:rPr>
          <w:color w:val="000000"/>
          <w:szCs w:val="24"/>
        </w:rPr>
        <w:t xml:space="preserve"> shall meet within five (5) Business Days of the issuance of any written notice certifying that Uncontrollable Circumstances do not exist to review the </w:t>
      </w:r>
      <w:r w:rsidR="00754993" w:rsidRPr="001A10F6">
        <w:rPr>
          <w:color w:val="000000"/>
          <w:szCs w:val="24"/>
        </w:rPr>
        <w:t>basis</w:t>
      </w:r>
      <w:r w:rsidR="00272EE9" w:rsidRPr="001A10F6">
        <w:rPr>
          <w:color w:val="000000"/>
          <w:szCs w:val="24"/>
        </w:rPr>
        <w:t xml:space="preserve"> for such determination. </w:t>
      </w:r>
      <w:r w:rsidR="003726D4">
        <w:rPr>
          <w:color w:val="000000"/>
          <w:szCs w:val="24"/>
        </w:rPr>
        <w:t xml:space="preserve"> </w:t>
      </w:r>
      <w:r w:rsidR="00272EE9" w:rsidRPr="001A10F6">
        <w:rPr>
          <w:color w:val="000000"/>
          <w:szCs w:val="24"/>
        </w:rPr>
        <w:t xml:space="preserve">Declarant shall take all steps necessary to respond, including providing </w:t>
      </w:r>
      <w:r w:rsidR="00272EE9" w:rsidRPr="001A10F6">
        <w:rPr>
          <w:rStyle w:val="Para2Char"/>
          <w:color w:val="000000"/>
          <w:szCs w:val="24"/>
        </w:rPr>
        <w:t xml:space="preserve">additional information in writing as may be reasonably requested by the Chair to </w:t>
      </w:r>
      <w:r w:rsidR="00AE148A" w:rsidRPr="001A10F6">
        <w:rPr>
          <w:rStyle w:val="Para2Char"/>
          <w:color w:val="000000"/>
          <w:szCs w:val="24"/>
        </w:rPr>
        <w:t xml:space="preserve">determine </w:t>
      </w:r>
      <w:r w:rsidR="00272EE9" w:rsidRPr="001A10F6">
        <w:rPr>
          <w:rStyle w:val="Para2Char"/>
          <w:color w:val="000000"/>
          <w:szCs w:val="24"/>
        </w:rPr>
        <w:t xml:space="preserve">whether </w:t>
      </w:r>
      <w:r w:rsidR="00AE148A" w:rsidRPr="001A10F6">
        <w:rPr>
          <w:rStyle w:val="Para2Char"/>
          <w:color w:val="000000"/>
          <w:szCs w:val="24"/>
        </w:rPr>
        <w:t>Uncontrollable Circumstances exist</w:t>
      </w:r>
      <w:r w:rsidR="00272EE9" w:rsidRPr="001A10F6">
        <w:rPr>
          <w:color w:val="000000"/>
          <w:szCs w:val="24"/>
        </w:rPr>
        <w:t xml:space="preserve">. </w:t>
      </w:r>
      <w:r w:rsidR="003726D4">
        <w:rPr>
          <w:color w:val="000000"/>
          <w:szCs w:val="24"/>
        </w:rPr>
        <w:t xml:space="preserve"> </w:t>
      </w:r>
      <w:r w:rsidR="00272EE9" w:rsidRPr="001A10F6">
        <w:rPr>
          <w:color w:val="000000"/>
          <w:szCs w:val="24"/>
        </w:rPr>
        <w:t xml:space="preserve">Notwithstanding the foregoing, in the event that the Chair has failed to (x) </w:t>
      </w:r>
      <w:r w:rsidR="00AE148A" w:rsidRPr="001A10F6">
        <w:rPr>
          <w:color w:val="000000"/>
          <w:szCs w:val="24"/>
        </w:rPr>
        <w:t xml:space="preserve">respond in writing to Declarant within ten (10) days </w:t>
      </w:r>
      <w:r w:rsidR="00F4699D" w:rsidRPr="001A10F6">
        <w:rPr>
          <w:color w:val="000000"/>
          <w:szCs w:val="24"/>
        </w:rPr>
        <w:t>of</w:t>
      </w:r>
      <w:r w:rsidR="00012C28" w:rsidRPr="001A10F6">
        <w:rPr>
          <w:color w:val="000000"/>
          <w:szCs w:val="24"/>
        </w:rPr>
        <w:t xml:space="preserve"> receipt of the Delay Notice; (y) </w:t>
      </w:r>
      <w:r w:rsidR="00754993" w:rsidRPr="001A10F6">
        <w:rPr>
          <w:color w:val="000000"/>
          <w:szCs w:val="24"/>
        </w:rPr>
        <w:t xml:space="preserve">cause DCP to </w:t>
      </w:r>
      <w:r w:rsidR="00272EE9" w:rsidRPr="001A10F6">
        <w:rPr>
          <w:color w:val="000000"/>
          <w:szCs w:val="24"/>
        </w:rPr>
        <w:t xml:space="preserve">meet with Declarant within five (5) Business Days of the issuance of any </w:t>
      </w:r>
      <w:r w:rsidR="00AE148A" w:rsidRPr="001A10F6">
        <w:rPr>
          <w:color w:val="000000"/>
          <w:szCs w:val="24"/>
        </w:rPr>
        <w:t>written notice certifying that Uncontrollable Circumstances do not exist</w:t>
      </w:r>
      <w:r w:rsidR="00012C28" w:rsidRPr="001A10F6">
        <w:rPr>
          <w:color w:val="000000"/>
          <w:szCs w:val="24"/>
        </w:rPr>
        <w:t>;</w:t>
      </w:r>
      <w:r w:rsidR="00AE148A" w:rsidRPr="001A10F6">
        <w:rPr>
          <w:color w:val="000000"/>
          <w:szCs w:val="24"/>
        </w:rPr>
        <w:t xml:space="preserve"> or (</w:t>
      </w:r>
      <w:r w:rsidR="00012C28" w:rsidRPr="001A10F6">
        <w:rPr>
          <w:color w:val="000000"/>
          <w:szCs w:val="24"/>
        </w:rPr>
        <w:t>z</w:t>
      </w:r>
      <w:r w:rsidR="00272EE9" w:rsidRPr="001A10F6">
        <w:rPr>
          <w:color w:val="000000"/>
          <w:szCs w:val="24"/>
        </w:rPr>
        <w:t xml:space="preserve">) respond in writing to Declarant within ten (10) Business Days of receipt of any additional materials reasonably requested by the Chair </w:t>
      </w:r>
      <w:r w:rsidR="00272EE9" w:rsidRPr="001A10F6">
        <w:rPr>
          <w:rStyle w:val="Para2Char"/>
          <w:color w:val="000000"/>
          <w:szCs w:val="24"/>
        </w:rPr>
        <w:t xml:space="preserve">to </w:t>
      </w:r>
      <w:r w:rsidR="00AE148A" w:rsidRPr="001A10F6">
        <w:rPr>
          <w:rStyle w:val="Para2Char"/>
          <w:color w:val="000000"/>
          <w:szCs w:val="24"/>
        </w:rPr>
        <w:t xml:space="preserve">determine </w:t>
      </w:r>
      <w:r w:rsidR="00272EE9" w:rsidRPr="001A10F6">
        <w:rPr>
          <w:rStyle w:val="Para2Char"/>
          <w:color w:val="000000"/>
          <w:szCs w:val="24"/>
        </w:rPr>
        <w:t xml:space="preserve">whether </w:t>
      </w:r>
      <w:r w:rsidR="00AE148A" w:rsidRPr="001A10F6">
        <w:rPr>
          <w:rStyle w:val="Para2Char"/>
          <w:color w:val="000000"/>
          <w:szCs w:val="24"/>
        </w:rPr>
        <w:t>Uncontrollable Circumstances exist</w:t>
      </w:r>
      <w:r w:rsidR="00272EE9" w:rsidRPr="001A10F6">
        <w:rPr>
          <w:color w:val="000000"/>
          <w:szCs w:val="24"/>
        </w:rPr>
        <w:t xml:space="preserve">, then the Chair shall be deemed to have </w:t>
      </w:r>
      <w:r w:rsidR="00AE148A" w:rsidRPr="001A10F6">
        <w:rPr>
          <w:color w:val="000000"/>
          <w:szCs w:val="24"/>
        </w:rPr>
        <w:t>made a finding of Uncontrollable Circumstances.</w:t>
      </w:r>
      <w:r w:rsidR="00930FEB">
        <w:rPr>
          <w:color w:val="000000"/>
          <w:szCs w:val="24"/>
        </w:rPr>
        <w:t xml:space="preserve"> </w:t>
      </w:r>
      <w:r w:rsidR="001A10F6">
        <w:rPr>
          <w:color w:val="000000"/>
          <w:szCs w:val="24"/>
        </w:rPr>
        <w:t xml:space="preserve"> </w:t>
      </w:r>
      <w:r w:rsidR="003D64C7" w:rsidRPr="001A10F6">
        <w:rPr>
          <w:color w:val="000000"/>
          <w:szCs w:val="24"/>
        </w:rPr>
        <w:t xml:space="preserve">In the event that </w:t>
      </w:r>
      <w:r w:rsidR="00586072" w:rsidRPr="001A10F6">
        <w:rPr>
          <w:color w:val="000000"/>
          <w:szCs w:val="24"/>
        </w:rPr>
        <w:t xml:space="preserve">the Chair certifies that Uncontrollable Circumstances do not exist after </w:t>
      </w:r>
      <w:r w:rsidR="00845CE0">
        <w:rPr>
          <w:color w:val="000000"/>
          <w:szCs w:val="24"/>
        </w:rPr>
        <w:t>a</w:t>
      </w:r>
      <w:r w:rsidR="00586072" w:rsidRPr="001A10F6">
        <w:rPr>
          <w:color w:val="000000"/>
          <w:szCs w:val="24"/>
        </w:rPr>
        <w:t xml:space="preserve"> meeting between Declarant and </w:t>
      </w:r>
      <w:r w:rsidR="00754993" w:rsidRPr="001A10F6">
        <w:rPr>
          <w:color w:val="000000"/>
          <w:szCs w:val="24"/>
        </w:rPr>
        <w:t>DCP</w:t>
      </w:r>
      <w:r w:rsidR="00586072" w:rsidRPr="001A10F6">
        <w:rPr>
          <w:color w:val="000000"/>
          <w:szCs w:val="24"/>
        </w:rPr>
        <w:t xml:space="preserve"> as provided above, Declarant may appeal the Chair’s determination to the Deputy Mayor </w:t>
      </w:r>
      <w:r w:rsidR="00754993" w:rsidRPr="001A10F6">
        <w:rPr>
          <w:color w:val="000000"/>
          <w:szCs w:val="24"/>
        </w:rPr>
        <w:t>having oversight over</w:t>
      </w:r>
      <w:r w:rsidR="00586072" w:rsidRPr="001A10F6">
        <w:rPr>
          <w:color w:val="000000"/>
          <w:szCs w:val="24"/>
        </w:rPr>
        <w:t xml:space="preserve"> the Department of City Planning</w:t>
      </w:r>
      <w:r w:rsidR="00754993" w:rsidRPr="001A10F6">
        <w:rPr>
          <w:color w:val="000000"/>
          <w:szCs w:val="24"/>
        </w:rPr>
        <w:t xml:space="preserve"> by providing such Deputy Mayor with written notice thereof within ten (10) days of such meeting. </w:t>
      </w:r>
      <w:r w:rsidR="00930FEB">
        <w:rPr>
          <w:color w:val="000000"/>
          <w:szCs w:val="24"/>
        </w:rPr>
        <w:t xml:space="preserve"> </w:t>
      </w:r>
      <w:r w:rsidR="00754993" w:rsidRPr="001A10F6">
        <w:rPr>
          <w:color w:val="000000"/>
          <w:szCs w:val="24"/>
        </w:rPr>
        <w:t>The determination of such Deputy Mayor, following consultation with Declarant and DCP, shall be final</w:t>
      </w:r>
      <w:r w:rsidR="00586072" w:rsidRPr="001A10F6">
        <w:rPr>
          <w:color w:val="000000"/>
          <w:szCs w:val="24"/>
        </w:rPr>
        <w:t>.</w:t>
      </w:r>
    </w:p>
    <w:p w14:paraId="2B4DD4DA" w14:textId="77777777" w:rsidR="0076558F" w:rsidRPr="001A10F6" w:rsidRDefault="0076558F" w:rsidP="00DD6CC6">
      <w:pPr>
        <w:pStyle w:val="Heading3"/>
        <w:rPr>
          <w:color w:val="000000" w:themeColor="text1"/>
          <w:szCs w:val="24"/>
        </w:rPr>
      </w:pPr>
      <w:bookmarkStart w:id="102" w:name="_Ref65858390"/>
      <w:r w:rsidRPr="001A10F6">
        <w:rPr>
          <w:color w:val="000000" w:themeColor="text1"/>
          <w:szCs w:val="24"/>
        </w:rPr>
        <w:t>Any delay caused as the result of Uncontrollable Circumstances shall be deemed to continue only as long as the Uncontrollable Circumstances continue</w:t>
      </w:r>
      <w:r w:rsidR="008666CE" w:rsidRPr="001A10F6">
        <w:rPr>
          <w:color w:val="000000" w:themeColor="text1"/>
          <w:szCs w:val="24"/>
        </w:rPr>
        <w:t>.</w:t>
      </w:r>
      <w:r w:rsidR="00F256A4"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Upon cessation of the Uncontrollable Circumstance causing such delay, Declarant shall promptly recommence the work or implement the measure needed to complete the obligation, in accordance with any applicable directive of the Chair, unless an alternative is specified and agreed to by the Chair</w:t>
      </w:r>
      <w:r w:rsidR="008666CE" w:rsidRPr="001A10F6">
        <w:rPr>
          <w:color w:val="000000" w:themeColor="text1"/>
          <w:szCs w:val="24"/>
        </w:rPr>
        <w:t xml:space="preserve">. </w:t>
      </w:r>
      <w:r w:rsidR="00930FEB">
        <w:rPr>
          <w:color w:val="000000" w:themeColor="text1"/>
          <w:szCs w:val="24"/>
        </w:rPr>
        <w:t xml:space="preserve"> </w:t>
      </w:r>
      <w:r w:rsidR="0018386B" w:rsidRPr="001A10F6">
        <w:rPr>
          <w:color w:val="000000" w:themeColor="text1"/>
          <w:szCs w:val="24"/>
        </w:rPr>
        <w:t>A</w:t>
      </w:r>
      <w:r w:rsidRPr="001A10F6">
        <w:rPr>
          <w:color w:val="000000" w:themeColor="text1"/>
          <w:szCs w:val="24"/>
        </w:rPr>
        <w:t>s a further condition to granting relief as aforesaid, the Chair may also require that Declarant post security acceptable to the Chair</w:t>
      </w:r>
      <w:r w:rsidR="00125DE2" w:rsidRPr="001A10F6">
        <w:rPr>
          <w:color w:val="000000" w:themeColor="text1"/>
          <w:szCs w:val="24"/>
        </w:rPr>
        <w:t xml:space="preserve"> (the “</w:t>
      </w:r>
      <w:r w:rsidR="00125DE2" w:rsidRPr="001A10F6">
        <w:rPr>
          <w:b/>
          <w:color w:val="000000" w:themeColor="text1"/>
          <w:szCs w:val="24"/>
          <w:u w:val="single"/>
        </w:rPr>
        <w:t>Completion Security</w:t>
      </w:r>
      <w:r w:rsidR="00125DE2" w:rsidRPr="001A10F6">
        <w:rPr>
          <w:color w:val="000000" w:themeColor="text1"/>
          <w:szCs w:val="24"/>
        </w:rPr>
        <w:t>”)</w:t>
      </w:r>
      <w:r w:rsidRPr="001A10F6">
        <w:rPr>
          <w:color w:val="000000" w:themeColor="text1"/>
          <w:szCs w:val="24"/>
        </w:rPr>
        <w:t>, in a form reasonably acceptable to the Chair and naming the City as beneficiary, to secure Declarant’s obligation to complete the obligation upon cessation of the Uncontrollable Circumstances</w:t>
      </w:r>
      <w:r w:rsidR="00125DE2" w:rsidRPr="001A10F6">
        <w:rPr>
          <w:color w:val="000000" w:themeColor="text1"/>
          <w:szCs w:val="24"/>
        </w:rPr>
        <w:t xml:space="preserve">, provided that no </w:t>
      </w:r>
      <w:r w:rsidR="003A4DC7" w:rsidRPr="001A10F6">
        <w:rPr>
          <w:color w:val="000000" w:themeColor="text1"/>
          <w:szCs w:val="24"/>
        </w:rPr>
        <w:t>Completion</w:t>
      </w:r>
      <w:r w:rsidR="00125DE2" w:rsidRPr="001A10F6">
        <w:rPr>
          <w:color w:val="000000" w:themeColor="text1"/>
          <w:szCs w:val="24"/>
        </w:rPr>
        <w:t xml:space="preserve"> </w:t>
      </w:r>
      <w:r w:rsidR="003A4DC7" w:rsidRPr="001A10F6">
        <w:rPr>
          <w:color w:val="000000" w:themeColor="text1"/>
          <w:szCs w:val="24"/>
        </w:rPr>
        <w:t>S</w:t>
      </w:r>
      <w:r w:rsidR="00125DE2" w:rsidRPr="001A10F6">
        <w:rPr>
          <w:color w:val="000000" w:themeColor="text1"/>
          <w:szCs w:val="24"/>
        </w:rPr>
        <w:t xml:space="preserve">ecurity shall be required to the extent that Declarant has previously provided </w:t>
      </w:r>
      <w:r w:rsidR="00D368DE" w:rsidRPr="001A10F6">
        <w:rPr>
          <w:color w:val="000000" w:themeColor="text1"/>
          <w:szCs w:val="24"/>
        </w:rPr>
        <w:t>a completion guaranty acceptable to the City of New York with</w:t>
      </w:r>
      <w:r w:rsidR="00845CE0">
        <w:rPr>
          <w:color w:val="000000" w:themeColor="text1"/>
          <w:szCs w:val="24"/>
        </w:rPr>
        <w:t xml:space="preserve"> respect to the</w:t>
      </w:r>
      <w:r w:rsidR="00D368DE" w:rsidRPr="001A10F6">
        <w:rPr>
          <w:color w:val="000000" w:themeColor="text1"/>
          <w:szCs w:val="24"/>
        </w:rPr>
        <w:t xml:space="preserve"> Public Concourse</w:t>
      </w:r>
      <w:r w:rsidR="008666CE" w:rsidRPr="001A10F6">
        <w:rPr>
          <w:color w:val="000000" w:themeColor="text1"/>
          <w:szCs w:val="24"/>
        </w:rPr>
        <w:t>.</w:t>
      </w:r>
      <w:r w:rsidR="00930FEB">
        <w:rPr>
          <w:color w:val="000000" w:themeColor="text1"/>
          <w:szCs w:val="24"/>
        </w:rPr>
        <w:t xml:space="preserve"> </w:t>
      </w:r>
      <w:r w:rsidR="00F256A4" w:rsidRPr="001A10F6">
        <w:rPr>
          <w:color w:val="000000" w:themeColor="text1"/>
          <w:szCs w:val="24"/>
        </w:rPr>
        <w:t xml:space="preserve"> </w:t>
      </w:r>
      <w:r w:rsidRPr="001A10F6">
        <w:rPr>
          <w:color w:val="000000" w:themeColor="text1"/>
          <w:szCs w:val="24"/>
        </w:rPr>
        <w:t xml:space="preserve">If Declarant fails to resume performance of such work upon cessation of the Uncontrollable Circumstances, </w:t>
      </w:r>
      <w:r w:rsidR="00662343" w:rsidRPr="001A10F6">
        <w:rPr>
          <w:color w:val="000000" w:themeColor="text1"/>
          <w:szCs w:val="24"/>
        </w:rPr>
        <w:t xml:space="preserve">such failure shall be deemed an alleged breach </w:t>
      </w:r>
      <w:r w:rsidR="005D4058" w:rsidRPr="001A10F6">
        <w:rPr>
          <w:color w:val="000000" w:themeColor="text1"/>
          <w:szCs w:val="24"/>
        </w:rPr>
        <w:t xml:space="preserve">of this Declaration </w:t>
      </w:r>
      <w:r w:rsidR="00662343" w:rsidRPr="001A10F6">
        <w:rPr>
          <w:color w:val="000000" w:themeColor="text1"/>
          <w:szCs w:val="24"/>
        </w:rPr>
        <w:t>subject to</w:t>
      </w:r>
      <w:r w:rsidR="005D4058" w:rsidRPr="001A10F6">
        <w:rPr>
          <w:color w:val="000000" w:themeColor="text1"/>
          <w:szCs w:val="24"/>
        </w:rPr>
        <w:t xml:space="preserve"> the provisions of</w:t>
      </w:r>
      <w:r w:rsidR="00662343" w:rsidRPr="001A10F6">
        <w:rPr>
          <w:color w:val="000000" w:themeColor="text1"/>
          <w:szCs w:val="24"/>
        </w:rPr>
        <w:t xml:space="preserve"> </w:t>
      </w:r>
      <w:r w:rsidR="00662343" w:rsidRPr="001A10F6">
        <w:rPr>
          <w:color w:val="000000" w:themeColor="text1"/>
          <w:szCs w:val="24"/>
          <w:u w:val="single"/>
        </w:rPr>
        <w:fldChar w:fldCharType="begin"/>
      </w:r>
      <w:r w:rsidR="00662343" w:rsidRPr="001A10F6">
        <w:rPr>
          <w:color w:val="000000" w:themeColor="text1"/>
          <w:szCs w:val="24"/>
          <w:u w:val="single"/>
        </w:rPr>
        <w:instrText xml:space="preserve"> REF _Ref68529028 \r \h  \* MERGEFORMAT </w:instrText>
      </w:r>
      <w:r w:rsidR="00662343" w:rsidRPr="001A10F6">
        <w:rPr>
          <w:color w:val="000000" w:themeColor="text1"/>
          <w:szCs w:val="24"/>
          <w:u w:val="single"/>
        </w:rPr>
      </w:r>
      <w:r w:rsidR="00662343" w:rsidRPr="001A10F6">
        <w:rPr>
          <w:color w:val="000000" w:themeColor="text1"/>
          <w:szCs w:val="24"/>
          <w:u w:val="single"/>
        </w:rPr>
        <w:fldChar w:fldCharType="separate"/>
      </w:r>
      <w:r w:rsidR="000229C8">
        <w:rPr>
          <w:color w:val="000000" w:themeColor="text1"/>
          <w:szCs w:val="24"/>
          <w:u w:val="single"/>
        </w:rPr>
        <w:t>Section 7.01</w:t>
      </w:r>
      <w:r w:rsidR="00662343" w:rsidRPr="001A10F6">
        <w:rPr>
          <w:color w:val="000000" w:themeColor="text1"/>
          <w:szCs w:val="24"/>
          <w:u w:val="single"/>
        </w:rPr>
        <w:fldChar w:fldCharType="end"/>
      </w:r>
      <w:r w:rsidR="00194279" w:rsidRPr="001A10F6">
        <w:rPr>
          <w:color w:val="000000" w:themeColor="text1"/>
          <w:szCs w:val="24"/>
        </w:rPr>
        <w:t>;</w:t>
      </w:r>
      <w:r w:rsidR="005D4058" w:rsidRPr="001A10F6">
        <w:rPr>
          <w:color w:val="000000" w:themeColor="text1"/>
          <w:szCs w:val="24"/>
        </w:rPr>
        <w:t xml:space="preserve"> if Declarant fails to cure the breach in accordance with such </w:t>
      </w:r>
      <w:r w:rsidR="005D4058" w:rsidRPr="001A10F6">
        <w:rPr>
          <w:color w:val="000000"/>
          <w:szCs w:val="24"/>
          <w:u w:val="single"/>
        </w:rPr>
        <w:fldChar w:fldCharType="begin"/>
      </w:r>
      <w:r w:rsidR="005D4058" w:rsidRPr="001A10F6">
        <w:rPr>
          <w:color w:val="000000"/>
          <w:szCs w:val="24"/>
          <w:u w:val="single"/>
        </w:rPr>
        <w:instrText xml:space="preserve"> REF _Ref68529028 \r \h  \* MERGEFORMAT </w:instrText>
      </w:r>
      <w:r w:rsidR="005D4058" w:rsidRPr="001A10F6">
        <w:rPr>
          <w:color w:val="000000"/>
          <w:szCs w:val="24"/>
          <w:u w:val="single"/>
        </w:rPr>
      </w:r>
      <w:r w:rsidR="005D4058" w:rsidRPr="001A10F6">
        <w:rPr>
          <w:color w:val="000000"/>
          <w:szCs w:val="24"/>
          <w:u w:val="single"/>
        </w:rPr>
        <w:fldChar w:fldCharType="separate"/>
      </w:r>
      <w:r w:rsidR="000229C8">
        <w:rPr>
          <w:color w:val="000000"/>
          <w:szCs w:val="24"/>
          <w:u w:val="single"/>
        </w:rPr>
        <w:t>Section 7.01</w:t>
      </w:r>
      <w:r w:rsidR="005D4058" w:rsidRPr="001A10F6">
        <w:rPr>
          <w:color w:val="000000"/>
          <w:szCs w:val="24"/>
          <w:u w:val="single"/>
        </w:rPr>
        <w:fldChar w:fldCharType="end"/>
      </w:r>
      <w:r w:rsidR="00194279" w:rsidRPr="001A10F6">
        <w:rPr>
          <w:color w:val="000000"/>
          <w:szCs w:val="24"/>
        </w:rPr>
        <w:t>,</w:t>
      </w:r>
      <w:r w:rsidR="005D4058" w:rsidRPr="001A10F6">
        <w:rPr>
          <w:color w:val="000000"/>
          <w:szCs w:val="24"/>
        </w:rPr>
        <w:t xml:space="preserve"> then</w:t>
      </w:r>
      <w:r w:rsidR="00662343" w:rsidRPr="001A10F6">
        <w:rPr>
          <w:color w:val="000000" w:themeColor="text1"/>
          <w:szCs w:val="24"/>
        </w:rPr>
        <w:t xml:space="preserve"> </w:t>
      </w:r>
      <w:r w:rsidRPr="001A10F6">
        <w:rPr>
          <w:color w:val="000000" w:themeColor="text1"/>
          <w:szCs w:val="24"/>
        </w:rPr>
        <w:t xml:space="preserve">the </w:t>
      </w:r>
      <w:r w:rsidR="0018386B" w:rsidRPr="001A10F6">
        <w:rPr>
          <w:color w:val="000000" w:themeColor="text1"/>
          <w:szCs w:val="24"/>
        </w:rPr>
        <w:t xml:space="preserve">City </w:t>
      </w:r>
      <w:r w:rsidRPr="001A10F6">
        <w:rPr>
          <w:color w:val="000000" w:themeColor="text1"/>
          <w:szCs w:val="24"/>
        </w:rPr>
        <w:t>may undertake the performance of such work</w:t>
      </w:r>
      <w:r w:rsidR="008666CE" w:rsidRPr="001A10F6">
        <w:rPr>
          <w:color w:val="000000" w:themeColor="text1"/>
          <w:szCs w:val="24"/>
        </w:rPr>
        <w:t xml:space="preserve">. </w:t>
      </w:r>
      <w:r w:rsidR="00930FEB">
        <w:rPr>
          <w:color w:val="000000" w:themeColor="text1"/>
          <w:szCs w:val="24"/>
        </w:rPr>
        <w:t xml:space="preserve"> </w:t>
      </w:r>
      <w:r w:rsidRPr="001A10F6">
        <w:rPr>
          <w:color w:val="000000" w:themeColor="text1"/>
          <w:szCs w:val="24"/>
        </w:rPr>
        <w:t>Upon completion of the o</w:t>
      </w:r>
      <w:r w:rsidR="00845CE0">
        <w:rPr>
          <w:color w:val="000000" w:themeColor="text1"/>
          <w:szCs w:val="24"/>
        </w:rPr>
        <w:t>bligation, whether by Declarant or</w:t>
      </w:r>
      <w:r w:rsidRPr="001A10F6">
        <w:rPr>
          <w:color w:val="000000" w:themeColor="text1"/>
          <w:szCs w:val="24"/>
        </w:rPr>
        <w:t xml:space="preserve"> the City, </w:t>
      </w:r>
      <w:r w:rsidR="00845CE0">
        <w:rPr>
          <w:color w:val="000000" w:themeColor="text1"/>
          <w:szCs w:val="24"/>
        </w:rPr>
        <w:t>the City</w:t>
      </w:r>
      <w:r w:rsidRPr="005C7D12">
        <w:rPr>
          <w:color w:val="000000" w:themeColor="text1"/>
          <w:szCs w:val="24"/>
        </w:rPr>
        <w:t xml:space="preserve"> shall promptly return the </w:t>
      </w:r>
      <w:r w:rsidR="009C55D5" w:rsidRPr="005C7D12">
        <w:rPr>
          <w:color w:val="000000" w:themeColor="text1"/>
          <w:szCs w:val="24"/>
        </w:rPr>
        <w:t>Completion Security</w:t>
      </w:r>
      <w:r w:rsidRPr="005C7D12">
        <w:rPr>
          <w:color w:val="000000" w:themeColor="text1"/>
          <w:szCs w:val="24"/>
        </w:rPr>
        <w:t xml:space="preserve"> to Declarant</w:t>
      </w:r>
      <w:r w:rsidRPr="001A10F6">
        <w:rPr>
          <w:color w:val="000000" w:themeColor="text1"/>
          <w:szCs w:val="24"/>
        </w:rPr>
        <w:t>.</w:t>
      </w:r>
      <w:bookmarkEnd w:id="102"/>
    </w:p>
    <w:p w14:paraId="63EB7434" w14:textId="77777777" w:rsidR="00CE063C" w:rsidRPr="001A10F6" w:rsidRDefault="0076558F" w:rsidP="00E63A24">
      <w:pPr>
        <w:pStyle w:val="Heading2"/>
        <w:rPr>
          <w:vanish/>
          <w:color w:val="000000" w:themeColor="text1"/>
          <w:szCs w:val="24"/>
          <w:specVanish/>
        </w:rPr>
      </w:pPr>
      <w:bookmarkStart w:id="103" w:name="_Toc76909527"/>
      <w:r w:rsidRPr="001A10F6">
        <w:rPr>
          <w:b/>
          <w:color w:val="000000" w:themeColor="text1"/>
          <w:szCs w:val="24"/>
          <w:u w:val="single"/>
        </w:rPr>
        <w:t>Representation</w:t>
      </w:r>
      <w:bookmarkEnd w:id="103"/>
    </w:p>
    <w:p w14:paraId="5AD5D3E5" w14:textId="77777777" w:rsidR="0076558F" w:rsidRPr="001A10F6" w:rsidRDefault="00DF12A4" w:rsidP="00CE063C">
      <w:pPr>
        <w:pStyle w:val="Para2"/>
        <w:rPr>
          <w:color w:val="000000" w:themeColor="text1"/>
          <w:szCs w:val="24"/>
        </w:rPr>
      </w:pPr>
      <w:r w:rsidRPr="001A10F6">
        <w:rPr>
          <w:color w:val="000000" w:themeColor="text1"/>
          <w:szCs w:val="24"/>
        </w:rPr>
        <w:t xml:space="preserve">. </w:t>
      </w:r>
      <w:r w:rsidR="0076558F" w:rsidRPr="001A10F6">
        <w:rPr>
          <w:color w:val="000000" w:themeColor="text1"/>
          <w:szCs w:val="24"/>
        </w:rPr>
        <w:t>Declarant hereby represents and warrants that (a) there is no restriction of record on the development, enlargement, or use of the Subject Property, nor any present or presently existing estate or interest in the Subject Property, nor any existing lien, obligation, covenant, easement, limitation, or encumbrance of any kind that shall preclude the enforcement of the obligations and restrictions as set forth herein; and (b) the Parties-in-Interest listed in the Certification of Party-in-Interest are the only known Parties-in-Interest to the Subject Property as of the date hereof.</w:t>
      </w:r>
    </w:p>
    <w:p w14:paraId="582ECC56" w14:textId="77777777" w:rsidR="0076558F" w:rsidRPr="001A10F6" w:rsidRDefault="0076558F" w:rsidP="003E7326">
      <w:pPr>
        <w:pStyle w:val="Heading1"/>
        <w:rPr>
          <w:color w:val="000000" w:themeColor="text1"/>
          <w:szCs w:val="24"/>
        </w:rPr>
      </w:pPr>
      <w:bookmarkStart w:id="104" w:name="_Toc275890732"/>
      <w:bookmarkStart w:id="105" w:name="_Toc279507062"/>
      <w:r w:rsidRPr="001A10F6">
        <w:rPr>
          <w:color w:val="000000" w:themeColor="text1"/>
          <w:szCs w:val="24"/>
        </w:rPr>
        <w:t xml:space="preserve"> </w:t>
      </w:r>
      <w:bookmarkStart w:id="106" w:name="_Toc76909528"/>
      <w:r w:rsidRPr="001A10F6">
        <w:rPr>
          <w:color w:val="000000" w:themeColor="text1"/>
          <w:szCs w:val="24"/>
        </w:rPr>
        <w:t>MISCELLANEOUS</w:t>
      </w:r>
      <w:bookmarkEnd w:id="104"/>
      <w:bookmarkEnd w:id="105"/>
      <w:bookmarkEnd w:id="106"/>
    </w:p>
    <w:p w14:paraId="1661D869" w14:textId="77777777" w:rsidR="00CE063C" w:rsidRPr="001A10F6" w:rsidRDefault="0076558F" w:rsidP="00381299">
      <w:pPr>
        <w:pStyle w:val="Heading2"/>
        <w:rPr>
          <w:vanish/>
          <w:color w:val="000000" w:themeColor="text1"/>
          <w:szCs w:val="24"/>
          <w:specVanish/>
        </w:rPr>
      </w:pPr>
      <w:bookmarkStart w:id="107" w:name="_Toc275890735"/>
      <w:bookmarkStart w:id="108" w:name="_Toc279507066"/>
      <w:bookmarkStart w:id="109" w:name="_Toc76909529"/>
      <w:bookmarkStart w:id="110" w:name="_Ref65858150"/>
      <w:r w:rsidRPr="001A10F6">
        <w:rPr>
          <w:b/>
          <w:color w:val="000000" w:themeColor="text1"/>
          <w:szCs w:val="24"/>
          <w:u w:val="single"/>
        </w:rPr>
        <w:t>Notices</w:t>
      </w:r>
      <w:bookmarkEnd w:id="107"/>
      <w:bookmarkEnd w:id="108"/>
      <w:bookmarkEnd w:id="109"/>
    </w:p>
    <w:bookmarkEnd w:id="110"/>
    <w:p w14:paraId="42B7ED77" w14:textId="77777777" w:rsidR="0076558F" w:rsidRPr="001A10F6" w:rsidRDefault="00F256A4" w:rsidP="00CE063C">
      <w:pPr>
        <w:pStyle w:val="Para2"/>
        <w:rPr>
          <w:color w:val="000000" w:themeColor="text1"/>
          <w:szCs w:val="24"/>
        </w:rPr>
      </w:pPr>
      <w:r w:rsidRPr="001A10F6">
        <w:rPr>
          <w:color w:val="000000" w:themeColor="text1"/>
          <w:szCs w:val="24"/>
        </w:rPr>
        <w:t>.</w:t>
      </w:r>
    </w:p>
    <w:p w14:paraId="251DC659" w14:textId="77777777" w:rsidR="0076558F" w:rsidRPr="001A10F6" w:rsidRDefault="0076558F" w:rsidP="00150DFB">
      <w:pPr>
        <w:pStyle w:val="Heading3"/>
        <w:rPr>
          <w:color w:val="000000" w:themeColor="text1"/>
          <w:szCs w:val="24"/>
        </w:rPr>
      </w:pPr>
      <w:bookmarkStart w:id="111" w:name="_Ref65858172"/>
      <w:r w:rsidRPr="001A10F6">
        <w:rPr>
          <w:color w:val="000000" w:themeColor="text1"/>
          <w:szCs w:val="24"/>
        </w:rPr>
        <w:t>All notices, demands, requests, consents, approvals, or other communications (each of which is hereinafter referred to as “</w:t>
      </w:r>
      <w:r w:rsidRPr="001A10F6">
        <w:rPr>
          <w:b/>
          <w:color w:val="000000" w:themeColor="text1"/>
          <w:szCs w:val="24"/>
          <w:u w:val="single"/>
        </w:rPr>
        <w:t>Notice</w:t>
      </w:r>
      <w:r w:rsidRPr="001A10F6">
        <w:rPr>
          <w:color w:val="000000" w:themeColor="text1"/>
          <w:szCs w:val="24"/>
        </w:rPr>
        <w:t>”), which may be or are permitted, desirable, or required to be given, served, or sent hereunder shall be effective only if in writing and (i) mailed to the party for which it is intended by certified or registered mail, return receipt requested, (ii) sent via nationally recognized overnight courier service, or (iii) personally delivered, addressed as follows:</w:t>
      </w:r>
      <w:bookmarkEnd w:id="111"/>
    </w:p>
    <w:p w14:paraId="024F0F31" w14:textId="77777777" w:rsidR="0076558F" w:rsidRPr="001A10F6" w:rsidRDefault="0076558F" w:rsidP="00C40DF4">
      <w:pPr>
        <w:pStyle w:val="BodyTextFirstIndent"/>
        <w:rPr>
          <w:color w:val="000000" w:themeColor="text1"/>
          <w:szCs w:val="24"/>
        </w:rPr>
      </w:pPr>
      <w:r w:rsidRPr="001A10F6">
        <w:rPr>
          <w:color w:val="000000" w:themeColor="text1"/>
          <w:szCs w:val="24"/>
        </w:rPr>
        <w:t>If to Declarant:</w:t>
      </w:r>
    </w:p>
    <w:p w14:paraId="2E066986" w14:textId="77777777" w:rsidR="0076558F" w:rsidRDefault="00064BC2" w:rsidP="0060197D">
      <w:pPr>
        <w:pStyle w:val="BodyTextFirstIndent"/>
        <w:spacing w:after="0"/>
        <w:ind w:left="720"/>
        <w:rPr>
          <w:color w:val="000000" w:themeColor="text1"/>
          <w:szCs w:val="24"/>
        </w:rPr>
      </w:pPr>
      <w:r>
        <w:rPr>
          <w:color w:val="000000" w:themeColor="text1"/>
          <w:szCs w:val="24"/>
        </w:rPr>
        <w:t>415 Madison Avenue</w:t>
      </w:r>
      <w:r w:rsidR="0076558F" w:rsidRPr="001A10F6">
        <w:rPr>
          <w:color w:val="000000" w:themeColor="text1"/>
          <w:szCs w:val="24"/>
        </w:rPr>
        <w:t xml:space="preserve"> LLC</w:t>
      </w:r>
    </w:p>
    <w:p w14:paraId="470AFF4A" w14:textId="77777777" w:rsidR="00064BC2" w:rsidRDefault="00CB4B6F" w:rsidP="0060197D">
      <w:pPr>
        <w:pStyle w:val="BodyTextFirstIndent"/>
        <w:spacing w:after="0"/>
        <w:ind w:left="720"/>
        <w:rPr>
          <w:color w:val="000000"/>
          <w:szCs w:val="24"/>
        </w:rPr>
      </w:pPr>
      <w:proofErr w:type="gramStart"/>
      <w:r>
        <w:rPr>
          <w:color w:val="000000"/>
          <w:szCs w:val="24"/>
        </w:rPr>
        <w:t>c/o</w:t>
      </w:r>
      <w:proofErr w:type="gramEnd"/>
      <w:r>
        <w:rPr>
          <w:color w:val="000000"/>
          <w:szCs w:val="24"/>
        </w:rPr>
        <w:t xml:space="preserve"> </w:t>
      </w:r>
      <w:r w:rsidR="00064BC2" w:rsidRPr="00064BC2">
        <w:rPr>
          <w:color w:val="000000"/>
          <w:szCs w:val="24"/>
        </w:rPr>
        <w:t>Rudin Management Co. Inc</w:t>
      </w:r>
      <w:r w:rsidR="00064BC2">
        <w:rPr>
          <w:color w:val="000000"/>
          <w:szCs w:val="24"/>
        </w:rPr>
        <w:t>.</w:t>
      </w:r>
    </w:p>
    <w:p w14:paraId="0BF0A0EA" w14:textId="77777777" w:rsidR="00064BC2" w:rsidRDefault="00064BC2" w:rsidP="0060197D">
      <w:pPr>
        <w:pStyle w:val="BodyTextFirstIndent"/>
        <w:spacing w:after="0"/>
        <w:ind w:left="720"/>
        <w:rPr>
          <w:color w:val="000000"/>
          <w:szCs w:val="24"/>
        </w:rPr>
      </w:pPr>
      <w:r w:rsidRPr="00064BC2">
        <w:rPr>
          <w:color w:val="000000"/>
          <w:szCs w:val="24"/>
        </w:rPr>
        <w:t>345 Park Avenue</w:t>
      </w:r>
    </w:p>
    <w:p w14:paraId="2959DB1F" w14:textId="77777777" w:rsidR="00064BC2" w:rsidRPr="001A10F6" w:rsidRDefault="00064BC2" w:rsidP="0060197D">
      <w:pPr>
        <w:pStyle w:val="BodyTextFirstIndent"/>
        <w:spacing w:after="0"/>
        <w:ind w:left="720"/>
        <w:rPr>
          <w:color w:val="000000" w:themeColor="text1"/>
          <w:szCs w:val="24"/>
        </w:rPr>
      </w:pPr>
      <w:r w:rsidRPr="00064BC2">
        <w:rPr>
          <w:color w:val="000000"/>
          <w:szCs w:val="24"/>
        </w:rPr>
        <w:t>New York, New York 10154</w:t>
      </w:r>
    </w:p>
    <w:p w14:paraId="7737EAE2" w14:textId="77777777" w:rsidR="0076558F" w:rsidRPr="001A10F6" w:rsidRDefault="0076558F" w:rsidP="0060197D">
      <w:pPr>
        <w:pStyle w:val="BodyTextFirstIndent"/>
        <w:spacing w:after="0"/>
        <w:ind w:left="720"/>
        <w:rPr>
          <w:color w:val="000000" w:themeColor="text1"/>
          <w:szCs w:val="24"/>
        </w:rPr>
      </w:pPr>
      <w:r w:rsidRPr="001A10F6">
        <w:rPr>
          <w:color w:val="000000" w:themeColor="text1"/>
          <w:szCs w:val="24"/>
        </w:rPr>
        <w:t xml:space="preserve">Attention: </w:t>
      </w:r>
      <w:r w:rsidR="00FF6034">
        <w:rPr>
          <w:color w:val="000000" w:themeColor="text1"/>
          <w:szCs w:val="24"/>
        </w:rPr>
        <w:t xml:space="preserve">[Nick Martin and Andrew Migdon] </w:t>
      </w:r>
    </w:p>
    <w:p w14:paraId="373AC9E7" w14:textId="77777777" w:rsidR="0076558F" w:rsidRPr="001A10F6" w:rsidRDefault="0076558F" w:rsidP="00064BC2">
      <w:pPr>
        <w:pStyle w:val="BodyTextFirstIndent"/>
        <w:spacing w:after="0"/>
        <w:ind w:firstLine="0"/>
        <w:rPr>
          <w:color w:val="000000" w:themeColor="text1"/>
          <w:szCs w:val="24"/>
        </w:rPr>
      </w:pPr>
      <w:r w:rsidRPr="001A10F6">
        <w:rPr>
          <w:color w:val="000000" w:themeColor="text1"/>
          <w:szCs w:val="24"/>
        </w:rPr>
        <w:tab/>
      </w:r>
    </w:p>
    <w:p w14:paraId="656068AD" w14:textId="77777777" w:rsidR="0076558F" w:rsidRPr="001A10F6" w:rsidRDefault="0076558F" w:rsidP="007B5B60">
      <w:pPr>
        <w:pStyle w:val="BodyTextFirstIndent"/>
        <w:ind w:left="720"/>
        <w:rPr>
          <w:color w:val="000000" w:themeColor="text1"/>
          <w:szCs w:val="24"/>
        </w:rPr>
      </w:pPr>
      <w:proofErr w:type="gramStart"/>
      <w:r w:rsidRPr="001A10F6">
        <w:rPr>
          <w:color w:val="000000" w:themeColor="text1"/>
          <w:szCs w:val="24"/>
        </w:rPr>
        <w:t>with</w:t>
      </w:r>
      <w:proofErr w:type="gramEnd"/>
      <w:r w:rsidRPr="001A10F6">
        <w:rPr>
          <w:color w:val="000000" w:themeColor="text1"/>
          <w:szCs w:val="24"/>
        </w:rPr>
        <w:t xml:space="preserve"> a copy to:</w:t>
      </w:r>
    </w:p>
    <w:p w14:paraId="3E9C92CF" w14:textId="77777777" w:rsidR="0076558F" w:rsidRPr="001A10F6" w:rsidRDefault="0076558F" w:rsidP="0060197D">
      <w:pPr>
        <w:pStyle w:val="BodyTextFirstIndent"/>
        <w:spacing w:after="0"/>
        <w:ind w:left="720"/>
        <w:rPr>
          <w:color w:val="000000" w:themeColor="text1"/>
          <w:szCs w:val="24"/>
        </w:rPr>
      </w:pPr>
      <w:r w:rsidRPr="001A10F6">
        <w:rPr>
          <w:color w:val="000000" w:themeColor="text1"/>
          <w:szCs w:val="24"/>
        </w:rPr>
        <w:t>Fried, Frank, Harris, Shriver &amp; Jacobson LLP</w:t>
      </w:r>
    </w:p>
    <w:p w14:paraId="17B8E080" w14:textId="77777777" w:rsidR="0076558F" w:rsidRPr="001A10F6" w:rsidRDefault="0076558F" w:rsidP="0060197D">
      <w:pPr>
        <w:pStyle w:val="BodyTextFirstIndent"/>
        <w:spacing w:after="0"/>
        <w:ind w:left="720"/>
        <w:rPr>
          <w:color w:val="000000" w:themeColor="text1"/>
          <w:szCs w:val="24"/>
        </w:rPr>
      </w:pPr>
      <w:r w:rsidRPr="001A10F6">
        <w:rPr>
          <w:color w:val="000000" w:themeColor="text1"/>
          <w:szCs w:val="24"/>
        </w:rPr>
        <w:t>One New York Plaza</w:t>
      </w:r>
    </w:p>
    <w:p w14:paraId="2A89450D" w14:textId="77777777" w:rsidR="0076558F" w:rsidRPr="001A10F6" w:rsidRDefault="0076558F" w:rsidP="0060197D">
      <w:pPr>
        <w:pStyle w:val="BodyTextFirstIndent"/>
        <w:spacing w:after="0"/>
        <w:ind w:left="720"/>
        <w:rPr>
          <w:color w:val="000000" w:themeColor="text1"/>
          <w:szCs w:val="24"/>
        </w:rPr>
      </w:pPr>
      <w:r w:rsidRPr="001A10F6">
        <w:rPr>
          <w:color w:val="000000" w:themeColor="text1"/>
          <w:szCs w:val="24"/>
        </w:rPr>
        <w:t>New York, New York 10004</w:t>
      </w:r>
    </w:p>
    <w:p w14:paraId="6F2AC030" w14:textId="77777777" w:rsidR="0076558F" w:rsidRPr="001A10F6" w:rsidRDefault="00F82B06" w:rsidP="0060197D">
      <w:pPr>
        <w:pStyle w:val="BodyTextFirstIndent"/>
        <w:spacing w:after="0"/>
        <w:ind w:left="720"/>
        <w:rPr>
          <w:color w:val="000000" w:themeColor="text1"/>
          <w:szCs w:val="24"/>
        </w:rPr>
      </w:pPr>
      <w:r>
        <w:rPr>
          <w:color w:val="000000" w:themeColor="text1"/>
          <w:szCs w:val="24"/>
        </w:rPr>
        <w:t>Attention: Melanie Meyers</w:t>
      </w:r>
      <w:r w:rsidR="0076558F" w:rsidRPr="001A10F6">
        <w:rPr>
          <w:color w:val="000000" w:themeColor="text1"/>
          <w:szCs w:val="24"/>
        </w:rPr>
        <w:t>, Esq.</w:t>
      </w:r>
    </w:p>
    <w:p w14:paraId="561BE1AE" w14:textId="77777777" w:rsidR="0076558F" w:rsidRDefault="0076558F" w:rsidP="00C40DF4">
      <w:pPr>
        <w:pStyle w:val="BodyTextFirstIndent"/>
        <w:spacing w:after="0"/>
        <w:rPr>
          <w:color w:val="000000" w:themeColor="text1"/>
          <w:szCs w:val="24"/>
        </w:rPr>
      </w:pPr>
    </w:p>
    <w:p w14:paraId="06ADADF3" w14:textId="77777777" w:rsidR="0076558F" w:rsidRPr="001A10F6" w:rsidRDefault="0076558F" w:rsidP="00C40DF4">
      <w:pPr>
        <w:pStyle w:val="BodyTextFirstIndent"/>
        <w:spacing w:after="0"/>
        <w:rPr>
          <w:color w:val="000000" w:themeColor="text1"/>
          <w:szCs w:val="24"/>
        </w:rPr>
      </w:pPr>
      <w:r w:rsidRPr="001A10F6">
        <w:rPr>
          <w:color w:val="000000" w:themeColor="text1"/>
          <w:szCs w:val="24"/>
        </w:rPr>
        <w:t>If to the City:</w:t>
      </w:r>
    </w:p>
    <w:p w14:paraId="4FF6FFAB" w14:textId="77777777" w:rsidR="0076558F" w:rsidRPr="001A10F6" w:rsidRDefault="0076558F" w:rsidP="00C40DF4">
      <w:pPr>
        <w:pStyle w:val="BodyTextFirstIndent"/>
        <w:spacing w:after="0"/>
        <w:rPr>
          <w:color w:val="000000" w:themeColor="text1"/>
          <w:szCs w:val="24"/>
        </w:rPr>
      </w:pPr>
    </w:p>
    <w:p w14:paraId="51BB2C65" w14:textId="77777777" w:rsidR="0076558F" w:rsidRPr="001A10F6" w:rsidRDefault="0076558F" w:rsidP="00E83E80">
      <w:pPr>
        <w:pStyle w:val="BodyTextFirstIndent"/>
        <w:spacing w:after="0"/>
        <w:ind w:left="720"/>
        <w:rPr>
          <w:color w:val="000000" w:themeColor="text1"/>
          <w:szCs w:val="24"/>
        </w:rPr>
      </w:pPr>
      <w:r w:rsidRPr="001A10F6">
        <w:rPr>
          <w:color w:val="000000" w:themeColor="text1"/>
          <w:szCs w:val="24"/>
        </w:rPr>
        <w:t>New York City Department of City Planning</w:t>
      </w:r>
    </w:p>
    <w:p w14:paraId="14A30067" w14:textId="77777777" w:rsidR="0076558F" w:rsidRPr="001A10F6" w:rsidRDefault="0076558F" w:rsidP="00E83E80">
      <w:pPr>
        <w:pStyle w:val="BodyTextFirstIndent"/>
        <w:spacing w:after="0"/>
        <w:ind w:left="720"/>
        <w:rPr>
          <w:color w:val="000000" w:themeColor="text1"/>
          <w:szCs w:val="24"/>
        </w:rPr>
      </w:pPr>
      <w:r w:rsidRPr="001A10F6">
        <w:rPr>
          <w:color w:val="000000" w:themeColor="text1"/>
          <w:szCs w:val="24"/>
        </w:rPr>
        <w:t>120 Broadway, 31st Floor</w:t>
      </w:r>
    </w:p>
    <w:p w14:paraId="4C531D80" w14:textId="77777777" w:rsidR="0076558F" w:rsidRPr="001A10F6" w:rsidRDefault="0076558F" w:rsidP="00E83E80">
      <w:pPr>
        <w:pStyle w:val="BodyTextFirstIndent"/>
        <w:spacing w:after="0"/>
        <w:ind w:left="720"/>
        <w:rPr>
          <w:color w:val="000000" w:themeColor="text1"/>
          <w:szCs w:val="24"/>
        </w:rPr>
      </w:pPr>
      <w:r w:rsidRPr="001A10F6">
        <w:rPr>
          <w:color w:val="000000" w:themeColor="text1"/>
          <w:szCs w:val="24"/>
        </w:rPr>
        <w:t>New York, New York 10271</w:t>
      </w:r>
    </w:p>
    <w:p w14:paraId="2B9F862D" w14:textId="77777777" w:rsidR="0076558F" w:rsidRPr="001A10F6" w:rsidRDefault="0076558F" w:rsidP="00C51F23">
      <w:pPr>
        <w:pStyle w:val="BodyTextFirstIndent"/>
        <w:spacing w:after="0"/>
        <w:ind w:left="720"/>
        <w:rPr>
          <w:color w:val="000000" w:themeColor="text1"/>
          <w:szCs w:val="24"/>
        </w:rPr>
      </w:pPr>
      <w:r w:rsidRPr="001A10F6">
        <w:rPr>
          <w:color w:val="000000" w:themeColor="text1"/>
          <w:szCs w:val="24"/>
        </w:rPr>
        <w:t>Attention: General Counsel</w:t>
      </w:r>
    </w:p>
    <w:p w14:paraId="21EB3B8D" w14:textId="77777777" w:rsidR="0076558F" w:rsidRPr="001A10F6" w:rsidRDefault="0076558F" w:rsidP="00C51F23">
      <w:pPr>
        <w:pStyle w:val="BodyTextFirstIndent"/>
        <w:spacing w:after="0"/>
        <w:ind w:left="720" w:firstLine="0"/>
        <w:rPr>
          <w:color w:val="000000" w:themeColor="text1"/>
          <w:szCs w:val="24"/>
        </w:rPr>
      </w:pPr>
    </w:p>
    <w:p w14:paraId="58584379" w14:textId="77777777" w:rsidR="0076558F" w:rsidRPr="001A10F6" w:rsidRDefault="0076558F" w:rsidP="00150DFB">
      <w:pPr>
        <w:pStyle w:val="Heading3"/>
        <w:rPr>
          <w:color w:val="000000" w:themeColor="text1"/>
          <w:szCs w:val="24"/>
        </w:rPr>
      </w:pPr>
      <w:r w:rsidRPr="001A10F6">
        <w:rPr>
          <w:color w:val="000000" w:themeColor="text1"/>
          <w:szCs w:val="24"/>
        </w:rPr>
        <w:t>Any recipient of Notice may from time to time by Notice designate a new or additional related entity or person or address for receipt of Notices.</w:t>
      </w:r>
    </w:p>
    <w:p w14:paraId="4D215C16" w14:textId="77777777" w:rsidR="0076558F" w:rsidRPr="001A10F6" w:rsidRDefault="0076558F" w:rsidP="00150DFB">
      <w:pPr>
        <w:pStyle w:val="Heading3"/>
        <w:rPr>
          <w:color w:val="000000" w:themeColor="text1"/>
          <w:szCs w:val="24"/>
        </w:rPr>
      </w:pPr>
      <w:r w:rsidRPr="001A10F6">
        <w:rPr>
          <w:color w:val="000000" w:themeColor="text1"/>
          <w:szCs w:val="24"/>
        </w:rPr>
        <w:t>Notice shall be deemed given five (5) days after mailing, two (2) Business Days after sending by nationally recognized overnight courier service, or upon personal delivery after receipt, except that a Notice providing for change of Notice name or address shall only be effective upon receipt.</w:t>
      </w:r>
    </w:p>
    <w:p w14:paraId="13D69DBF" w14:textId="77777777" w:rsidR="0076558F" w:rsidRPr="001A10F6" w:rsidRDefault="0076558F" w:rsidP="00125DE2">
      <w:pPr>
        <w:pStyle w:val="Heading3"/>
        <w:rPr>
          <w:color w:val="000000" w:themeColor="text1"/>
          <w:szCs w:val="24"/>
        </w:rPr>
      </w:pPr>
      <w:bookmarkStart w:id="112" w:name="_Ref65858152"/>
      <w:r w:rsidRPr="001A10F6">
        <w:rPr>
          <w:color w:val="000000" w:themeColor="text1"/>
          <w:szCs w:val="24"/>
        </w:rPr>
        <w:t>A copy of all Notices to Declarant shall be simultaneously given to any mortgagee or ground lessor of all or a portion of the Subject Property of which the City has been given Notice (any such mortgagee or lessor, a “</w:t>
      </w:r>
      <w:r w:rsidRPr="001A10F6">
        <w:rPr>
          <w:b/>
          <w:color w:val="000000" w:themeColor="text1"/>
          <w:szCs w:val="24"/>
          <w:u w:val="single"/>
        </w:rPr>
        <w:t>Named Mortgagee</w:t>
      </w:r>
      <w:r w:rsidRPr="001A10F6">
        <w:rPr>
          <w:color w:val="000000" w:themeColor="text1"/>
          <w:szCs w:val="24"/>
        </w:rPr>
        <w:t>”)</w:t>
      </w:r>
      <w:bookmarkEnd w:id="112"/>
      <w:r w:rsidR="008666CE" w:rsidRPr="001A10F6">
        <w:rPr>
          <w:color w:val="000000" w:themeColor="text1"/>
          <w:szCs w:val="24"/>
        </w:rPr>
        <w:t>.</w:t>
      </w:r>
    </w:p>
    <w:p w14:paraId="2B6E757D" w14:textId="77777777" w:rsidR="0076558F" w:rsidRPr="001A10F6" w:rsidRDefault="0076558F" w:rsidP="00125DE2">
      <w:pPr>
        <w:pStyle w:val="Heading3"/>
        <w:rPr>
          <w:color w:val="000000" w:themeColor="text1"/>
          <w:szCs w:val="24"/>
        </w:rPr>
      </w:pPr>
      <w:r w:rsidRPr="001A10F6">
        <w:rPr>
          <w:color w:val="000000" w:themeColor="text1"/>
          <w:szCs w:val="24"/>
        </w:rPr>
        <w:t xml:space="preserve">In the event that there is more than one Declarant at any time, any Notice from the City or the Commission </w:t>
      </w:r>
      <w:r w:rsidRPr="001A10F6">
        <w:rPr>
          <w:color w:val="000000" w:themeColor="text1"/>
          <w:spacing w:val="1"/>
          <w:szCs w:val="24"/>
        </w:rPr>
        <w:t>shall be provided to all Declarants of whom the Commission has notice.</w:t>
      </w:r>
      <w:bookmarkStart w:id="113" w:name="_Toc279507067"/>
      <w:bookmarkStart w:id="114" w:name="_Toc275890736"/>
    </w:p>
    <w:p w14:paraId="479E12BA" w14:textId="77777777" w:rsidR="00CE063C" w:rsidRPr="001A10F6" w:rsidRDefault="0076558F" w:rsidP="00E63A24">
      <w:pPr>
        <w:pStyle w:val="Heading2"/>
        <w:rPr>
          <w:vanish/>
          <w:color w:val="000000" w:themeColor="text1"/>
          <w:szCs w:val="24"/>
          <w:specVanish/>
        </w:rPr>
      </w:pPr>
      <w:bookmarkStart w:id="115" w:name="_Toc76909530"/>
      <w:r w:rsidRPr="001A10F6">
        <w:rPr>
          <w:b/>
          <w:color w:val="000000" w:themeColor="text1"/>
          <w:szCs w:val="24"/>
          <w:u w:val="single"/>
        </w:rPr>
        <w:t>Certificates</w:t>
      </w:r>
      <w:bookmarkEnd w:id="113"/>
      <w:bookmarkEnd w:id="115"/>
    </w:p>
    <w:p w14:paraId="16414D01" w14:textId="77777777" w:rsidR="0076558F" w:rsidRPr="001A10F6" w:rsidRDefault="00DF12A4" w:rsidP="00CE063C">
      <w:pPr>
        <w:pStyle w:val="Para2"/>
        <w:rPr>
          <w:color w:val="000000" w:themeColor="text1"/>
          <w:szCs w:val="24"/>
        </w:rPr>
      </w:pPr>
      <w:r w:rsidRPr="001A10F6">
        <w:rPr>
          <w:color w:val="000000" w:themeColor="text1"/>
          <w:szCs w:val="24"/>
        </w:rPr>
        <w:t xml:space="preserve">. </w:t>
      </w:r>
      <w:r w:rsidR="006D0AC7">
        <w:rPr>
          <w:color w:val="000000" w:themeColor="text1"/>
          <w:szCs w:val="24"/>
        </w:rPr>
        <w:t xml:space="preserve"> </w:t>
      </w:r>
      <w:r w:rsidR="0076558F" w:rsidRPr="001A10F6">
        <w:rPr>
          <w:color w:val="000000" w:themeColor="text1"/>
          <w:w w:val="0"/>
          <w:szCs w:val="24"/>
        </w:rPr>
        <w:t>The City will at any time and from time to time upon not less than fifteen (15) days’ prior notice by Declarant or a Named Mortgagee execute, acknowledge and deliver to Declarant or such Named Mortgagee, as the case may be, a statement in writing certifying (a) that this Declaration is unmodified and in full force and effect (or if there have been modifications or supplements that the same is in full force and effect, as modified or supplemented, and stating the modifications and supplements), (b) whether or not to the best knowledge of the signer of such certificate Declarant is in default in the performance of any obligation contained in this Declaration, and, if so, specifying each such default of which the signer may have knowledge, and (c) as to such further matters as Declarant or such Named Mortgagee may reasonably request.</w:t>
      </w:r>
      <w:bookmarkEnd w:id="114"/>
    </w:p>
    <w:p w14:paraId="6233D443" w14:textId="77777777" w:rsidR="00CE063C" w:rsidRPr="001A10F6" w:rsidRDefault="0076558F" w:rsidP="00381299">
      <w:pPr>
        <w:pStyle w:val="Heading2"/>
        <w:rPr>
          <w:vanish/>
          <w:color w:val="000000" w:themeColor="text1"/>
          <w:szCs w:val="24"/>
          <w:specVanish/>
        </w:rPr>
      </w:pPr>
      <w:bookmarkStart w:id="116" w:name="_Toc279507068"/>
      <w:bookmarkStart w:id="117" w:name="_Toc76909531"/>
      <w:bookmarkStart w:id="118" w:name="_Toc275890737"/>
      <w:r w:rsidRPr="001A10F6">
        <w:rPr>
          <w:b/>
          <w:color w:val="000000" w:themeColor="text1"/>
          <w:szCs w:val="24"/>
          <w:u w:val="single"/>
        </w:rPr>
        <w:t>Successors of Declarant</w:t>
      </w:r>
      <w:bookmarkEnd w:id="116"/>
      <w:bookmarkEnd w:id="117"/>
    </w:p>
    <w:p w14:paraId="7962F151" w14:textId="77777777" w:rsidR="0076558F" w:rsidRPr="001A10F6" w:rsidRDefault="00DF12A4" w:rsidP="00CE063C">
      <w:pPr>
        <w:pStyle w:val="Para2"/>
        <w:rPr>
          <w:color w:val="000000" w:themeColor="text1"/>
          <w:szCs w:val="24"/>
        </w:rPr>
      </w:pPr>
      <w:r w:rsidRPr="001A10F6">
        <w:rPr>
          <w:color w:val="000000" w:themeColor="text1"/>
          <w:szCs w:val="24"/>
        </w:rPr>
        <w:t xml:space="preserve">. </w:t>
      </w:r>
      <w:r w:rsidR="006D0AC7">
        <w:rPr>
          <w:color w:val="000000" w:themeColor="text1"/>
          <w:szCs w:val="24"/>
        </w:rPr>
        <w:t xml:space="preserve"> </w:t>
      </w:r>
      <w:r w:rsidR="0076558F" w:rsidRPr="001A10F6">
        <w:rPr>
          <w:color w:val="000000" w:themeColor="text1"/>
          <w:szCs w:val="24"/>
        </w:rPr>
        <w:t>References in this Declaration to “Declarant” shall be deemed to include any successor to or assign of Declarant</w:t>
      </w:r>
      <w:bookmarkEnd w:id="118"/>
      <w:r w:rsidR="008666CE" w:rsidRPr="001A10F6">
        <w:rPr>
          <w:color w:val="000000" w:themeColor="text1"/>
          <w:szCs w:val="24"/>
        </w:rPr>
        <w:t xml:space="preserve">. </w:t>
      </w:r>
      <w:r w:rsidR="006D0AC7">
        <w:rPr>
          <w:color w:val="000000" w:themeColor="text1"/>
          <w:szCs w:val="24"/>
        </w:rPr>
        <w:t xml:space="preserve"> </w:t>
      </w:r>
      <w:r w:rsidR="0076558F" w:rsidRPr="001A10F6">
        <w:rPr>
          <w:color w:val="000000" w:themeColor="text1"/>
          <w:szCs w:val="24"/>
        </w:rPr>
        <w:t>Notwithstanding anything to the contrary contained in this Declaration, no holder of a mortgage or other lien in the Subject Property shall be deemed to be a Declarant for any purpose, unless and until such holder obtains either a fee interest in the Subject Property or any portion thereof or a lessee’s estate in a ground lease of all or substantially all the Subject Property, and provided further that the holder of any such mortgage or lien shall not be liable for any obligations of Declarant as the “Declarant” hereunder unless such holder commences to develop the Subject Property in accordance or has acquired its interest from a party who has done so.</w:t>
      </w:r>
    </w:p>
    <w:p w14:paraId="63D0AE9A" w14:textId="77777777" w:rsidR="00150DFB" w:rsidRPr="001A10F6" w:rsidRDefault="0076558F">
      <w:pPr>
        <w:pStyle w:val="Heading2"/>
        <w:rPr>
          <w:vanish/>
          <w:color w:val="000000" w:themeColor="text1"/>
          <w:szCs w:val="24"/>
          <w:specVanish/>
        </w:rPr>
      </w:pPr>
      <w:bookmarkStart w:id="119" w:name="_Toc279507069"/>
      <w:bookmarkStart w:id="120" w:name="_Toc76909532"/>
      <w:bookmarkStart w:id="121" w:name="_Toc275890738"/>
      <w:r w:rsidRPr="001A10F6">
        <w:rPr>
          <w:b/>
          <w:color w:val="000000" w:themeColor="text1"/>
          <w:szCs w:val="24"/>
          <w:u w:val="single"/>
        </w:rPr>
        <w:t>Parties</w:t>
      </w:r>
      <w:r w:rsidRPr="001A10F6">
        <w:rPr>
          <w:b/>
          <w:color w:val="000000" w:themeColor="text1"/>
          <w:szCs w:val="24"/>
          <w:u w:val="single"/>
        </w:rPr>
        <w:noBreakHyphen/>
        <w:t>in</w:t>
      </w:r>
      <w:r w:rsidRPr="001A10F6">
        <w:rPr>
          <w:b/>
          <w:color w:val="000000" w:themeColor="text1"/>
          <w:szCs w:val="24"/>
          <w:u w:val="single"/>
        </w:rPr>
        <w:noBreakHyphen/>
        <w:t>Interest</w:t>
      </w:r>
      <w:bookmarkEnd w:id="119"/>
      <w:bookmarkEnd w:id="120"/>
    </w:p>
    <w:p w14:paraId="57C745A7" w14:textId="77777777" w:rsidR="0076558F" w:rsidRPr="001A10F6" w:rsidRDefault="0079497A" w:rsidP="00150DFB">
      <w:pPr>
        <w:pStyle w:val="Para2"/>
        <w:rPr>
          <w:color w:val="000000" w:themeColor="text1"/>
          <w:szCs w:val="24"/>
        </w:rPr>
      </w:pPr>
      <w:r>
        <w:rPr>
          <w:color w:val="000000" w:themeColor="text1"/>
          <w:szCs w:val="24"/>
        </w:rPr>
        <w:t>.</w:t>
      </w:r>
      <w:r w:rsidR="0076558F" w:rsidRPr="001A10F6">
        <w:rPr>
          <w:color w:val="000000" w:themeColor="text1"/>
          <w:szCs w:val="24"/>
        </w:rPr>
        <w:t xml:space="preserve"> Declarant shall cause any individual, business organization</w:t>
      </w:r>
      <w:r w:rsidR="00B93D9E" w:rsidRPr="001A10F6">
        <w:rPr>
          <w:color w:val="000000" w:themeColor="text1"/>
          <w:szCs w:val="24"/>
        </w:rPr>
        <w:t>,</w:t>
      </w:r>
      <w:r w:rsidR="0076558F" w:rsidRPr="001A10F6">
        <w:rPr>
          <w:color w:val="000000" w:themeColor="text1"/>
          <w:szCs w:val="24"/>
        </w:rPr>
        <w:t xml:space="preserve"> or other entity which, between the date hereof and the effective and recording date and time of this Declaration, becomes a Party</w:t>
      </w:r>
      <w:r w:rsidR="0076558F" w:rsidRPr="001A10F6">
        <w:rPr>
          <w:color w:val="000000" w:themeColor="text1"/>
          <w:szCs w:val="24"/>
        </w:rPr>
        <w:noBreakHyphen/>
        <w:t>in</w:t>
      </w:r>
      <w:r w:rsidR="0076558F" w:rsidRPr="001A10F6">
        <w:rPr>
          <w:color w:val="000000" w:themeColor="text1"/>
          <w:szCs w:val="24"/>
        </w:rPr>
        <w:noBreakHyphen/>
        <w:t>Interest in the Subject Property or portion thereof to subordinate its interest in the Subject Property to this Declaration</w:t>
      </w:r>
      <w:r w:rsidR="008666CE" w:rsidRPr="001A10F6">
        <w:rPr>
          <w:color w:val="000000" w:themeColor="text1"/>
          <w:szCs w:val="24"/>
        </w:rPr>
        <w:t xml:space="preserve">. </w:t>
      </w:r>
      <w:r w:rsidR="006D0AC7">
        <w:rPr>
          <w:color w:val="000000" w:themeColor="text1"/>
          <w:szCs w:val="24"/>
        </w:rPr>
        <w:t xml:space="preserve"> </w:t>
      </w:r>
      <w:r w:rsidR="0076558F" w:rsidRPr="001A10F6">
        <w:rPr>
          <w:color w:val="000000" w:themeColor="text1"/>
          <w:szCs w:val="24"/>
        </w:rPr>
        <w:t>Any and all mortgages or other liens encumbering the Subject Property after the recording date of this Declaration shall be subject and subordinate hereto</w:t>
      </w:r>
      <w:r w:rsidR="008666CE" w:rsidRPr="001A10F6">
        <w:rPr>
          <w:color w:val="000000" w:themeColor="text1"/>
          <w:szCs w:val="24"/>
        </w:rPr>
        <w:t xml:space="preserve">. </w:t>
      </w:r>
      <w:r w:rsidR="00930FEB">
        <w:rPr>
          <w:color w:val="000000" w:themeColor="text1"/>
          <w:szCs w:val="24"/>
        </w:rPr>
        <w:t xml:space="preserve"> </w:t>
      </w:r>
      <w:r w:rsidR="0076558F" w:rsidRPr="001A10F6">
        <w:rPr>
          <w:color w:val="000000" w:themeColor="text1"/>
          <w:szCs w:val="24"/>
        </w:rPr>
        <w:t>Notwithstanding anything to the contrary contained in this Declaration, if a portion of the Subject Property is held in condominium ownership, the board of managers of the condominium association shall be deemed to be the sole Party</w:t>
      </w:r>
      <w:r w:rsidR="0076558F" w:rsidRPr="001A10F6">
        <w:rPr>
          <w:color w:val="000000" w:themeColor="text1"/>
          <w:szCs w:val="24"/>
        </w:rPr>
        <w:noBreakHyphen/>
        <w:t>in</w:t>
      </w:r>
      <w:r w:rsidR="0076558F" w:rsidRPr="001A10F6">
        <w:rPr>
          <w:color w:val="000000" w:themeColor="text1"/>
          <w:szCs w:val="24"/>
        </w:rPr>
        <w:noBreakHyphen/>
        <w:t>Interest with respect to the premises held in condominium ownership, and the owner of any unit in such condominium, the holder of a lien encumbering any such condominium unit, and the holder of any other occupancy or other interest in such condominium unit shall not be deemed to be a Party</w:t>
      </w:r>
      <w:r w:rsidR="0076558F" w:rsidRPr="001A10F6">
        <w:rPr>
          <w:color w:val="000000" w:themeColor="text1"/>
          <w:szCs w:val="24"/>
        </w:rPr>
        <w:noBreakHyphen/>
        <w:t>in</w:t>
      </w:r>
      <w:r w:rsidR="0076558F" w:rsidRPr="001A10F6">
        <w:rPr>
          <w:color w:val="000000" w:themeColor="text1"/>
          <w:szCs w:val="24"/>
        </w:rPr>
        <w:noBreakHyphen/>
        <w:t>Interest.</w:t>
      </w:r>
      <w:bookmarkStart w:id="122" w:name="_Toc275890739"/>
      <w:bookmarkEnd w:id="121"/>
    </w:p>
    <w:p w14:paraId="12C7ED3D" w14:textId="77777777" w:rsidR="00150DFB" w:rsidRPr="001A10F6" w:rsidRDefault="0076558F" w:rsidP="00381299">
      <w:pPr>
        <w:pStyle w:val="Heading2"/>
        <w:rPr>
          <w:vanish/>
          <w:color w:val="000000" w:themeColor="text1"/>
          <w:szCs w:val="24"/>
          <w:specVanish/>
        </w:rPr>
      </w:pPr>
      <w:bookmarkStart w:id="123" w:name="_Toc279507070"/>
      <w:bookmarkStart w:id="124" w:name="_Toc76909533"/>
      <w:r w:rsidRPr="001A10F6">
        <w:rPr>
          <w:b/>
          <w:color w:val="000000" w:themeColor="text1"/>
          <w:szCs w:val="24"/>
          <w:u w:val="single"/>
        </w:rPr>
        <w:t>Governing Law</w:t>
      </w:r>
      <w:bookmarkEnd w:id="123"/>
      <w:bookmarkEnd w:id="124"/>
    </w:p>
    <w:p w14:paraId="1AE50146" w14:textId="77777777" w:rsidR="0076558F" w:rsidRPr="001A10F6" w:rsidRDefault="00DF12A4" w:rsidP="00150DFB">
      <w:pPr>
        <w:pStyle w:val="Para2"/>
        <w:rPr>
          <w:color w:val="000000" w:themeColor="text1"/>
          <w:szCs w:val="24"/>
        </w:rPr>
      </w:pPr>
      <w:r w:rsidRPr="001A10F6">
        <w:rPr>
          <w:color w:val="000000" w:themeColor="text1"/>
          <w:szCs w:val="24"/>
        </w:rPr>
        <w:t xml:space="preserve">. </w:t>
      </w:r>
      <w:r w:rsidR="0076558F" w:rsidRPr="001A10F6">
        <w:rPr>
          <w:color w:val="000000" w:themeColor="text1"/>
          <w:szCs w:val="24"/>
        </w:rPr>
        <w:t>This Declaration shall be governed and construed by the laws of the State of New York, without regard to principles of conflicts of law.</w:t>
      </w:r>
      <w:bookmarkEnd w:id="122"/>
    </w:p>
    <w:p w14:paraId="5E6E922D" w14:textId="77777777" w:rsidR="00150DFB" w:rsidRPr="001A10F6" w:rsidRDefault="0076558F" w:rsidP="00381299">
      <w:pPr>
        <w:pStyle w:val="Heading2"/>
        <w:rPr>
          <w:vanish/>
          <w:color w:val="000000" w:themeColor="text1"/>
          <w:szCs w:val="24"/>
          <w:specVanish/>
        </w:rPr>
      </w:pPr>
      <w:bookmarkStart w:id="125" w:name="_Toc279507071"/>
      <w:bookmarkStart w:id="126" w:name="_Toc76909534"/>
      <w:bookmarkStart w:id="127" w:name="_Toc275890740"/>
      <w:r w:rsidRPr="001A10F6">
        <w:rPr>
          <w:b/>
          <w:color w:val="000000" w:themeColor="text1"/>
          <w:szCs w:val="24"/>
          <w:u w:val="single"/>
        </w:rPr>
        <w:t>Severability</w:t>
      </w:r>
      <w:bookmarkEnd w:id="125"/>
      <w:bookmarkEnd w:id="126"/>
    </w:p>
    <w:p w14:paraId="52EAA795" w14:textId="77777777" w:rsidR="0076558F" w:rsidRPr="001A10F6" w:rsidRDefault="00DF12A4" w:rsidP="00150DFB">
      <w:pPr>
        <w:pStyle w:val="Para2"/>
        <w:rPr>
          <w:color w:val="000000" w:themeColor="text1"/>
          <w:szCs w:val="24"/>
        </w:rPr>
      </w:pPr>
      <w:r w:rsidRPr="001A10F6">
        <w:rPr>
          <w:color w:val="000000" w:themeColor="text1"/>
          <w:szCs w:val="24"/>
        </w:rPr>
        <w:t xml:space="preserve">. </w:t>
      </w:r>
      <w:r w:rsidR="0076558F" w:rsidRPr="001A10F6">
        <w:rPr>
          <w:color w:val="000000" w:themeColor="text1"/>
          <w:szCs w:val="24"/>
        </w:rPr>
        <w:t>In the event that any provision of this Declaration shall be deemed, decreed, adjudged or determined to be invalid or unlawful by a court of competent jurisdiction, such provision shall be severed and the remainder of this Declaration shall continue to be of full force and effect.</w:t>
      </w:r>
      <w:bookmarkEnd w:id="127"/>
    </w:p>
    <w:p w14:paraId="0F2BD3CD" w14:textId="77777777" w:rsidR="00150DFB" w:rsidRPr="001A10F6" w:rsidRDefault="0076558F" w:rsidP="00A54C0B">
      <w:pPr>
        <w:pStyle w:val="Heading2"/>
        <w:rPr>
          <w:vanish/>
          <w:color w:val="000000" w:themeColor="text1"/>
          <w:szCs w:val="24"/>
          <w:specVanish/>
        </w:rPr>
      </w:pPr>
      <w:bookmarkStart w:id="128" w:name="_Toc76909535"/>
      <w:r w:rsidRPr="001A10F6">
        <w:rPr>
          <w:b/>
          <w:color w:val="000000" w:themeColor="text1"/>
          <w:szCs w:val="24"/>
          <w:u w:val="single"/>
        </w:rPr>
        <w:t>Applications</w:t>
      </w:r>
      <w:bookmarkEnd w:id="128"/>
    </w:p>
    <w:p w14:paraId="1F691CB1" w14:textId="77777777" w:rsidR="0076558F" w:rsidRPr="001A10F6" w:rsidRDefault="00DF12A4" w:rsidP="00150DFB">
      <w:pPr>
        <w:pStyle w:val="Para2"/>
        <w:rPr>
          <w:color w:val="000000" w:themeColor="text1"/>
          <w:szCs w:val="24"/>
        </w:rPr>
      </w:pPr>
      <w:r w:rsidRPr="001A10F6">
        <w:rPr>
          <w:color w:val="000000" w:themeColor="text1"/>
          <w:szCs w:val="24"/>
        </w:rPr>
        <w:t>.</w:t>
      </w:r>
      <w:r w:rsidRPr="001A10F6">
        <w:rPr>
          <w:b/>
          <w:color w:val="000000" w:themeColor="text1"/>
          <w:szCs w:val="24"/>
        </w:rPr>
        <w:t xml:space="preserve"> </w:t>
      </w:r>
      <w:r w:rsidR="0076558F" w:rsidRPr="001A10F6">
        <w:rPr>
          <w:color w:val="000000" w:themeColor="text1"/>
          <w:szCs w:val="24"/>
        </w:rPr>
        <w:t>Declarant shall include a copy of this Declaration as part of any application pertaining to the Subject Property submitted to DOB or any other interested governmental agency or department having jurisdiction over the Subject Property</w:t>
      </w:r>
      <w:r w:rsidR="0076558F" w:rsidRPr="001A10F6">
        <w:rPr>
          <w:color w:val="000000" w:themeColor="text1"/>
          <w:spacing w:val="1"/>
          <w:szCs w:val="24"/>
        </w:rPr>
        <w:t>.</w:t>
      </w:r>
    </w:p>
    <w:p w14:paraId="1E7E7524" w14:textId="77777777" w:rsidR="00150DFB" w:rsidRPr="001A10F6" w:rsidRDefault="0076558F" w:rsidP="00036C78">
      <w:pPr>
        <w:pStyle w:val="Heading2"/>
        <w:numPr>
          <w:ilvl w:val="1"/>
          <w:numId w:val="22"/>
        </w:numPr>
        <w:rPr>
          <w:vanish/>
          <w:color w:val="000000" w:themeColor="text1"/>
          <w:szCs w:val="24"/>
          <w:specVanish/>
        </w:rPr>
      </w:pPr>
      <w:bookmarkStart w:id="129" w:name="_Toc279507073"/>
      <w:bookmarkStart w:id="130" w:name="_Toc76909536"/>
      <w:bookmarkStart w:id="131" w:name="_Toc275890742"/>
      <w:r w:rsidRPr="001A10F6">
        <w:rPr>
          <w:b/>
          <w:color w:val="000000" w:themeColor="text1"/>
          <w:szCs w:val="24"/>
          <w:u w:val="single"/>
        </w:rPr>
        <w:t>Incorporation by Reference</w:t>
      </w:r>
      <w:bookmarkEnd w:id="129"/>
      <w:bookmarkEnd w:id="130"/>
    </w:p>
    <w:p w14:paraId="74609A73" w14:textId="77777777" w:rsidR="0076558F" w:rsidRPr="001A10F6" w:rsidRDefault="00DF12A4" w:rsidP="00150DFB">
      <w:pPr>
        <w:pStyle w:val="Para2"/>
        <w:rPr>
          <w:color w:val="000000" w:themeColor="text1"/>
          <w:szCs w:val="24"/>
        </w:rPr>
      </w:pPr>
      <w:r w:rsidRPr="001A10F6">
        <w:rPr>
          <w:color w:val="000000" w:themeColor="text1"/>
          <w:szCs w:val="24"/>
        </w:rPr>
        <w:t xml:space="preserve">. </w:t>
      </w:r>
      <w:r w:rsidR="0076558F" w:rsidRPr="001A10F6">
        <w:rPr>
          <w:color w:val="000000" w:themeColor="text1"/>
          <w:szCs w:val="24"/>
        </w:rPr>
        <w:t>Any and all exhibits, appendices and attachments referred to herein are hereby incorporated fully and made an integral part of this Declaration by reference.</w:t>
      </w:r>
      <w:bookmarkEnd w:id="131"/>
    </w:p>
    <w:p w14:paraId="39122CB5" w14:textId="77777777" w:rsidR="0076558F" w:rsidRPr="001A10F6" w:rsidRDefault="0076558F" w:rsidP="00DE4C72">
      <w:pPr>
        <w:pStyle w:val="BodyText"/>
        <w:ind w:firstLine="0"/>
        <w:jc w:val="center"/>
        <w:rPr>
          <w:color w:val="000000" w:themeColor="text1"/>
          <w:szCs w:val="24"/>
        </w:rPr>
      </w:pPr>
      <w:r w:rsidRPr="001A10F6">
        <w:rPr>
          <w:color w:val="000000" w:themeColor="text1"/>
          <w:szCs w:val="24"/>
        </w:rPr>
        <w:t>[Signature Appears on Following Page]</w:t>
      </w:r>
    </w:p>
    <w:p w14:paraId="0949EA35" w14:textId="77777777" w:rsidR="0076558F" w:rsidRPr="001A10F6" w:rsidRDefault="0076558F" w:rsidP="00E4314E">
      <w:pPr>
        <w:pStyle w:val="BodyText"/>
        <w:ind w:firstLine="0"/>
        <w:rPr>
          <w:color w:val="000000" w:themeColor="text1"/>
          <w:szCs w:val="24"/>
        </w:rPr>
      </w:pPr>
    </w:p>
    <w:p w14:paraId="73AAAD8C" w14:textId="77777777" w:rsidR="0076558F" w:rsidRPr="001A10F6" w:rsidRDefault="0076558F" w:rsidP="00E4314E">
      <w:pPr>
        <w:pStyle w:val="BodyText"/>
        <w:ind w:firstLine="0"/>
        <w:rPr>
          <w:color w:val="000000" w:themeColor="text1"/>
          <w:szCs w:val="24"/>
        </w:rPr>
        <w:sectPr w:rsidR="0076558F" w:rsidRPr="001A10F6" w:rsidSect="005C0AF0">
          <w:footerReference w:type="default" r:id="rId14"/>
          <w:pgSz w:w="12240" w:h="15840" w:code="1"/>
          <w:pgMar w:top="1440" w:right="1440" w:bottom="1440" w:left="1440" w:header="720" w:footer="720" w:gutter="0"/>
          <w:pgNumType w:start="1"/>
          <w:cols w:space="720"/>
          <w:docGrid w:linePitch="360"/>
        </w:sectPr>
      </w:pPr>
    </w:p>
    <w:p w14:paraId="75D0B9D5" w14:textId="77777777" w:rsidR="0076558F" w:rsidRPr="001A10F6" w:rsidRDefault="0076558F" w:rsidP="00023396">
      <w:pPr>
        <w:pStyle w:val="BodyTextFirstIndent"/>
        <w:spacing w:after="0"/>
        <w:rPr>
          <w:color w:val="000000" w:themeColor="text1"/>
          <w:szCs w:val="24"/>
        </w:rPr>
      </w:pPr>
      <w:r w:rsidRPr="001A10F6">
        <w:rPr>
          <w:color w:val="000000" w:themeColor="text1"/>
          <w:szCs w:val="24"/>
        </w:rPr>
        <w:t>IN WITNESS WHEREOF, Declarant has executed this Declaration as of the date first above written.</w:t>
      </w:r>
    </w:p>
    <w:p w14:paraId="637628D2" w14:textId="77777777" w:rsidR="0076558F" w:rsidRPr="001A10F6" w:rsidRDefault="0076558F" w:rsidP="00023396">
      <w:pPr>
        <w:pStyle w:val="BodyTextFirstIndent"/>
        <w:spacing w:after="0"/>
        <w:ind w:firstLine="0"/>
        <w:rPr>
          <w:color w:val="000000" w:themeColor="text1"/>
          <w:szCs w:val="24"/>
        </w:rPr>
      </w:pPr>
    </w:p>
    <w:p w14:paraId="4708F7A6" w14:textId="77777777" w:rsidR="0076558F" w:rsidRPr="001A10F6" w:rsidRDefault="00814FFC" w:rsidP="00023396">
      <w:pPr>
        <w:suppressAutoHyphens/>
        <w:ind w:left="4320"/>
        <w:rPr>
          <w:b/>
          <w:caps/>
          <w:color w:val="000000" w:themeColor="text1"/>
          <w:szCs w:val="24"/>
        </w:rPr>
      </w:pPr>
      <w:r>
        <w:rPr>
          <w:b/>
          <w:caps/>
          <w:color w:val="000000" w:themeColor="text1"/>
          <w:szCs w:val="24"/>
        </w:rPr>
        <w:t>415 madison Avenue</w:t>
      </w:r>
      <w:r w:rsidR="0076558F" w:rsidRPr="001A10F6">
        <w:rPr>
          <w:b/>
          <w:caps/>
          <w:color w:val="000000" w:themeColor="text1"/>
          <w:szCs w:val="24"/>
        </w:rPr>
        <w:t xml:space="preserve"> LLC</w:t>
      </w:r>
    </w:p>
    <w:p w14:paraId="3E1182B5" w14:textId="77777777" w:rsidR="0076558F" w:rsidRPr="001A10F6" w:rsidRDefault="0076558F" w:rsidP="00023396">
      <w:pPr>
        <w:pStyle w:val="BodyTextFirstIndent2"/>
        <w:spacing w:after="0" w:line="240" w:lineRule="auto"/>
        <w:ind w:left="4320" w:firstLine="0"/>
        <w:rPr>
          <w:bCs/>
          <w:color w:val="000000" w:themeColor="text1"/>
          <w:szCs w:val="24"/>
        </w:rPr>
      </w:pPr>
    </w:p>
    <w:p w14:paraId="40D026B5" w14:textId="77777777" w:rsidR="0076558F" w:rsidRPr="001A10F6" w:rsidRDefault="0076558F" w:rsidP="00023396">
      <w:pPr>
        <w:pStyle w:val="BodyTextFirstIndent2"/>
        <w:spacing w:after="0" w:line="240" w:lineRule="auto"/>
        <w:ind w:left="4320" w:firstLine="0"/>
        <w:rPr>
          <w:bCs/>
          <w:color w:val="000000" w:themeColor="text1"/>
          <w:szCs w:val="24"/>
        </w:rPr>
      </w:pPr>
    </w:p>
    <w:p w14:paraId="0C69B623" w14:textId="77777777" w:rsidR="0076558F" w:rsidRPr="001A10F6" w:rsidRDefault="0076558F" w:rsidP="00023396">
      <w:pPr>
        <w:pStyle w:val="BodyTextFirstIndent2"/>
        <w:spacing w:after="0" w:line="240" w:lineRule="auto"/>
        <w:ind w:left="4320" w:firstLine="0"/>
        <w:rPr>
          <w:bCs/>
          <w:color w:val="000000" w:themeColor="text1"/>
          <w:szCs w:val="24"/>
        </w:rPr>
      </w:pPr>
    </w:p>
    <w:p w14:paraId="4E7D2206" w14:textId="77777777" w:rsidR="0076558F" w:rsidRPr="001A10F6" w:rsidRDefault="0076558F" w:rsidP="00023396">
      <w:pPr>
        <w:pStyle w:val="BodyTextFirstIndent2"/>
        <w:spacing w:after="0" w:line="240" w:lineRule="auto"/>
        <w:ind w:left="4320" w:firstLine="0"/>
        <w:rPr>
          <w:bCs/>
          <w:color w:val="000000" w:themeColor="text1"/>
          <w:szCs w:val="24"/>
        </w:rPr>
      </w:pPr>
      <w:r w:rsidRPr="001A10F6">
        <w:rPr>
          <w:bCs/>
          <w:color w:val="000000" w:themeColor="text1"/>
          <w:szCs w:val="24"/>
        </w:rPr>
        <w:t>By:</w:t>
      </w:r>
      <w:r w:rsidRPr="001A10F6">
        <w:rPr>
          <w:bCs/>
          <w:color w:val="000000" w:themeColor="text1"/>
          <w:szCs w:val="24"/>
        </w:rPr>
        <w:tab/>
        <w:t>_________________________</w:t>
      </w:r>
    </w:p>
    <w:p w14:paraId="318F1AB2" w14:textId="77777777" w:rsidR="0076558F" w:rsidRPr="001A10F6" w:rsidRDefault="0076558F" w:rsidP="00023396">
      <w:pPr>
        <w:pStyle w:val="BodyTextFirstIndent2"/>
        <w:spacing w:after="0" w:line="240" w:lineRule="auto"/>
        <w:ind w:left="4320"/>
        <w:rPr>
          <w:bCs/>
          <w:color w:val="000000" w:themeColor="text1"/>
          <w:szCs w:val="24"/>
        </w:rPr>
      </w:pPr>
      <w:bookmarkStart w:id="133" w:name="_Toc4066504"/>
      <w:r w:rsidRPr="001A10F6">
        <w:rPr>
          <w:bCs/>
          <w:color w:val="000000" w:themeColor="text1"/>
          <w:szCs w:val="24"/>
        </w:rPr>
        <w:t>Name:</w:t>
      </w:r>
      <w:bookmarkEnd w:id="133"/>
      <w:r w:rsidRPr="001A10F6">
        <w:rPr>
          <w:bCs/>
          <w:color w:val="000000" w:themeColor="text1"/>
          <w:szCs w:val="24"/>
        </w:rPr>
        <w:t xml:space="preserve"> </w:t>
      </w:r>
    </w:p>
    <w:p w14:paraId="59FFE253" w14:textId="77777777" w:rsidR="0076558F" w:rsidRPr="001A10F6" w:rsidRDefault="0076558F" w:rsidP="00023396">
      <w:pPr>
        <w:pStyle w:val="BodyTextFirstIndent2"/>
        <w:spacing w:after="0" w:line="240" w:lineRule="auto"/>
        <w:ind w:left="4320"/>
        <w:rPr>
          <w:bCs/>
          <w:color w:val="000000" w:themeColor="text1"/>
          <w:szCs w:val="24"/>
        </w:rPr>
      </w:pPr>
      <w:bookmarkStart w:id="134" w:name="_Toc4066505"/>
      <w:r w:rsidRPr="001A10F6">
        <w:rPr>
          <w:bCs/>
          <w:color w:val="000000" w:themeColor="text1"/>
          <w:szCs w:val="24"/>
        </w:rPr>
        <w:t>Title:</w:t>
      </w:r>
      <w:bookmarkEnd w:id="134"/>
      <w:r w:rsidRPr="001A10F6">
        <w:rPr>
          <w:bCs/>
          <w:color w:val="000000" w:themeColor="text1"/>
          <w:szCs w:val="24"/>
        </w:rPr>
        <w:t xml:space="preserve"> </w:t>
      </w:r>
    </w:p>
    <w:p w14:paraId="489A64D1" w14:textId="77777777" w:rsidR="0076558F" w:rsidRPr="001A10F6" w:rsidRDefault="0076558F" w:rsidP="00023396">
      <w:pPr>
        <w:suppressAutoHyphens/>
        <w:rPr>
          <w:b/>
          <w:caps/>
          <w:color w:val="000000" w:themeColor="text1"/>
          <w:szCs w:val="24"/>
        </w:rPr>
      </w:pPr>
    </w:p>
    <w:p w14:paraId="661A7785" w14:textId="77777777" w:rsidR="0076558F" w:rsidRPr="001A10F6" w:rsidRDefault="0076558F" w:rsidP="00023396">
      <w:pPr>
        <w:autoSpaceDE w:val="0"/>
        <w:autoSpaceDN w:val="0"/>
        <w:adjustRightInd w:val="0"/>
        <w:rPr>
          <w:color w:val="000000" w:themeColor="text1"/>
          <w:szCs w:val="24"/>
        </w:rPr>
      </w:pPr>
    </w:p>
    <w:p w14:paraId="2068221A" w14:textId="77777777" w:rsidR="0076558F" w:rsidRPr="001A10F6" w:rsidRDefault="0076558F" w:rsidP="00023396">
      <w:pPr>
        <w:autoSpaceDE w:val="0"/>
        <w:autoSpaceDN w:val="0"/>
        <w:adjustRightInd w:val="0"/>
        <w:rPr>
          <w:color w:val="000000" w:themeColor="text1"/>
          <w:szCs w:val="24"/>
        </w:rPr>
      </w:pPr>
    </w:p>
    <w:p w14:paraId="55F111CA" w14:textId="77777777" w:rsidR="0076558F" w:rsidRPr="001A10F6" w:rsidRDefault="0076558F" w:rsidP="00023396">
      <w:pPr>
        <w:jc w:val="center"/>
        <w:rPr>
          <w:color w:val="000000" w:themeColor="text1"/>
          <w:szCs w:val="24"/>
          <w:lang w:eastAsia="ja-JP"/>
        </w:rPr>
      </w:pPr>
      <w:r w:rsidRPr="001A10F6">
        <w:rPr>
          <w:color w:val="000000" w:themeColor="text1"/>
          <w:szCs w:val="24"/>
          <w:lang w:eastAsia="ja-JP"/>
        </w:rPr>
        <w:t>ACKNOWLEDGMENT</w:t>
      </w:r>
    </w:p>
    <w:p w14:paraId="1C446420" w14:textId="77777777" w:rsidR="0076558F" w:rsidRPr="001A10F6" w:rsidRDefault="0076558F" w:rsidP="00023396">
      <w:pPr>
        <w:jc w:val="center"/>
        <w:rPr>
          <w:color w:val="000000" w:themeColor="text1"/>
          <w:szCs w:val="24"/>
          <w:lang w:eastAsia="ja-JP"/>
        </w:rPr>
      </w:pPr>
    </w:p>
    <w:p w14:paraId="06C1EF21" w14:textId="77777777" w:rsidR="0076558F" w:rsidRPr="001A10F6" w:rsidRDefault="0076558F" w:rsidP="00023396">
      <w:pPr>
        <w:ind w:right="360"/>
        <w:rPr>
          <w:color w:val="000000" w:themeColor="text1"/>
          <w:szCs w:val="24"/>
          <w:lang w:eastAsia="ja-JP"/>
        </w:rPr>
      </w:pPr>
      <w:r w:rsidRPr="001A10F6">
        <w:rPr>
          <w:color w:val="000000" w:themeColor="text1"/>
          <w:szCs w:val="24"/>
          <w:lang w:eastAsia="ja-JP"/>
        </w:rPr>
        <w:t>State of New York</w:t>
      </w:r>
      <w:r w:rsidRPr="001A10F6">
        <w:rPr>
          <w:color w:val="000000" w:themeColor="text1"/>
          <w:szCs w:val="24"/>
          <w:lang w:eastAsia="ja-JP"/>
        </w:rPr>
        <w:tab/>
        <w:t>}</w:t>
      </w:r>
    </w:p>
    <w:p w14:paraId="58FF6DC0" w14:textId="77777777" w:rsidR="0076558F" w:rsidRPr="001A10F6" w:rsidRDefault="0076558F" w:rsidP="00023396">
      <w:pPr>
        <w:ind w:left="1440" w:right="360" w:firstLine="720"/>
        <w:rPr>
          <w:color w:val="000000" w:themeColor="text1"/>
          <w:szCs w:val="24"/>
          <w:lang w:eastAsia="ja-JP"/>
        </w:rPr>
      </w:pPr>
      <w:r w:rsidRPr="001A10F6">
        <w:rPr>
          <w:color w:val="000000" w:themeColor="text1"/>
          <w:szCs w:val="24"/>
          <w:lang w:eastAsia="ja-JP"/>
        </w:rPr>
        <w:t>}</w:t>
      </w:r>
      <w:r w:rsidRPr="001A10F6">
        <w:rPr>
          <w:color w:val="000000" w:themeColor="text1"/>
          <w:szCs w:val="24"/>
          <w:lang w:eastAsia="ja-JP"/>
        </w:rPr>
        <w:tab/>
        <w:t>ss.</w:t>
      </w:r>
    </w:p>
    <w:p w14:paraId="5A223165" w14:textId="77777777" w:rsidR="0076558F" w:rsidRPr="001A10F6" w:rsidRDefault="0076558F" w:rsidP="00023396">
      <w:pPr>
        <w:ind w:right="360"/>
        <w:rPr>
          <w:color w:val="000000" w:themeColor="text1"/>
          <w:szCs w:val="24"/>
          <w:lang w:eastAsia="ja-JP"/>
        </w:rPr>
      </w:pPr>
      <w:r w:rsidRPr="001A10F6">
        <w:rPr>
          <w:color w:val="000000" w:themeColor="text1"/>
          <w:szCs w:val="24"/>
          <w:lang w:eastAsia="ja-JP"/>
        </w:rPr>
        <w:t>County of New York</w:t>
      </w:r>
      <w:r w:rsidRPr="001A10F6">
        <w:rPr>
          <w:color w:val="000000" w:themeColor="text1"/>
          <w:szCs w:val="24"/>
          <w:lang w:eastAsia="ja-JP"/>
        </w:rPr>
        <w:tab/>
        <w:t>}</w:t>
      </w:r>
    </w:p>
    <w:p w14:paraId="6CCDD6F1" w14:textId="77777777" w:rsidR="0076558F" w:rsidRPr="001A10F6" w:rsidRDefault="0076558F" w:rsidP="00023396">
      <w:pPr>
        <w:ind w:right="360"/>
        <w:rPr>
          <w:color w:val="000000" w:themeColor="text1"/>
          <w:szCs w:val="24"/>
          <w:lang w:eastAsia="ja-JP"/>
        </w:rPr>
      </w:pPr>
    </w:p>
    <w:p w14:paraId="2FBBC0EE" w14:textId="77777777" w:rsidR="0076558F" w:rsidRPr="001A10F6" w:rsidRDefault="0076558F" w:rsidP="00023396">
      <w:pPr>
        <w:pStyle w:val="BodyTextFirstIndent2"/>
        <w:spacing w:after="0" w:line="240" w:lineRule="auto"/>
        <w:jc w:val="both"/>
        <w:rPr>
          <w:color w:val="000000" w:themeColor="text1"/>
          <w:szCs w:val="24"/>
          <w:lang w:eastAsia="ja-JP"/>
        </w:rPr>
      </w:pPr>
      <w:r w:rsidRPr="001A10F6">
        <w:rPr>
          <w:color w:val="000000" w:themeColor="text1"/>
          <w:szCs w:val="24"/>
          <w:lang w:eastAsia="ja-JP"/>
        </w:rPr>
        <w:t>On the __ day of ___________, in the year 202</w:t>
      </w:r>
      <w:r w:rsidR="00552044" w:rsidRPr="001A10F6">
        <w:rPr>
          <w:color w:val="000000" w:themeColor="text1"/>
          <w:szCs w:val="24"/>
          <w:lang w:eastAsia="ja-JP"/>
        </w:rPr>
        <w:t>_</w:t>
      </w:r>
      <w:r w:rsidRPr="001A10F6">
        <w:rPr>
          <w:color w:val="000000" w:themeColor="text1"/>
          <w:szCs w:val="24"/>
          <w:lang w:eastAsia="ja-JP"/>
        </w:rPr>
        <w:t xml:space="preserve"> before me, the undersigned, personally appeared ______________________,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50E53B28" w14:textId="77777777" w:rsidR="0076558F" w:rsidRPr="001A10F6" w:rsidRDefault="0076558F" w:rsidP="00023396">
      <w:pPr>
        <w:pStyle w:val="BodyTextFirstIndent2"/>
        <w:spacing w:after="0" w:line="240" w:lineRule="auto"/>
        <w:ind w:firstLine="0"/>
        <w:rPr>
          <w:color w:val="000000" w:themeColor="text1"/>
          <w:szCs w:val="24"/>
          <w:lang w:eastAsia="ja-JP"/>
        </w:rPr>
      </w:pPr>
    </w:p>
    <w:p w14:paraId="051B5F6D" w14:textId="77777777" w:rsidR="0076558F" w:rsidRPr="001A10F6" w:rsidRDefault="0076558F" w:rsidP="00023396">
      <w:pPr>
        <w:pStyle w:val="BodyTextFirstIndent2"/>
        <w:spacing w:after="0" w:line="240" w:lineRule="auto"/>
        <w:ind w:firstLine="0"/>
        <w:rPr>
          <w:color w:val="000000" w:themeColor="text1"/>
          <w:szCs w:val="24"/>
          <w:lang w:eastAsia="ja-JP"/>
        </w:rPr>
      </w:pPr>
    </w:p>
    <w:p w14:paraId="06288FAC" w14:textId="77777777" w:rsidR="0076558F" w:rsidRPr="001A10F6" w:rsidRDefault="0076558F" w:rsidP="00023396">
      <w:pPr>
        <w:ind w:left="360" w:right="360" w:firstLine="5040"/>
        <w:jc w:val="both"/>
        <w:rPr>
          <w:color w:val="000000" w:themeColor="text1"/>
          <w:szCs w:val="24"/>
          <w:lang w:eastAsia="ja-JP"/>
        </w:rPr>
      </w:pPr>
      <w:r w:rsidRPr="001A10F6">
        <w:rPr>
          <w:color w:val="000000" w:themeColor="text1"/>
          <w:szCs w:val="24"/>
          <w:lang w:eastAsia="ja-JP"/>
        </w:rPr>
        <w:t>________________________</w:t>
      </w:r>
    </w:p>
    <w:p w14:paraId="5D1C805D" w14:textId="77777777" w:rsidR="0076558F" w:rsidRPr="001A10F6" w:rsidRDefault="0076558F" w:rsidP="00023396">
      <w:pPr>
        <w:ind w:left="360" w:right="360" w:firstLine="5760"/>
        <w:rPr>
          <w:color w:val="000000" w:themeColor="text1"/>
          <w:szCs w:val="24"/>
          <w:lang w:eastAsia="ja-JP"/>
        </w:rPr>
      </w:pPr>
      <w:r w:rsidRPr="001A10F6">
        <w:rPr>
          <w:color w:val="000000" w:themeColor="text1"/>
          <w:szCs w:val="24"/>
          <w:lang w:eastAsia="ja-JP"/>
        </w:rPr>
        <w:t>Notary Public</w:t>
      </w:r>
    </w:p>
    <w:p w14:paraId="2975698C" w14:textId="77777777" w:rsidR="0076558F" w:rsidRPr="001A10F6" w:rsidRDefault="0076558F" w:rsidP="00023396">
      <w:pPr>
        <w:tabs>
          <w:tab w:val="left" w:pos="2880"/>
        </w:tabs>
        <w:rPr>
          <w:color w:val="000000" w:themeColor="text1"/>
          <w:szCs w:val="24"/>
        </w:rPr>
      </w:pPr>
    </w:p>
    <w:p w14:paraId="185ED9B5" w14:textId="77777777" w:rsidR="0076558F" w:rsidRPr="001A10F6" w:rsidRDefault="0076558F" w:rsidP="00137B49">
      <w:pPr>
        <w:tabs>
          <w:tab w:val="left" w:pos="2880"/>
        </w:tabs>
        <w:rPr>
          <w:color w:val="000000" w:themeColor="text1"/>
          <w:szCs w:val="24"/>
        </w:rPr>
        <w:sectPr w:rsidR="0076558F" w:rsidRPr="001A10F6" w:rsidSect="00E4314E">
          <w:footerReference w:type="default" r:id="rId15"/>
          <w:footerReference w:type="first" r:id="rId16"/>
          <w:pgSz w:w="12240" w:h="15840" w:code="1"/>
          <w:pgMar w:top="1440" w:right="1440" w:bottom="1440" w:left="1440" w:header="720" w:footer="720" w:gutter="0"/>
          <w:pgNumType w:start="1"/>
          <w:cols w:space="720"/>
          <w:docGrid w:linePitch="360"/>
        </w:sectPr>
      </w:pPr>
    </w:p>
    <w:p w14:paraId="09D2B0ED" w14:textId="77777777" w:rsidR="0076558F" w:rsidRPr="001A10F6" w:rsidRDefault="0076558F" w:rsidP="006872B3">
      <w:pPr>
        <w:pStyle w:val="TitleB"/>
        <w:keepNext w:val="0"/>
        <w:spacing w:after="0"/>
        <w:contextualSpacing w:val="0"/>
        <w:rPr>
          <w:color w:val="000000" w:themeColor="text1"/>
          <w:szCs w:val="24"/>
        </w:rPr>
      </w:pPr>
      <w:r w:rsidRPr="001A10F6">
        <w:rPr>
          <w:color w:val="000000" w:themeColor="text1"/>
          <w:szCs w:val="24"/>
        </w:rPr>
        <w:t>SCHEDULE OF EXHIBITS</w:t>
      </w:r>
    </w:p>
    <w:p w14:paraId="72DA221A" w14:textId="77777777" w:rsidR="0076558F" w:rsidRPr="001A10F6" w:rsidRDefault="0076558F" w:rsidP="006872B3">
      <w:pPr>
        <w:rPr>
          <w:color w:val="000000" w:themeColor="text1"/>
          <w:szCs w:val="24"/>
        </w:rPr>
      </w:pPr>
    </w:p>
    <w:p w14:paraId="355B2D84" w14:textId="77777777" w:rsidR="0076558F" w:rsidRPr="001A10F6" w:rsidRDefault="0076558F" w:rsidP="006872B3">
      <w:pPr>
        <w:rPr>
          <w:color w:val="000000" w:themeColor="text1"/>
          <w:szCs w:val="24"/>
        </w:rPr>
      </w:pPr>
      <w:r w:rsidRPr="001A10F6">
        <w:rPr>
          <w:b/>
          <w:color w:val="000000" w:themeColor="text1"/>
          <w:szCs w:val="24"/>
          <w:u w:val="single"/>
        </w:rPr>
        <w:t>EXHIBIT A</w:t>
      </w:r>
      <w:r w:rsidRPr="001A10F6">
        <w:rPr>
          <w:color w:val="000000" w:themeColor="text1"/>
          <w:szCs w:val="24"/>
        </w:rPr>
        <w:tab/>
      </w:r>
      <w:r w:rsidRPr="001A10F6">
        <w:rPr>
          <w:color w:val="000000" w:themeColor="text1"/>
          <w:szCs w:val="24"/>
        </w:rPr>
        <w:tab/>
        <w:t>Metes and Bounds Desc</w:t>
      </w:r>
      <w:r w:rsidR="00F761E2">
        <w:rPr>
          <w:color w:val="000000" w:themeColor="text1"/>
          <w:szCs w:val="24"/>
        </w:rPr>
        <w:t>ription of the Subject Property</w:t>
      </w:r>
    </w:p>
    <w:p w14:paraId="05EDF45A" w14:textId="77777777" w:rsidR="0076558F" w:rsidRPr="001A10F6" w:rsidRDefault="0076558F" w:rsidP="006872B3">
      <w:pPr>
        <w:rPr>
          <w:color w:val="000000" w:themeColor="text1"/>
          <w:szCs w:val="24"/>
        </w:rPr>
      </w:pPr>
    </w:p>
    <w:p w14:paraId="14C3DA8B" w14:textId="77777777" w:rsidR="0076558F" w:rsidRPr="001A10F6" w:rsidRDefault="00A43CB3" w:rsidP="006872B3">
      <w:pPr>
        <w:rPr>
          <w:color w:val="000000" w:themeColor="text1"/>
          <w:szCs w:val="24"/>
        </w:rPr>
      </w:pPr>
      <w:r>
        <w:rPr>
          <w:b/>
          <w:color w:val="000000" w:themeColor="text1"/>
          <w:szCs w:val="24"/>
          <w:u w:val="single"/>
        </w:rPr>
        <w:t>EXHIBIT B</w:t>
      </w:r>
      <w:r w:rsidR="0076558F" w:rsidRPr="001A10F6">
        <w:rPr>
          <w:color w:val="000000" w:themeColor="text1"/>
          <w:szCs w:val="24"/>
        </w:rPr>
        <w:tab/>
      </w:r>
      <w:r w:rsidR="0076558F" w:rsidRPr="001A10F6">
        <w:rPr>
          <w:color w:val="000000" w:themeColor="text1"/>
          <w:szCs w:val="24"/>
        </w:rPr>
        <w:tab/>
        <w:t>Certification of Parties-in-Interest</w:t>
      </w:r>
    </w:p>
    <w:p w14:paraId="38A3C2AA" w14:textId="77777777" w:rsidR="0076558F" w:rsidRPr="001A10F6" w:rsidRDefault="0076558F" w:rsidP="006872B3">
      <w:pPr>
        <w:rPr>
          <w:b/>
          <w:color w:val="000000" w:themeColor="text1"/>
          <w:szCs w:val="24"/>
          <w:u w:val="single"/>
        </w:rPr>
      </w:pPr>
    </w:p>
    <w:p w14:paraId="7D6FC820" w14:textId="77777777" w:rsidR="0076558F" w:rsidRPr="001A10F6" w:rsidRDefault="00A43CB3" w:rsidP="006872B3">
      <w:pPr>
        <w:rPr>
          <w:color w:val="000000" w:themeColor="text1"/>
          <w:szCs w:val="24"/>
        </w:rPr>
      </w:pPr>
      <w:r>
        <w:rPr>
          <w:b/>
          <w:color w:val="000000" w:themeColor="text1"/>
          <w:szCs w:val="24"/>
          <w:u w:val="single"/>
        </w:rPr>
        <w:t>EXHIBIT C</w:t>
      </w:r>
      <w:r w:rsidR="0076558F" w:rsidRPr="001A10F6">
        <w:rPr>
          <w:color w:val="000000" w:themeColor="text1"/>
          <w:szCs w:val="24"/>
        </w:rPr>
        <w:tab/>
      </w:r>
      <w:r w:rsidR="0076558F" w:rsidRPr="001A10F6">
        <w:rPr>
          <w:color w:val="000000" w:themeColor="text1"/>
          <w:szCs w:val="24"/>
        </w:rPr>
        <w:tab/>
        <w:t>Building Drawings</w:t>
      </w:r>
    </w:p>
    <w:p w14:paraId="445D61B2" w14:textId="77777777" w:rsidR="0076558F" w:rsidRPr="001A10F6" w:rsidRDefault="0076558F" w:rsidP="006872B3">
      <w:pPr>
        <w:rPr>
          <w:b/>
          <w:color w:val="000000" w:themeColor="text1"/>
          <w:szCs w:val="24"/>
          <w:u w:val="single"/>
        </w:rPr>
      </w:pPr>
    </w:p>
    <w:p w14:paraId="4D79BD0F" w14:textId="77777777" w:rsidR="00C44965" w:rsidRPr="00A43CB3" w:rsidRDefault="00A43CB3" w:rsidP="006872B3">
      <w:pPr>
        <w:rPr>
          <w:color w:val="000000" w:themeColor="text1"/>
          <w:szCs w:val="24"/>
        </w:rPr>
      </w:pPr>
      <w:r w:rsidRPr="00A43CB3">
        <w:rPr>
          <w:b/>
          <w:color w:val="000000" w:themeColor="text1"/>
          <w:szCs w:val="24"/>
          <w:u w:val="single"/>
        </w:rPr>
        <w:t>EXHIBIT D</w:t>
      </w:r>
      <w:r w:rsidR="0076558F" w:rsidRPr="00A43CB3">
        <w:rPr>
          <w:color w:val="000000" w:themeColor="text1"/>
          <w:szCs w:val="24"/>
        </w:rPr>
        <w:tab/>
      </w:r>
      <w:r w:rsidR="0076558F" w:rsidRPr="00A43CB3">
        <w:rPr>
          <w:color w:val="000000" w:themeColor="text1"/>
          <w:szCs w:val="24"/>
        </w:rPr>
        <w:tab/>
      </w:r>
      <w:r w:rsidRPr="00A43CB3">
        <w:rPr>
          <w:color w:val="000000" w:themeColor="text1"/>
          <w:szCs w:val="24"/>
        </w:rPr>
        <w:t>Public Concourse Drawings</w:t>
      </w:r>
    </w:p>
    <w:p w14:paraId="5256C8A8" w14:textId="77777777" w:rsidR="00DE577B" w:rsidRPr="00A43CB3" w:rsidRDefault="00DE577B">
      <w:pPr>
        <w:rPr>
          <w:b/>
          <w:color w:val="000000" w:themeColor="text1"/>
          <w:szCs w:val="24"/>
          <w:u w:val="single"/>
        </w:rPr>
      </w:pPr>
    </w:p>
    <w:p w14:paraId="665CB78F" w14:textId="77777777" w:rsidR="00F94A7C" w:rsidRPr="001A10F6" w:rsidRDefault="00F94A7C">
      <w:pPr>
        <w:rPr>
          <w:color w:val="000000" w:themeColor="text1"/>
          <w:szCs w:val="24"/>
        </w:rPr>
      </w:pPr>
      <w:r w:rsidRPr="00A43CB3">
        <w:rPr>
          <w:b/>
          <w:color w:val="000000" w:themeColor="text1"/>
          <w:szCs w:val="24"/>
          <w:u w:val="single"/>
        </w:rPr>
        <w:t xml:space="preserve">EXHIBIT </w:t>
      </w:r>
      <w:r w:rsidR="00A43CB3" w:rsidRPr="00A43CB3">
        <w:rPr>
          <w:b/>
          <w:color w:val="000000" w:themeColor="text1"/>
          <w:szCs w:val="24"/>
          <w:u w:val="single"/>
        </w:rPr>
        <w:t>E</w:t>
      </w:r>
      <w:r w:rsidRPr="00A43CB3">
        <w:rPr>
          <w:color w:val="000000" w:themeColor="text1"/>
          <w:szCs w:val="24"/>
        </w:rPr>
        <w:t xml:space="preserve"> </w:t>
      </w:r>
      <w:r w:rsidRPr="00A43CB3">
        <w:rPr>
          <w:color w:val="000000" w:themeColor="text1"/>
          <w:szCs w:val="24"/>
        </w:rPr>
        <w:tab/>
      </w:r>
      <w:r w:rsidRPr="00A43CB3">
        <w:rPr>
          <w:color w:val="000000" w:themeColor="text1"/>
          <w:szCs w:val="24"/>
        </w:rPr>
        <w:tab/>
        <w:t>Construction Noise Emission Limits</w:t>
      </w:r>
      <w:r>
        <w:rPr>
          <w:color w:val="000000" w:themeColor="text1"/>
          <w:szCs w:val="24"/>
        </w:rPr>
        <w:t xml:space="preserve"> </w:t>
      </w:r>
    </w:p>
    <w:p w14:paraId="0DFAE3AF" w14:textId="77777777" w:rsidR="006078E1" w:rsidRPr="001A10F6" w:rsidRDefault="006078E1">
      <w:pPr>
        <w:jc w:val="center"/>
        <w:rPr>
          <w:color w:val="000000" w:themeColor="text1"/>
          <w:szCs w:val="24"/>
        </w:rPr>
      </w:pPr>
    </w:p>
    <w:p w14:paraId="6CFD7847" w14:textId="77777777" w:rsidR="0076558F" w:rsidRPr="001A10F6" w:rsidRDefault="0076558F" w:rsidP="00023396">
      <w:pPr>
        <w:jc w:val="center"/>
        <w:rPr>
          <w:b/>
          <w:color w:val="000000" w:themeColor="text1"/>
          <w:szCs w:val="24"/>
          <w:u w:val="single"/>
        </w:rPr>
      </w:pPr>
      <w:r w:rsidRPr="001A10F6">
        <w:rPr>
          <w:color w:val="000000" w:themeColor="text1"/>
          <w:szCs w:val="24"/>
        </w:rPr>
        <w:br w:type="page"/>
      </w:r>
      <w:r w:rsidRPr="001A10F6">
        <w:rPr>
          <w:b/>
          <w:color w:val="000000" w:themeColor="text1"/>
          <w:szCs w:val="24"/>
          <w:u w:val="single"/>
        </w:rPr>
        <w:t>EXHIBIT A</w:t>
      </w:r>
    </w:p>
    <w:p w14:paraId="52FC357A" w14:textId="77777777" w:rsidR="0076558F" w:rsidRPr="001A10F6" w:rsidRDefault="0076558F" w:rsidP="00023396">
      <w:pPr>
        <w:rPr>
          <w:color w:val="000000" w:themeColor="text1"/>
          <w:szCs w:val="24"/>
        </w:rPr>
      </w:pPr>
    </w:p>
    <w:p w14:paraId="309C6290" w14:textId="77777777" w:rsidR="0076558F" w:rsidRPr="001A10F6" w:rsidRDefault="0076558F" w:rsidP="00023396">
      <w:pPr>
        <w:pStyle w:val="TitleB"/>
        <w:keepNext w:val="0"/>
        <w:spacing w:after="0"/>
        <w:contextualSpacing w:val="0"/>
        <w:rPr>
          <w:color w:val="000000" w:themeColor="text1"/>
          <w:szCs w:val="24"/>
          <w:u w:val="none"/>
        </w:rPr>
      </w:pPr>
      <w:r w:rsidRPr="001A10F6">
        <w:rPr>
          <w:color w:val="000000" w:themeColor="text1"/>
          <w:szCs w:val="24"/>
          <w:u w:val="none"/>
        </w:rPr>
        <w:t>Metes and Bounds Description of the Subject Property</w:t>
      </w:r>
    </w:p>
    <w:p w14:paraId="7A7DEE99" w14:textId="77777777" w:rsidR="0076558F" w:rsidRPr="001A10F6" w:rsidRDefault="0076558F" w:rsidP="00023396">
      <w:pPr>
        <w:autoSpaceDE w:val="0"/>
        <w:autoSpaceDN w:val="0"/>
        <w:adjustRightInd w:val="0"/>
        <w:jc w:val="both"/>
        <w:rPr>
          <w:color w:val="000000" w:themeColor="text1"/>
          <w:szCs w:val="24"/>
          <w:highlight w:val="yellow"/>
        </w:rPr>
      </w:pPr>
    </w:p>
    <w:p w14:paraId="4C375DF1" w14:textId="77777777" w:rsidR="0076558F" w:rsidRPr="001A10F6" w:rsidRDefault="00A43CB3" w:rsidP="00023396">
      <w:pPr>
        <w:jc w:val="center"/>
        <w:rPr>
          <w:b/>
          <w:color w:val="000000" w:themeColor="text1"/>
          <w:szCs w:val="24"/>
          <w:u w:val="single"/>
        </w:rPr>
      </w:pPr>
      <w:r>
        <w:rPr>
          <w:b/>
          <w:color w:val="000000" w:themeColor="text1"/>
          <w:szCs w:val="24"/>
          <w:u w:val="single"/>
        </w:rPr>
        <w:t>EXHIBIT B</w:t>
      </w:r>
    </w:p>
    <w:p w14:paraId="031BB1DC" w14:textId="77777777" w:rsidR="0076558F" w:rsidRPr="001A10F6" w:rsidRDefault="0076558F" w:rsidP="00023396">
      <w:pPr>
        <w:suppressAutoHyphens/>
        <w:jc w:val="center"/>
        <w:rPr>
          <w:b/>
          <w:color w:val="000000" w:themeColor="text1"/>
          <w:szCs w:val="24"/>
          <w:u w:val="single"/>
        </w:rPr>
      </w:pPr>
    </w:p>
    <w:p w14:paraId="5882E717" w14:textId="77777777" w:rsidR="0076558F" w:rsidRPr="001A10F6" w:rsidRDefault="0076558F" w:rsidP="00157357">
      <w:pPr>
        <w:suppressAutoHyphens/>
        <w:jc w:val="center"/>
        <w:rPr>
          <w:color w:val="000000" w:themeColor="text1"/>
          <w:szCs w:val="24"/>
        </w:rPr>
      </w:pPr>
      <w:r w:rsidRPr="001A10F6">
        <w:rPr>
          <w:b/>
          <w:color w:val="000000" w:themeColor="text1"/>
          <w:szCs w:val="24"/>
        </w:rPr>
        <w:t>Certification of Parties-in-Interest</w:t>
      </w:r>
    </w:p>
    <w:p w14:paraId="30E8309B" w14:textId="77777777" w:rsidR="0076558F" w:rsidRPr="001A10F6" w:rsidRDefault="0076558F" w:rsidP="00157357">
      <w:pPr>
        <w:suppressAutoHyphens/>
        <w:jc w:val="center"/>
        <w:rPr>
          <w:color w:val="000000" w:themeColor="text1"/>
          <w:szCs w:val="24"/>
        </w:rPr>
      </w:pPr>
    </w:p>
    <w:p w14:paraId="569D6D38" w14:textId="77777777" w:rsidR="0076558F" w:rsidRPr="001A10F6" w:rsidRDefault="0076558F" w:rsidP="00157357">
      <w:pPr>
        <w:suppressAutoHyphens/>
        <w:jc w:val="center"/>
        <w:rPr>
          <w:color w:val="000000" w:themeColor="text1"/>
          <w:szCs w:val="24"/>
        </w:rPr>
      </w:pPr>
      <w:r w:rsidRPr="001A10F6">
        <w:rPr>
          <w:color w:val="000000" w:themeColor="text1"/>
          <w:szCs w:val="24"/>
        </w:rPr>
        <w:t>[Attached]</w:t>
      </w:r>
    </w:p>
    <w:p w14:paraId="7073DF0C" w14:textId="77777777" w:rsidR="0076558F" w:rsidRPr="001A10F6" w:rsidRDefault="0076558F" w:rsidP="00157357">
      <w:pPr>
        <w:suppressAutoHyphens/>
        <w:jc w:val="center"/>
        <w:rPr>
          <w:color w:val="000000" w:themeColor="text1"/>
          <w:szCs w:val="24"/>
        </w:rPr>
      </w:pPr>
    </w:p>
    <w:p w14:paraId="2840CA2B" w14:textId="77777777" w:rsidR="0076558F" w:rsidRPr="001A10F6" w:rsidRDefault="00A43CB3" w:rsidP="00023396">
      <w:pPr>
        <w:suppressAutoHyphens/>
        <w:jc w:val="center"/>
        <w:rPr>
          <w:b/>
          <w:color w:val="000000" w:themeColor="text1"/>
          <w:szCs w:val="24"/>
          <w:u w:val="single"/>
        </w:rPr>
      </w:pPr>
      <w:r>
        <w:rPr>
          <w:b/>
          <w:color w:val="000000" w:themeColor="text1"/>
          <w:szCs w:val="24"/>
          <w:u w:val="single"/>
        </w:rPr>
        <w:t>EXHIBIT C</w:t>
      </w:r>
    </w:p>
    <w:p w14:paraId="5898A25F" w14:textId="77777777" w:rsidR="0076558F" w:rsidRPr="001A10F6" w:rsidRDefault="0076558F" w:rsidP="00023396">
      <w:pPr>
        <w:suppressAutoHyphens/>
        <w:jc w:val="center"/>
        <w:rPr>
          <w:b/>
          <w:color w:val="000000" w:themeColor="text1"/>
          <w:szCs w:val="24"/>
          <w:u w:val="single"/>
        </w:rPr>
      </w:pPr>
    </w:p>
    <w:p w14:paraId="7299ECAD" w14:textId="77777777" w:rsidR="0076558F" w:rsidRPr="001A10F6" w:rsidRDefault="0076558F" w:rsidP="00023396">
      <w:pPr>
        <w:suppressAutoHyphens/>
        <w:jc w:val="center"/>
        <w:rPr>
          <w:b/>
          <w:color w:val="000000" w:themeColor="text1"/>
          <w:szCs w:val="24"/>
        </w:rPr>
      </w:pPr>
      <w:r w:rsidRPr="001A10F6">
        <w:rPr>
          <w:b/>
          <w:color w:val="000000" w:themeColor="text1"/>
          <w:szCs w:val="24"/>
        </w:rPr>
        <w:t>Building Drawings</w:t>
      </w:r>
    </w:p>
    <w:p w14:paraId="1619A4B5" w14:textId="77777777" w:rsidR="0076558F" w:rsidRPr="001A10F6" w:rsidRDefault="0076558F" w:rsidP="00023396">
      <w:pPr>
        <w:suppressAutoHyphens/>
        <w:jc w:val="center"/>
        <w:rPr>
          <w:color w:val="000000" w:themeColor="text1"/>
          <w:szCs w:val="24"/>
        </w:rPr>
      </w:pPr>
    </w:p>
    <w:p w14:paraId="70D070F8" w14:textId="77777777" w:rsidR="0076558F" w:rsidRPr="001A10F6" w:rsidRDefault="0076558F" w:rsidP="00023396">
      <w:pPr>
        <w:suppressAutoHyphens/>
        <w:jc w:val="center"/>
        <w:rPr>
          <w:color w:val="000000" w:themeColor="text1"/>
          <w:szCs w:val="24"/>
        </w:rPr>
      </w:pPr>
      <w:r w:rsidRPr="001A10F6">
        <w:rPr>
          <w:color w:val="000000" w:themeColor="text1"/>
          <w:szCs w:val="24"/>
        </w:rPr>
        <w:t>[Attached]</w:t>
      </w:r>
    </w:p>
    <w:p w14:paraId="078AC34C" w14:textId="77777777" w:rsidR="0076558F" w:rsidRPr="001A10F6" w:rsidRDefault="0076558F" w:rsidP="00023396">
      <w:pPr>
        <w:suppressAutoHyphens/>
        <w:jc w:val="center"/>
        <w:rPr>
          <w:color w:val="000000" w:themeColor="text1"/>
          <w:szCs w:val="24"/>
        </w:rPr>
      </w:pPr>
    </w:p>
    <w:p w14:paraId="7172EEFB" w14:textId="77777777" w:rsidR="0076558F" w:rsidRPr="001A10F6" w:rsidRDefault="00A43CB3" w:rsidP="00023396">
      <w:pPr>
        <w:suppressAutoHyphens/>
        <w:jc w:val="center"/>
        <w:rPr>
          <w:b/>
          <w:color w:val="000000" w:themeColor="text1"/>
          <w:szCs w:val="24"/>
          <w:u w:val="single"/>
        </w:rPr>
      </w:pPr>
      <w:r>
        <w:rPr>
          <w:b/>
          <w:color w:val="000000" w:themeColor="text1"/>
          <w:szCs w:val="24"/>
          <w:u w:val="single"/>
        </w:rPr>
        <w:t>EXHIBIT D</w:t>
      </w:r>
    </w:p>
    <w:p w14:paraId="6147121C" w14:textId="77777777" w:rsidR="0076558F" w:rsidRPr="001A10F6" w:rsidRDefault="0076558F" w:rsidP="00023396">
      <w:pPr>
        <w:suppressAutoHyphens/>
        <w:jc w:val="center"/>
        <w:rPr>
          <w:b/>
          <w:color w:val="000000" w:themeColor="text1"/>
          <w:szCs w:val="24"/>
          <w:u w:val="single"/>
        </w:rPr>
      </w:pPr>
    </w:p>
    <w:p w14:paraId="7E8EB0FB" w14:textId="77777777" w:rsidR="0076558F" w:rsidRPr="001A10F6" w:rsidRDefault="00A43CB3" w:rsidP="00023396">
      <w:pPr>
        <w:suppressAutoHyphens/>
        <w:jc w:val="center"/>
        <w:rPr>
          <w:b/>
          <w:color w:val="000000" w:themeColor="text1"/>
          <w:szCs w:val="24"/>
        </w:rPr>
      </w:pPr>
      <w:r>
        <w:rPr>
          <w:b/>
          <w:color w:val="000000" w:themeColor="text1"/>
          <w:szCs w:val="24"/>
        </w:rPr>
        <w:t>Public Concourse</w:t>
      </w:r>
      <w:r w:rsidR="0076558F" w:rsidRPr="001A10F6">
        <w:rPr>
          <w:b/>
          <w:color w:val="000000" w:themeColor="text1"/>
          <w:szCs w:val="24"/>
        </w:rPr>
        <w:t xml:space="preserve"> Drawings</w:t>
      </w:r>
    </w:p>
    <w:p w14:paraId="43289434" w14:textId="77777777" w:rsidR="0076558F" w:rsidRPr="001A10F6" w:rsidRDefault="0076558F" w:rsidP="00023396">
      <w:pPr>
        <w:suppressAutoHyphens/>
        <w:jc w:val="center"/>
        <w:rPr>
          <w:color w:val="000000" w:themeColor="text1"/>
          <w:szCs w:val="24"/>
        </w:rPr>
      </w:pPr>
    </w:p>
    <w:p w14:paraId="06CA7506" w14:textId="77777777" w:rsidR="0076558F" w:rsidRPr="001A10F6" w:rsidRDefault="0076558F" w:rsidP="00023396">
      <w:pPr>
        <w:suppressAutoHyphens/>
        <w:jc w:val="center"/>
        <w:rPr>
          <w:color w:val="000000" w:themeColor="text1"/>
          <w:szCs w:val="24"/>
        </w:rPr>
      </w:pPr>
      <w:r w:rsidRPr="001A10F6">
        <w:rPr>
          <w:color w:val="000000" w:themeColor="text1"/>
          <w:szCs w:val="24"/>
        </w:rPr>
        <w:t>[Attached]</w:t>
      </w:r>
    </w:p>
    <w:p w14:paraId="1FF80A66" w14:textId="77777777" w:rsidR="0076558F" w:rsidRPr="001A10F6" w:rsidRDefault="0076558F" w:rsidP="00023396">
      <w:pPr>
        <w:suppressAutoHyphens/>
        <w:jc w:val="center"/>
        <w:rPr>
          <w:color w:val="000000" w:themeColor="text1"/>
          <w:szCs w:val="24"/>
        </w:rPr>
      </w:pPr>
    </w:p>
    <w:p w14:paraId="09B3ACC5" w14:textId="77777777" w:rsidR="00C44965" w:rsidRDefault="0076558F" w:rsidP="00A43CB3">
      <w:pPr>
        <w:suppressAutoHyphens/>
        <w:jc w:val="center"/>
        <w:rPr>
          <w:b/>
          <w:color w:val="000000" w:themeColor="text1"/>
          <w:szCs w:val="24"/>
          <w:u w:val="single"/>
        </w:rPr>
      </w:pPr>
      <w:r w:rsidRPr="001A10F6">
        <w:rPr>
          <w:b/>
          <w:color w:val="000000" w:themeColor="text1"/>
          <w:szCs w:val="24"/>
          <w:u w:val="single"/>
        </w:rPr>
        <w:t xml:space="preserve">EXHIBIT </w:t>
      </w:r>
      <w:r w:rsidR="00A43CB3">
        <w:rPr>
          <w:b/>
          <w:color w:val="000000" w:themeColor="text1"/>
          <w:szCs w:val="24"/>
          <w:u w:val="single"/>
        </w:rPr>
        <w:t>E</w:t>
      </w:r>
    </w:p>
    <w:p w14:paraId="4CF7C081" w14:textId="77777777" w:rsidR="00A43CB3" w:rsidRDefault="00A43CB3" w:rsidP="00A43CB3">
      <w:pPr>
        <w:suppressAutoHyphens/>
        <w:jc w:val="center"/>
        <w:rPr>
          <w:b/>
          <w:color w:val="000000" w:themeColor="text1"/>
          <w:szCs w:val="24"/>
          <w:u w:val="single"/>
        </w:rPr>
      </w:pPr>
    </w:p>
    <w:p w14:paraId="57A104E1" w14:textId="77777777" w:rsidR="00A43CB3" w:rsidRPr="00A43CB3" w:rsidRDefault="00A43CB3" w:rsidP="00A43CB3">
      <w:pPr>
        <w:suppressAutoHyphens/>
        <w:jc w:val="center"/>
        <w:rPr>
          <w:color w:val="000000" w:themeColor="text1"/>
          <w:szCs w:val="24"/>
        </w:rPr>
      </w:pPr>
      <w:r>
        <w:rPr>
          <w:b/>
          <w:color w:val="000000" w:themeColor="text1"/>
          <w:szCs w:val="24"/>
        </w:rPr>
        <w:t>Construction Noise Emissions Limits</w:t>
      </w:r>
    </w:p>
    <w:p w14:paraId="57451AC8" w14:textId="77777777" w:rsidR="00C44965" w:rsidRDefault="00C44965" w:rsidP="00637BBF">
      <w:pPr>
        <w:suppressAutoHyphens/>
        <w:jc w:val="center"/>
        <w:rPr>
          <w:color w:val="000000" w:themeColor="text1"/>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4" w:type="dxa"/>
          <w:right w:w="14" w:type="dxa"/>
        </w:tblCellMar>
        <w:tblLook w:val="0400" w:firstRow="0" w:lastRow="0" w:firstColumn="0" w:lastColumn="0" w:noHBand="0" w:noVBand="1"/>
      </w:tblPr>
      <w:tblGrid>
        <w:gridCol w:w="2239"/>
        <w:gridCol w:w="2955"/>
        <w:gridCol w:w="3275"/>
      </w:tblGrid>
      <w:tr w:rsidR="00FF2F60" w:rsidRPr="00DF1C21" w14:paraId="45674122" w14:textId="77777777" w:rsidTr="008E78AE">
        <w:trPr>
          <w:jc w:val="center"/>
        </w:trPr>
        <w:tc>
          <w:tcPr>
            <w:tcW w:w="8469" w:type="dxa"/>
            <w:gridSpan w:val="3"/>
            <w:tcBorders>
              <w:top w:val="nil"/>
              <w:left w:val="nil"/>
              <w:bottom w:val="single" w:sz="12" w:space="0" w:color="000000"/>
              <w:right w:val="nil"/>
            </w:tcBorders>
            <w:shd w:val="clear" w:color="auto" w:fill="auto"/>
            <w:vAlign w:val="bottom"/>
          </w:tcPr>
          <w:p w14:paraId="11214BD7" w14:textId="77777777" w:rsidR="00FF2F60" w:rsidRPr="00DF1C21" w:rsidRDefault="00FF2F60" w:rsidP="00FF2F60">
            <w:pPr>
              <w:pStyle w:val="TableTitle"/>
              <w:jc w:val="left"/>
              <w:rPr>
                <w:sz w:val="20"/>
              </w:rPr>
            </w:pPr>
            <w:bookmarkStart w:id="139" w:name="_Toc505783977"/>
            <w:bookmarkStart w:id="140" w:name="_Toc520375920"/>
            <w:r>
              <w:rPr>
                <w:sz w:val="20"/>
              </w:rPr>
              <w:br/>
            </w:r>
            <w:r w:rsidRPr="00DF1C21">
              <w:rPr>
                <w:sz w:val="20"/>
              </w:rPr>
              <w:t xml:space="preserve"> Construction Equipment Noise Emission Levels (dBA)</w:t>
            </w:r>
            <w:bookmarkEnd w:id="139"/>
            <w:bookmarkEnd w:id="140"/>
          </w:p>
        </w:tc>
      </w:tr>
      <w:tr w:rsidR="00FF2F60" w:rsidRPr="006A4FB0" w14:paraId="2BED3F69" w14:textId="77777777" w:rsidTr="008E78AE">
        <w:trPr>
          <w:jc w:val="center"/>
        </w:trPr>
        <w:tc>
          <w:tcPr>
            <w:tcW w:w="2239" w:type="dxa"/>
            <w:tcBorders>
              <w:top w:val="single" w:sz="12" w:space="0" w:color="000000"/>
              <w:bottom w:val="single" w:sz="12" w:space="0" w:color="000000"/>
            </w:tcBorders>
            <w:vAlign w:val="bottom"/>
          </w:tcPr>
          <w:p w14:paraId="253AA0E0" w14:textId="77777777" w:rsidR="00FF2F60" w:rsidRPr="006A4FB0" w:rsidRDefault="00FF2F60" w:rsidP="008E78AE">
            <w:pPr>
              <w:pStyle w:val="TableHead"/>
              <w:spacing w:before="0"/>
              <w:rPr>
                <w:rFonts w:eastAsia="Arial"/>
                <w:sz w:val="16"/>
                <w:szCs w:val="16"/>
              </w:rPr>
            </w:pPr>
            <w:r w:rsidRPr="006A4FB0">
              <w:rPr>
                <w:rFonts w:eastAsia="Arial"/>
                <w:sz w:val="16"/>
                <w:szCs w:val="16"/>
              </w:rPr>
              <w:t>Equipment List</w:t>
            </w:r>
          </w:p>
        </w:tc>
        <w:tc>
          <w:tcPr>
            <w:tcW w:w="2955" w:type="dxa"/>
            <w:tcBorders>
              <w:top w:val="single" w:sz="12" w:space="0" w:color="000000"/>
              <w:bottom w:val="single" w:sz="12" w:space="0" w:color="000000"/>
            </w:tcBorders>
            <w:vAlign w:val="bottom"/>
          </w:tcPr>
          <w:p w14:paraId="553A7DF3" w14:textId="77777777" w:rsidR="00FF2F60" w:rsidRPr="006A4FB0" w:rsidRDefault="00FF2F60" w:rsidP="008E78AE">
            <w:pPr>
              <w:pStyle w:val="TableHead"/>
              <w:spacing w:before="0"/>
              <w:rPr>
                <w:rFonts w:eastAsia="Arial"/>
                <w:sz w:val="16"/>
                <w:szCs w:val="16"/>
              </w:rPr>
            </w:pPr>
            <w:r w:rsidRPr="006A4FB0">
              <w:rPr>
                <w:rFonts w:eastAsia="Arial"/>
                <w:sz w:val="16"/>
                <w:szCs w:val="16"/>
              </w:rPr>
              <w:t>NYCDEP L</w:t>
            </w:r>
            <w:r w:rsidRPr="006A4FB0">
              <w:rPr>
                <w:rFonts w:eastAsia="Arial"/>
                <w:sz w:val="16"/>
                <w:szCs w:val="16"/>
                <w:vertAlign w:val="subscript"/>
              </w:rPr>
              <w:t>max</w:t>
            </w:r>
            <w:r w:rsidRPr="006A4FB0">
              <w:rPr>
                <w:rFonts w:eastAsia="Arial"/>
                <w:sz w:val="16"/>
                <w:szCs w:val="16"/>
              </w:rPr>
              <w:t xml:space="preserve"> Noise Level Limit </w:t>
            </w:r>
            <w:r w:rsidRPr="006A4FB0">
              <w:rPr>
                <w:rFonts w:eastAsia="Arial"/>
                <w:sz w:val="16"/>
                <w:szCs w:val="16"/>
              </w:rPr>
              <w:br/>
              <w:t>at 50 feet</w:t>
            </w:r>
            <w:r w:rsidRPr="006A4FB0">
              <w:rPr>
                <w:rFonts w:eastAsia="Arial"/>
                <w:sz w:val="16"/>
                <w:szCs w:val="16"/>
                <w:vertAlign w:val="superscript"/>
              </w:rPr>
              <w:t>1</w:t>
            </w:r>
          </w:p>
        </w:tc>
        <w:tc>
          <w:tcPr>
            <w:tcW w:w="3275" w:type="dxa"/>
            <w:tcBorders>
              <w:top w:val="single" w:sz="12" w:space="0" w:color="000000"/>
              <w:bottom w:val="single" w:sz="12" w:space="0" w:color="000000"/>
            </w:tcBorders>
            <w:vAlign w:val="bottom"/>
          </w:tcPr>
          <w:p w14:paraId="3FFEC58B" w14:textId="77777777" w:rsidR="00FF2F60" w:rsidRPr="006A4FB0" w:rsidRDefault="00FF2F60" w:rsidP="008E78AE">
            <w:pPr>
              <w:pStyle w:val="TableHead"/>
              <w:spacing w:before="0"/>
              <w:rPr>
                <w:rFonts w:eastAsia="Arial"/>
                <w:sz w:val="16"/>
                <w:szCs w:val="16"/>
              </w:rPr>
            </w:pPr>
            <w:r w:rsidRPr="006A4FB0">
              <w:rPr>
                <w:rFonts w:eastAsia="Arial"/>
                <w:sz w:val="16"/>
                <w:szCs w:val="16"/>
              </w:rPr>
              <w:t>Project-Specific L</w:t>
            </w:r>
            <w:r w:rsidRPr="006A4FB0">
              <w:rPr>
                <w:rFonts w:eastAsia="Arial"/>
                <w:sz w:val="16"/>
                <w:szCs w:val="16"/>
                <w:vertAlign w:val="subscript"/>
              </w:rPr>
              <w:t>max</w:t>
            </w:r>
            <w:r w:rsidRPr="006A4FB0">
              <w:rPr>
                <w:rFonts w:eastAsia="Arial"/>
                <w:sz w:val="16"/>
                <w:szCs w:val="16"/>
              </w:rPr>
              <w:t xml:space="preserve"> Noise Level Limit at 50 feet</w:t>
            </w:r>
          </w:p>
        </w:tc>
      </w:tr>
      <w:tr w:rsidR="00FF2F60" w:rsidRPr="006A4FB0" w14:paraId="1DE17548" w14:textId="77777777" w:rsidTr="008E78AE">
        <w:trPr>
          <w:jc w:val="center"/>
        </w:trPr>
        <w:tc>
          <w:tcPr>
            <w:tcW w:w="2239" w:type="dxa"/>
            <w:vAlign w:val="center"/>
          </w:tcPr>
          <w:p w14:paraId="47A677C9"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Backhoe / Loader</w:t>
            </w:r>
          </w:p>
        </w:tc>
        <w:tc>
          <w:tcPr>
            <w:tcW w:w="2955" w:type="dxa"/>
            <w:vAlign w:val="center"/>
          </w:tcPr>
          <w:p w14:paraId="584E2F49" w14:textId="77777777" w:rsidR="00FF2F60" w:rsidRPr="00DF1C21" w:rsidRDefault="00FF2F60" w:rsidP="008E78AE">
            <w:pPr>
              <w:pStyle w:val="TableText"/>
              <w:spacing w:before="0"/>
              <w:rPr>
                <w:rFonts w:eastAsia="Arial"/>
                <w:sz w:val="14"/>
                <w:szCs w:val="14"/>
              </w:rPr>
            </w:pPr>
            <w:r w:rsidRPr="00DF1C21">
              <w:rPr>
                <w:rFonts w:eastAsia="Arial"/>
                <w:sz w:val="14"/>
                <w:szCs w:val="14"/>
              </w:rPr>
              <w:t>80</w:t>
            </w:r>
          </w:p>
        </w:tc>
        <w:tc>
          <w:tcPr>
            <w:tcW w:w="3275" w:type="dxa"/>
            <w:vAlign w:val="center"/>
          </w:tcPr>
          <w:p w14:paraId="4A78F87B" w14:textId="77777777" w:rsidR="00FF2F60" w:rsidRPr="00DF1C21" w:rsidRDefault="00FF2F60" w:rsidP="008E78AE">
            <w:pPr>
              <w:pStyle w:val="TableText"/>
              <w:spacing w:before="0"/>
              <w:rPr>
                <w:rFonts w:eastAsia="Arial"/>
                <w:sz w:val="14"/>
                <w:szCs w:val="14"/>
              </w:rPr>
            </w:pPr>
          </w:p>
        </w:tc>
      </w:tr>
      <w:tr w:rsidR="00FF2F60" w:rsidRPr="006A4FB0" w14:paraId="42F8CF0D" w14:textId="77777777" w:rsidTr="008E78AE">
        <w:trPr>
          <w:jc w:val="center"/>
        </w:trPr>
        <w:tc>
          <w:tcPr>
            <w:tcW w:w="2239" w:type="dxa"/>
            <w:vAlign w:val="center"/>
          </w:tcPr>
          <w:p w14:paraId="6D5D0287"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Bar Bender</w:t>
            </w:r>
          </w:p>
        </w:tc>
        <w:tc>
          <w:tcPr>
            <w:tcW w:w="2955" w:type="dxa"/>
            <w:vAlign w:val="center"/>
          </w:tcPr>
          <w:p w14:paraId="2436D7CD" w14:textId="77777777" w:rsidR="00FF2F60" w:rsidRPr="00DF1C21" w:rsidRDefault="00FF2F60" w:rsidP="008E78AE">
            <w:pPr>
              <w:pStyle w:val="TableText"/>
              <w:spacing w:before="0"/>
              <w:rPr>
                <w:rFonts w:eastAsia="Arial"/>
                <w:sz w:val="14"/>
                <w:szCs w:val="14"/>
              </w:rPr>
            </w:pPr>
            <w:r w:rsidRPr="00DF1C21">
              <w:rPr>
                <w:rFonts w:eastAsia="Arial"/>
                <w:sz w:val="14"/>
                <w:szCs w:val="14"/>
              </w:rPr>
              <w:t>80</w:t>
            </w:r>
          </w:p>
        </w:tc>
        <w:tc>
          <w:tcPr>
            <w:tcW w:w="3275" w:type="dxa"/>
            <w:vAlign w:val="center"/>
          </w:tcPr>
          <w:p w14:paraId="67019688" w14:textId="77777777" w:rsidR="00FF2F60" w:rsidRPr="00DF1C21" w:rsidRDefault="00FF2F60" w:rsidP="008E78AE">
            <w:pPr>
              <w:pStyle w:val="TableText"/>
              <w:spacing w:before="0"/>
              <w:rPr>
                <w:rFonts w:eastAsia="Arial"/>
                <w:sz w:val="14"/>
                <w:szCs w:val="14"/>
              </w:rPr>
            </w:pPr>
          </w:p>
        </w:tc>
      </w:tr>
      <w:tr w:rsidR="00FF2F60" w:rsidRPr="006A4FB0" w14:paraId="1820B483" w14:textId="77777777" w:rsidTr="008E78AE">
        <w:trPr>
          <w:jc w:val="center"/>
        </w:trPr>
        <w:tc>
          <w:tcPr>
            <w:tcW w:w="2239" w:type="dxa"/>
            <w:vAlign w:val="center"/>
          </w:tcPr>
          <w:p w14:paraId="5E2BF1EC"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Compressor</w:t>
            </w:r>
          </w:p>
        </w:tc>
        <w:tc>
          <w:tcPr>
            <w:tcW w:w="2955" w:type="dxa"/>
            <w:vAlign w:val="center"/>
          </w:tcPr>
          <w:p w14:paraId="56ECE085" w14:textId="77777777" w:rsidR="00FF2F60" w:rsidRPr="00DF1C21" w:rsidRDefault="00FF2F60" w:rsidP="008E78AE">
            <w:pPr>
              <w:pStyle w:val="TableText"/>
              <w:spacing w:before="0"/>
              <w:rPr>
                <w:rFonts w:eastAsia="Arial"/>
                <w:sz w:val="14"/>
                <w:szCs w:val="14"/>
              </w:rPr>
            </w:pPr>
            <w:r w:rsidRPr="00DF1C21">
              <w:rPr>
                <w:rFonts w:eastAsia="Arial"/>
                <w:sz w:val="14"/>
                <w:szCs w:val="14"/>
              </w:rPr>
              <w:t>80</w:t>
            </w:r>
          </w:p>
        </w:tc>
        <w:tc>
          <w:tcPr>
            <w:tcW w:w="3275" w:type="dxa"/>
            <w:vAlign w:val="center"/>
          </w:tcPr>
          <w:p w14:paraId="586E3CD6" w14:textId="77777777" w:rsidR="00FF2F60" w:rsidRPr="00DF1C21" w:rsidRDefault="00FF2F60" w:rsidP="008E78AE">
            <w:pPr>
              <w:pStyle w:val="TableText"/>
              <w:spacing w:before="0"/>
              <w:rPr>
                <w:rFonts w:eastAsia="Arial"/>
                <w:sz w:val="14"/>
                <w:szCs w:val="14"/>
              </w:rPr>
            </w:pPr>
            <w:r w:rsidRPr="00DF1C21">
              <w:rPr>
                <w:rFonts w:eastAsia="Arial"/>
                <w:sz w:val="14"/>
                <w:szCs w:val="14"/>
              </w:rPr>
              <w:t>70</w:t>
            </w:r>
          </w:p>
        </w:tc>
      </w:tr>
      <w:tr w:rsidR="00FF2F60" w:rsidRPr="006A4FB0" w14:paraId="2244A437" w14:textId="77777777" w:rsidTr="008E78AE">
        <w:trPr>
          <w:jc w:val="center"/>
        </w:trPr>
        <w:tc>
          <w:tcPr>
            <w:tcW w:w="2239" w:type="dxa"/>
            <w:vAlign w:val="center"/>
          </w:tcPr>
          <w:p w14:paraId="39B9C61B"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Concrete Finisher</w:t>
            </w:r>
          </w:p>
        </w:tc>
        <w:tc>
          <w:tcPr>
            <w:tcW w:w="2955" w:type="dxa"/>
            <w:vAlign w:val="center"/>
          </w:tcPr>
          <w:p w14:paraId="26F1BC59" w14:textId="77777777" w:rsidR="00FF2F60" w:rsidRPr="00DF1C21" w:rsidRDefault="00FF2F60" w:rsidP="008E78AE">
            <w:pPr>
              <w:pStyle w:val="TableText"/>
              <w:spacing w:before="0"/>
              <w:rPr>
                <w:rFonts w:eastAsia="Arial"/>
                <w:sz w:val="14"/>
                <w:szCs w:val="14"/>
              </w:rPr>
            </w:pPr>
            <w:r w:rsidRPr="00DF1C21">
              <w:rPr>
                <w:rFonts w:eastAsia="Arial"/>
                <w:sz w:val="14"/>
                <w:szCs w:val="14"/>
              </w:rPr>
              <w:t>67</w:t>
            </w:r>
            <w:r w:rsidRPr="00DF1C21">
              <w:rPr>
                <w:rFonts w:eastAsia="Arial"/>
                <w:sz w:val="14"/>
                <w:szCs w:val="14"/>
                <w:vertAlign w:val="superscript"/>
              </w:rPr>
              <w:t>2</w:t>
            </w:r>
          </w:p>
        </w:tc>
        <w:tc>
          <w:tcPr>
            <w:tcW w:w="3275" w:type="dxa"/>
            <w:vAlign w:val="center"/>
          </w:tcPr>
          <w:p w14:paraId="22D36133" w14:textId="77777777" w:rsidR="00FF2F60" w:rsidRPr="00DF1C21" w:rsidRDefault="00FF2F60" w:rsidP="008E78AE">
            <w:pPr>
              <w:pStyle w:val="TableText"/>
              <w:spacing w:before="0"/>
              <w:rPr>
                <w:rFonts w:eastAsia="Arial"/>
                <w:sz w:val="14"/>
                <w:szCs w:val="14"/>
              </w:rPr>
            </w:pPr>
          </w:p>
        </w:tc>
      </w:tr>
      <w:tr w:rsidR="00FF2F60" w:rsidRPr="006A4FB0" w14:paraId="2C70236D" w14:textId="77777777" w:rsidTr="008E78AE">
        <w:trPr>
          <w:jc w:val="center"/>
        </w:trPr>
        <w:tc>
          <w:tcPr>
            <w:tcW w:w="2239" w:type="dxa"/>
            <w:vAlign w:val="center"/>
          </w:tcPr>
          <w:p w14:paraId="3E5C9EC8"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Concrete Pump</w:t>
            </w:r>
          </w:p>
        </w:tc>
        <w:tc>
          <w:tcPr>
            <w:tcW w:w="2955" w:type="dxa"/>
            <w:vAlign w:val="center"/>
          </w:tcPr>
          <w:p w14:paraId="02443F78" w14:textId="77777777" w:rsidR="00FF2F60" w:rsidRPr="00DF1C21" w:rsidRDefault="00FF2F60" w:rsidP="008E78AE">
            <w:pPr>
              <w:pStyle w:val="TableText"/>
              <w:spacing w:before="0"/>
              <w:rPr>
                <w:rFonts w:eastAsia="Arial"/>
                <w:sz w:val="14"/>
                <w:szCs w:val="14"/>
              </w:rPr>
            </w:pPr>
            <w:r w:rsidRPr="00DF1C21">
              <w:rPr>
                <w:rFonts w:eastAsia="Arial"/>
                <w:sz w:val="14"/>
                <w:szCs w:val="14"/>
              </w:rPr>
              <w:t>82</w:t>
            </w:r>
          </w:p>
        </w:tc>
        <w:tc>
          <w:tcPr>
            <w:tcW w:w="3275" w:type="dxa"/>
            <w:vAlign w:val="center"/>
          </w:tcPr>
          <w:p w14:paraId="0F4385C9" w14:textId="77777777" w:rsidR="00FF2F60" w:rsidRPr="00DF1C21" w:rsidRDefault="00FF2F60" w:rsidP="008E78AE">
            <w:pPr>
              <w:pStyle w:val="TableText"/>
              <w:spacing w:before="0"/>
              <w:rPr>
                <w:rFonts w:eastAsia="Arial"/>
                <w:sz w:val="14"/>
                <w:szCs w:val="14"/>
              </w:rPr>
            </w:pPr>
          </w:p>
        </w:tc>
      </w:tr>
      <w:tr w:rsidR="00FF2F60" w:rsidRPr="006A4FB0" w14:paraId="0B6CB944" w14:textId="77777777" w:rsidTr="008E78AE">
        <w:trPr>
          <w:jc w:val="center"/>
        </w:trPr>
        <w:tc>
          <w:tcPr>
            <w:tcW w:w="2239" w:type="dxa"/>
            <w:vAlign w:val="center"/>
          </w:tcPr>
          <w:p w14:paraId="650BC7F0"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Concrete Mixer Truck</w:t>
            </w:r>
          </w:p>
        </w:tc>
        <w:tc>
          <w:tcPr>
            <w:tcW w:w="2955" w:type="dxa"/>
            <w:vAlign w:val="center"/>
          </w:tcPr>
          <w:p w14:paraId="10023D00" w14:textId="77777777" w:rsidR="00FF2F60" w:rsidRPr="00DF1C21" w:rsidRDefault="00FF2F60" w:rsidP="008E78AE">
            <w:pPr>
              <w:pStyle w:val="TableText"/>
              <w:spacing w:before="0"/>
              <w:rPr>
                <w:rFonts w:eastAsia="Arial"/>
                <w:sz w:val="14"/>
                <w:szCs w:val="14"/>
              </w:rPr>
            </w:pPr>
            <w:r w:rsidRPr="00DF1C21">
              <w:rPr>
                <w:rFonts w:eastAsia="Arial"/>
                <w:sz w:val="14"/>
                <w:szCs w:val="14"/>
              </w:rPr>
              <w:t>85</w:t>
            </w:r>
          </w:p>
        </w:tc>
        <w:tc>
          <w:tcPr>
            <w:tcW w:w="3275" w:type="dxa"/>
            <w:vAlign w:val="center"/>
          </w:tcPr>
          <w:p w14:paraId="40EAD150" w14:textId="77777777" w:rsidR="00FF2F60" w:rsidRPr="00DF1C21" w:rsidRDefault="00FF2F60" w:rsidP="008E78AE">
            <w:pPr>
              <w:pStyle w:val="TableText"/>
              <w:spacing w:before="0"/>
              <w:rPr>
                <w:rFonts w:eastAsia="Arial"/>
                <w:sz w:val="14"/>
                <w:szCs w:val="14"/>
              </w:rPr>
            </w:pPr>
          </w:p>
        </w:tc>
      </w:tr>
      <w:tr w:rsidR="00FF2F60" w:rsidRPr="006A4FB0" w14:paraId="221AB8E4" w14:textId="77777777" w:rsidTr="008E78AE">
        <w:trPr>
          <w:jc w:val="center"/>
        </w:trPr>
        <w:tc>
          <w:tcPr>
            <w:tcW w:w="2239" w:type="dxa"/>
            <w:vAlign w:val="center"/>
          </w:tcPr>
          <w:p w14:paraId="650C18F4"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Concrete Vibrator</w:t>
            </w:r>
          </w:p>
        </w:tc>
        <w:tc>
          <w:tcPr>
            <w:tcW w:w="2955" w:type="dxa"/>
            <w:vAlign w:val="center"/>
          </w:tcPr>
          <w:p w14:paraId="1C262BC6" w14:textId="77777777" w:rsidR="00FF2F60" w:rsidRPr="00DF1C21" w:rsidRDefault="00FF2F60" w:rsidP="008E78AE">
            <w:pPr>
              <w:pStyle w:val="TableText"/>
              <w:spacing w:before="0"/>
              <w:rPr>
                <w:rFonts w:eastAsia="Arial"/>
                <w:sz w:val="14"/>
                <w:szCs w:val="14"/>
              </w:rPr>
            </w:pPr>
            <w:r w:rsidRPr="00DF1C21">
              <w:rPr>
                <w:rFonts w:eastAsia="Arial"/>
                <w:sz w:val="14"/>
                <w:szCs w:val="14"/>
              </w:rPr>
              <w:t>80</w:t>
            </w:r>
          </w:p>
        </w:tc>
        <w:tc>
          <w:tcPr>
            <w:tcW w:w="3275" w:type="dxa"/>
            <w:vAlign w:val="center"/>
          </w:tcPr>
          <w:p w14:paraId="7F6A0A51" w14:textId="77777777" w:rsidR="00FF2F60" w:rsidRPr="00DF1C21" w:rsidRDefault="00FF2F60" w:rsidP="008E78AE">
            <w:pPr>
              <w:pStyle w:val="TableText"/>
              <w:spacing w:before="0"/>
              <w:rPr>
                <w:rFonts w:eastAsia="Arial"/>
                <w:sz w:val="14"/>
                <w:szCs w:val="14"/>
              </w:rPr>
            </w:pPr>
            <w:r w:rsidRPr="00DF1C21">
              <w:rPr>
                <w:rFonts w:eastAsia="Arial"/>
                <w:sz w:val="14"/>
                <w:szCs w:val="14"/>
              </w:rPr>
              <w:t>70</w:t>
            </w:r>
          </w:p>
        </w:tc>
      </w:tr>
      <w:tr w:rsidR="00FF2F60" w:rsidRPr="006A4FB0" w14:paraId="76D0B99C" w14:textId="77777777" w:rsidTr="008E78AE">
        <w:trPr>
          <w:jc w:val="center"/>
        </w:trPr>
        <w:tc>
          <w:tcPr>
            <w:tcW w:w="2239" w:type="dxa"/>
            <w:vAlign w:val="center"/>
          </w:tcPr>
          <w:p w14:paraId="7633D938"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Cranes (Mobile)</w:t>
            </w:r>
          </w:p>
        </w:tc>
        <w:tc>
          <w:tcPr>
            <w:tcW w:w="2955" w:type="dxa"/>
            <w:vAlign w:val="center"/>
          </w:tcPr>
          <w:p w14:paraId="3E2123BE" w14:textId="77777777" w:rsidR="00FF2F60" w:rsidRPr="00DF1C21" w:rsidRDefault="00FF2F60" w:rsidP="008E78AE">
            <w:pPr>
              <w:pStyle w:val="TableText"/>
              <w:spacing w:before="0"/>
              <w:rPr>
                <w:rFonts w:eastAsia="Arial"/>
                <w:sz w:val="14"/>
                <w:szCs w:val="14"/>
              </w:rPr>
            </w:pPr>
            <w:r w:rsidRPr="00DF1C21">
              <w:rPr>
                <w:rFonts w:eastAsia="Arial"/>
                <w:sz w:val="14"/>
                <w:szCs w:val="14"/>
              </w:rPr>
              <w:t>85</w:t>
            </w:r>
          </w:p>
        </w:tc>
        <w:tc>
          <w:tcPr>
            <w:tcW w:w="3275" w:type="dxa"/>
            <w:vAlign w:val="center"/>
          </w:tcPr>
          <w:p w14:paraId="1865072B" w14:textId="77777777" w:rsidR="00FF2F60" w:rsidRPr="00DF1C21" w:rsidRDefault="00FF2F60" w:rsidP="008E78AE">
            <w:pPr>
              <w:pStyle w:val="TableText"/>
              <w:spacing w:before="0"/>
              <w:rPr>
                <w:rFonts w:eastAsia="Arial"/>
                <w:sz w:val="14"/>
                <w:szCs w:val="14"/>
              </w:rPr>
            </w:pPr>
            <w:r w:rsidRPr="00DF1C21">
              <w:rPr>
                <w:rFonts w:eastAsia="Arial"/>
                <w:sz w:val="14"/>
                <w:szCs w:val="14"/>
              </w:rPr>
              <w:t>75</w:t>
            </w:r>
          </w:p>
        </w:tc>
      </w:tr>
      <w:tr w:rsidR="00FF2F60" w:rsidRPr="006A4FB0" w14:paraId="373F63DD" w14:textId="77777777" w:rsidTr="008E78AE">
        <w:trPr>
          <w:jc w:val="center"/>
        </w:trPr>
        <w:tc>
          <w:tcPr>
            <w:tcW w:w="2239" w:type="dxa"/>
            <w:vAlign w:val="center"/>
          </w:tcPr>
          <w:p w14:paraId="406D9054"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Cranes (Tower)</w:t>
            </w:r>
          </w:p>
        </w:tc>
        <w:tc>
          <w:tcPr>
            <w:tcW w:w="2955" w:type="dxa"/>
            <w:vAlign w:val="center"/>
          </w:tcPr>
          <w:p w14:paraId="4646CDB1" w14:textId="77777777" w:rsidR="00FF2F60" w:rsidRPr="00DF1C21" w:rsidRDefault="00FF2F60" w:rsidP="008E78AE">
            <w:pPr>
              <w:pStyle w:val="TableText"/>
              <w:spacing w:before="0"/>
              <w:rPr>
                <w:rFonts w:eastAsia="Arial"/>
                <w:sz w:val="14"/>
                <w:szCs w:val="14"/>
              </w:rPr>
            </w:pPr>
            <w:r w:rsidRPr="00DF1C21">
              <w:rPr>
                <w:rFonts w:eastAsia="Arial"/>
                <w:sz w:val="14"/>
                <w:szCs w:val="14"/>
              </w:rPr>
              <w:t>85</w:t>
            </w:r>
          </w:p>
        </w:tc>
        <w:tc>
          <w:tcPr>
            <w:tcW w:w="3275" w:type="dxa"/>
            <w:vAlign w:val="center"/>
          </w:tcPr>
          <w:p w14:paraId="254DDDB6" w14:textId="77777777" w:rsidR="00FF2F60" w:rsidRPr="00DF1C21" w:rsidRDefault="00FF2F60" w:rsidP="008E78AE">
            <w:pPr>
              <w:pStyle w:val="TableText"/>
              <w:spacing w:before="0"/>
              <w:rPr>
                <w:rFonts w:eastAsia="Arial"/>
                <w:sz w:val="14"/>
                <w:szCs w:val="14"/>
              </w:rPr>
            </w:pPr>
            <w:r w:rsidRPr="00DF1C21">
              <w:rPr>
                <w:rFonts w:eastAsia="Arial"/>
                <w:sz w:val="14"/>
                <w:szCs w:val="14"/>
              </w:rPr>
              <w:t>75</w:t>
            </w:r>
          </w:p>
        </w:tc>
      </w:tr>
      <w:tr w:rsidR="00FF2F60" w:rsidRPr="006A4FB0" w14:paraId="0CBA5CA1" w14:textId="77777777" w:rsidTr="008E78AE">
        <w:trPr>
          <w:jc w:val="center"/>
        </w:trPr>
        <w:tc>
          <w:tcPr>
            <w:tcW w:w="2239" w:type="dxa"/>
            <w:vAlign w:val="center"/>
          </w:tcPr>
          <w:p w14:paraId="15E6D979"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Drill Rig</w:t>
            </w:r>
            <w:r w:rsidRPr="00DF1C21">
              <w:rPr>
                <w:rFonts w:eastAsia="Arial"/>
                <w:sz w:val="14"/>
                <w:szCs w:val="14"/>
                <w:vertAlign w:val="superscript"/>
              </w:rPr>
              <w:t>3</w:t>
            </w:r>
          </w:p>
        </w:tc>
        <w:tc>
          <w:tcPr>
            <w:tcW w:w="2955" w:type="dxa"/>
            <w:vAlign w:val="center"/>
          </w:tcPr>
          <w:p w14:paraId="5431B5AC" w14:textId="77777777" w:rsidR="00FF2F60" w:rsidRPr="00DF1C21" w:rsidRDefault="00FF2F60" w:rsidP="008E78AE">
            <w:pPr>
              <w:pStyle w:val="TableText"/>
              <w:spacing w:before="0"/>
              <w:rPr>
                <w:rFonts w:eastAsia="Arial"/>
                <w:sz w:val="14"/>
                <w:szCs w:val="14"/>
              </w:rPr>
            </w:pPr>
            <w:r w:rsidRPr="00DF1C21">
              <w:rPr>
                <w:rFonts w:eastAsia="Arial"/>
                <w:sz w:val="14"/>
                <w:szCs w:val="14"/>
              </w:rPr>
              <w:t>85</w:t>
            </w:r>
          </w:p>
        </w:tc>
        <w:tc>
          <w:tcPr>
            <w:tcW w:w="3275" w:type="dxa"/>
            <w:vAlign w:val="center"/>
          </w:tcPr>
          <w:p w14:paraId="1213629A" w14:textId="77777777" w:rsidR="00FF2F60" w:rsidRPr="00DF1C21" w:rsidRDefault="00FF2F60" w:rsidP="008E78AE">
            <w:pPr>
              <w:pStyle w:val="TableText"/>
              <w:spacing w:before="0"/>
              <w:rPr>
                <w:rFonts w:eastAsia="Arial"/>
                <w:sz w:val="14"/>
                <w:szCs w:val="14"/>
              </w:rPr>
            </w:pPr>
          </w:p>
        </w:tc>
      </w:tr>
      <w:tr w:rsidR="00FF2F60" w:rsidRPr="006A4FB0" w14:paraId="5CFA7441" w14:textId="77777777" w:rsidTr="008E78AE">
        <w:trPr>
          <w:jc w:val="center"/>
        </w:trPr>
        <w:tc>
          <w:tcPr>
            <w:tcW w:w="2239" w:type="dxa"/>
            <w:vAlign w:val="center"/>
          </w:tcPr>
          <w:p w14:paraId="6480462E"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Dump Truck</w:t>
            </w:r>
          </w:p>
        </w:tc>
        <w:tc>
          <w:tcPr>
            <w:tcW w:w="2955" w:type="dxa"/>
            <w:vAlign w:val="center"/>
          </w:tcPr>
          <w:p w14:paraId="28114DAC" w14:textId="77777777" w:rsidR="00FF2F60" w:rsidRPr="00DF1C21" w:rsidRDefault="00FF2F60" w:rsidP="008E78AE">
            <w:pPr>
              <w:pStyle w:val="TableText"/>
              <w:spacing w:before="0"/>
              <w:rPr>
                <w:rFonts w:eastAsia="Arial"/>
                <w:sz w:val="14"/>
                <w:szCs w:val="14"/>
              </w:rPr>
            </w:pPr>
            <w:r w:rsidRPr="00DF1C21">
              <w:rPr>
                <w:rFonts w:eastAsia="Arial"/>
                <w:sz w:val="14"/>
                <w:szCs w:val="14"/>
              </w:rPr>
              <w:t>84</w:t>
            </w:r>
          </w:p>
        </w:tc>
        <w:tc>
          <w:tcPr>
            <w:tcW w:w="3275" w:type="dxa"/>
            <w:vAlign w:val="center"/>
          </w:tcPr>
          <w:p w14:paraId="3ADD75BC" w14:textId="77777777" w:rsidR="00FF2F60" w:rsidRPr="00DF1C21" w:rsidRDefault="00FF2F60" w:rsidP="008E78AE">
            <w:pPr>
              <w:pStyle w:val="TableText"/>
              <w:spacing w:before="0"/>
              <w:rPr>
                <w:rFonts w:eastAsia="Arial"/>
                <w:sz w:val="14"/>
                <w:szCs w:val="14"/>
              </w:rPr>
            </w:pPr>
          </w:p>
        </w:tc>
      </w:tr>
      <w:tr w:rsidR="00FF2F60" w:rsidRPr="006A4FB0" w14:paraId="0CC7B64A" w14:textId="77777777" w:rsidTr="008E78AE">
        <w:trPr>
          <w:jc w:val="center"/>
        </w:trPr>
        <w:tc>
          <w:tcPr>
            <w:tcW w:w="2239" w:type="dxa"/>
            <w:vAlign w:val="center"/>
          </w:tcPr>
          <w:p w14:paraId="0F4ABBFB"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Excavator</w:t>
            </w:r>
          </w:p>
        </w:tc>
        <w:tc>
          <w:tcPr>
            <w:tcW w:w="2955" w:type="dxa"/>
            <w:vAlign w:val="center"/>
          </w:tcPr>
          <w:p w14:paraId="411A41E8" w14:textId="77777777" w:rsidR="00FF2F60" w:rsidRPr="00DF1C21" w:rsidRDefault="00FF2F60" w:rsidP="008E78AE">
            <w:pPr>
              <w:pStyle w:val="TableText"/>
              <w:spacing w:before="0"/>
              <w:rPr>
                <w:rFonts w:eastAsia="Arial"/>
                <w:sz w:val="14"/>
                <w:szCs w:val="14"/>
              </w:rPr>
            </w:pPr>
            <w:r w:rsidRPr="00DF1C21">
              <w:rPr>
                <w:rFonts w:eastAsia="Arial"/>
                <w:sz w:val="14"/>
                <w:szCs w:val="14"/>
              </w:rPr>
              <w:t>85</w:t>
            </w:r>
          </w:p>
        </w:tc>
        <w:tc>
          <w:tcPr>
            <w:tcW w:w="3275" w:type="dxa"/>
            <w:vAlign w:val="center"/>
          </w:tcPr>
          <w:p w14:paraId="275F4430" w14:textId="77777777" w:rsidR="00FF2F60" w:rsidRPr="00DF1C21" w:rsidRDefault="00FF2F60" w:rsidP="008E78AE">
            <w:pPr>
              <w:pStyle w:val="TableText"/>
              <w:spacing w:before="0"/>
              <w:rPr>
                <w:rFonts w:eastAsia="Arial"/>
                <w:sz w:val="14"/>
                <w:szCs w:val="14"/>
              </w:rPr>
            </w:pPr>
          </w:p>
        </w:tc>
      </w:tr>
      <w:tr w:rsidR="00FF2F60" w:rsidRPr="006A4FB0" w14:paraId="06581463" w14:textId="77777777" w:rsidTr="008E78AE">
        <w:trPr>
          <w:jc w:val="center"/>
        </w:trPr>
        <w:tc>
          <w:tcPr>
            <w:tcW w:w="2239" w:type="dxa"/>
            <w:vAlign w:val="center"/>
          </w:tcPr>
          <w:p w14:paraId="64A8E7FB"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Generator</w:t>
            </w:r>
          </w:p>
        </w:tc>
        <w:tc>
          <w:tcPr>
            <w:tcW w:w="2955" w:type="dxa"/>
            <w:vAlign w:val="center"/>
          </w:tcPr>
          <w:p w14:paraId="3ED883BE" w14:textId="77777777" w:rsidR="00FF2F60" w:rsidRPr="00DF1C21" w:rsidRDefault="00FF2F60" w:rsidP="008E78AE">
            <w:pPr>
              <w:pStyle w:val="TableText"/>
              <w:spacing w:before="0"/>
              <w:rPr>
                <w:rFonts w:eastAsia="Arial"/>
                <w:sz w:val="14"/>
                <w:szCs w:val="14"/>
              </w:rPr>
            </w:pPr>
            <w:r w:rsidRPr="00DF1C21">
              <w:rPr>
                <w:rFonts w:eastAsia="Arial"/>
                <w:sz w:val="14"/>
                <w:szCs w:val="14"/>
              </w:rPr>
              <w:t>82</w:t>
            </w:r>
          </w:p>
        </w:tc>
        <w:tc>
          <w:tcPr>
            <w:tcW w:w="3275" w:type="dxa"/>
            <w:vAlign w:val="center"/>
          </w:tcPr>
          <w:p w14:paraId="1342D7A8" w14:textId="77777777" w:rsidR="00FF2F60" w:rsidRPr="00DF1C21" w:rsidRDefault="00FF2F60" w:rsidP="008E78AE">
            <w:pPr>
              <w:pStyle w:val="TableText"/>
              <w:spacing w:before="0"/>
              <w:rPr>
                <w:rFonts w:eastAsia="Arial"/>
                <w:sz w:val="14"/>
                <w:szCs w:val="14"/>
              </w:rPr>
            </w:pPr>
            <w:r w:rsidRPr="00DF1C21">
              <w:rPr>
                <w:rFonts w:eastAsia="Arial"/>
                <w:sz w:val="14"/>
                <w:szCs w:val="14"/>
              </w:rPr>
              <w:t>72</w:t>
            </w:r>
          </w:p>
        </w:tc>
      </w:tr>
      <w:tr w:rsidR="00FF2F60" w:rsidRPr="006A4FB0" w14:paraId="2E342049" w14:textId="77777777" w:rsidTr="008E78AE">
        <w:trPr>
          <w:jc w:val="center"/>
        </w:trPr>
        <w:tc>
          <w:tcPr>
            <w:tcW w:w="2239" w:type="dxa"/>
            <w:vAlign w:val="center"/>
          </w:tcPr>
          <w:p w14:paraId="7C12D0F5"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Hoist</w:t>
            </w:r>
          </w:p>
        </w:tc>
        <w:tc>
          <w:tcPr>
            <w:tcW w:w="2955" w:type="dxa"/>
            <w:vAlign w:val="center"/>
          </w:tcPr>
          <w:p w14:paraId="78E753A4" w14:textId="77777777" w:rsidR="00FF2F60" w:rsidRPr="00DF1C21" w:rsidRDefault="00FF2F60" w:rsidP="008E78AE">
            <w:pPr>
              <w:pStyle w:val="TableText"/>
              <w:spacing w:before="0"/>
              <w:rPr>
                <w:rFonts w:eastAsia="Arial"/>
                <w:sz w:val="14"/>
                <w:szCs w:val="14"/>
              </w:rPr>
            </w:pPr>
            <w:r w:rsidRPr="00DF1C21">
              <w:rPr>
                <w:rFonts w:eastAsia="Arial"/>
                <w:sz w:val="14"/>
                <w:szCs w:val="14"/>
              </w:rPr>
              <w:t>N/A</w:t>
            </w:r>
          </w:p>
        </w:tc>
        <w:tc>
          <w:tcPr>
            <w:tcW w:w="3275" w:type="dxa"/>
            <w:vAlign w:val="center"/>
          </w:tcPr>
          <w:p w14:paraId="5D80B888" w14:textId="77777777" w:rsidR="00FF2F60" w:rsidRPr="00DF1C21" w:rsidRDefault="00FF2F60" w:rsidP="008E78AE">
            <w:pPr>
              <w:pStyle w:val="TableText"/>
              <w:spacing w:before="0"/>
              <w:rPr>
                <w:rFonts w:eastAsia="Arial"/>
                <w:sz w:val="14"/>
                <w:szCs w:val="14"/>
              </w:rPr>
            </w:pPr>
            <w:r w:rsidRPr="00DF1C21">
              <w:rPr>
                <w:rFonts w:eastAsia="Arial"/>
                <w:sz w:val="14"/>
                <w:szCs w:val="14"/>
              </w:rPr>
              <w:t>75</w:t>
            </w:r>
          </w:p>
        </w:tc>
      </w:tr>
      <w:tr w:rsidR="00FF2F60" w:rsidRPr="006A4FB0" w14:paraId="3D48C056" w14:textId="77777777" w:rsidTr="008E78AE">
        <w:trPr>
          <w:jc w:val="center"/>
        </w:trPr>
        <w:tc>
          <w:tcPr>
            <w:tcW w:w="2239" w:type="dxa"/>
            <w:vAlign w:val="center"/>
          </w:tcPr>
          <w:p w14:paraId="20C7530F"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Hydraulic Break Ram</w:t>
            </w:r>
          </w:p>
        </w:tc>
        <w:tc>
          <w:tcPr>
            <w:tcW w:w="2955" w:type="dxa"/>
            <w:vAlign w:val="center"/>
          </w:tcPr>
          <w:p w14:paraId="19CA2551" w14:textId="77777777" w:rsidR="00FF2F60" w:rsidRPr="00DF1C21" w:rsidRDefault="00FF2F60" w:rsidP="008E78AE">
            <w:pPr>
              <w:pStyle w:val="TableText"/>
              <w:spacing w:before="0"/>
              <w:rPr>
                <w:rFonts w:eastAsia="Arial"/>
                <w:sz w:val="14"/>
                <w:szCs w:val="14"/>
              </w:rPr>
            </w:pPr>
            <w:r w:rsidRPr="00DF1C21">
              <w:rPr>
                <w:rFonts w:eastAsia="Arial"/>
                <w:sz w:val="14"/>
                <w:szCs w:val="14"/>
              </w:rPr>
              <w:t>90</w:t>
            </w:r>
          </w:p>
        </w:tc>
        <w:tc>
          <w:tcPr>
            <w:tcW w:w="3275" w:type="dxa"/>
            <w:vAlign w:val="center"/>
          </w:tcPr>
          <w:p w14:paraId="7B06571C" w14:textId="77777777" w:rsidR="00FF2F60" w:rsidRPr="00DF1C21" w:rsidRDefault="00FF2F60" w:rsidP="008E78AE">
            <w:pPr>
              <w:pStyle w:val="TableText"/>
              <w:spacing w:before="0"/>
              <w:rPr>
                <w:rFonts w:eastAsia="Arial"/>
                <w:sz w:val="14"/>
                <w:szCs w:val="14"/>
              </w:rPr>
            </w:pPr>
          </w:p>
        </w:tc>
      </w:tr>
      <w:tr w:rsidR="00FF2F60" w:rsidRPr="006A4FB0" w14:paraId="515F8812" w14:textId="77777777" w:rsidTr="008E78AE">
        <w:trPr>
          <w:jc w:val="center"/>
        </w:trPr>
        <w:tc>
          <w:tcPr>
            <w:tcW w:w="2239" w:type="dxa"/>
            <w:vAlign w:val="center"/>
          </w:tcPr>
          <w:p w14:paraId="2B078420" w14:textId="77777777" w:rsidR="00FF2F60" w:rsidRPr="00DF1C21" w:rsidRDefault="00FF2F60" w:rsidP="008E78AE">
            <w:pPr>
              <w:pStyle w:val="TableText"/>
              <w:spacing w:before="0"/>
              <w:jc w:val="left"/>
              <w:rPr>
                <w:rFonts w:eastAsia="Arial"/>
                <w:sz w:val="14"/>
                <w:szCs w:val="14"/>
              </w:rPr>
            </w:pPr>
            <w:r w:rsidRPr="00DF1C21">
              <w:rPr>
                <w:rFonts w:eastAsia="Arial"/>
                <w:sz w:val="14"/>
                <w:szCs w:val="14"/>
              </w:rPr>
              <w:t>Jack Hammer</w:t>
            </w:r>
          </w:p>
        </w:tc>
        <w:tc>
          <w:tcPr>
            <w:tcW w:w="2955" w:type="dxa"/>
            <w:vAlign w:val="center"/>
          </w:tcPr>
          <w:p w14:paraId="5A649425" w14:textId="77777777" w:rsidR="00FF2F60" w:rsidRPr="00DF1C21" w:rsidRDefault="00FF2F60" w:rsidP="008E78AE">
            <w:pPr>
              <w:pStyle w:val="TableText"/>
              <w:spacing w:before="0"/>
              <w:rPr>
                <w:rFonts w:eastAsia="Arial"/>
                <w:sz w:val="14"/>
                <w:szCs w:val="14"/>
              </w:rPr>
            </w:pPr>
            <w:r w:rsidRPr="00DF1C21">
              <w:rPr>
                <w:rFonts w:eastAsia="Arial"/>
                <w:sz w:val="14"/>
                <w:szCs w:val="14"/>
              </w:rPr>
              <w:t>85</w:t>
            </w:r>
          </w:p>
        </w:tc>
        <w:tc>
          <w:tcPr>
            <w:tcW w:w="3275" w:type="dxa"/>
            <w:vAlign w:val="center"/>
          </w:tcPr>
          <w:p w14:paraId="5F942515" w14:textId="77777777" w:rsidR="00FF2F60" w:rsidRPr="00DF1C21" w:rsidRDefault="00FF2F60" w:rsidP="008E78AE">
            <w:pPr>
              <w:pStyle w:val="TableText"/>
              <w:spacing w:before="0"/>
              <w:rPr>
                <w:rFonts w:eastAsia="Arial"/>
                <w:sz w:val="14"/>
                <w:szCs w:val="14"/>
              </w:rPr>
            </w:pPr>
          </w:p>
        </w:tc>
      </w:tr>
      <w:tr w:rsidR="00FF2F60" w:rsidRPr="006A4FB0" w14:paraId="48B387A1" w14:textId="77777777" w:rsidTr="008E78AE">
        <w:trPr>
          <w:jc w:val="center"/>
        </w:trPr>
        <w:tc>
          <w:tcPr>
            <w:tcW w:w="8469" w:type="dxa"/>
            <w:gridSpan w:val="3"/>
            <w:tcBorders>
              <w:top w:val="single" w:sz="12" w:space="0" w:color="000000"/>
              <w:bottom w:val="single" w:sz="12" w:space="0" w:color="000000"/>
            </w:tcBorders>
            <w:vAlign w:val="bottom"/>
          </w:tcPr>
          <w:p w14:paraId="58F3F487" w14:textId="77777777" w:rsidR="00FF2F60" w:rsidRPr="00DF1C21" w:rsidRDefault="00FF2F60" w:rsidP="008E78AE">
            <w:pPr>
              <w:pStyle w:val="TableNotes"/>
              <w:spacing w:before="0"/>
              <w:rPr>
                <w:rFonts w:eastAsia="Arial"/>
                <w:b/>
                <w:sz w:val="14"/>
                <w:szCs w:val="14"/>
              </w:rPr>
            </w:pPr>
            <w:r w:rsidRPr="00DF1C21">
              <w:rPr>
                <w:rFonts w:eastAsia="Arial"/>
                <w:b/>
                <w:sz w:val="14"/>
                <w:szCs w:val="14"/>
              </w:rPr>
              <w:t xml:space="preserve">Source: </w:t>
            </w:r>
          </w:p>
          <w:p w14:paraId="21F8BEA7" w14:textId="77777777" w:rsidR="00FF2F60" w:rsidRPr="00DF1C21" w:rsidRDefault="00FF2F60" w:rsidP="008E78AE">
            <w:pPr>
              <w:pStyle w:val="TableNotes"/>
              <w:spacing w:before="0"/>
              <w:ind w:left="216" w:hanging="216"/>
              <w:rPr>
                <w:rFonts w:eastAsia="Arial"/>
                <w:sz w:val="14"/>
                <w:szCs w:val="14"/>
              </w:rPr>
            </w:pPr>
            <w:r w:rsidRPr="00DF1C21">
              <w:rPr>
                <w:rFonts w:eastAsia="Arial"/>
                <w:sz w:val="14"/>
                <w:szCs w:val="14"/>
                <w:vertAlign w:val="superscript"/>
              </w:rPr>
              <w:t>1</w:t>
            </w:r>
            <w:r w:rsidRPr="00DF1C21">
              <w:rPr>
                <w:rFonts w:eastAsia="Arial"/>
                <w:sz w:val="14"/>
                <w:szCs w:val="14"/>
              </w:rPr>
              <w:tab/>
            </w:r>
            <w:r w:rsidRPr="00DF1C21">
              <w:rPr>
                <w:rFonts w:eastAsia="Arial"/>
                <w:i/>
                <w:sz w:val="14"/>
                <w:szCs w:val="14"/>
              </w:rPr>
              <w:t>Rules for Citywide Construction Noise Mitigation</w:t>
            </w:r>
            <w:r w:rsidRPr="00DF1C21">
              <w:rPr>
                <w:rFonts w:eastAsia="Arial"/>
                <w:sz w:val="14"/>
                <w:szCs w:val="14"/>
              </w:rPr>
              <w:t>, Chapter 28, DEP, 2007.</w:t>
            </w:r>
          </w:p>
          <w:p w14:paraId="5EB6DDD0" w14:textId="77777777" w:rsidR="00FF2F60" w:rsidRPr="00DF1C21" w:rsidRDefault="00FF2F60" w:rsidP="008E78AE">
            <w:pPr>
              <w:pStyle w:val="TableNotes"/>
              <w:spacing w:before="0"/>
              <w:ind w:left="216" w:hanging="216"/>
              <w:rPr>
                <w:rFonts w:eastAsia="Arial"/>
                <w:b/>
                <w:sz w:val="14"/>
                <w:szCs w:val="14"/>
                <w:vertAlign w:val="superscript"/>
              </w:rPr>
            </w:pPr>
            <w:r w:rsidRPr="00DF1C21">
              <w:rPr>
                <w:rFonts w:eastAsia="Arial"/>
                <w:b/>
                <w:sz w:val="14"/>
                <w:szCs w:val="14"/>
                <w:vertAlign w:val="superscript"/>
              </w:rPr>
              <w:t>2</w:t>
            </w:r>
            <w:r w:rsidRPr="00DF1C21">
              <w:rPr>
                <w:rFonts w:eastAsia="Arial"/>
                <w:b/>
                <w:sz w:val="14"/>
                <w:szCs w:val="14"/>
                <w:vertAlign w:val="superscript"/>
              </w:rPr>
              <w:tab/>
            </w:r>
            <w:r w:rsidRPr="00DF1C21">
              <w:rPr>
                <w:rFonts w:eastAsia="Arial"/>
                <w:sz w:val="14"/>
                <w:szCs w:val="14"/>
              </w:rPr>
              <w:t>Manufacturer’s Specifications or previously approved Noise Certification,</w:t>
            </w:r>
          </w:p>
          <w:p w14:paraId="286869E7" w14:textId="77777777" w:rsidR="00FF2F60" w:rsidRPr="006A4FB0" w:rsidRDefault="00FF2F60" w:rsidP="008E78AE">
            <w:pPr>
              <w:pStyle w:val="TableNotes"/>
              <w:spacing w:before="0"/>
              <w:ind w:left="216" w:hanging="216"/>
              <w:rPr>
                <w:rFonts w:eastAsia="Arial"/>
                <w:b/>
                <w:sz w:val="16"/>
                <w:szCs w:val="16"/>
              </w:rPr>
            </w:pPr>
            <w:r w:rsidRPr="00DF1C21">
              <w:rPr>
                <w:rFonts w:eastAsia="Arial"/>
                <w:b/>
                <w:sz w:val="14"/>
                <w:szCs w:val="14"/>
                <w:vertAlign w:val="superscript"/>
              </w:rPr>
              <w:t>3</w:t>
            </w:r>
            <w:r w:rsidRPr="00DF1C21">
              <w:rPr>
                <w:rFonts w:eastAsia="Arial"/>
                <w:b/>
                <w:sz w:val="14"/>
                <w:szCs w:val="14"/>
                <w:vertAlign w:val="superscript"/>
              </w:rPr>
              <w:tab/>
            </w:r>
            <w:r w:rsidRPr="00DF1C21">
              <w:rPr>
                <w:rFonts w:eastAsia="Arial"/>
                <w:sz w:val="14"/>
                <w:szCs w:val="14"/>
              </w:rPr>
              <w:t>The Proposed Development would use drilled piles, which is a substantially quieter method (i.e., approximately 10 dBA quieter) than impact pile driving.</w:t>
            </w:r>
            <w:r w:rsidRPr="006A4FB0">
              <w:rPr>
                <w:rFonts w:eastAsia="Arial"/>
                <w:sz w:val="16"/>
                <w:szCs w:val="16"/>
              </w:rPr>
              <w:t xml:space="preserve"> </w:t>
            </w:r>
          </w:p>
        </w:tc>
      </w:tr>
    </w:tbl>
    <w:p w14:paraId="2A66F49F" w14:textId="77777777" w:rsidR="00FF2F60" w:rsidRPr="001A10F6" w:rsidRDefault="00FF2F60" w:rsidP="00637BBF">
      <w:pPr>
        <w:suppressAutoHyphens/>
        <w:jc w:val="center"/>
        <w:rPr>
          <w:color w:val="000000" w:themeColor="text1"/>
          <w:szCs w:val="24"/>
        </w:rPr>
      </w:pPr>
    </w:p>
    <w:p w14:paraId="4AC33607" w14:textId="77777777" w:rsidR="006078E1" w:rsidRPr="00DE577B" w:rsidRDefault="006078E1" w:rsidP="00DE577B">
      <w:pPr>
        <w:suppressAutoHyphens/>
        <w:rPr>
          <w:color w:val="000000"/>
          <w:szCs w:val="24"/>
        </w:rPr>
      </w:pPr>
    </w:p>
    <w:sectPr w:rsidR="006078E1" w:rsidRPr="00DE577B" w:rsidSect="00A2545D">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F8EF8" w14:textId="77777777" w:rsidR="007B109B" w:rsidRDefault="007B109B" w:rsidP="0076558F">
      <w:r>
        <w:separator/>
      </w:r>
    </w:p>
  </w:endnote>
  <w:endnote w:type="continuationSeparator" w:id="0">
    <w:p w14:paraId="0BE74713" w14:textId="77777777" w:rsidR="007B109B" w:rsidRDefault="007B109B" w:rsidP="0076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127E" w14:textId="77777777" w:rsidR="00C4795E" w:rsidRDefault="00C4795E" w:rsidP="00C4795E">
    <w:pPr>
      <w:pStyle w:val="DocID"/>
    </w:pPr>
    <w:bookmarkStart w:id="1" w:name="_iDocIDField6b8c6332-5b5f-432f-9bb2-5c1e"/>
    <w:r>
      <w:rPr>
        <w:noProof/>
      </w:rPr>
      <w:t>US\KINGPE\23016997.2</w:t>
    </w:r>
    <w:bookmarkEnd w:id="1"/>
  </w:p>
  <w:p w14:paraId="782C3161" w14:textId="77777777" w:rsidR="00C4795E" w:rsidRDefault="00C4795E" w:rsidP="00C4795E">
    <w:pPr>
      <w:pStyle w:val="DocID"/>
    </w:pPr>
    <w:bookmarkStart w:id="2" w:name="_iDocIDField8b9faa1f-9bd1-4bb2-b6fd-a267"/>
    <w:r>
      <w:t>US\LEHMAEL\25360476.1</w:t>
    </w:r>
    <w:bookmarkEnd w:id="2"/>
  </w:p>
  <w:p w14:paraId="526F4CA0" w14:textId="77777777" w:rsidR="00C4795E" w:rsidRDefault="00C4795E">
    <w:pPr>
      <w:pStyle w:val="DocID"/>
    </w:pPr>
    <w:bookmarkStart w:id="3" w:name="_iDocIDField70d6449b-7836-4cfa-b2e0-94c6"/>
    <w:r>
      <w:rPr>
        <w:noProof/>
      </w:rPr>
      <w:t>US\LEHMAEL\25360476.3</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A8EC" w14:textId="77777777" w:rsidR="00C4795E" w:rsidRDefault="00C4795E" w:rsidP="00C4795E">
    <w:pPr>
      <w:pStyle w:val="DocID"/>
    </w:pPr>
    <w:bookmarkStart w:id="4" w:name="_iDocIDField56dc07e3-17e1-4ceb-ad86-5220"/>
    <w:r>
      <w:rPr>
        <w:noProof/>
      </w:rPr>
      <w:t>US\KINGPE\23016997.2</w:t>
    </w:r>
    <w:bookmarkEnd w:id="4"/>
  </w:p>
  <w:p w14:paraId="48F8293F" w14:textId="77777777" w:rsidR="00C4795E" w:rsidRDefault="00C4795E" w:rsidP="00C4795E">
    <w:pPr>
      <w:pStyle w:val="DocID"/>
    </w:pPr>
    <w:bookmarkStart w:id="5" w:name="_iDocIDField8a9edd64-8f65-41c8-86f9-e9d2"/>
    <w:r>
      <w:t>US\LEHMAEL\25360476.1</w:t>
    </w:r>
    <w:bookmarkEnd w:id="5"/>
  </w:p>
  <w:p w14:paraId="7353229C" w14:textId="77777777" w:rsidR="00C4795E" w:rsidRDefault="00C4795E">
    <w:pPr>
      <w:pStyle w:val="DocID"/>
    </w:pPr>
    <w:bookmarkStart w:id="6" w:name="_iDocIDField333aa6ef-21f5-4cfb-b3b4-e75c"/>
    <w:r>
      <w:rPr>
        <w:noProof/>
      </w:rPr>
      <w:t>US\LEHMAEL\25360476.3</w:t>
    </w:r>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4BDD" w14:textId="77777777" w:rsidR="00C4795E" w:rsidRDefault="00C4795E">
    <w:pPr>
      <w:pStyle w:val="DocID"/>
    </w:pPr>
    <w:bookmarkStart w:id="7" w:name="_iDocIDField2f61bc5a-59ec-4b4a-a48b-c210"/>
    <w:r>
      <w:rPr>
        <w:noProof/>
      </w:rPr>
      <w:t>US\LEHMAEL\25360476.3</w:t>
    </w:r>
    <w:bookmarkEnd w:id="7"/>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4DBF" w14:textId="33661061" w:rsidR="00C4795E" w:rsidRPr="00003CC7" w:rsidRDefault="00C4795E" w:rsidP="00C4795E">
    <w:pPr>
      <w:pStyle w:val="Footer"/>
      <w:jc w:val="center"/>
      <w:rPr>
        <w:szCs w:val="24"/>
      </w:rPr>
    </w:pPr>
    <w:r w:rsidRPr="00E4314E">
      <w:rPr>
        <w:szCs w:val="24"/>
      </w:rPr>
      <w:fldChar w:fldCharType="begin"/>
    </w:r>
    <w:r w:rsidRPr="00E4314E">
      <w:rPr>
        <w:szCs w:val="24"/>
      </w:rPr>
      <w:instrText xml:space="preserve"> PAGE  \* MERGEFORMAT </w:instrText>
    </w:r>
    <w:r w:rsidRPr="00E4314E">
      <w:rPr>
        <w:szCs w:val="24"/>
      </w:rPr>
      <w:fldChar w:fldCharType="separate"/>
    </w:r>
    <w:r w:rsidR="00BA490A">
      <w:rPr>
        <w:noProof/>
        <w:szCs w:val="24"/>
      </w:rPr>
      <w:t>7</w:t>
    </w:r>
    <w:r w:rsidRPr="00E4314E">
      <w:rPr>
        <w:szCs w:val="24"/>
      </w:rPr>
      <w:fldChar w:fldCharType="end"/>
    </w:r>
  </w:p>
  <w:p w14:paraId="1B2C8B08" w14:textId="77777777" w:rsidR="00C4795E" w:rsidRDefault="00C4795E">
    <w:pPr>
      <w:pStyle w:val="DocID"/>
    </w:pPr>
    <w:bookmarkStart w:id="132" w:name="_iDocIDFieldf82d1a15-f124-44ec-b2a8-412d"/>
    <w:r>
      <w:rPr>
        <w:noProof/>
      </w:rPr>
      <w:t>US\LEHMAEL\25360476.3</w:t>
    </w:r>
    <w:bookmarkEnd w:id="132"/>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B7F6" w14:textId="77777777" w:rsidR="00C4795E" w:rsidRDefault="00C4795E" w:rsidP="00C4795E">
    <w:pPr>
      <w:pStyle w:val="Footer"/>
      <w:jc w:val="center"/>
    </w:pPr>
    <w:r w:rsidRPr="003A1D01">
      <w:rPr>
        <w:sz w:val="20"/>
      </w:rPr>
      <w:t>[Signature Page to Restrictive Declaration]</w:t>
    </w:r>
  </w:p>
  <w:p w14:paraId="154F4DA2" w14:textId="77777777" w:rsidR="00C4795E" w:rsidRDefault="00C4795E">
    <w:pPr>
      <w:pStyle w:val="DocID"/>
    </w:pPr>
    <w:bookmarkStart w:id="135" w:name="_iDocIDField6c23f6bd-c043-4d0a-bc2e-cd6b"/>
    <w:r>
      <w:rPr>
        <w:noProof/>
      </w:rPr>
      <w:t>US\LEHMAEL\25360476.3</w:t>
    </w:r>
    <w:bookmarkEnd w:id="135"/>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5D57" w14:textId="77777777" w:rsidR="00C4795E" w:rsidRDefault="00C4795E" w:rsidP="00C4795E">
    <w:pPr>
      <w:pStyle w:val="Footer"/>
      <w:jc w:val="cente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p>
  <w:p w14:paraId="2302B2BE" w14:textId="77777777" w:rsidR="00C4795E" w:rsidRDefault="00C4795E" w:rsidP="00C4795E">
    <w:pPr>
      <w:pStyle w:val="DocID"/>
    </w:pPr>
    <w:bookmarkStart w:id="136" w:name="_iDocIDField1b45dd94-0b2c-412e-9ad0-c32b"/>
    <w:r>
      <w:rPr>
        <w:noProof/>
      </w:rPr>
      <w:t>US\KINGPE\23016997.2</w:t>
    </w:r>
    <w:bookmarkEnd w:id="136"/>
  </w:p>
  <w:p w14:paraId="398FD839" w14:textId="77777777" w:rsidR="00C4795E" w:rsidRDefault="00C4795E" w:rsidP="00C4795E">
    <w:pPr>
      <w:pStyle w:val="DocID"/>
    </w:pPr>
    <w:bookmarkStart w:id="137" w:name="_iDocIDFielde55c26b5-cbd4-4934-b54d-7d68"/>
    <w:r>
      <w:t>US\LEHMAEL\25360476.1</w:t>
    </w:r>
    <w:bookmarkEnd w:id="137"/>
  </w:p>
  <w:p w14:paraId="5E66DB32" w14:textId="77777777" w:rsidR="00C4795E" w:rsidRDefault="00C4795E">
    <w:pPr>
      <w:pStyle w:val="DocID"/>
    </w:pPr>
    <w:bookmarkStart w:id="138" w:name="_iDocIDFielda21cef0c-323a-457a-b877-7400"/>
    <w:r>
      <w:rPr>
        <w:noProof/>
      </w:rPr>
      <w:t>US\LEHMAEL\25360476.3</w:t>
    </w:r>
    <w:bookmarkEnd w:id="138"/>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A2EB" w14:textId="77777777" w:rsidR="00C4795E" w:rsidRDefault="00C4795E" w:rsidP="00C4795E">
    <w:pPr>
      <w:pStyle w:val="DocID"/>
    </w:pPr>
    <w:bookmarkStart w:id="141" w:name="_iDocIDFielddbf8b351-5a93-4a2c-96d6-aa5b"/>
    <w:r>
      <w:rPr>
        <w:noProof/>
      </w:rPr>
      <w:t>US\KINGPE\23016997.2</w:t>
    </w:r>
    <w:bookmarkEnd w:id="141"/>
  </w:p>
  <w:p w14:paraId="47EDF0AE" w14:textId="77777777" w:rsidR="00C4795E" w:rsidRDefault="00C4795E" w:rsidP="00C4795E">
    <w:pPr>
      <w:pStyle w:val="DocID"/>
    </w:pPr>
    <w:bookmarkStart w:id="142" w:name="_iDocIDFieldddd35d15-3fc5-4497-b8f9-694d"/>
    <w:r>
      <w:t>US\LEHMAEL\25360476.1</w:t>
    </w:r>
    <w:bookmarkEnd w:id="142"/>
  </w:p>
  <w:p w14:paraId="0E371EDA" w14:textId="77777777" w:rsidR="00C4795E" w:rsidRDefault="00C4795E">
    <w:pPr>
      <w:pStyle w:val="DocID"/>
    </w:pPr>
    <w:bookmarkStart w:id="143" w:name="_iDocIDField3e9d428a-c795-4407-b371-79e1"/>
    <w:r>
      <w:rPr>
        <w:noProof/>
      </w:rPr>
      <w:t>US\LEHMAEL\25360476.3</w:t>
    </w:r>
    <w:bookmarkEnd w:id="143"/>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E274" w14:textId="77777777" w:rsidR="00C4795E" w:rsidRDefault="00C4795E">
    <w:pPr>
      <w:pStyle w:val="DocID"/>
    </w:pPr>
    <w:bookmarkStart w:id="144" w:name="_iDocIDField7bfea3f2-b544-44ec-9861-bc0a"/>
    <w:r>
      <w:rPr>
        <w:noProof/>
      </w:rPr>
      <w:t>US\LEHMAEL\25360476.3</w:t>
    </w:r>
    <w:bookmarkEnd w:id="144"/>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2C51" w14:textId="77777777" w:rsidR="00C4795E" w:rsidRDefault="00C4795E">
    <w:pPr>
      <w:pStyle w:val="DocID"/>
    </w:pPr>
    <w:bookmarkStart w:id="145" w:name="_iDocIDFieldf0ecc488-a660-42e1-9440-7106"/>
    <w:r>
      <w:rPr>
        <w:noProof/>
      </w:rPr>
      <w:t>US\LEHMAEL\25360476.3</w:t>
    </w:r>
    <w:bookmarkEnd w:id="14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27AF" w14:textId="77777777" w:rsidR="007B109B" w:rsidRDefault="007B109B" w:rsidP="0076558F">
      <w:r>
        <w:separator/>
      </w:r>
    </w:p>
  </w:footnote>
  <w:footnote w:type="continuationSeparator" w:id="0">
    <w:p w14:paraId="4D8BF196" w14:textId="77777777" w:rsidR="007B109B" w:rsidRDefault="007B109B" w:rsidP="0076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2638" w14:textId="77777777" w:rsidR="00BB4E5D" w:rsidRDefault="00BB4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B61B" w14:textId="77777777" w:rsidR="00C4795E" w:rsidRDefault="00574C8E" w:rsidP="005C0AF0">
    <w:pPr>
      <w:pStyle w:val="Header"/>
      <w:jc w:val="right"/>
    </w:pPr>
    <w:r>
      <w:t>FFHSJ DRAFT 12/12</w:t>
    </w:r>
    <w:r w:rsidR="00C4795E">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F520" w14:textId="77777777" w:rsidR="00C4795E" w:rsidRDefault="00574C8E" w:rsidP="00A365A9">
    <w:pPr>
      <w:pStyle w:val="Header"/>
      <w:jc w:val="right"/>
    </w:pPr>
    <w:r>
      <w:t>FFHSJ DRAFT 12/12</w:t>
    </w:r>
    <w:r w:rsidR="00C4795E">
      <w:t>/21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A0C3" w14:textId="77777777" w:rsidR="00C4795E" w:rsidRDefault="00C479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8C81" w14:textId="77777777" w:rsidR="00C4795E" w:rsidRDefault="00C479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521C" w14:textId="77777777" w:rsidR="00C4795E" w:rsidRDefault="00C47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C20A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A8F3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D015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DC1302"/>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ED5C8FC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EC824C0"/>
    <w:name w:val="(Unnamed Numbering Schem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6014CD"/>
    <w:multiLevelType w:val="multilevel"/>
    <w:tmpl w:val="B1826818"/>
    <w:styleLink w:val="Style2"/>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E092C3E"/>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0F944A75"/>
    <w:multiLevelType w:val="hybridMultilevel"/>
    <w:tmpl w:val="7A64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AA0B56"/>
    <w:multiLevelType w:val="multilevel"/>
    <w:tmpl w:val="42D667DE"/>
    <w:lvl w:ilvl="0">
      <w:start w:val="1"/>
      <w:numFmt w:val="bullet"/>
      <w:lvlText w:val="·"/>
      <w:lvlJc w:val="left"/>
      <w:pPr>
        <w:tabs>
          <w:tab w:val="left" w:pos="360"/>
        </w:tabs>
        <w:ind w:left="720"/>
      </w:pPr>
      <w:rPr>
        <w:rFonts w:ascii="Symbol" w:eastAsia="Symbol" w:hAnsi="Symbo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E637D2"/>
    <w:multiLevelType w:val="hybridMultilevel"/>
    <w:tmpl w:val="3F2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269F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F2172AC"/>
    <w:multiLevelType w:val="hybridMultilevel"/>
    <w:tmpl w:val="7416FB20"/>
    <w:lvl w:ilvl="0" w:tplc="57387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3C6DE2"/>
    <w:multiLevelType w:val="hybridMultilevel"/>
    <w:tmpl w:val="3F70FE18"/>
    <w:lvl w:ilvl="0" w:tplc="3336E6F0">
      <w:start w:val="1"/>
      <w:numFmt w:val="upperLetter"/>
      <w:lvlText w:val="(%1)"/>
      <w:lvlJc w:val="left"/>
      <w:pPr>
        <w:ind w:left="1080" w:hanging="360"/>
      </w:pPr>
      <w:rPr>
        <w:rFonts w:hint="default"/>
        <w:b/>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C35BC3"/>
    <w:multiLevelType w:val="hybridMultilevel"/>
    <w:tmpl w:val="72BC2F1E"/>
    <w:lvl w:ilvl="0" w:tplc="4104C3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735656"/>
    <w:multiLevelType w:val="multilevel"/>
    <w:tmpl w:val="EDCEB418"/>
    <w:lvl w:ilvl="0">
      <w:start w:val="1"/>
      <w:numFmt w:val="upperRoman"/>
      <w:suff w:val="nothing"/>
      <w:lvlText w:val="ARTICLE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89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288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B914F7"/>
    <w:multiLevelType w:val="multilevel"/>
    <w:tmpl w:val="A35EE280"/>
    <w:lvl w:ilvl="0">
      <w:start w:val="1"/>
      <w:numFmt w:val="bullet"/>
      <w:lvlText w:val=""/>
      <w:lvlJc w:val="left"/>
      <w:pPr>
        <w:tabs>
          <w:tab w:val="left" w:pos="360"/>
        </w:tabs>
        <w:ind w:left="720"/>
      </w:pPr>
      <w:rPr>
        <w:rFonts w:ascii="Symbol" w:hAnsi="Symbol" w:hint="default"/>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B15FE2"/>
    <w:multiLevelType w:val="hybridMultilevel"/>
    <w:tmpl w:val="745C4A06"/>
    <w:lvl w:ilvl="0" w:tplc="2BFE2C3C">
      <w:start w:val="1"/>
      <w:numFmt w:val="lowerLetter"/>
      <w:lvlText w:val="(%1)"/>
      <w:lvlJc w:val="left"/>
      <w:pPr>
        <w:ind w:left="1080" w:hanging="360"/>
      </w:pPr>
      <w:rPr>
        <w:rFonts w:hint="default"/>
      </w:rPr>
    </w:lvl>
    <w:lvl w:ilvl="1" w:tplc="2BFE2C3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66217C"/>
    <w:multiLevelType w:val="multilevel"/>
    <w:tmpl w:val="698A344A"/>
    <w:styleLink w:val="Style1"/>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9" w15:restartNumberingAfterBreak="0">
    <w:nsid w:val="381E1CE7"/>
    <w:multiLevelType w:val="hybridMultilevel"/>
    <w:tmpl w:val="207ECD50"/>
    <w:lvl w:ilvl="0" w:tplc="0CB01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84EB5"/>
    <w:multiLevelType w:val="hybridMultilevel"/>
    <w:tmpl w:val="118EBC54"/>
    <w:lvl w:ilvl="0" w:tplc="B7025F44">
      <w:start w:val="1"/>
      <w:numFmt w:val="upperLetter"/>
      <w:lvlText w:val="(%1)"/>
      <w:lvlJc w:val="left"/>
      <w:pPr>
        <w:ind w:left="1800" w:hanging="360"/>
      </w:pPr>
      <w:rPr>
        <w:rFonts w:hint="default"/>
        <w:b/>
        <w:color w:val="00000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8B6E1E"/>
    <w:multiLevelType w:val="multilevel"/>
    <w:tmpl w:val="C6AEA6F2"/>
    <w:name w:val="Heading2"/>
    <w:lvl w:ilvl="0">
      <w:start w:val="1"/>
      <w:numFmt w:val="upperRoman"/>
      <w:suff w:val="nothing"/>
      <w:lvlText w:val="Article %1."/>
      <w:lvlJc w:val="left"/>
      <w:pPr>
        <w:ind w:left="0" w:firstLine="0"/>
      </w:pPr>
      <w:rPr>
        <w:rFonts w:cs="Times New Roman" w:hint="default"/>
        <w:b/>
        <w:i w:val="0"/>
        <w:vanish w:val="0"/>
        <w:u w:val="none"/>
      </w:rPr>
    </w:lvl>
    <w:lvl w:ilvl="1">
      <w:start w:val="1"/>
      <w:numFmt w:val="decimalZero"/>
      <w:isLgl/>
      <w:lvlText w:val="Section %1.%2."/>
      <w:lvlJc w:val="left"/>
      <w:pPr>
        <w:tabs>
          <w:tab w:val="num" w:pos="1620"/>
        </w:tabs>
        <w:ind w:left="180" w:firstLine="720"/>
      </w:pPr>
      <w:rPr>
        <w:rFonts w:cs="Times New Roman" w:hint="default"/>
        <w:b/>
        <w:i w:val="0"/>
        <w:vanish w:val="0"/>
        <w:sz w:val="24"/>
        <w:u w:val="none"/>
      </w:rPr>
    </w:lvl>
    <w:lvl w:ilvl="2">
      <w:start w:val="1"/>
      <w:numFmt w:val="decimal"/>
      <w:lvlText w:val="%3."/>
      <w:lvlJc w:val="left"/>
      <w:pPr>
        <w:tabs>
          <w:tab w:val="num" w:pos="2160"/>
        </w:tabs>
        <w:ind w:left="0" w:firstLine="1440"/>
      </w:pPr>
      <w:rPr>
        <w:rFonts w:cs="Times New Roman" w:hint="default"/>
        <w:b w:val="0"/>
        <w:i w:val="0"/>
        <w:vanish w:val="0"/>
        <w:u w:val="none"/>
      </w:rPr>
    </w:lvl>
    <w:lvl w:ilvl="3">
      <w:start w:val="1"/>
      <w:numFmt w:val="upperLetter"/>
      <w:lvlText w:val="%4."/>
      <w:lvlJc w:val="left"/>
      <w:pPr>
        <w:tabs>
          <w:tab w:val="num" w:pos="2880"/>
        </w:tabs>
        <w:ind w:left="0" w:firstLine="2160"/>
      </w:pPr>
      <w:rPr>
        <w:rFonts w:cs="Times New Roman" w:hint="default"/>
        <w:b w:val="0"/>
        <w:i w:val="0"/>
        <w:vanish w:val="0"/>
        <w:u w:val="none"/>
      </w:rPr>
    </w:lvl>
    <w:lvl w:ilvl="4">
      <w:start w:val="1"/>
      <w:numFmt w:val="lowerRoman"/>
      <w:lvlText w:val="(%5)"/>
      <w:lvlJc w:val="left"/>
      <w:pPr>
        <w:tabs>
          <w:tab w:val="num" w:pos="3600"/>
        </w:tabs>
        <w:ind w:left="0" w:firstLine="2880"/>
      </w:pPr>
      <w:rPr>
        <w:rFonts w:cs="Times New Roman" w:hint="default"/>
        <w:vanish w:val="0"/>
        <w:u w:val="none"/>
      </w:rPr>
    </w:lvl>
    <w:lvl w:ilvl="5">
      <w:start w:val="1"/>
      <w:numFmt w:val="lowerLetter"/>
      <w:lvlRestart w:val="4"/>
      <w:lvlText w:val="(%6)"/>
      <w:lvlJc w:val="left"/>
      <w:pPr>
        <w:tabs>
          <w:tab w:val="num" w:pos="1440"/>
        </w:tabs>
        <w:ind w:left="0" w:firstLine="720"/>
      </w:pPr>
      <w:rPr>
        <w:rFonts w:cs="Times New Roman" w:hint="default"/>
        <w:vanish w:val="0"/>
        <w:u w:val="none"/>
      </w:rPr>
    </w:lvl>
    <w:lvl w:ilvl="6">
      <w:start w:val="1"/>
      <w:numFmt w:val="upperLetter"/>
      <w:lvlText w:val="%7."/>
      <w:lvlJc w:val="left"/>
      <w:pPr>
        <w:tabs>
          <w:tab w:val="num" w:pos="2160"/>
        </w:tabs>
        <w:ind w:left="0" w:firstLine="1440"/>
      </w:pPr>
      <w:rPr>
        <w:rFonts w:cs="Times New Roman" w:hint="default"/>
        <w:vanish w:val="0"/>
        <w:u w:val="none"/>
      </w:rPr>
    </w:lvl>
    <w:lvl w:ilvl="7">
      <w:start w:val="1"/>
      <w:numFmt w:val="decimal"/>
      <w:lvlText w:val="%8."/>
      <w:lvlJc w:val="left"/>
      <w:pPr>
        <w:tabs>
          <w:tab w:val="num" w:pos="2880"/>
        </w:tabs>
        <w:ind w:left="0" w:firstLine="2160"/>
      </w:pPr>
      <w:rPr>
        <w:rFonts w:cs="Times New Roman" w:hint="default"/>
        <w:vanish w:val="0"/>
        <w:u w:val="none"/>
      </w:rPr>
    </w:lvl>
    <w:lvl w:ilvl="8">
      <w:start w:val="1"/>
      <w:numFmt w:val="upperLetter"/>
      <w:suff w:val="nothing"/>
      <w:lvlText w:val="Exhibit %9"/>
      <w:lvlJc w:val="left"/>
      <w:pPr>
        <w:ind w:left="0" w:firstLine="0"/>
      </w:pPr>
      <w:rPr>
        <w:rFonts w:cs="Times New Roman" w:hint="default"/>
        <w:vanish w:val="0"/>
        <w:u w:val="none"/>
      </w:rPr>
    </w:lvl>
  </w:abstractNum>
  <w:abstractNum w:abstractNumId="22" w15:restartNumberingAfterBreak="0">
    <w:nsid w:val="4C4004C8"/>
    <w:multiLevelType w:val="hybridMultilevel"/>
    <w:tmpl w:val="AA98101A"/>
    <w:lvl w:ilvl="0" w:tplc="95C63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F8183A"/>
    <w:multiLevelType w:val="hybridMultilevel"/>
    <w:tmpl w:val="019863FE"/>
    <w:lvl w:ilvl="0" w:tplc="CC927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7788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5DA13A4A"/>
    <w:multiLevelType w:val="multilevel"/>
    <w:tmpl w:val="30C2D296"/>
    <w:lvl w:ilvl="0">
      <w:start w:val="1"/>
      <w:numFmt w:val="upperRoman"/>
      <w:suff w:val="nothing"/>
      <w:lvlText w:val="ARTICLE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89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288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Section"/>
      <w:lvlJc w:val="left"/>
      <w:pPr>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06F5B9C"/>
    <w:multiLevelType w:val="hybridMultilevel"/>
    <w:tmpl w:val="F80CA3CA"/>
    <w:lvl w:ilvl="0" w:tplc="FCB67370">
      <w:start w:val="1"/>
      <w:numFmt w:val="lowerRoman"/>
      <w:lvlText w:val="(%1)"/>
      <w:lvlJc w:val="left"/>
      <w:pPr>
        <w:ind w:left="2880" w:hanging="144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E60B2F"/>
    <w:multiLevelType w:val="multilevel"/>
    <w:tmpl w:val="1924F2CA"/>
    <w:lvl w:ilvl="0">
      <w:start w:val="1"/>
      <w:numFmt w:val="upperRoman"/>
      <w:pStyle w:val="Heading1"/>
      <w:suff w:val="nothing"/>
      <w:lvlText w:val="ARTICLE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89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288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432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Section"/>
      <w:lvlJc w:val="left"/>
      <w:pPr>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576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648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A0A3477"/>
    <w:multiLevelType w:val="hybridMultilevel"/>
    <w:tmpl w:val="8206A85E"/>
    <w:lvl w:ilvl="0" w:tplc="2C761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A35269"/>
    <w:multiLevelType w:val="multilevel"/>
    <w:tmpl w:val="B1826818"/>
    <w:styleLink w:val="Style3"/>
    <w:lvl w:ilvl="0">
      <w:start w:val="27"/>
      <w:numFmt w:val="lowerLetter"/>
      <w:lvlText w:val="(%1)"/>
      <w:lvlJc w:val="left"/>
      <w:pPr>
        <w:tabs>
          <w:tab w:val="num" w:pos="3600"/>
        </w:tabs>
        <w:ind w:left="3600" w:hanging="14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24"/>
  </w:num>
  <w:num w:numId="3">
    <w:abstractNumId w:val="11"/>
  </w:num>
  <w:num w:numId="4">
    <w:abstractNumId w:val="7"/>
  </w:num>
  <w:num w:numId="5">
    <w:abstractNumId w:val="18"/>
  </w:num>
  <w:num w:numId="6">
    <w:abstractNumId w:val="6"/>
  </w:num>
  <w:num w:numId="7">
    <w:abstractNumId w:val="29"/>
  </w:num>
  <w:num w:numId="8">
    <w:abstractNumId w:val="27"/>
  </w:num>
  <w:num w:numId="9">
    <w:abstractNumId w:val="27"/>
  </w:num>
  <w:num w:numId="10">
    <w:abstractNumId w:val="23"/>
  </w:num>
  <w:num w:numId="11">
    <w:abstractNumId w:val="26"/>
  </w:num>
  <w:num w:numId="12">
    <w:abstractNumId w:val="2"/>
  </w:num>
  <w:num w:numId="13">
    <w:abstractNumId w:val="5"/>
  </w:num>
  <w:num w:numId="14">
    <w:abstractNumId w:val="17"/>
  </w:num>
  <w:num w:numId="15">
    <w:abstractNumId w:val="28"/>
  </w:num>
  <w:num w:numId="16">
    <w:abstractNumId w:val="12"/>
  </w:num>
  <w:num w:numId="17">
    <w:abstractNumId w:val="22"/>
  </w:num>
  <w:num w:numId="18">
    <w:abstractNumId w:val="20"/>
  </w:num>
  <w:num w:numId="19">
    <w:abstractNumId w:val="13"/>
  </w:num>
  <w:num w:numId="20">
    <w:abstractNumId w:val="14"/>
  </w:num>
  <w:num w:numId="21">
    <w:abstractNumId w:val="19"/>
  </w:num>
  <w:num w:numId="22">
    <w:abstractNumId w:val="27"/>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6"/>
  </w:num>
  <w:num w:numId="25">
    <w:abstractNumId w:val="4"/>
  </w:num>
  <w:num w:numId="26">
    <w:abstractNumId w:val="3"/>
  </w:num>
  <w:num w:numId="27">
    <w:abstractNumId w:val="1"/>
  </w:num>
  <w:num w:numId="28">
    <w:abstractNumId w:val="0"/>
  </w:num>
  <w:num w:numId="29">
    <w:abstractNumId w:val="8"/>
  </w:num>
  <w:num w:numId="30">
    <w:abstractNumId w:val="27"/>
  </w:num>
  <w:num w:numId="31">
    <w:abstractNumId w:val="15"/>
  </w:num>
  <w:num w:numId="32">
    <w:abstractNumId w:val="25"/>
  </w:num>
  <w:num w:numId="33">
    <w:abstractNumId w:val="21"/>
  </w:num>
  <w:num w:numId="34">
    <w:abstractNumId w:val="10"/>
  </w:num>
  <w:num w:numId="35">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6"/>
    <w:docVar w:name="SWDocIDLocation" w:val="1"/>
  </w:docVars>
  <w:rsids>
    <w:rsidRoot w:val="00D437B9"/>
    <w:rsid w:val="00001A0A"/>
    <w:rsid w:val="00002061"/>
    <w:rsid w:val="00005F39"/>
    <w:rsid w:val="000063F3"/>
    <w:rsid w:val="00006F43"/>
    <w:rsid w:val="000107A2"/>
    <w:rsid w:val="00010B66"/>
    <w:rsid w:val="0001118D"/>
    <w:rsid w:val="00012C28"/>
    <w:rsid w:val="00012C48"/>
    <w:rsid w:val="0001443B"/>
    <w:rsid w:val="00015326"/>
    <w:rsid w:val="00016268"/>
    <w:rsid w:val="00017169"/>
    <w:rsid w:val="000173F0"/>
    <w:rsid w:val="00020868"/>
    <w:rsid w:val="00020BDF"/>
    <w:rsid w:val="00020E57"/>
    <w:rsid w:val="000229C8"/>
    <w:rsid w:val="00022BD5"/>
    <w:rsid w:val="00023396"/>
    <w:rsid w:val="00023C96"/>
    <w:rsid w:val="00023CA3"/>
    <w:rsid w:val="0002571E"/>
    <w:rsid w:val="00025797"/>
    <w:rsid w:val="00025CD4"/>
    <w:rsid w:val="00030495"/>
    <w:rsid w:val="00034754"/>
    <w:rsid w:val="00036C78"/>
    <w:rsid w:val="00037A84"/>
    <w:rsid w:val="000415BA"/>
    <w:rsid w:val="00043785"/>
    <w:rsid w:val="00044761"/>
    <w:rsid w:val="000509EC"/>
    <w:rsid w:val="0005123A"/>
    <w:rsid w:val="00054B01"/>
    <w:rsid w:val="00062DA6"/>
    <w:rsid w:val="00063E65"/>
    <w:rsid w:val="000645C3"/>
    <w:rsid w:val="00064BC2"/>
    <w:rsid w:val="000666A3"/>
    <w:rsid w:val="0006737E"/>
    <w:rsid w:val="000676CC"/>
    <w:rsid w:val="0007012E"/>
    <w:rsid w:val="00070D2D"/>
    <w:rsid w:val="00073F65"/>
    <w:rsid w:val="00076211"/>
    <w:rsid w:val="00076C3A"/>
    <w:rsid w:val="0007705F"/>
    <w:rsid w:val="00077EEC"/>
    <w:rsid w:val="00080BBB"/>
    <w:rsid w:val="00081148"/>
    <w:rsid w:val="00082CBC"/>
    <w:rsid w:val="0008356F"/>
    <w:rsid w:val="00083D21"/>
    <w:rsid w:val="00084481"/>
    <w:rsid w:val="00085A83"/>
    <w:rsid w:val="00087EC9"/>
    <w:rsid w:val="0009028D"/>
    <w:rsid w:val="00090619"/>
    <w:rsid w:val="000931BF"/>
    <w:rsid w:val="0009320A"/>
    <w:rsid w:val="0009327F"/>
    <w:rsid w:val="00095E2F"/>
    <w:rsid w:val="00096A25"/>
    <w:rsid w:val="000972FA"/>
    <w:rsid w:val="000A7525"/>
    <w:rsid w:val="000A7AFB"/>
    <w:rsid w:val="000B44AE"/>
    <w:rsid w:val="000C0F83"/>
    <w:rsid w:val="000C119A"/>
    <w:rsid w:val="000C1A89"/>
    <w:rsid w:val="000C4A88"/>
    <w:rsid w:val="000C4BDF"/>
    <w:rsid w:val="000D1629"/>
    <w:rsid w:val="000D23E4"/>
    <w:rsid w:val="000D43C4"/>
    <w:rsid w:val="000D4A09"/>
    <w:rsid w:val="000D5010"/>
    <w:rsid w:val="000D76AD"/>
    <w:rsid w:val="000E290F"/>
    <w:rsid w:val="000E3240"/>
    <w:rsid w:val="000E4502"/>
    <w:rsid w:val="000E55C5"/>
    <w:rsid w:val="000E5BB6"/>
    <w:rsid w:val="000E6273"/>
    <w:rsid w:val="000F164F"/>
    <w:rsid w:val="000F229C"/>
    <w:rsid w:val="000F2AD8"/>
    <w:rsid w:val="000F3125"/>
    <w:rsid w:val="000F337E"/>
    <w:rsid w:val="000F4E83"/>
    <w:rsid w:val="000F5A08"/>
    <w:rsid w:val="00100260"/>
    <w:rsid w:val="00102502"/>
    <w:rsid w:val="001053D4"/>
    <w:rsid w:val="001079E1"/>
    <w:rsid w:val="00111C12"/>
    <w:rsid w:val="00113CC3"/>
    <w:rsid w:val="00115474"/>
    <w:rsid w:val="00116546"/>
    <w:rsid w:val="00120817"/>
    <w:rsid w:val="00122F5B"/>
    <w:rsid w:val="00123512"/>
    <w:rsid w:val="0012360E"/>
    <w:rsid w:val="00123A48"/>
    <w:rsid w:val="00125072"/>
    <w:rsid w:val="001253CD"/>
    <w:rsid w:val="00125DE2"/>
    <w:rsid w:val="00126311"/>
    <w:rsid w:val="00133945"/>
    <w:rsid w:val="00137B49"/>
    <w:rsid w:val="0014538A"/>
    <w:rsid w:val="0014634A"/>
    <w:rsid w:val="001478E6"/>
    <w:rsid w:val="00147A0B"/>
    <w:rsid w:val="00147F3A"/>
    <w:rsid w:val="00150318"/>
    <w:rsid w:val="00150DFB"/>
    <w:rsid w:val="001515A2"/>
    <w:rsid w:val="001515D8"/>
    <w:rsid w:val="00155C87"/>
    <w:rsid w:val="00157357"/>
    <w:rsid w:val="001576C8"/>
    <w:rsid w:val="00157A1B"/>
    <w:rsid w:val="0016058A"/>
    <w:rsid w:val="00160962"/>
    <w:rsid w:val="00160A57"/>
    <w:rsid w:val="00161CC2"/>
    <w:rsid w:val="00163F1C"/>
    <w:rsid w:val="001641B9"/>
    <w:rsid w:val="00170DA6"/>
    <w:rsid w:val="00171C50"/>
    <w:rsid w:val="00171D98"/>
    <w:rsid w:val="001723F1"/>
    <w:rsid w:val="001748EC"/>
    <w:rsid w:val="00181F25"/>
    <w:rsid w:val="0018386B"/>
    <w:rsid w:val="00184CB2"/>
    <w:rsid w:val="0019114D"/>
    <w:rsid w:val="00192DD7"/>
    <w:rsid w:val="00194279"/>
    <w:rsid w:val="00194850"/>
    <w:rsid w:val="00195494"/>
    <w:rsid w:val="001961B8"/>
    <w:rsid w:val="00197F46"/>
    <w:rsid w:val="001A0C9E"/>
    <w:rsid w:val="001A0E47"/>
    <w:rsid w:val="001A10F6"/>
    <w:rsid w:val="001A15F4"/>
    <w:rsid w:val="001A1B0A"/>
    <w:rsid w:val="001A4ED7"/>
    <w:rsid w:val="001A70EA"/>
    <w:rsid w:val="001B1B6A"/>
    <w:rsid w:val="001B25B5"/>
    <w:rsid w:val="001B3979"/>
    <w:rsid w:val="001B40AA"/>
    <w:rsid w:val="001B6AD4"/>
    <w:rsid w:val="001C3C39"/>
    <w:rsid w:val="001C4AA0"/>
    <w:rsid w:val="001D1152"/>
    <w:rsid w:val="001D1434"/>
    <w:rsid w:val="001D47E6"/>
    <w:rsid w:val="001D6D12"/>
    <w:rsid w:val="001D7C02"/>
    <w:rsid w:val="001D7C3E"/>
    <w:rsid w:val="001E0003"/>
    <w:rsid w:val="001E0A68"/>
    <w:rsid w:val="001E212F"/>
    <w:rsid w:val="001E4AF5"/>
    <w:rsid w:val="001E4F23"/>
    <w:rsid w:val="001E4F5B"/>
    <w:rsid w:val="001F0283"/>
    <w:rsid w:val="001F17B8"/>
    <w:rsid w:val="001F2E65"/>
    <w:rsid w:val="001F2F1B"/>
    <w:rsid w:val="001F2FE8"/>
    <w:rsid w:val="001F4424"/>
    <w:rsid w:val="001F4AE9"/>
    <w:rsid w:val="001F5EF7"/>
    <w:rsid w:val="001F6670"/>
    <w:rsid w:val="001F7974"/>
    <w:rsid w:val="002005C8"/>
    <w:rsid w:val="002026CC"/>
    <w:rsid w:val="00203512"/>
    <w:rsid w:val="00204B0D"/>
    <w:rsid w:val="00204BB2"/>
    <w:rsid w:val="00204C4A"/>
    <w:rsid w:val="00207052"/>
    <w:rsid w:val="00207D87"/>
    <w:rsid w:val="00211547"/>
    <w:rsid w:val="00213E96"/>
    <w:rsid w:val="002143D5"/>
    <w:rsid w:val="002149BE"/>
    <w:rsid w:val="00215C7C"/>
    <w:rsid w:val="0022151D"/>
    <w:rsid w:val="00222650"/>
    <w:rsid w:val="00223EBB"/>
    <w:rsid w:val="00231226"/>
    <w:rsid w:val="002315A8"/>
    <w:rsid w:val="00231F38"/>
    <w:rsid w:val="00232D26"/>
    <w:rsid w:val="00234441"/>
    <w:rsid w:val="002370F4"/>
    <w:rsid w:val="002432A8"/>
    <w:rsid w:val="002438F8"/>
    <w:rsid w:val="002445D6"/>
    <w:rsid w:val="00244A3D"/>
    <w:rsid w:val="002460EC"/>
    <w:rsid w:val="00247902"/>
    <w:rsid w:val="00250E61"/>
    <w:rsid w:val="0025187F"/>
    <w:rsid w:val="002520BD"/>
    <w:rsid w:val="002546B3"/>
    <w:rsid w:val="002548E1"/>
    <w:rsid w:val="00256BD7"/>
    <w:rsid w:val="00261422"/>
    <w:rsid w:val="00261820"/>
    <w:rsid w:val="002622F5"/>
    <w:rsid w:val="002623DD"/>
    <w:rsid w:val="00262EFA"/>
    <w:rsid w:val="00266266"/>
    <w:rsid w:val="00266672"/>
    <w:rsid w:val="0027193F"/>
    <w:rsid w:val="00271AE9"/>
    <w:rsid w:val="00272EE9"/>
    <w:rsid w:val="002730BA"/>
    <w:rsid w:val="00273677"/>
    <w:rsid w:val="002738FB"/>
    <w:rsid w:val="00273F8F"/>
    <w:rsid w:val="002744B4"/>
    <w:rsid w:val="002772DF"/>
    <w:rsid w:val="002801A9"/>
    <w:rsid w:val="00280797"/>
    <w:rsid w:val="0028293F"/>
    <w:rsid w:val="0028403F"/>
    <w:rsid w:val="00285C6A"/>
    <w:rsid w:val="002868D0"/>
    <w:rsid w:val="00293A1D"/>
    <w:rsid w:val="0029410F"/>
    <w:rsid w:val="002946CF"/>
    <w:rsid w:val="002A1EC2"/>
    <w:rsid w:val="002A2B70"/>
    <w:rsid w:val="002A3D7B"/>
    <w:rsid w:val="002B0F30"/>
    <w:rsid w:val="002B207A"/>
    <w:rsid w:val="002B35F3"/>
    <w:rsid w:val="002C058D"/>
    <w:rsid w:val="002C1770"/>
    <w:rsid w:val="002C5F1D"/>
    <w:rsid w:val="002C628B"/>
    <w:rsid w:val="002C67C3"/>
    <w:rsid w:val="002C74A9"/>
    <w:rsid w:val="002D35E7"/>
    <w:rsid w:val="002D43A2"/>
    <w:rsid w:val="002D50F0"/>
    <w:rsid w:val="002D6687"/>
    <w:rsid w:val="002E253E"/>
    <w:rsid w:val="002E29B9"/>
    <w:rsid w:val="002E4426"/>
    <w:rsid w:val="002E485A"/>
    <w:rsid w:val="002E52E6"/>
    <w:rsid w:val="002F1048"/>
    <w:rsid w:val="002F4B2A"/>
    <w:rsid w:val="002F4B72"/>
    <w:rsid w:val="002F51B0"/>
    <w:rsid w:val="002F718E"/>
    <w:rsid w:val="002F7400"/>
    <w:rsid w:val="0030227C"/>
    <w:rsid w:val="00304FF7"/>
    <w:rsid w:val="0030761A"/>
    <w:rsid w:val="0030780D"/>
    <w:rsid w:val="0031389F"/>
    <w:rsid w:val="00322548"/>
    <w:rsid w:val="0032256C"/>
    <w:rsid w:val="00323F15"/>
    <w:rsid w:val="0032543C"/>
    <w:rsid w:val="00325B8A"/>
    <w:rsid w:val="00326891"/>
    <w:rsid w:val="00327A40"/>
    <w:rsid w:val="003304C7"/>
    <w:rsid w:val="0033224A"/>
    <w:rsid w:val="003324A5"/>
    <w:rsid w:val="00336CBF"/>
    <w:rsid w:val="003371F3"/>
    <w:rsid w:val="003400E0"/>
    <w:rsid w:val="0034251A"/>
    <w:rsid w:val="00343117"/>
    <w:rsid w:val="003461F1"/>
    <w:rsid w:val="00347A0C"/>
    <w:rsid w:val="00350D73"/>
    <w:rsid w:val="00351C6F"/>
    <w:rsid w:val="0035237D"/>
    <w:rsid w:val="00354ED4"/>
    <w:rsid w:val="00355902"/>
    <w:rsid w:val="00355E14"/>
    <w:rsid w:val="00360627"/>
    <w:rsid w:val="00361C9B"/>
    <w:rsid w:val="00363E36"/>
    <w:rsid w:val="003644B1"/>
    <w:rsid w:val="00364BD9"/>
    <w:rsid w:val="0036546A"/>
    <w:rsid w:val="00365BD7"/>
    <w:rsid w:val="00365C07"/>
    <w:rsid w:val="00366DDA"/>
    <w:rsid w:val="00367C38"/>
    <w:rsid w:val="003726D4"/>
    <w:rsid w:val="00381299"/>
    <w:rsid w:val="00381F2E"/>
    <w:rsid w:val="003836E0"/>
    <w:rsid w:val="0038446C"/>
    <w:rsid w:val="00384A62"/>
    <w:rsid w:val="00384B12"/>
    <w:rsid w:val="00387317"/>
    <w:rsid w:val="0038794D"/>
    <w:rsid w:val="00390008"/>
    <w:rsid w:val="00391422"/>
    <w:rsid w:val="00391CCC"/>
    <w:rsid w:val="0039256B"/>
    <w:rsid w:val="00394797"/>
    <w:rsid w:val="00394CD5"/>
    <w:rsid w:val="003961FF"/>
    <w:rsid w:val="003974DE"/>
    <w:rsid w:val="003A11CE"/>
    <w:rsid w:val="003A1D01"/>
    <w:rsid w:val="003A2991"/>
    <w:rsid w:val="003A2B81"/>
    <w:rsid w:val="003A4DC7"/>
    <w:rsid w:val="003A6400"/>
    <w:rsid w:val="003A75C8"/>
    <w:rsid w:val="003B2C9B"/>
    <w:rsid w:val="003B4ADB"/>
    <w:rsid w:val="003B5418"/>
    <w:rsid w:val="003B7638"/>
    <w:rsid w:val="003C1223"/>
    <w:rsid w:val="003C420C"/>
    <w:rsid w:val="003C6C9A"/>
    <w:rsid w:val="003D0C7A"/>
    <w:rsid w:val="003D312B"/>
    <w:rsid w:val="003D48A8"/>
    <w:rsid w:val="003D64C7"/>
    <w:rsid w:val="003E072B"/>
    <w:rsid w:val="003E7326"/>
    <w:rsid w:val="003F02C7"/>
    <w:rsid w:val="003F1103"/>
    <w:rsid w:val="003F2430"/>
    <w:rsid w:val="003F2742"/>
    <w:rsid w:val="003F2BC8"/>
    <w:rsid w:val="003F2F89"/>
    <w:rsid w:val="003F3525"/>
    <w:rsid w:val="003F3F8F"/>
    <w:rsid w:val="0040054A"/>
    <w:rsid w:val="00400E8C"/>
    <w:rsid w:val="0040167F"/>
    <w:rsid w:val="00403998"/>
    <w:rsid w:val="00404CD4"/>
    <w:rsid w:val="00407B76"/>
    <w:rsid w:val="00410E9B"/>
    <w:rsid w:val="00411507"/>
    <w:rsid w:val="00411687"/>
    <w:rsid w:val="00412FEB"/>
    <w:rsid w:val="004135DF"/>
    <w:rsid w:val="00413777"/>
    <w:rsid w:val="004327D9"/>
    <w:rsid w:val="004335B5"/>
    <w:rsid w:val="00433CDC"/>
    <w:rsid w:val="00442F45"/>
    <w:rsid w:val="0044477B"/>
    <w:rsid w:val="004474C7"/>
    <w:rsid w:val="004475D7"/>
    <w:rsid w:val="00452A26"/>
    <w:rsid w:val="00457013"/>
    <w:rsid w:val="00457CD7"/>
    <w:rsid w:val="004654C1"/>
    <w:rsid w:val="0046578F"/>
    <w:rsid w:val="00471A35"/>
    <w:rsid w:val="00473F04"/>
    <w:rsid w:val="004741B3"/>
    <w:rsid w:val="004743CC"/>
    <w:rsid w:val="004745F5"/>
    <w:rsid w:val="0047509F"/>
    <w:rsid w:val="00482210"/>
    <w:rsid w:val="004828B0"/>
    <w:rsid w:val="00483731"/>
    <w:rsid w:val="00485398"/>
    <w:rsid w:val="00490EBD"/>
    <w:rsid w:val="00490EEB"/>
    <w:rsid w:val="00493510"/>
    <w:rsid w:val="00493AF9"/>
    <w:rsid w:val="004967E9"/>
    <w:rsid w:val="004971CE"/>
    <w:rsid w:val="00497F9F"/>
    <w:rsid w:val="004A208A"/>
    <w:rsid w:val="004A392C"/>
    <w:rsid w:val="004A56F4"/>
    <w:rsid w:val="004A671D"/>
    <w:rsid w:val="004A6B69"/>
    <w:rsid w:val="004B0A12"/>
    <w:rsid w:val="004B0ED8"/>
    <w:rsid w:val="004B10E7"/>
    <w:rsid w:val="004B2522"/>
    <w:rsid w:val="004B4C5B"/>
    <w:rsid w:val="004B5731"/>
    <w:rsid w:val="004C1ADC"/>
    <w:rsid w:val="004C1E8A"/>
    <w:rsid w:val="004C34C7"/>
    <w:rsid w:val="004C3B2E"/>
    <w:rsid w:val="004C527E"/>
    <w:rsid w:val="004C5A9D"/>
    <w:rsid w:val="004C6064"/>
    <w:rsid w:val="004D438E"/>
    <w:rsid w:val="004D45F1"/>
    <w:rsid w:val="004D483B"/>
    <w:rsid w:val="004D6086"/>
    <w:rsid w:val="004E4FC9"/>
    <w:rsid w:val="004E529B"/>
    <w:rsid w:val="004E5767"/>
    <w:rsid w:val="004E5979"/>
    <w:rsid w:val="004E5AA5"/>
    <w:rsid w:val="004E70BE"/>
    <w:rsid w:val="004F122E"/>
    <w:rsid w:val="004F4F01"/>
    <w:rsid w:val="004F5064"/>
    <w:rsid w:val="004F6BB9"/>
    <w:rsid w:val="00501AE9"/>
    <w:rsid w:val="00506175"/>
    <w:rsid w:val="00506AC0"/>
    <w:rsid w:val="005108AD"/>
    <w:rsid w:val="00512483"/>
    <w:rsid w:val="00514756"/>
    <w:rsid w:val="00517268"/>
    <w:rsid w:val="00520831"/>
    <w:rsid w:val="0052242B"/>
    <w:rsid w:val="00523748"/>
    <w:rsid w:val="005270B9"/>
    <w:rsid w:val="00527208"/>
    <w:rsid w:val="00543056"/>
    <w:rsid w:val="0054435D"/>
    <w:rsid w:val="0054489C"/>
    <w:rsid w:val="00544E62"/>
    <w:rsid w:val="005514D6"/>
    <w:rsid w:val="00552044"/>
    <w:rsid w:val="005566B4"/>
    <w:rsid w:val="00556F09"/>
    <w:rsid w:val="00562F36"/>
    <w:rsid w:val="0056338C"/>
    <w:rsid w:val="00563E32"/>
    <w:rsid w:val="0057049D"/>
    <w:rsid w:val="00571E4C"/>
    <w:rsid w:val="00572871"/>
    <w:rsid w:val="005738BC"/>
    <w:rsid w:val="00574A52"/>
    <w:rsid w:val="00574C8E"/>
    <w:rsid w:val="0057621C"/>
    <w:rsid w:val="00581454"/>
    <w:rsid w:val="00582732"/>
    <w:rsid w:val="00582EF1"/>
    <w:rsid w:val="00585FCD"/>
    <w:rsid w:val="00586072"/>
    <w:rsid w:val="005901D1"/>
    <w:rsid w:val="00590DD6"/>
    <w:rsid w:val="0059345A"/>
    <w:rsid w:val="005946F3"/>
    <w:rsid w:val="00595D16"/>
    <w:rsid w:val="00595E7D"/>
    <w:rsid w:val="005A02CE"/>
    <w:rsid w:val="005A1638"/>
    <w:rsid w:val="005A520F"/>
    <w:rsid w:val="005A6810"/>
    <w:rsid w:val="005A6CFB"/>
    <w:rsid w:val="005B14D0"/>
    <w:rsid w:val="005B2ACE"/>
    <w:rsid w:val="005B3548"/>
    <w:rsid w:val="005B403A"/>
    <w:rsid w:val="005B572F"/>
    <w:rsid w:val="005B6CB0"/>
    <w:rsid w:val="005B6CBE"/>
    <w:rsid w:val="005C0AF0"/>
    <w:rsid w:val="005C732A"/>
    <w:rsid w:val="005C7D12"/>
    <w:rsid w:val="005D0A15"/>
    <w:rsid w:val="005D2AEF"/>
    <w:rsid w:val="005D3085"/>
    <w:rsid w:val="005D4058"/>
    <w:rsid w:val="005D4836"/>
    <w:rsid w:val="005D5745"/>
    <w:rsid w:val="005D7503"/>
    <w:rsid w:val="005D764C"/>
    <w:rsid w:val="005E2803"/>
    <w:rsid w:val="005E56A9"/>
    <w:rsid w:val="005E6805"/>
    <w:rsid w:val="005E6953"/>
    <w:rsid w:val="005E762D"/>
    <w:rsid w:val="005F165C"/>
    <w:rsid w:val="005F24D5"/>
    <w:rsid w:val="005F42A4"/>
    <w:rsid w:val="005F61FF"/>
    <w:rsid w:val="005F6504"/>
    <w:rsid w:val="00600B21"/>
    <w:rsid w:val="0060197D"/>
    <w:rsid w:val="006035EB"/>
    <w:rsid w:val="0060550C"/>
    <w:rsid w:val="00606291"/>
    <w:rsid w:val="006078E1"/>
    <w:rsid w:val="0061015F"/>
    <w:rsid w:val="006106BC"/>
    <w:rsid w:val="00614AC3"/>
    <w:rsid w:val="0061578D"/>
    <w:rsid w:val="00615F13"/>
    <w:rsid w:val="0061619F"/>
    <w:rsid w:val="00617CBF"/>
    <w:rsid w:val="00620B17"/>
    <w:rsid w:val="006231FD"/>
    <w:rsid w:val="00624E9D"/>
    <w:rsid w:val="006267EC"/>
    <w:rsid w:val="00632D03"/>
    <w:rsid w:val="00637BBF"/>
    <w:rsid w:val="0064180D"/>
    <w:rsid w:val="006436A2"/>
    <w:rsid w:val="006468EB"/>
    <w:rsid w:val="00650576"/>
    <w:rsid w:val="00651BB7"/>
    <w:rsid w:val="00654245"/>
    <w:rsid w:val="00655D8D"/>
    <w:rsid w:val="00655F12"/>
    <w:rsid w:val="0066155C"/>
    <w:rsid w:val="00662343"/>
    <w:rsid w:val="00663107"/>
    <w:rsid w:val="00663CB2"/>
    <w:rsid w:val="00670807"/>
    <w:rsid w:val="00671098"/>
    <w:rsid w:val="006741CB"/>
    <w:rsid w:val="0067472A"/>
    <w:rsid w:val="00675951"/>
    <w:rsid w:val="00675EA4"/>
    <w:rsid w:val="00676016"/>
    <w:rsid w:val="0067688D"/>
    <w:rsid w:val="00683D4F"/>
    <w:rsid w:val="00684F94"/>
    <w:rsid w:val="006872B3"/>
    <w:rsid w:val="0069010D"/>
    <w:rsid w:val="006925C1"/>
    <w:rsid w:val="00692C54"/>
    <w:rsid w:val="00695376"/>
    <w:rsid w:val="00696C32"/>
    <w:rsid w:val="006A330A"/>
    <w:rsid w:val="006A536F"/>
    <w:rsid w:val="006A573F"/>
    <w:rsid w:val="006A7BF9"/>
    <w:rsid w:val="006B3EB3"/>
    <w:rsid w:val="006B4C87"/>
    <w:rsid w:val="006B5D0A"/>
    <w:rsid w:val="006B7454"/>
    <w:rsid w:val="006C4546"/>
    <w:rsid w:val="006C46A4"/>
    <w:rsid w:val="006C484C"/>
    <w:rsid w:val="006C6DBC"/>
    <w:rsid w:val="006D0562"/>
    <w:rsid w:val="006D0AC7"/>
    <w:rsid w:val="006D2568"/>
    <w:rsid w:val="006D5228"/>
    <w:rsid w:val="006D753F"/>
    <w:rsid w:val="006E0593"/>
    <w:rsid w:val="006E0FA5"/>
    <w:rsid w:val="006E5ECF"/>
    <w:rsid w:val="006E6005"/>
    <w:rsid w:val="006E6E2A"/>
    <w:rsid w:val="006E7C3F"/>
    <w:rsid w:val="006E7E9E"/>
    <w:rsid w:val="006F0ECE"/>
    <w:rsid w:val="006F1AAF"/>
    <w:rsid w:val="006F428C"/>
    <w:rsid w:val="006F6A01"/>
    <w:rsid w:val="006F6AF3"/>
    <w:rsid w:val="006F75DA"/>
    <w:rsid w:val="00704D68"/>
    <w:rsid w:val="00705938"/>
    <w:rsid w:val="00706157"/>
    <w:rsid w:val="00711980"/>
    <w:rsid w:val="007150CD"/>
    <w:rsid w:val="007152E3"/>
    <w:rsid w:val="007207F1"/>
    <w:rsid w:val="00720B04"/>
    <w:rsid w:val="00721A9F"/>
    <w:rsid w:val="007224B7"/>
    <w:rsid w:val="0072341F"/>
    <w:rsid w:val="00727C85"/>
    <w:rsid w:val="007326F0"/>
    <w:rsid w:val="00732A75"/>
    <w:rsid w:val="00741E05"/>
    <w:rsid w:val="00743671"/>
    <w:rsid w:val="00743984"/>
    <w:rsid w:val="007475D3"/>
    <w:rsid w:val="007477F5"/>
    <w:rsid w:val="00750CD8"/>
    <w:rsid w:val="0075166F"/>
    <w:rsid w:val="00754993"/>
    <w:rsid w:val="00755406"/>
    <w:rsid w:val="007558C3"/>
    <w:rsid w:val="00757284"/>
    <w:rsid w:val="007579AA"/>
    <w:rsid w:val="007601DB"/>
    <w:rsid w:val="00760C56"/>
    <w:rsid w:val="007623CC"/>
    <w:rsid w:val="00762DFF"/>
    <w:rsid w:val="00763C8C"/>
    <w:rsid w:val="0076558F"/>
    <w:rsid w:val="00765FF6"/>
    <w:rsid w:val="00770512"/>
    <w:rsid w:val="00773724"/>
    <w:rsid w:val="0077513E"/>
    <w:rsid w:val="007753C5"/>
    <w:rsid w:val="00782571"/>
    <w:rsid w:val="00783CE1"/>
    <w:rsid w:val="00787A46"/>
    <w:rsid w:val="00790A95"/>
    <w:rsid w:val="00791372"/>
    <w:rsid w:val="0079497A"/>
    <w:rsid w:val="00795A21"/>
    <w:rsid w:val="00797920"/>
    <w:rsid w:val="007A1D82"/>
    <w:rsid w:val="007B109B"/>
    <w:rsid w:val="007B1DC8"/>
    <w:rsid w:val="007B3DA6"/>
    <w:rsid w:val="007B5B60"/>
    <w:rsid w:val="007B5C36"/>
    <w:rsid w:val="007B6A28"/>
    <w:rsid w:val="007B6BA9"/>
    <w:rsid w:val="007C01F4"/>
    <w:rsid w:val="007C1259"/>
    <w:rsid w:val="007C21CB"/>
    <w:rsid w:val="007C34B6"/>
    <w:rsid w:val="007C3F16"/>
    <w:rsid w:val="007C4452"/>
    <w:rsid w:val="007C57F4"/>
    <w:rsid w:val="007C7599"/>
    <w:rsid w:val="007D450F"/>
    <w:rsid w:val="007D4589"/>
    <w:rsid w:val="007D77F2"/>
    <w:rsid w:val="007E369F"/>
    <w:rsid w:val="007E37B1"/>
    <w:rsid w:val="007E40DA"/>
    <w:rsid w:val="007E5CE2"/>
    <w:rsid w:val="007E6266"/>
    <w:rsid w:val="007E62E6"/>
    <w:rsid w:val="007E6FD9"/>
    <w:rsid w:val="007F0A9D"/>
    <w:rsid w:val="007F0DCD"/>
    <w:rsid w:val="007F3D5A"/>
    <w:rsid w:val="007F79A3"/>
    <w:rsid w:val="00801AD2"/>
    <w:rsid w:val="008046A2"/>
    <w:rsid w:val="008061B5"/>
    <w:rsid w:val="00807C01"/>
    <w:rsid w:val="008125F2"/>
    <w:rsid w:val="00813244"/>
    <w:rsid w:val="0081429C"/>
    <w:rsid w:val="0081445B"/>
    <w:rsid w:val="00814FFC"/>
    <w:rsid w:val="0081513F"/>
    <w:rsid w:val="008164BC"/>
    <w:rsid w:val="00821A3D"/>
    <w:rsid w:val="00822398"/>
    <w:rsid w:val="00824A61"/>
    <w:rsid w:val="00824B9B"/>
    <w:rsid w:val="0082602C"/>
    <w:rsid w:val="0082624D"/>
    <w:rsid w:val="00827DDA"/>
    <w:rsid w:val="0083535C"/>
    <w:rsid w:val="00841A1D"/>
    <w:rsid w:val="00844C7F"/>
    <w:rsid w:val="00845CE0"/>
    <w:rsid w:val="008461A4"/>
    <w:rsid w:val="0084749B"/>
    <w:rsid w:val="008544EE"/>
    <w:rsid w:val="00856622"/>
    <w:rsid w:val="00856AA2"/>
    <w:rsid w:val="00860A37"/>
    <w:rsid w:val="008654A3"/>
    <w:rsid w:val="00865B29"/>
    <w:rsid w:val="008666CE"/>
    <w:rsid w:val="00866B4A"/>
    <w:rsid w:val="00866BDF"/>
    <w:rsid w:val="00870DE4"/>
    <w:rsid w:val="0087133E"/>
    <w:rsid w:val="00871831"/>
    <w:rsid w:val="00872045"/>
    <w:rsid w:val="00872181"/>
    <w:rsid w:val="00873471"/>
    <w:rsid w:val="00875721"/>
    <w:rsid w:val="00880CB4"/>
    <w:rsid w:val="00882652"/>
    <w:rsid w:val="0088346D"/>
    <w:rsid w:val="008859B3"/>
    <w:rsid w:val="00890168"/>
    <w:rsid w:val="008906FC"/>
    <w:rsid w:val="00895914"/>
    <w:rsid w:val="008A07B1"/>
    <w:rsid w:val="008A0FDA"/>
    <w:rsid w:val="008A2255"/>
    <w:rsid w:val="008A28B3"/>
    <w:rsid w:val="008A2C6D"/>
    <w:rsid w:val="008B130D"/>
    <w:rsid w:val="008B208A"/>
    <w:rsid w:val="008B31D9"/>
    <w:rsid w:val="008B32F7"/>
    <w:rsid w:val="008B3BED"/>
    <w:rsid w:val="008B5027"/>
    <w:rsid w:val="008B69DC"/>
    <w:rsid w:val="008B6A1F"/>
    <w:rsid w:val="008B6F5E"/>
    <w:rsid w:val="008C21BD"/>
    <w:rsid w:val="008C2D01"/>
    <w:rsid w:val="008C48DD"/>
    <w:rsid w:val="008D0053"/>
    <w:rsid w:val="008D269E"/>
    <w:rsid w:val="008D366F"/>
    <w:rsid w:val="008D4776"/>
    <w:rsid w:val="008D4C8C"/>
    <w:rsid w:val="008D5D7A"/>
    <w:rsid w:val="008E239F"/>
    <w:rsid w:val="008E352F"/>
    <w:rsid w:val="008E3CA4"/>
    <w:rsid w:val="008E5901"/>
    <w:rsid w:val="008E63F8"/>
    <w:rsid w:val="008E6F69"/>
    <w:rsid w:val="008E78AE"/>
    <w:rsid w:val="008F03D1"/>
    <w:rsid w:val="008F3709"/>
    <w:rsid w:val="008F4455"/>
    <w:rsid w:val="0090180E"/>
    <w:rsid w:val="00901A08"/>
    <w:rsid w:val="009024A9"/>
    <w:rsid w:val="00903286"/>
    <w:rsid w:val="00903C6C"/>
    <w:rsid w:val="0090469B"/>
    <w:rsid w:val="00906EB0"/>
    <w:rsid w:val="00914544"/>
    <w:rsid w:val="00914C45"/>
    <w:rsid w:val="009160F1"/>
    <w:rsid w:val="00917F00"/>
    <w:rsid w:val="00924C8A"/>
    <w:rsid w:val="0092584F"/>
    <w:rsid w:val="00930EA8"/>
    <w:rsid w:val="00930FEB"/>
    <w:rsid w:val="00932671"/>
    <w:rsid w:val="00934532"/>
    <w:rsid w:val="00935BB4"/>
    <w:rsid w:val="00941EA0"/>
    <w:rsid w:val="00942D74"/>
    <w:rsid w:val="00943F8E"/>
    <w:rsid w:val="0094549C"/>
    <w:rsid w:val="00945B8D"/>
    <w:rsid w:val="009548EF"/>
    <w:rsid w:val="00954F4F"/>
    <w:rsid w:val="00957491"/>
    <w:rsid w:val="0096313A"/>
    <w:rsid w:val="009638D0"/>
    <w:rsid w:val="00964517"/>
    <w:rsid w:val="00966767"/>
    <w:rsid w:val="00966B90"/>
    <w:rsid w:val="00970365"/>
    <w:rsid w:val="009714CF"/>
    <w:rsid w:val="00974C41"/>
    <w:rsid w:val="00976B6C"/>
    <w:rsid w:val="009857C3"/>
    <w:rsid w:val="00985C78"/>
    <w:rsid w:val="00985E87"/>
    <w:rsid w:val="0098746A"/>
    <w:rsid w:val="009875A3"/>
    <w:rsid w:val="00987969"/>
    <w:rsid w:val="009907E7"/>
    <w:rsid w:val="00991F51"/>
    <w:rsid w:val="009935BB"/>
    <w:rsid w:val="009943B3"/>
    <w:rsid w:val="00994AF7"/>
    <w:rsid w:val="00994FE4"/>
    <w:rsid w:val="009968E9"/>
    <w:rsid w:val="009A1A1B"/>
    <w:rsid w:val="009A3824"/>
    <w:rsid w:val="009A3A53"/>
    <w:rsid w:val="009A477F"/>
    <w:rsid w:val="009A4851"/>
    <w:rsid w:val="009A6655"/>
    <w:rsid w:val="009B6840"/>
    <w:rsid w:val="009C1665"/>
    <w:rsid w:val="009C25A7"/>
    <w:rsid w:val="009C29A3"/>
    <w:rsid w:val="009C482F"/>
    <w:rsid w:val="009C55D5"/>
    <w:rsid w:val="009D1659"/>
    <w:rsid w:val="009D2122"/>
    <w:rsid w:val="009D725D"/>
    <w:rsid w:val="009E0224"/>
    <w:rsid w:val="009E0A9A"/>
    <w:rsid w:val="009E32C1"/>
    <w:rsid w:val="009E5294"/>
    <w:rsid w:val="009E614E"/>
    <w:rsid w:val="009F10BB"/>
    <w:rsid w:val="009F1E56"/>
    <w:rsid w:val="009F249C"/>
    <w:rsid w:val="009F27BE"/>
    <w:rsid w:val="009F2BBD"/>
    <w:rsid w:val="009F5CB9"/>
    <w:rsid w:val="009F6E33"/>
    <w:rsid w:val="00A008B9"/>
    <w:rsid w:val="00A00D1E"/>
    <w:rsid w:val="00A01431"/>
    <w:rsid w:val="00A02000"/>
    <w:rsid w:val="00A04FB9"/>
    <w:rsid w:val="00A07CD7"/>
    <w:rsid w:val="00A1505C"/>
    <w:rsid w:val="00A15A9B"/>
    <w:rsid w:val="00A21E76"/>
    <w:rsid w:val="00A2339C"/>
    <w:rsid w:val="00A23837"/>
    <w:rsid w:val="00A2545D"/>
    <w:rsid w:val="00A2682C"/>
    <w:rsid w:val="00A273E7"/>
    <w:rsid w:val="00A313AC"/>
    <w:rsid w:val="00A31911"/>
    <w:rsid w:val="00A32666"/>
    <w:rsid w:val="00A32F24"/>
    <w:rsid w:val="00A35312"/>
    <w:rsid w:val="00A365A9"/>
    <w:rsid w:val="00A4133E"/>
    <w:rsid w:val="00A429B8"/>
    <w:rsid w:val="00A43CB3"/>
    <w:rsid w:val="00A452DB"/>
    <w:rsid w:val="00A50882"/>
    <w:rsid w:val="00A5118B"/>
    <w:rsid w:val="00A52BF4"/>
    <w:rsid w:val="00A530B6"/>
    <w:rsid w:val="00A53110"/>
    <w:rsid w:val="00A54599"/>
    <w:rsid w:val="00A54C0B"/>
    <w:rsid w:val="00A6146B"/>
    <w:rsid w:val="00A6392D"/>
    <w:rsid w:val="00A65951"/>
    <w:rsid w:val="00A67852"/>
    <w:rsid w:val="00A7155B"/>
    <w:rsid w:val="00A81239"/>
    <w:rsid w:val="00A821B7"/>
    <w:rsid w:val="00A82A0E"/>
    <w:rsid w:val="00A91919"/>
    <w:rsid w:val="00A94806"/>
    <w:rsid w:val="00A94B29"/>
    <w:rsid w:val="00AA0BA9"/>
    <w:rsid w:val="00AA4B2C"/>
    <w:rsid w:val="00AB1D43"/>
    <w:rsid w:val="00AB3164"/>
    <w:rsid w:val="00AB491B"/>
    <w:rsid w:val="00AB7C1A"/>
    <w:rsid w:val="00AC0BAE"/>
    <w:rsid w:val="00AC110C"/>
    <w:rsid w:val="00AC1254"/>
    <w:rsid w:val="00AC1883"/>
    <w:rsid w:val="00AC3F5F"/>
    <w:rsid w:val="00AC5155"/>
    <w:rsid w:val="00AD0766"/>
    <w:rsid w:val="00AD0F76"/>
    <w:rsid w:val="00AD3DEC"/>
    <w:rsid w:val="00AD5DED"/>
    <w:rsid w:val="00AD7571"/>
    <w:rsid w:val="00AD7BC8"/>
    <w:rsid w:val="00AE0FBE"/>
    <w:rsid w:val="00AE148A"/>
    <w:rsid w:val="00AE17E8"/>
    <w:rsid w:val="00AE1D33"/>
    <w:rsid w:val="00AE3900"/>
    <w:rsid w:val="00AE3FF5"/>
    <w:rsid w:val="00AE5FD3"/>
    <w:rsid w:val="00AE652D"/>
    <w:rsid w:val="00AE6D0C"/>
    <w:rsid w:val="00AF1E7D"/>
    <w:rsid w:val="00AF2E07"/>
    <w:rsid w:val="00AF6C78"/>
    <w:rsid w:val="00B00787"/>
    <w:rsid w:val="00B00871"/>
    <w:rsid w:val="00B00AFA"/>
    <w:rsid w:val="00B01D15"/>
    <w:rsid w:val="00B01E95"/>
    <w:rsid w:val="00B07831"/>
    <w:rsid w:val="00B07968"/>
    <w:rsid w:val="00B1174E"/>
    <w:rsid w:val="00B11CF7"/>
    <w:rsid w:val="00B12BB5"/>
    <w:rsid w:val="00B12C05"/>
    <w:rsid w:val="00B1308D"/>
    <w:rsid w:val="00B13196"/>
    <w:rsid w:val="00B1584B"/>
    <w:rsid w:val="00B15A1A"/>
    <w:rsid w:val="00B1621F"/>
    <w:rsid w:val="00B16AD8"/>
    <w:rsid w:val="00B16DB7"/>
    <w:rsid w:val="00B20D8C"/>
    <w:rsid w:val="00B24847"/>
    <w:rsid w:val="00B24B1D"/>
    <w:rsid w:val="00B2705A"/>
    <w:rsid w:val="00B305D0"/>
    <w:rsid w:val="00B31192"/>
    <w:rsid w:val="00B31B2A"/>
    <w:rsid w:val="00B32668"/>
    <w:rsid w:val="00B32C57"/>
    <w:rsid w:val="00B331F5"/>
    <w:rsid w:val="00B3603A"/>
    <w:rsid w:val="00B3706C"/>
    <w:rsid w:val="00B400B5"/>
    <w:rsid w:val="00B40FB1"/>
    <w:rsid w:val="00B41EE5"/>
    <w:rsid w:val="00B428AF"/>
    <w:rsid w:val="00B43CFF"/>
    <w:rsid w:val="00B44558"/>
    <w:rsid w:val="00B45141"/>
    <w:rsid w:val="00B455D5"/>
    <w:rsid w:val="00B45B4E"/>
    <w:rsid w:val="00B45C51"/>
    <w:rsid w:val="00B47662"/>
    <w:rsid w:val="00B52DF1"/>
    <w:rsid w:val="00B549D5"/>
    <w:rsid w:val="00B55B99"/>
    <w:rsid w:val="00B60FB7"/>
    <w:rsid w:val="00B615EA"/>
    <w:rsid w:val="00B63645"/>
    <w:rsid w:val="00B63D59"/>
    <w:rsid w:val="00B65D36"/>
    <w:rsid w:val="00B67A80"/>
    <w:rsid w:val="00B71A68"/>
    <w:rsid w:val="00B72006"/>
    <w:rsid w:val="00B74310"/>
    <w:rsid w:val="00B800ED"/>
    <w:rsid w:val="00B80BFF"/>
    <w:rsid w:val="00B81A0A"/>
    <w:rsid w:val="00B84232"/>
    <w:rsid w:val="00B93D9E"/>
    <w:rsid w:val="00B94289"/>
    <w:rsid w:val="00B9439E"/>
    <w:rsid w:val="00B95B2A"/>
    <w:rsid w:val="00B95E2D"/>
    <w:rsid w:val="00B971A4"/>
    <w:rsid w:val="00BA2B0A"/>
    <w:rsid w:val="00BA3B40"/>
    <w:rsid w:val="00BA490A"/>
    <w:rsid w:val="00BA6139"/>
    <w:rsid w:val="00BB0F4D"/>
    <w:rsid w:val="00BB2C1D"/>
    <w:rsid w:val="00BB4E5D"/>
    <w:rsid w:val="00BB6B06"/>
    <w:rsid w:val="00BB7C7C"/>
    <w:rsid w:val="00BC1573"/>
    <w:rsid w:val="00BC42FD"/>
    <w:rsid w:val="00BC5196"/>
    <w:rsid w:val="00BC5680"/>
    <w:rsid w:val="00BC5877"/>
    <w:rsid w:val="00BD0E36"/>
    <w:rsid w:val="00BD410B"/>
    <w:rsid w:val="00BD644F"/>
    <w:rsid w:val="00BD6F46"/>
    <w:rsid w:val="00BD7D74"/>
    <w:rsid w:val="00BE42E1"/>
    <w:rsid w:val="00BE4BDA"/>
    <w:rsid w:val="00BE4CF8"/>
    <w:rsid w:val="00BE6217"/>
    <w:rsid w:val="00BE62AD"/>
    <w:rsid w:val="00BE7EFA"/>
    <w:rsid w:val="00BF0260"/>
    <w:rsid w:val="00BF0F0E"/>
    <w:rsid w:val="00BF1ACD"/>
    <w:rsid w:val="00BF1BA5"/>
    <w:rsid w:val="00BF1F07"/>
    <w:rsid w:val="00BF6636"/>
    <w:rsid w:val="00BF7250"/>
    <w:rsid w:val="00BF7624"/>
    <w:rsid w:val="00C00F15"/>
    <w:rsid w:val="00C01C05"/>
    <w:rsid w:val="00C03073"/>
    <w:rsid w:val="00C0419C"/>
    <w:rsid w:val="00C07352"/>
    <w:rsid w:val="00C116F3"/>
    <w:rsid w:val="00C123F7"/>
    <w:rsid w:val="00C13D95"/>
    <w:rsid w:val="00C14CEB"/>
    <w:rsid w:val="00C2151D"/>
    <w:rsid w:val="00C217B7"/>
    <w:rsid w:val="00C22D42"/>
    <w:rsid w:val="00C23A19"/>
    <w:rsid w:val="00C24BD6"/>
    <w:rsid w:val="00C25280"/>
    <w:rsid w:val="00C2726B"/>
    <w:rsid w:val="00C27876"/>
    <w:rsid w:val="00C30605"/>
    <w:rsid w:val="00C32DA2"/>
    <w:rsid w:val="00C357F5"/>
    <w:rsid w:val="00C35D35"/>
    <w:rsid w:val="00C36979"/>
    <w:rsid w:val="00C36CFE"/>
    <w:rsid w:val="00C372F6"/>
    <w:rsid w:val="00C40619"/>
    <w:rsid w:val="00C40DF4"/>
    <w:rsid w:val="00C417BD"/>
    <w:rsid w:val="00C42724"/>
    <w:rsid w:val="00C44737"/>
    <w:rsid w:val="00C44965"/>
    <w:rsid w:val="00C456C0"/>
    <w:rsid w:val="00C470E2"/>
    <w:rsid w:val="00C4795E"/>
    <w:rsid w:val="00C50916"/>
    <w:rsid w:val="00C50EEB"/>
    <w:rsid w:val="00C5152A"/>
    <w:rsid w:val="00C51F23"/>
    <w:rsid w:val="00C55804"/>
    <w:rsid w:val="00C56ADA"/>
    <w:rsid w:val="00C574BC"/>
    <w:rsid w:val="00C57853"/>
    <w:rsid w:val="00C57BCB"/>
    <w:rsid w:val="00C60AEC"/>
    <w:rsid w:val="00C642A2"/>
    <w:rsid w:val="00C64638"/>
    <w:rsid w:val="00C6485D"/>
    <w:rsid w:val="00C64A91"/>
    <w:rsid w:val="00C70617"/>
    <w:rsid w:val="00C71C0D"/>
    <w:rsid w:val="00C73B02"/>
    <w:rsid w:val="00C75BBB"/>
    <w:rsid w:val="00C77D91"/>
    <w:rsid w:val="00C805F2"/>
    <w:rsid w:val="00C813D9"/>
    <w:rsid w:val="00C82C5A"/>
    <w:rsid w:val="00C82EAD"/>
    <w:rsid w:val="00C8311C"/>
    <w:rsid w:val="00C83E68"/>
    <w:rsid w:val="00C849C2"/>
    <w:rsid w:val="00C85709"/>
    <w:rsid w:val="00C87CE5"/>
    <w:rsid w:val="00C9006B"/>
    <w:rsid w:val="00C95B21"/>
    <w:rsid w:val="00CA1185"/>
    <w:rsid w:val="00CA4FC2"/>
    <w:rsid w:val="00CA5089"/>
    <w:rsid w:val="00CA7EDD"/>
    <w:rsid w:val="00CB34B8"/>
    <w:rsid w:val="00CB3A47"/>
    <w:rsid w:val="00CB463D"/>
    <w:rsid w:val="00CB4B6F"/>
    <w:rsid w:val="00CB5654"/>
    <w:rsid w:val="00CC4E03"/>
    <w:rsid w:val="00CC6BDD"/>
    <w:rsid w:val="00CC6EF8"/>
    <w:rsid w:val="00CD1B44"/>
    <w:rsid w:val="00CD3B9C"/>
    <w:rsid w:val="00CD4079"/>
    <w:rsid w:val="00CD5020"/>
    <w:rsid w:val="00CD6EF2"/>
    <w:rsid w:val="00CE063C"/>
    <w:rsid w:val="00CE35BA"/>
    <w:rsid w:val="00CE401F"/>
    <w:rsid w:val="00CE6EDD"/>
    <w:rsid w:val="00CE7D2D"/>
    <w:rsid w:val="00CF12AF"/>
    <w:rsid w:val="00CF1F01"/>
    <w:rsid w:val="00CF2E33"/>
    <w:rsid w:val="00D00FB4"/>
    <w:rsid w:val="00D05329"/>
    <w:rsid w:val="00D10611"/>
    <w:rsid w:val="00D13BAE"/>
    <w:rsid w:val="00D15EA3"/>
    <w:rsid w:val="00D16053"/>
    <w:rsid w:val="00D16DDE"/>
    <w:rsid w:val="00D21A01"/>
    <w:rsid w:val="00D22962"/>
    <w:rsid w:val="00D22C09"/>
    <w:rsid w:val="00D247CB"/>
    <w:rsid w:val="00D25D33"/>
    <w:rsid w:val="00D32658"/>
    <w:rsid w:val="00D368DE"/>
    <w:rsid w:val="00D370DF"/>
    <w:rsid w:val="00D435D0"/>
    <w:rsid w:val="00D437B9"/>
    <w:rsid w:val="00D43CC6"/>
    <w:rsid w:val="00D44660"/>
    <w:rsid w:val="00D5133D"/>
    <w:rsid w:val="00D54128"/>
    <w:rsid w:val="00D54A40"/>
    <w:rsid w:val="00D56444"/>
    <w:rsid w:val="00D579E5"/>
    <w:rsid w:val="00D61B01"/>
    <w:rsid w:val="00D655B0"/>
    <w:rsid w:val="00D65F52"/>
    <w:rsid w:val="00D66A48"/>
    <w:rsid w:val="00D70A29"/>
    <w:rsid w:val="00D727BB"/>
    <w:rsid w:val="00D72B8D"/>
    <w:rsid w:val="00D77840"/>
    <w:rsid w:val="00D80B67"/>
    <w:rsid w:val="00D82675"/>
    <w:rsid w:val="00D8432E"/>
    <w:rsid w:val="00D86CD6"/>
    <w:rsid w:val="00D86D0C"/>
    <w:rsid w:val="00D87B91"/>
    <w:rsid w:val="00D91040"/>
    <w:rsid w:val="00D9526D"/>
    <w:rsid w:val="00D96645"/>
    <w:rsid w:val="00DA11D0"/>
    <w:rsid w:val="00DA19E8"/>
    <w:rsid w:val="00DA1E94"/>
    <w:rsid w:val="00DA1F0E"/>
    <w:rsid w:val="00DA21AF"/>
    <w:rsid w:val="00DA40F2"/>
    <w:rsid w:val="00DA4451"/>
    <w:rsid w:val="00DA4E87"/>
    <w:rsid w:val="00DA5E4F"/>
    <w:rsid w:val="00DA6C76"/>
    <w:rsid w:val="00DA6EBB"/>
    <w:rsid w:val="00DA7909"/>
    <w:rsid w:val="00DB13A1"/>
    <w:rsid w:val="00DB3219"/>
    <w:rsid w:val="00DB3577"/>
    <w:rsid w:val="00DB428E"/>
    <w:rsid w:val="00DB4499"/>
    <w:rsid w:val="00DC15F2"/>
    <w:rsid w:val="00DC285D"/>
    <w:rsid w:val="00DC3D96"/>
    <w:rsid w:val="00DC56D8"/>
    <w:rsid w:val="00DC6303"/>
    <w:rsid w:val="00DD0FCA"/>
    <w:rsid w:val="00DD2CD9"/>
    <w:rsid w:val="00DD2D55"/>
    <w:rsid w:val="00DD2DF0"/>
    <w:rsid w:val="00DD33BF"/>
    <w:rsid w:val="00DD3816"/>
    <w:rsid w:val="00DD3B62"/>
    <w:rsid w:val="00DD4B3F"/>
    <w:rsid w:val="00DD6CC6"/>
    <w:rsid w:val="00DE4A82"/>
    <w:rsid w:val="00DE4C72"/>
    <w:rsid w:val="00DE514D"/>
    <w:rsid w:val="00DE577B"/>
    <w:rsid w:val="00DE5947"/>
    <w:rsid w:val="00DF0681"/>
    <w:rsid w:val="00DF12A4"/>
    <w:rsid w:val="00DF28DE"/>
    <w:rsid w:val="00DF7C9D"/>
    <w:rsid w:val="00DF7E42"/>
    <w:rsid w:val="00E00955"/>
    <w:rsid w:val="00E012D2"/>
    <w:rsid w:val="00E04054"/>
    <w:rsid w:val="00E0483C"/>
    <w:rsid w:val="00E05EDA"/>
    <w:rsid w:val="00E06887"/>
    <w:rsid w:val="00E11069"/>
    <w:rsid w:val="00E143A6"/>
    <w:rsid w:val="00E144DC"/>
    <w:rsid w:val="00E1469B"/>
    <w:rsid w:val="00E20DF4"/>
    <w:rsid w:val="00E2128C"/>
    <w:rsid w:val="00E2421E"/>
    <w:rsid w:val="00E269DC"/>
    <w:rsid w:val="00E26A50"/>
    <w:rsid w:val="00E26D9E"/>
    <w:rsid w:val="00E308DC"/>
    <w:rsid w:val="00E34ED2"/>
    <w:rsid w:val="00E35974"/>
    <w:rsid w:val="00E361D3"/>
    <w:rsid w:val="00E366AB"/>
    <w:rsid w:val="00E37445"/>
    <w:rsid w:val="00E37D8E"/>
    <w:rsid w:val="00E421A2"/>
    <w:rsid w:val="00E4282E"/>
    <w:rsid w:val="00E4314E"/>
    <w:rsid w:val="00E43177"/>
    <w:rsid w:val="00E45EAA"/>
    <w:rsid w:val="00E46830"/>
    <w:rsid w:val="00E501FD"/>
    <w:rsid w:val="00E50F5D"/>
    <w:rsid w:val="00E520AB"/>
    <w:rsid w:val="00E54251"/>
    <w:rsid w:val="00E56874"/>
    <w:rsid w:val="00E57DE9"/>
    <w:rsid w:val="00E62225"/>
    <w:rsid w:val="00E62F27"/>
    <w:rsid w:val="00E63A24"/>
    <w:rsid w:val="00E63DB0"/>
    <w:rsid w:val="00E64164"/>
    <w:rsid w:val="00E67ABE"/>
    <w:rsid w:val="00E67F8D"/>
    <w:rsid w:val="00E71847"/>
    <w:rsid w:val="00E722A3"/>
    <w:rsid w:val="00E737E7"/>
    <w:rsid w:val="00E7536C"/>
    <w:rsid w:val="00E8054F"/>
    <w:rsid w:val="00E80E0F"/>
    <w:rsid w:val="00E82C48"/>
    <w:rsid w:val="00E83C6F"/>
    <w:rsid w:val="00E83E80"/>
    <w:rsid w:val="00E84BDE"/>
    <w:rsid w:val="00E85681"/>
    <w:rsid w:val="00E85C43"/>
    <w:rsid w:val="00E90258"/>
    <w:rsid w:val="00E90584"/>
    <w:rsid w:val="00E9225B"/>
    <w:rsid w:val="00E9304E"/>
    <w:rsid w:val="00E93ADB"/>
    <w:rsid w:val="00E94D22"/>
    <w:rsid w:val="00E97565"/>
    <w:rsid w:val="00EA0DBA"/>
    <w:rsid w:val="00EA1DAD"/>
    <w:rsid w:val="00EA205F"/>
    <w:rsid w:val="00EA3221"/>
    <w:rsid w:val="00EA3B2A"/>
    <w:rsid w:val="00EA4BDF"/>
    <w:rsid w:val="00EA524A"/>
    <w:rsid w:val="00EA6DD6"/>
    <w:rsid w:val="00EB2E9F"/>
    <w:rsid w:val="00EB35D6"/>
    <w:rsid w:val="00EB5174"/>
    <w:rsid w:val="00EB75A7"/>
    <w:rsid w:val="00EC0DCD"/>
    <w:rsid w:val="00EC1231"/>
    <w:rsid w:val="00EC46B2"/>
    <w:rsid w:val="00EC4C50"/>
    <w:rsid w:val="00EC5283"/>
    <w:rsid w:val="00EC6E66"/>
    <w:rsid w:val="00ED4515"/>
    <w:rsid w:val="00ED7B72"/>
    <w:rsid w:val="00EE4237"/>
    <w:rsid w:val="00EE4E5F"/>
    <w:rsid w:val="00EE5E29"/>
    <w:rsid w:val="00EE612B"/>
    <w:rsid w:val="00EF2965"/>
    <w:rsid w:val="00EF2B94"/>
    <w:rsid w:val="00F00024"/>
    <w:rsid w:val="00F02294"/>
    <w:rsid w:val="00F06923"/>
    <w:rsid w:val="00F0733B"/>
    <w:rsid w:val="00F07FEF"/>
    <w:rsid w:val="00F125CE"/>
    <w:rsid w:val="00F132FF"/>
    <w:rsid w:val="00F1418C"/>
    <w:rsid w:val="00F15C64"/>
    <w:rsid w:val="00F168A3"/>
    <w:rsid w:val="00F16A15"/>
    <w:rsid w:val="00F20E2C"/>
    <w:rsid w:val="00F21C94"/>
    <w:rsid w:val="00F24FC0"/>
    <w:rsid w:val="00F256A4"/>
    <w:rsid w:val="00F328C4"/>
    <w:rsid w:val="00F360AD"/>
    <w:rsid w:val="00F3770A"/>
    <w:rsid w:val="00F3797E"/>
    <w:rsid w:val="00F42FDF"/>
    <w:rsid w:val="00F43875"/>
    <w:rsid w:val="00F43AC7"/>
    <w:rsid w:val="00F443D1"/>
    <w:rsid w:val="00F46506"/>
    <w:rsid w:val="00F4699D"/>
    <w:rsid w:val="00F47EAE"/>
    <w:rsid w:val="00F551BB"/>
    <w:rsid w:val="00F561DA"/>
    <w:rsid w:val="00F61823"/>
    <w:rsid w:val="00F622DF"/>
    <w:rsid w:val="00F64ACE"/>
    <w:rsid w:val="00F663F1"/>
    <w:rsid w:val="00F674D6"/>
    <w:rsid w:val="00F743DB"/>
    <w:rsid w:val="00F761E2"/>
    <w:rsid w:val="00F770CF"/>
    <w:rsid w:val="00F82B06"/>
    <w:rsid w:val="00F845EC"/>
    <w:rsid w:val="00F84E88"/>
    <w:rsid w:val="00F85AA4"/>
    <w:rsid w:val="00F91A3A"/>
    <w:rsid w:val="00F93472"/>
    <w:rsid w:val="00F94001"/>
    <w:rsid w:val="00F94A7C"/>
    <w:rsid w:val="00F96295"/>
    <w:rsid w:val="00F965CC"/>
    <w:rsid w:val="00F978D6"/>
    <w:rsid w:val="00F97F5A"/>
    <w:rsid w:val="00FA1997"/>
    <w:rsid w:val="00FA750C"/>
    <w:rsid w:val="00FB234E"/>
    <w:rsid w:val="00FB3784"/>
    <w:rsid w:val="00FB3ADC"/>
    <w:rsid w:val="00FB6B60"/>
    <w:rsid w:val="00FC3204"/>
    <w:rsid w:val="00FD1198"/>
    <w:rsid w:val="00FD1745"/>
    <w:rsid w:val="00FD1AF7"/>
    <w:rsid w:val="00FD3505"/>
    <w:rsid w:val="00FD3ED6"/>
    <w:rsid w:val="00FE0214"/>
    <w:rsid w:val="00FE1D24"/>
    <w:rsid w:val="00FE202C"/>
    <w:rsid w:val="00FE3B60"/>
    <w:rsid w:val="00FE46E6"/>
    <w:rsid w:val="00FE49C4"/>
    <w:rsid w:val="00FE7497"/>
    <w:rsid w:val="00FE7FC9"/>
    <w:rsid w:val="00FF2A3D"/>
    <w:rsid w:val="00FF2F60"/>
    <w:rsid w:val="00FF3F49"/>
    <w:rsid w:val="00FF47AE"/>
    <w:rsid w:val="00FF4E3A"/>
    <w:rsid w:val="00FF6034"/>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F7E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EFA"/>
    <w:rPr>
      <w:sz w:val="24"/>
    </w:rPr>
  </w:style>
  <w:style w:type="paragraph" w:styleId="Heading1">
    <w:name w:val="heading 1"/>
    <w:basedOn w:val="Normal"/>
    <w:next w:val="BodyText"/>
    <w:qFormat/>
    <w:rsid w:val="005F165C"/>
    <w:pPr>
      <w:keepNext/>
      <w:numPr>
        <w:numId w:val="1"/>
      </w:numPr>
      <w:spacing w:before="360" w:after="240"/>
      <w:jc w:val="center"/>
      <w:outlineLvl w:val="0"/>
    </w:pPr>
    <w:rPr>
      <w:b/>
      <w:caps/>
    </w:rPr>
  </w:style>
  <w:style w:type="paragraph" w:styleId="Heading2">
    <w:name w:val="heading 2"/>
    <w:basedOn w:val="Normal"/>
    <w:next w:val="BodyText"/>
    <w:link w:val="Heading2Char"/>
    <w:qFormat/>
    <w:rsid w:val="00A2545D"/>
    <w:pPr>
      <w:numPr>
        <w:ilvl w:val="1"/>
        <w:numId w:val="1"/>
      </w:numPr>
      <w:spacing w:after="240"/>
      <w:jc w:val="both"/>
      <w:outlineLvl w:val="1"/>
    </w:pPr>
  </w:style>
  <w:style w:type="paragraph" w:styleId="Heading3">
    <w:name w:val="heading 3"/>
    <w:basedOn w:val="Normal"/>
    <w:next w:val="BodyText"/>
    <w:link w:val="Heading3Char"/>
    <w:qFormat/>
    <w:rsid w:val="00DD6CC6"/>
    <w:pPr>
      <w:numPr>
        <w:ilvl w:val="2"/>
        <w:numId w:val="1"/>
      </w:numPr>
      <w:spacing w:after="240"/>
      <w:jc w:val="both"/>
      <w:outlineLvl w:val="2"/>
    </w:pPr>
  </w:style>
  <w:style w:type="paragraph" w:styleId="Heading4">
    <w:name w:val="heading 4"/>
    <w:basedOn w:val="Normal"/>
    <w:next w:val="BodyText"/>
    <w:link w:val="Heading4Char"/>
    <w:qFormat/>
    <w:rsid w:val="00A2545D"/>
    <w:pPr>
      <w:numPr>
        <w:ilvl w:val="3"/>
        <w:numId w:val="1"/>
      </w:numPr>
      <w:spacing w:after="240"/>
      <w:jc w:val="both"/>
      <w:outlineLvl w:val="3"/>
    </w:pPr>
  </w:style>
  <w:style w:type="paragraph" w:styleId="Heading5">
    <w:name w:val="heading 5"/>
    <w:basedOn w:val="Normal"/>
    <w:next w:val="BodyText"/>
    <w:qFormat/>
    <w:rsid w:val="00A2545D"/>
    <w:pPr>
      <w:tabs>
        <w:tab w:val="num" w:pos="0"/>
      </w:tabs>
      <w:spacing w:after="240"/>
      <w:ind w:left="360" w:firstLine="2880"/>
      <w:jc w:val="both"/>
      <w:outlineLvl w:val="4"/>
    </w:pPr>
  </w:style>
  <w:style w:type="paragraph" w:styleId="Heading6">
    <w:name w:val="heading 6"/>
    <w:basedOn w:val="Normal"/>
    <w:next w:val="BodyText"/>
    <w:qFormat/>
    <w:rsid w:val="00A2545D"/>
    <w:pPr>
      <w:tabs>
        <w:tab w:val="num" w:pos="0"/>
      </w:tabs>
      <w:spacing w:after="240"/>
      <w:ind w:left="4320" w:hanging="720"/>
      <w:outlineLvl w:val="5"/>
    </w:pPr>
  </w:style>
  <w:style w:type="paragraph" w:styleId="Heading7">
    <w:name w:val="heading 7"/>
    <w:basedOn w:val="Normal"/>
    <w:next w:val="BodyText"/>
    <w:link w:val="Heading7Char"/>
    <w:qFormat/>
    <w:rsid w:val="00A2545D"/>
    <w:pPr>
      <w:tabs>
        <w:tab w:val="num" w:pos="0"/>
      </w:tabs>
      <w:spacing w:after="240"/>
      <w:ind w:left="5040" w:hanging="720"/>
      <w:outlineLvl w:val="6"/>
    </w:pPr>
  </w:style>
  <w:style w:type="paragraph" w:styleId="Heading8">
    <w:name w:val="heading 8"/>
    <w:basedOn w:val="Normal"/>
    <w:next w:val="BodyText"/>
    <w:qFormat/>
    <w:rsid w:val="00A2545D"/>
    <w:pPr>
      <w:tabs>
        <w:tab w:val="num" w:pos="0"/>
      </w:tabs>
      <w:spacing w:after="240"/>
      <w:ind w:left="5760" w:hanging="720"/>
      <w:outlineLvl w:val="7"/>
    </w:pPr>
  </w:style>
  <w:style w:type="paragraph" w:styleId="Heading9">
    <w:name w:val="heading 9"/>
    <w:basedOn w:val="Normal"/>
    <w:next w:val="BodyText"/>
    <w:qFormat/>
    <w:rsid w:val="00A2545D"/>
    <w:pPr>
      <w:tabs>
        <w:tab w:val="num" w:pos="0"/>
      </w:tabs>
      <w:spacing w:after="24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A2545D"/>
    <w:pPr>
      <w:spacing w:after="240"/>
      <w:ind w:left="1440" w:right="1440"/>
    </w:pPr>
  </w:style>
  <w:style w:type="paragraph" w:customStyle="1" w:styleId="BlockQuoteJ">
    <w:name w:val="Block Quote J"/>
    <w:basedOn w:val="Normal"/>
    <w:rsid w:val="00A2545D"/>
    <w:pPr>
      <w:spacing w:after="240"/>
      <w:ind w:left="1440" w:right="1440"/>
      <w:jc w:val="both"/>
    </w:pPr>
  </w:style>
  <w:style w:type="paragraph" w:styleId="BlockText">
    <w:name w:val="Block Text"/>
    <w:basedOn w:val="Normal"/>
    <w:rsid w:val="00A2545D"/>
    <w:pPr>
      <w:spacing w:after="240"/>
      <w:jc w:val="both"/>
    </w:pPr>
  </w:style>
  <w:style w:type="paragraph" w:customStyle="1" w:styleId="BlockText2">
    <w:name w:val="Block Text 2"/>
    <w:basedOn w:val="Normal"/>
    <w:semiHidden/>
    <w:rsid w:val="00A2545D"/>
    <w:pPr>
      <w:spacing w:after="240" w:line="480" w:lineRule="auto"/>
    </w:pPr>
  </w:style>
  <w:style w:type="paragraph" w:styleId="BodyText">
    <w:name w:val="Body Text"/>
    <w:basedOn w:val="Normal"/>
    <w:link w:val="BodyTextChar"/>
    <w:rsid w:val="00A2545D"/>
    <w:pPr>
      <w:spacing w:after="240"/>
      <w:ind w:firstLine="1440"/>
      <w:jc w:val="both"/>
    </w:pPr>
  </w:style>
  <w:style w:type="paragraph" w:styleId="BodyText2">
    <w:name w:val="Body Text 2"/>
    <w:basedOn w:val="Normal"/>
    <w:rsid w:val="00A2545D"/>
    <w:pPr>
      <w:spacing w:line="480" w:lineRule="auto"/>
      <w:ind w:firstLine="1440"/>
    </w:pPr>
  </w:style>
  <w:style w:type="paragraph" w:styleId="BodyText3">
    <w:name w:val="Body Text 3"/>
    <w:basedOn w:val="Normal"/>
    <w:semiHidden/>
    <w:rsid w:val="00A2545D"/>
    <w:pPr>
      <w:spacing w:after="240" w:line="480" w:lineRule="auto"/>
      <w:ind w:firstLine="1440"/>
    </w:pPr>
  </w:style>
  <w:style w:type="paragraph" w:styleId="BodyTextFirstIndent">
    <w:name w:val="Body Text First Indent"/>
    <w:basedOn w:val="Normal"/>
    <w:rsid w:val="00A2545D"/>
    <w:pPr>
      <w:spacing w:after="240"/>
      <w:ind w:firstLine="720"/>
      <w:jc w:val="both"/>
    </w:pPr>
  </w:style>
  <w:style w:type="paragraph" w:styleId="BodyTextIndent">
    <w:name w:val="Body Text Indent"/>
    <w:basedOn w:val="Normal"/>
    <w:rsid w:val="00A2545D"/>
    <w:pPr>
      <w:spacing w:after="240"/>
      <w:ind w:left="1440"/>
    </w:pPr>
  </w:style>
  <w:style w:type="paragraph" w:styleId="BodyTextFirstIndent2">
    <w:name w:val="Body Text First Indent 2"/>
    <w:basedOn w:val="Normal"/>
    <w:rsid w:val="00A2545D"/>
    <w:pPr>
      <w:spacing w:after="240" w:line="480" w:lineRule="auto"/>
      <w:ind w:firstLine="720"/>
    </w:pPr>
  </w:style>
  <w:style w:type="paragraph" w:styleId="BodyTextIndent2">
    <w:name w:val="Body Text Indent 2"/>
    <w:basedOn w:val="Normal"/>
    <w:rsid w:val="00A2545D"/>
    <w:pPr>
      <w:spacing w:after="240" w:line="480" w:lineRule="auto"/>
      <w:ind w:left="1440"/>
    </w:pPr>
  </w:style>
  <w:style w:type="paragraph" w:styleId="BodyTextIndent3">
    <w:name w:val="Body Text Indent 3"/>
    <w:basedOn w:val="Normal"/>
    <w:rsid w:val="00A2545D"/>
    <w:pPr>
      <w:spacing w:after="360" w:line="480" w:lineRule="auto"/>
      <w:ind w:left="1440"/>
    </w:pPr>
  </w:style>
  <w:style w:type="paragraph" w:customStyle="1" w:styleId="BodyTextIndent4">
    <w:name w:val="Body Text Indent 4"/>
    <w:basedOn w:val="Normal"/>
    <w:semiHidden/>
    <w:rsid w:val="00A2545D"/>
    <w:pPr>
      <w:spacing w:after="240"/>
      <w:ind w:left="720"/>
    </w:pPr>
  </w:style>
  <w:style w:type="paragraph" w:styleId="Caption">
    <w:name w:val="caption"/>
    <w:basedOn w:val="Normal"/>
    <w:qFormat/>
    <w:rsid w:val="00A2545D"/>
    <w:pPr>
      <w:spacing w:after="240"/>
      <w:jc w:val="center"/>
    </w:pPr>
    <w:rPr>
      <w:b/>
    </w:rPr>
  </w:style>
  <w:style w:type="paragraph" w:styleId="Footer">
    <w:name w:val="footer"/>
    <w:basedOn w:val="Normal"/>
    <w:rsid w:val="00A2545D"/>
    <w:pPr>
      <w:tabs>
        <w:tab w:val="center" w:pos="4680"/>
        <w:tab w:val="right" w:pos="9360"/>
      </w:tabs>
    </w:pPr>
  </w:style>
  <w:style w:type="paragraph" w:styleId="FootnoteText">
    <w:name w:val="footnote text"/>
    <w:basedOn w:val="Normal"/>
    <w:link w:val="FootnoteTextChar"/>
    <w:uiPriority w:val="99"/>
    <w:semiHidden/>
    <w:rsid w:val="00100260"/>
    <w:pPr>
      <w:spacing w:after="80"/>
    </w:pPr>
    <w:rPr>
      <w:sz w:val="20"/>
    </w:rPr>
  </w:style>
  <w:style w:type="paragraph" w:styleId="Header">
    <w:name w:val="header"/>
    <w:basedOn w:val="Normal"/>
    <w:rsid w:val="00A2545D"/>
    <w:pPr>
      <w:tabs>
        <w:tab w:val="center" w:pos="4680"/>
        <w:tab w:val="right" w:pos="9360"/>
      </w:tabs>
    </w:pPr>
  </w:style>
  <w:style w:type="paragraph" w:styleId="ListBullet">
    <w:name w:val="List Bullet"/>
    <w:basedOn w:val="Normal"/>
    <w:rsid w:val="00A2545D"/>
    <w:pPr>
      <w:tabs>
        <w:tab w:val="num" w:pos="720"/>
      </w:tabs>
      <w:spacing w:after="240"/>
      <w:ind w:left="360" w:hanging="360"/>
    </w:pPr>
  </w:style>
  <w:style w:type="paragraph" w:styleId="ListBullet2">
    <w:name w:val="List Bullet 2"/>
    <w:basedOn w:val="Normal"/>
    <w:rsid w:val="00A2545D"/>
    <w:pPr>
      <w:tabs>
        <w:tab w:val="num" w:pos="1080"/>
      </w:tabs>
      <w:spacing w:after="240"/>
      <w:ind w:left="720" w:hanging="360"/>
    </w:pPr>
  </w:style>
  <w:style w:type="paragraph" w:styleId="ListBullet3">
    <w:name w:val="List Bullet 3"/>
    <w:basedOn w:val="Normal"/>
    <w:rsid w:val="00A2545D"/>
    <w:pPr>
      <w:tabs>
        <w:tab w:val="num" w:pos="1440"/>
      </w:tabs>
      <w:spacing w:after="240"/>
      <w:ind w:left="1080" w:hanging="360"/>
    </w:pPr>
  </w:style>
  <w:style w:type="paragraph" w:styleId="Title">
    <w:name w:val="Title"/>
    <w:basedOn w:val="Normal"/>
    <w:next w:val="Normal"/>
    <w:qFormat/>
    <w:rsid w:val="00A2545D"/>
    <w:pPr>
      <w:keepNext/>
      <w:spacing w:after="240"/>
      <w:contextualSpacing/>
      <w:jc w:val="center"/>
    </w:pPr>
    <w:rPr>
      <w:rFonts w:cs="Arial"/>
      <w:bCs/>
      <w:szCs w:val="24"/>
      <w:u w:val="single"/>
    </w:rPr>
  </w:style>
  <w:style w:type="paragraph" w:customStyle="1" w:styleId="TitleB">
    <w:name w:val="Title B"/>
    <w:basedOn w:val="Normal"/>
    <w:next w:val="Normal"/>
    <w:rsid w:val="00A2545D"/>
    <w:pPr>
      <w:keepNext/>
      <w:spacing w:after="240"/>
      <w:contextualSpacing/>
      <w:jc w:val="center"/>
    </w:pPr>
    <w:rPr>
      <w:b/>
      <w:u w:val="single"/>
    </w:rPr>
  </w:style>
  <w:style w:type="paragraph" w:styleId="ListBullet4">
    <w:name w:val="List Bullet 4"/>
    <w:basedOn w:val="Normal"/>
    <w:rsid w:val="00A2545D"/>
    <w:pPr>
      <w:tabs>
        <w:tab w:val="num" w:pos="1800"/>
      </w:tabs>
      <w:ind w:left="1440" w:hanging="360"/>
    </w:pPr>
  </w:style>
  <w:style w:type="paragraph" w:styleId="ListBullet5">
    <w:name w:val="List Bullet 5"/>
    <w:basedOn w:val="Normal"/>
    <w:rsid w:val="00A2545D"/>
    <w:pPr>
      <w:tabs>
        <w:tab w:val="num" w:pos="0"/>
      </w:tabs>
      <w:ind w:left="1800" w:hanging="360"/>
    </w:pPr>
  </w:style>
  <w:style w:type="character" w:styleId="PageNumber">
    <w:name w:val="page number"/>
    <w:rsid w:val="00A2545D"/>
    <w:rPr>
      <w:rFonts w:cs="Times New Roman"/>
    </w:rPr>
  </w:style>
  <w:style w:type="table" w:styleId="Table3Deffects1">
    <w:name w:val="Table 3D effects 1"/>
    <w:basedOn w:val="TableNormal"/>
    <w:semiHidden/>
    <w:rsid w:val="00A2545D"/>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2545D"/>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A2545D"/>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A2545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A2545D"/>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254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2545D"/>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254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545D"/>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54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254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A2545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A254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A2545D"/>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A254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A2545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254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2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254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A2545D"/>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A2545D"/>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A2545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254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A2545D"/>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A254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A254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2545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A2545D"/>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A2545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2545D"/>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2545D"/>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A254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254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254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TMLAcronym">
    <w:name w:val="HTML Acronym"/>
    <w:semiHidden/>
    <w:rsid w:val="00A2545D"/>
    <w:rPr>
      <w:rFonts w:cs="Times New Roman"/>
    </w:rPr>
  </w:style>
  <w:style w:type="paragraph" w:styleId="HTMLAddress">
    <w:name w:val="HTML Address"/>
    <w:basedOn w:val="Normal"/>
    <w:semiHidden/>
    <w:rsid w:val="00A2545D"/>
    <w:rPr>
      <w:i/>
      <w:iCs/>
    </w:rPr>
  </w:style>
  <w:style w:type="character" w:styleId="HTMLCite">
    <w:name w:val="HTML Cite"/>
    <w:semiHidden/>
    <w:rsid w:val="00A2545D"/>
    <w:rPr>
      <w:rFonts w:cs="Times New Roman"/>
      <w:i/>
    </w:rPr>
  </w:style>
  <w:style w:type="character" w:styleId="HTMLCode">
    <w:name w:val="HTML Code"/>
    <w:semiHidden/>
    <w:rsid w:val="00A2545D"/>
    <w:rPr>
      <w:rFonts w:ascii="Courier New" w:hAnsi="Courier New" w:cs="Times New Roman"/>
      <w:sz w:val="20"/>
    </w:rPr>
  </w:style>
  <w:style w:type="character" w:styleId="HTMLDefinition">
    <w:name w:val="HTML Definition"/>
    <w:semiHidden/>
    <w:rsid w:val="00A2545D"/>
    <w:rPr>
      <w:rFonts w:cs="Times New Roman"/>
      <w:i/>
    </w:rPr>
  </w:style>
  <w:style w:type="character" w:styleId="HTMLKeyboard">
    <w:name w:val="HTML Keyboard"/>
    <w:semiHidden/>
    <w:rsid w:val="00A2545D"/>
    <w:rPr>
      <w:rFonts w:ascii="Courier New" w:hAnsi="Courier New" w:cs="Times New Roman"/>
      <w:sz w:val="20"/>
    </w:rPr>
  </w:style>
  <w:style w:type="paragraph" w:styleId="HTMLPreformatted">
    <w:name w:val="HTML Preformatted"/>
    <w:basedOn w:val="Normal"/>
    <w:semiHidden/>
    <w:rsid w:val="00A2545D"/>
    <w:rPr>
      <w:rFonts w:ascii="Courier New" w:hAnsi="Courier New" w:cs="Courier New"/>
      <w:sz w:val="20"/>
    </w:rPr>
  </w:style>
  <w:style w:type="character" w:styleId="HTMLSample">
    <w:name w:val="HTML Sample"/>
    <w:semiHidden/>
    <w:rsid w:val="00A2545D"/>
    <w:rPr>
      <w:rFonts w:ascii="Courier New" w:hAnsi="Courier New" w:cs="Times New Roman"/>
    </w:rPr>
  </w:style>
  <w:style w:type="character" w:styleId="HTMLTypewriter">
    <w:name w:val="HTML Typewriter"/>
    <w:semiHidden/>
    <w:rsid w:val="00A2545D"/>
    <w:rPr>
      <w:rFonts w:ascii="Courier New" w:hAnsi="Courier New" w:cs="Times New Roman"/>
      <w:sz w:val="20"/>
    </w:rPr>
  </w:style>
  <w:style w:type="character" w:styleId="HTMLVariable">
    <w:name w:val="HTML Variable"/>
    <w:semiHidden/>
    <w:rsid w:val="00A2545D"/>
    <w:rPr>
      <w:rFonts w:cs="Times New Roman"/>
      <w:i/>
    </w:rPr>
  </w:style>
  <w:style w:type="table" w:styleId="TableProfessional">
    <w:name w:val="Table Professional"/>
    <w:basedOn w:val="TableNormal"/>
    <w:semiHidden/>
    <w:rsid w:val="00A254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2545D"/>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2545D"/>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2545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2545D"/>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A2545D"/>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A25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254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A254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A254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F256A4"/>
    <w:pPr>
      <w:keepNext/>
      <w:tabs>
        <w:tab w:val="left" w:pos="2160"/>
        <w:tab w:val="right" w:leader="dot" w:pos="9360"/>
      </w:tabs>
      <w:spacing w:before="240"/>
      <w:ind w:left="2160" w:right="720" w:hanging="2160"/>
    </w:pPr>
    <w:rPr>
      <w:b/>
    </w:rPr>
  </w:style>
  <w:style w:type="paragraph" w:styleId="TOC2">
    <w:name w:val="toc 2"/>
    <w:basedOn w:val="Normal"/>
    <w:next w:val="Normal"/>
    <w:autoRedefine/>
    <w:uiPriority w:val="39"/>
    <w:rsid w:val="00DD2DF0"/>
    <w:pPr>
      <w:ind w:left="360"/>
    </w:pPr>
  </w:style>
  <w:style w:type="paragraph" w:styleId="TOC3">
    <w:name w:val="toc 3"/>
    <w:basedOn w:val="Normal"/>
    <w:next w:val="Normal"/>
    <w:autoRedefine/>
    <w:uiPriority w:val="39"/>
    <w:rsid w:val="00A2545D"/>
    <w:pPr>
      <w:tabs>
        <w:tab w:val="left" w:pos="2160"/>
        <w:tab w:val="right" w:leader="dot" w:pos="9360"/>
      </w:tabs>
      <w:ind w:left="1440"/>
    </w:pPr>
  </w:style>
  <w:style w:type="paragraph" w:styleId="TOC4">
    <w:name w:val="toc 4"/>
    <w:basedOn w:val="Normal"/>
    <w:next w:val="Normal"/>
    <w:autoRedefine/>
    <w:uiPriority w:val="39"/>
    <w:rsid w:val="00A2545D"/>
    <w:pPr>
      <w:tabs>
        <w:tab w:val="right" w:leader="dot" w:pos="9360"/>
      </w:tabs>
      <w:ind w:left="720"/>
    </w:pPr>
  </w:style>
  <w:style w:type="paragraph" w:styleId="TOC5">
    <w:name w:val="toc 5"/>
    <w:basedOn w:val="Normal"/>
    <w:next w:val="Normal"/>
    <w:autoRedefine/>
    <w:uiPriority w:val="39"/>
    <w:rsid w:val="00A2545D"/>
    <w:pPr>
      <w:tabs>
        <w:tab w:val="right" w:leader="dot" w:pos="9360"/>
      </w:tabs>
      <w:ind w:left="960"/>
    </w:pPr>
  </w:style>
  <w:style w:type="paragraph" w:styleId="TOC6">
    <w:name w:val="toc 6"/>
    <w:basedOn w:val="Normal"/>
    <w:next w:val="Normal"/>
    <w:autoRedefine/>
    <w:uiPriority w:val="39"/>
    <w:rsid w:val="00A2545D"/>
    <w:pPr>
      <w:tabs>
        <w:tab w:val="right" w:leader="dot" w:pos="9360"/>
      </w:tabs>
      <w:ind w:left="1200"/>
    </w:pPr>
  </w:style>
  <w:style w:type="paragraph" w:styleId="TOC7">
    <w:name w:val="toc 7"/>
    <w:basedOn w:val="Normal"/>
    <w:next w:val="Normal"/>
    <w:autoRedefine/>
    <w:uiPriority w:val="39"/>
    <w:rsid w:val="00A2545D"/>
    <w:pPr>
      <w:tabs>
        <w:tab w:val="right" w:leader="dot" w:pos="9360"/>
      </w:tabs>
      <w:ind w:left="1440"/>
    </w:pPr>
  </w:style>
  <w:style w:type="paragraph" w:styleId="TOC8">
    <w:name w:val="toc 8"/>
    <w:basedOn w:val="Normal"/>
    <w:next w:val="Normal"/>
    <w:autoRedefine/>
    <w:uiPriority w:val="39"/>
    <w:rsid w:val="00A2545D"/>
    <w:pPr>
      <w:tabs>
        <w:tab w:val="right" w:leader="dot" w:pos="9360"/>
      </w:tabs>
      <w:ind w:left="1680"/>
    </w:pPr>
  </w:style>
  <w:style w:type="paragraph" w:styleId="TOC9">
    <w:name w:val="toc 9"/>
    <w:basedOn w:val="Normal"/>
    <w:next w:val="Normal"/>
    <w:autoRedefine/>
    <w:uiPriority w:val="39"/>
    <w:rsid w:val="00A2545D"/>
    <w:pPr>
      <w:tabs>
        <w:tab w:val="right" w:leader="dot" w:pos="9360"/>
      </w:tabs>
      <w:ind w:left="1920"/>
    </w:pPr>
  </w:style>
  <w:style w:type="character" w:customStyle="1" w:styleId="Heading3Char">
    <w:name w:val="Heading 3 Char"/>
    <w:link w:val="Heading3"/>
    <w:locked/>
    <w:rsid w:val="00DD6CC6"/>
    <w:rPr>
      <w:sz w:val="24"/>
    </w:rPr>
  </w:style>
  <w:style w:type="character" w:customStyle="1" w:styleId="Heading4Char">
    <w:name w:val="Heading 4 Char"/>
    <w:link w:val="Heading4"/>
    <w:locked/>
    <w:rsid w:val="00A2545D"/>
    <w:rPr>
      <w:sz w:val="24"/>
    </w:rPr>
  </w:style>
  <w:style w:type="character" w:styleId="FootnoteReference">
    <w:name w:val="footnote reference"/>
    <w:uiPriority w:val="99"/>
    <w:semiHidden/>
    <w:rsid w:val="00100260"/>
    <w:rPr>
      <w:rFonts w:ascii="Times New Roman" w:hAnsi="Times New Roman"/>
      <w:b w:val="0"/>
      <w:i w:val="0"/>
      <w:caps w:val="0"/>
      <w:smallCaps w:val="0"/>
      <w:strike w:val="0"/>
      <w:dstrike w:val="0"/>
      <w:vanish w:val="0"/>
      <w:color w:val="000000"/>
      <w:sz w:val="24"/>
      <w:szCs w:val="24"/>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araNum">
    <w:name w:val="ParaNum"/>
    <w:rsid w:val="00A2545D"/>
  </w:style>
  <w:style w:type="character" w:customStyle="1" w:styleId="6LOH">
    <w:name w:val="6LOH"/>
    <w:rsid w:val="00A2545D"/>
    <w:rPr>
      <w:rFonts w:ascii="Times New Roman" w:hAnsi="Times New Roman"/>
      <w:i/>
      <w:color w:val="auto"/>
      <w:sz w:val="22"/>
      <w:u w:val="single"/>
      <w:vertAlign w:val="baseline"/>
    </w:rPr>
  </w:style>
  <w:style w:type="character" w:customStyle="1" w:styleId="DeltaViewInsertion">
    <w:name w:val="DeltaView Insertion"/>
    <w:rsid w:val="00A2545D"/>
    <w:rPr>
      <w:color w:val="0000FF"/>
      <w:spacing w:val="0"/>
      <w:u w:val="double"/>
    </w:rPr>
  </w:style>
  <w:style w:type="character" w:customStyle="1" w:styleId="Char">
    <w:name w:val="Char"/>
    <w:rsid w:val="00A2545D"/>
    <w:rPr>
      <w:sz w:val="24"/>
      <w:lang w:val="en-US" w:eastAsia="en-US"/>
    </w:rPr>
  </w:style>
  <w:style w:type="character" w:customStyle="1" w:styleId="Char1">
    <w:name w:val="Char1"/>
    <w:rsid w:val="00A2545D"/>
    <w:rPr>
      <w:rFonts w:ascii="Times New Roman" w:eastAsia="Times New Roman" w:hAnsi="Times New Roman"/>
      <w:sz w:val="20"/>
    </w:rPr>
  </w:style>
  <w:style w:type="character" w:customStyle="1" w:styleId="Char2">
    <w:name w:val="Char2"/>
    <w:rsid w:val="00A2545D"/>
    <w:rPr>
      <w:sz w:val="24"/>
    </w:rPr>
  </w:style>
  <w:style w:type="character" w:customStyle="1" w:styleId="Char4">
    <w:name w:val="Char4"/>
    <w:rsid w:val="00A2545D"/>
    <w:rPr>
      <w:sz w:val="24"/>
      <w:lang w:val="en-US" w:eastAsia="en-US"/>
    </w:rPr>
  </w:style>
  <w:style w:type="character" w:styleId="CommentReference">
    <w:name w:val="annotation reference"/>
    <w:semiHidden/>
    <w:rsid w:val="00A2545D"/>
    <w:rPr>
      <w:rFonts w:cs="Times New Roman"/>
      <w:sz w:val="16"/>
    </w:rPr>
  </w:style>
  <w:style w:type="character" w:customStyle="1" w:styleId="Heading7Char">
    <w:name w:val="Heading 7 Char"/>
    <w:link w:val="Heading7"/>
    <w:locked/>
    <w:rsid w:val="00A2545D"/>
    <w:rPr>
      <w:sz w:val="24"/>
      <w:lang w:val="en-US" w:eastAsia="en-US" w:bidi="ar-SA"/>
    </w:rPr>
  </w:style>
  <w:style w:type="paragraph" w:styleId="Revision">
    <w:name w:val="Revision"/>
    <w:hidden/>
    <w:semiHidden/>
    <w:rsid w:val="00A2545D"/>
    <w:rPr>
      <w:sz w:val="24"/>
      <w:szCs w:val="24"/>
    </w:rPr>
  </w:style>
  <w:style w:type="paragraph" w:styleId="DocumentMap">
    <w:name w:val="Document Map"/>
    <w:basedOn w:val="Normal"/>
    <w:semiHidden/>
    <w:rsid w:val="00A2545D"/>
    <w:pPr>
      <w:shd w:val="clear" w:color="auto" w:fill="000080"/>
    </w:pPr>
    <w:rPr>
      <w:rFonts w:ascii="Tahoma" w:hAnsi="Tahoma" w:cs="Tahoma"/>
      <w:sz w:val="20"/>
    </w:rPr>
  </w:style>
  <w:style w:type="paragraph" w:customStyle="1" w:styleId="IndentPara">
    <w:name w:val="Indent Para"/>
    <w:basedOn w:val="Normal"/>
    <w:rsid w:val="00A2545D"/>
    <w:pPr>
      <w:spacing w:after="240"/>
      <w:ind w:left="1440" w:hanging="720"/>
      <w:jc w:val="both"/>
    </w:pPr>
  </w:style>
  <w:style w:type="paragraph" w:customStyle="1" w:styleId="IndentPara2">
    <w:name w:val="Indent Para 2"/>
    <w:basedOn w:val="Normal"/>
    <w:rsid w:val="00A2545D"/>
    <w:pPr>
      <w:spacing w:after="240"/>
      <w:ind w:left="2160" w:hanging="720"/>
      <w:jc w:val="both"/>
    </w:pPr>
  </w:style>
  <w:style w:type="paragraph" w:styleId="BalloonText">
    <w:name w:val="Balloon Text"/>
    <w:basedOn w:val="Normal"/>
    <w:semiHidden/>
    <w:rsid w:val="00A2545D"/>
    <w:rPr>
      <w:rFonts w:ascii="Tahoma" w:hAnsi="Tahoma" w:cs="Tahoma"/>
      <w:sz w:val="16"/>
      <w:szCs w:val="16"/>
    </w:rPr>
  </w:style>
  <w:style w:type="paragraph" w:styleId="CommentText">
    <w:name w:val="annotation text"/>
    <w:basedOn w:val="Normal"/>
    <w:semiHidden/>
    <w:rsid w:val="00A2545D"/>
    <w:rPr>
      <w:sz w:val="20"/>
    </w:rPr>
  </w:style>
  <w:style w:type="paragraph" w:styleId="CommentSubject">
    <w:name w:val="annotation subject"/>
    <w:basedOn w:val="CommentText"/>
    <w:next w:val="CommentText"/>
    <w:semiHidden/>
    <w:rsid w:val="00A2545D"/>
    <w:rPr>
      <w:b/>
      <w:bCs/>
    </w:rPr>
  </w:style>
  <w:style w:type="paragraph" w:styleId="ListParagraph">
    <w:name w:val="List Paragraph"/>
    <w:basedOn w:val="Normal"/>
    <w:uiPriority w:val="34"/>
    <w:qFormat/>
    <w:rsid w:val="00A2545D"/>
    <w:pPr>
      <w:spacing w:after="200" w:line="276" w:lineRule="auto"/>
      <w:ind w:left="720"/>
      <w:contextualSpacing/>
    </w:pPr>
    <w:rPr>
      <w:rFonts w:ascii="Calibri" w:hAnsi="Calibri"/>
      <w:sz w:val="22"/>
      <w:szCs w:val="22"/>
    </w:rPr>
  </w:style>
  <w:style w:type="paragraph" w:customStyle="1" w:styleId="3LOH">
    <w:name w:val="3LOH"/>
    <w:next w:val="Normal"/>
    <w:link w:val="3LOHChar1"/>
    <w:rsid w:val="00A2545D"/>
    <w:pPr>
      <w:keepNext/>
      <w:spacing w:before="120" w:after="140"/>
    </w:pPr>
    <w:rPr>
      <w:b/>
      <w:caps/>
      <w:sz w:val="22"/>
    </w:rPr>
  </w:style>
  <w:style w:type="character" w:customStyle="1" w:styleId="3LOHChar1">
    <w:name w:val="3LOH Char1"/>
    <w:link w:val="3LOH"/>
    <w:locked/>
    <w:rsid w:val="00A2545D"/>
    <w:rPr>
      <w:b/>
      <w:caps/>
      <w:sz w:val="22"/>
      <w:lang w:val="en-US" w:eastAsia="en-US" w:bidi="ar-SA"/>
    </w:rPr>
  </w:style>
  <w:style w:type="paragraph" w:customStyle="1" w:styleId="TableTitle">
    <w:name w:val="Table Title"/>
    <w:link w:val="TableTitleChar"/>
    <w:qFormat/>
    <w:rsid w:val="00A2545D"/>
    <w:pPr>
      <w:jc w:val="right"/>
    </w:pPr>
    <w:rPr>
      <w:b/>
      <w:noProof/>
      <w:sz w:val="24"/>
    </w:rPr>
  </w:style>
  <w:style w:type="paragraph" w:customStyle="1" w:styleId="TableHead">
    <w:name w:val="TableHead"/>
    <w:link w:val="TableHeadChar"/>
    <w:qFormat/>
    <w:rsid w:val="00A2545D"/>
    <w:pPr>
      <w:spacing w:before="40"/>
      <w:jc w:val="center"/>
    </w:pPr>
    <w:rPr>
      <w:rFonts w:ascii="Arial" w:hAnsi="Arial"/>
      <w:b/>
      <w:sz w:val="18"/>
    </w:rPr>
  </w:style>
  <w:style w:type="paragraph" w:customStyle="1" w:styleId="TableText">
    <w:name w:val="TableText"/>
    <w:link w:val="TableTextChar2"/>
    <w:qFormat/>
    <w:rsid w:val="00A2545D"/>
    <w:pPr>
      <w:spacing w:before="40"/>
      <w:ind w:left="29"/>
      <w:jc w:val="center"/>
    </w:pPr>
    <w:rPr>
      <w:rFonts w:ascii="Arial" w:hAnsi="Arial"/>
      <w:sz w:val="18"/>
    </w:rPr>
  </w:style>
  <w:style w:type="character" w:customStyle="1" w:styleId="TableTextChar2">
    <w:name w:val="TableText Char2"/>
    <w:link w:val="TableText"/>
    <w:locked/>
    <w:rsid w:val="00A2545D"/>
    <w:rPr>
      <w:rFonts w:ascii="Arial" w:hAnsi="Arial"/>
      <w:sz w:val="18"/>
      <w:lang w:val="en-US" w:eastAsia="en-US" w:bidi="ar-SA"/>
    </w:rPr>
  </w:style>
  <w:style w:type="paragraph" w:customStyle="1" w:styleId="TableNotes">
    <w:name w:val="TableNotes"/>
    <w:basedOn w:val="Normal"/>
    <w:rsid w:val="00A2545D"/>
    <w:pPr>
      <w:keepNext/>
      <w:autoSpaceDE w:val="0"/>
      <w:autoSpaceDN w:val="0"/>
      <w:adjustRightInd w:val="0"/>
      <w:spacing w:before="40"/>
      <w:ind w:left="907" w:hanging="907"/>
    </w:pPr>
    <w:rPr>
      <w:rFonts w:ascii="Arial" w:hAnsi="Arial"/>
      <w:sz w:val="18"/>
      <w:szCs w:val="22"/>
    </w:rPr>
  </w:style>
  <w:style w:type="character" w:customStyle="1" w:styleId="msoins0">
    <w:name w:val="msoins"/>
    <w:rsid w:val="00A2545D"/>
  </w:style>
  <w:style w:type="character" w:customStyle="1" w:styleId="DeltaViewDeletion">
    <w:name w:val="DeltaView Deletion"/>
    <w:rsid w:val="00A2545D"/>
    <w:rPr>
      <w:strike/>
      <w:color w:val="FF0000"/>
    </w:rPr>
  </w:style>
  <w:style w:type="character" w:customStyle="1" w:styleId="DeltaViewMoveSource">
    <w:name w:val="DeltaView Move Source"/>
    <w:rsid w:val="00A2545D"/>
    <w:rPr>
      <w:strike/>
      <w:color w:val="00C000"/>
    </w:rPr>
  </w:style>
  <w:style w:type="character" w:customStyle="1" w:styleId="DeltaViewMoveDestination">
    <w:name w:val="DeltaView Move Destination"/>
    <w:rsid w:val="00A2545D"/>
    <w:rPr>
      <w:color w:val="00C000"/>
      <w:u w:val="double"/>
    </w:rPr>
  </w:style>
  <w:style w:type="numbering" w:customStyle="1" w:styleId="Style2">
    <w:name w:val="Style2"/>
    <w:rsid w:val="00A2545D"/>
    <w:pPr>
      <w:numPr>
        <w:numId w:val="6"/>
      </w:numPr>
    </w:pPr>
  </w:style>
  <w:style w:type="numbering" w:styleId="ArticleSection">
    <w:name w:val="Outline List 3"/>
    <w:basedOn w:val="NoList"/>
    <w:rsid w:val="00A2545D"/>
    <w:pPr>
      <w:numPr>
        <w:numId w:val="4"/>
      </w:numPr>
    </w:pPr>
  </w:style>
  <w:style w:type="numbering" w:styleId="1ai">
    <w:name w:val="Outline List 1"/>
    <w:basedOn w:val="NoList"/>
    <w:rsid w:val="00A2545D"/>
    <w:pPr>
      <w:numPr>
        <w:numId w:val="3"/>
      </w:numPr>
    </w:pPr>
  </w:style>
  <w:style w:type="numbering" w:customStyle="1" w:styleId="Style1">
    <w:name w:val="Style1"/>
    <w:rsid w:val="00A2545D"/>
    <w:pPr>
      <w:numPr>
        <w:numId w:val="5"/>
      </w:numPr>
    </w:pPr>
  </w:style>
  <w:style w:type="numbering" w:styleId="111111">
    <w:name w:val="Outline List 2"/>
    <w:basedOn w:val="NoList"/>
    <w:rsid w:val="00A2545D"/>
    <w:pPr>
      <w:numPr>
        <w:numId w:val="2"/>
      </w:numPr>
    </w:pPr>
  </w:style>
  <w:style w:type="numbering" w:customStyle="1" w:styleId="Style3">
    <w:name w:val="Style3"/>
    <w:rsid w:val="00A2545D"/>
    <w:pPr>
      <w:numPr>
        <w:numId w:val="7"/>
      </w:numPr>
    </w:pPr>
  </w:style>
  <w:style w:type="paragraph" w:customStyle="1" w:styleId="DocID">
    <w:name w:val="DocID"/>
    <w:basedOn w:val="Footer"/>
    <w:next w:val="Footer"/>
    <w:link w:val="DocIDChar"/>
    <w:rsid w:val="008666CE"/>
    <w:pPr>
      <w:tabs>
        <w:tab w:val="clear" w:pos="4680"/>
        <w:tab w:val="clear" w:pos="9360"/>
      </w:tabs>
      <w:jc w:val="right"/>
    </w:pPr>
    <w:rPr>
      <w:sz w:val="18"/>
    </w:rPr>
  </w:style>
  <w:style w:type="character" w:styleId="Strong">
    <w:name w:val="Strong"/>
    <w:qFormat/>
    <w:rsid w:val="00A2545D"/>
    <w:rPr>
      <w:b/>
      <w:bCs/>
    </w:rPr>
  </w:style>
  <w:style w:type="paragraph" w:customStyle="1" w:styleId="TOCPage">
    <w:name w:val="TOC Page"/>
    <w:basedOn w:val="Normal"/>
    <w:rsid w:val="00A2545D"/>
    <w:pPr>
      <w:spacing w:after="240"/>
      <w:jc w:val="right"/>
    </w:pPr>
    <w:rPr>
      <w:b/>
      <w:u w:val="single"/>
    </w:rPr>
  </w:style>
  <w:style w:type="paragraph" w:styleId="TOCHeading">
    <w:name w:val="TOC Heading"/>
    <w:basedOn w:val="Normal"/>
    <w:uiPriority w:val="39"/>
    <w:qFormat/>
    <w:rsid w:val="00A2545D"/>
    <w:pPr>
      <w:spacing w:after="240"/>
      <w:jc w:val="center"/>
    </w:pPr>
    <w:rPr>
      <w:b/>
      <w:caps/>
    </w:rPr>
  </w:style>
  <w:style w:type="paragraph" w:customStyle="1" w:styleId="HeadingBody1">
    <w:name w:val="HeadingBody 1"/>
    <w:basedOn w:val="Normal"/>
    <w:next w:val="BodyText"/>
    <w:rsid w:val="00A2545D"/>
    <w:pPr>
      <w:tabs>
        <w:tab w:val="num" w:pos="0"/>
      </w:tabs>
      <w:spacing w:after="240"/>
      <w:jc w:val="center"/>
    </w:pPr>
  </w:style>
  <w:style w:type="paragraph" w:customStyle="1" w:styleId="HeadingBody2">
    <w:name w:val="HeadingBody 2"/>
    <w:basedOn w:val="Normal"/>
    <w:next w:val="BodyText"/>
    <w:rsid w:val="00A2545D"/>
    <w:pPr>
      <w:tabs>
        <w:tab w:val="num" w:pos="0"/>
      </w:tabs>
      <w:spacing w:after="240"/>
      <w:ind w:firstLine="1080"/>
      <w:jc w:val="both"/>
    </w:pPr>
  </w:style>
  <w:style w:type="paragraph" w:customStyle="1" w:styleId="HeadingBody3">
    <w:name w:val="HeadingBody 3"/>
    <w:basedOn w:val="Normal"/>
    <w:next w:val="BodyText"/>
    <w:rsid w:val="00A2545D"/>
    <w:pPr>
      <w:tabs>
        <w:tab w:val="num" w:pos="0"/>
      </w:tabs>
      <w:spacing w:after="240"/>
      <w:ind w:left="360" w:hanging="360"/>
      <w:jc w:val="both"/>
    </w:pPr>
  </w:style>
  <w:style w:type="paragraph" w:customStyle="1" w:styleId="HeadingBody4">
    <w:name w:val="HeadingBody 4"/>
    <w:basedOn w:val="Normal"/>
    <w:next w:val="BodyText"/>
    <w:rsid w:val="00A2545D"/>
    <w:pPr>
      <w:tabs>
        <w:tab w:val="num" w:pos="0"/>
      </w:tabs>
      <w:spacing w:after="240"/>
      <w:ind w:left="360" w:firstLine="2160"/>
      <w:jc w:val="both"/>
    </w:pPr>
  </w:style>
  <w:style w:type="paragraph" w:customStyle="1" w:styleId="HeadingBody5">
    <w:name w:val="HeadingBody 5"/>
    <w:basedOn w:val="Normal"/>
    <w:next w:val="BodyText"/>
    <w:rsid w:val="00A2545D"/>
    <w:pPr>
      <w:tabs>
        <w:tab w:val="num" w:pos="0"/>
      </w:tabs>
      <w:spacing w:after="240"/>
      <w:ind w:left="360" w:firstLine="2880"/>
      <w:jc w:val="both"/>
    </w:pPr>
  </w:style>
  <w:style w:type="paragraph" w:customStyle="1" w:styleId="HeadingBody6">
    <w:name w:val="HeadingBody 6"/>
    <w:basedOn w:val="Normal"/>
    <w:next w:val="BodyText"/>
    <w:rsid w:val="00A2545D"/>
    <w:pPr>
      <w:tabs>
        <w:tab w:val="num" w:pos="0"/>
      </w:tabs>
      <w:spacing w:after="240"/>
      <w:ind w:left="4320" w:hanging="720"/>
    </w:pPr>
  </w:style>
  <w:style w:type="paragraph" w:customStyle="1" w:styleId="HeadingBody7">
    <w:name w:val="HeadingBody 7"/>
    <w:basedOn w:val="Normal"/>
    <w:next w:val="BodyText"/>
    <w:rsid w:val="00A2545D"/>
    <w:pPr>
      <w:tabs>
        <w:tab w:val="num" w:pos="0"/>
      </w:tabs>
      <w:spacing w:after="240"/>
      <w:ind w:left="5040" w:hanging="720"/>
    </w:pPr>
  </w:style>
  <w:style w:type="paragraph" w:customStyle="1" w:styleId="HeadingBody8">
    <w:name w:val="HeadingBody 8"/>
    <w:basedOn w:val="Normal"/>
    <w:next w:val="BodyText"/>
    <w:rsid w:val="00A2545D"/>
    <w:pPr>
      <w:tabs>
        <w:tab w:val="num" w:pos="0"/>
      </w:tabs>
      <w:spacing w:after="240"/>
      <w:ind w:left="5760" w:hanging="720"/>
    </w:pPr>
  </w:style>
  <w:style w:type="paragraph" w:customStyle="1" w:styleId="HeadingBody9">
    <w:name w:val="HeadingBody 9"/>
    <w:basedOn w:val="Normal"/>
    <w:next w:val="BodyText"/>
    <w:rsid w:val="00A2545D"/>
    <w:pPr>
      <w:spacing w:after="240"/>
    </w:pPr>
  </w:style>
  <w:style w:type="paragraph" w:customStyle="1" w:styleId="ColorfulShading-Accent11">
    <w:name w:val="Colorful Shading - Accent 11"/>
    <w:hidden/>
    <w:semiHidden/>
    <w:rsid w:val="00A2545D"/>
    <w:rPr>
      <w:sz w:val="24"/>
      <w:szCs w:val="24"/>
    </w:rPr>
  </w:style>
  <w:style w:type="paragraph" w:customStyle="1" w:styleId="ColorfulList-Accent11">
    <w:name w:val="Colorful List - Accent 11"/>
    <w:basedOn w:val="Normal"/>
    <w:qFormat/>
    <w:rsid w:val="00A2545D"/>
    <w:pPr>
      <w:spacing w:after="200" w:line="276" w:lineRule="auto"/>
      <w:ind w:left="720"/>
      <w:contextualSpacing/>
    </w:pPr>
    <w:rPr>
      <w:rFonts w:ascii="Calibri" w:hAnsi="Calibri"/>
      <w:sz w:val="22"/>
      <w:szCs w:val="22"/>
    </w:rPr>
  </w:style>
  <w:style w:type="paragraph" w:customStyle="1" w:styleId="Body2">
    <w:name w:val="Body2"/>
    <w:basedOn w:val="Heading2"/>
    <w:rsid w:val="00D16053"/>
    <w:pPr>
      <w:numPr>
        <w:ilvl w:val="0"/>
        <w:numId w:val="0"/>
      </w:numPr>
      <w:tabs>
        <w:tab w:val="left" w:pos="720"/>
        <w:tab w:val="left" w:pos="2318"/>
      </w:tabs>
      <w:spacing w:after="0"/>
      <w:jc w:val="left"/>
      <w:outlineLvl w:val="9"/>
    </w:pPr>
  </w:style>
  <w:style w:type="paragraph" w:customStyle="1" w:styleId="BodyTextNoIndent">
    <w:name w:val="Body Text No Indent"/>
    <w:basedOn w:val="BodyText"/>
    <w:uiPriority w:val="19"/>
    <w:qFormat/>
    <w:rsid w:val="00147F3A"/>
    <w:pPr>
      <w:ind w:firstLine="0"/>
      <w:jc w:val="left"/>
    </w:pPr>
    <w:rPr>
      <w:rFonts w:eastAsia="Calibri"/>
      <w:szCs w:val="24"/>
      <w:lang w:bidi="en-US"/>
    </w:rPr>
  </w:style>
  <w:style w:type="character" w:customStyle="1" w:styleId="FootnoteTextChar">
    <w:name w:val="Footnote Text Char"/>
    <w:link w:val="FootnoteText"/>
    <w:uiPriority w:val="99"/>
    <w:semiHidden/>
    <w:rsid w:val="00100260"/>
  </w:style>
  <w:style w:type="paragraph" w:customStyle="1" w:styleId="Default">
    <w:name w:val="Default"/>
    <w:rsid w:val="00EE612B"/>
    <w:pPr>
      <w:autoSpaceDE w:val="0"/>
      <w:autoSpaceDN w:val="0"/>
      <w:adjustRightInd w:val="0"/>
    </w:pPr>
    <w:rPr>
      <w:rFonts w:eastAsia="PMingLiU"/>
      <w:color w:val="000000"/>
      <w:sz w:val="24"/>
      <w:szCs w:val="24"/>
    </w:rPr>
  </w:style>
  <w:style w:type="character" w:customStyle="1" w:styleId="Heading2Char">
    <w:name w:val="Heading 2 Char"/>
    <w:link w:val="Heading2"/>
    <w:rsid w:val="00CF2E33"/>
    <w:rPr>
      <w:sz w:val="24"/>
    </w:rPr>
  </w:style>
  <w:style w:type="character" w:customStyle="1" w:styleId="DocIDChar">
    <w:name w:val="DocID Char"/>
    <w:link w:val="DocID"/>
    <w:rsid w:val="008666CE"/>
    <w:rPr>
      <w:sz w:val="18"/>
      <w:lang w:val="en-US" w:eastAsia="en-US"/>
    </w:rPr>
  </w:style>
  <w:style w:type="paragraph" w:styleId="Bibliography">
    <w:name w:val="Bibliography"/>
    <w:basedOn w:val="Normal"/>
    <w:next w:val="Normal"/>
    <w:uiPriority w:val="37"/>
    <w:semiHidden/>
    <w:unhideWhenUsed/>
    <w:rsid w:val="009A6655"/>
  </w:style>
  <w:style w:type="paragraph" w:styleId="Closing">
    <w:name w:val="Closing"/>
    <w:basedOn w:val="Normal"/>
    <w:link w:val="ClosingChar"/>
    <w:semiHidden/>
    <w:unhideWhenUsed/>
    <w:rsid w:val="009A6655"/>
    <w:pPr>
      <w:ind w:left="4320"/>
    </w:pPr>
  </w:style>
  <w:style w:type="character" w:customStyle="1" w:styleId="ClosingChar">
    <w:name w:val="Closing Char"/>
    <w:link w:val="Closing"/>
    <w:semiHidden/>
    <w:rsid w:val="009A6655"/>
    <w:rPr>
      <w:sz w:val="24"/>
    </w:rPr>
  </w:style>
  <w:style w:type="paragraph" w:styleId="Date">
    <w:name w:val="Date"/>
    <w:basedOn w:val="Normal"/>
    <w:next w:val="Normal"/>
    <w:link w:val="DateChar"/>
    <w:rsid w:val="009A6655"/>
  </w:style>
  <w:style w:type="character" w:customStyle="1" w:styleId="DateChar">
    <w:name w:val="Date Char"/>
    <w:link w:val="Date"/>
    <w:rsid w:val="009A6655"/>
    <w:rPr>
      <w:sz w:val="24"/>
    </w:rPr>
  </w:style>
  <w:style w:type="paragraph" w:styleId="E-mailSignature">
    <w:name w:val="E-mail Signature"/>
    <w:basedOn w:val="Normal"/>
    <w:link w:val="E-mailSignatureChar"/>
    <w:semiHidden/>
    <w:unhideWhenUsed/>
    <w:rsid w:val="009A6655"/>
  </w:style>
  <w:style w:type="character" w:customStyle="1" w:styleId="E-mailSignatureChar">
    <w:name w:val="E-mail Signature Char"/>
    <w:link w:val="E-mailSignature"/>
    <w:semiHidden/>
    <w:rsid w:val="009A6655"/>
    <w:rPr>
      <w:sz w:val="24"/>
    </w:rPr>
  </w:style>
  <w:style w:type="paragraph" w:styleId="EndnoteText">
    <w:name w:val="endnote text"/>
    <w:basedOn w:val="Normal"/>
    <w:link w:val="EndnoteTextChar"/>
    <w:semiHidden/>
    <w:unhideWhenUsed/>
    <w:rsid w:val="009A6655"/>
    <w:rPr>
      <w:sz w:val="20"/>
    </w:rPr>
  </w:style>
  <w:style w:type="character" w:customStyle="1" w:styleId="EndnoteTextChar">
    <w:name w:val="Endnote Text Char"/>
    <w:basedOn w:val="DefaultParagraphFont"/>
    <w:link w:val="EndnoteText"/>
    <w:semiHidden/>
    <w:rsid w:val="009A6655"/>
  </w:style>
  <w:style w:type="paragraph" w:styleId="EnvelopeAddress">
    <w:name w:val="envelope address"/>
    <w:basedOn w:val="Normal"/>
    <w:semiHidden/>
    <w:unhideWhenUsed/>
    <w:rsid w:val="009A6655"/>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unhideWhenUsed/>
    <w:rsid w:val="009A6655"/>
    <w:rPr>
      <w:rFonts w:ascii="Cambria" w:hAnsi="Cambria"/>
      <w:sz w:val="20"/>
    </w:rPr>
  </w:style>
  <w:style w:type="paragraph" w:styleId="Index1">
    <w:name w:val="index 1"/>
    <w:basedOn w:val="Normal"/>
    <w:next w:val="Normal"/>
    <w:autoRedefine/>
    <w:semiHidden/>
    <w:unhideWhenUsed/>
    <w:rsid w:val="009A6655"/>
    <w:pPr>
      <w:ind w:left="240" w:hanging="240"/>
    </w:pPr>
  </w:style>
  <w:style w:type="paragraph" w:styleId="Index2">
    <w:name w:val="index 2"/>
    <w:basedOn w:val="Normal"/>
    <w:next w:val="Normal"/>
    <w:autoRedefine/>
    <w:semiHidden/>
    <w:unhideWhenUsed/>
    <w:rsid w:val="009A6655"/>
    <w:pPr>
      <w:ind w:left="480" w:hanging="240"/>
    </w:pPr>
  </w:style>
  <w:style w:type="paragraph" w:styleId="Index3">
    <w:name w:val="index 3"/>
    <w:basedOn w:val="Normal"/>
    <w:next w:val="Normal"/>
    <w:autoRedefine/>
    <w:semiHidden/>
    <w:unhideWhenUsed/>
    <w:rsid w:val="009A6655"/>
    <w:pPr>
      <w:ind w:left="720" w:hanging="240"/>
    </w:pPr>
  </w:style>
  <w:style w:type="paragraph" w:styleId="Index4">
    <w:name w:val="index 4"/>
    <w:basedOn w:val="Normal"/>
    <w:next w:val="Normal"/>
    <w:autoRedefine/>
    <w:semiHidden/>
    <w:unhideWhenUsed/>
    <w:rsid w:val="009A6655"/>
    <w:pPr>
      <w:ind w:left="960" w:hanging="240"/>
    </w:pPr>
  </w:style>
  <w:style w:type="paragraph" w:styleId="Index5">
    <w:name w:val="index 5"/>
    <w:basedOn w:val="Normal"/>
    <w:next w:val="Normal"/>
    <w:autoRedefine/>
    <w:semiHidden/>
    <w:unhideWhenUsed/>
    <w:rsid w:val="009A6655"/>
    <w:pPr>
      <w:ind w:left="1200" w:hanging="240"/>
    </w:pPr>
  </w:style>
  <w:style w:type="paragraph" w:styleId="Index6">
    <w:name w:val="index 6"/>
    <w:basedOn w:val="Normal"/>
    <w:next w:val="Normal"/>
    <w:autoRedefine/>
    <w:semiHidden/>
    <w:unhideWhenUsed/>
    <w:rsid w:val="009A6655"/>
    <w:pPr>
      <w:ind w:left="1440" w:hanging="240"/>
    </w:pPr>
  </w:style>
  <w:style w:type="paragraph" w:styleId="Index7">
    <w:name w:val="index 7"/>
    <w:basedOn w:val="Normal"/>
    <w:next w:val="Normal"/>
    <w:autoRedefine/>
    <w:semiHidden/>
    <w:unhideWhenUsed/>
    <w:rsid w:val="009A6655"/>
    <w:pPr>
      <w:ind w:left="1680" w:hanging="240"/>
    </w:pPr>
  </w:style>
  <w:style w:type="paragraph" w:styleId="Index8">
    <w:name w:val="index 8"/>
    <w:basedOn w:val="Normal"/>
    <w:next w:val="Normal"/>
    <w:autoRedefine/>
    <w:semiHidden/>
    <w:unhideWhenUsed/>
    <w:rsid w:val="009A6655"/>
    <w:pPr>
      <w:ind w:left="1920" w:hanging="240"/>
    </w:pPr>
  </w:style>
  <w:style w:type="paragraph" w:styleId="Index9">
    <w:name w:val="index 9"/>
    <w:basedOn w:val="Normal"/>
    <w:next w:val="Normal"/>
    <w:autoRedefine/>
    <w:semiHidden/>
    <w:unhideWhenUsed/>
    <w:rsid w:val="009A6655"/>
    <w:pPr>
      <w:ind w:left="2160" w:hanging="240"/>
    </w:pPr>
  </w:style>
  <w:style w:type="paragraph" w:styleId="IndexHeading">
    <w:name w:val="index heading"/>
    <w:basedOn w:val="Normal"/>
    <w:next w:val="Index1"/>
    <w:semiHidden/>
    <w:unhideWhenUsed/>
    <w:rsid w:val="009A6655"/>
    <w:rPr>
      <w:rFonts w:ascii="Cambria" w:hAnsi="Cambria"/>
      <w:b/>
      <w:bCs/>
    </w:rPr>
  </w:style>
  <w:style w:type="paragraph" w:styleId="IntenseQuote">
    <w:name w:val="Intense Quote"/>
    <w:basedOn w:val="Normal"/>
    <w:next w:val="Normal"/>
    <w:link w:val="IntenseQuoteChar"/>
    <w:uiPriority w:val="30"/>
    <w:qFormat/>
    <w:rsid w:val="009A6655"/>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9A6655"/>
    <w:rPr>
      <w:i/>
      <w:iCs/>
      <w:color w:val="4F81BD"/>
      <w:sz w:val="24"/>
    </w:rPr>
  </w:style>
  <w:style w:type="paragraph" w:styleId="List">
    <w:name w:val="List"/>
    <w:basedOn w:val="Normal"/>
    <w:semiHidden/>
    <w:unhideWhenUsed/>
    <w:rsid w:val="009A6655"/>
    <w:pPr>
      <w:ind w:left="360" w:hanging="360"/>
      <w:contextualSpacing/>
    </w:pPr>
  </w:style>
  <w:style w:type="paragraph" w:styleId="List2">
    <w:name w:val="List 2"/>
    <w:basedOn w:val="Normal"/>
    <w:semiHidden/>
    <w:unhideWhenUsed/>
    <w:rsid w:val="009A6655"/>
    <w:pPr>
      <w:ind w:left="720" w:hanging="360"/>
      <w:contextualSpacing/>
    </w:pPr>
  </w:style>
  <w:style w:type="paragraph" w:styleId="List3">
    <w:name w:val="List 3"/>
    <w:basedOn w:val="Normal"/>
    <w:semiHidden/>
    <w:unhideWhenUsed/>
    <w:rsid w:val="009A6655"/>
    <w:pPr>
      <w:ind w:left="1080" w:hanging="360"/>
      <w:contextualSpacing/>
    </w:pPr>
  </w:style>
  <w:style w:type="paragraph" w:styleId="List4">
    <w:name w:val="List 4"/>
    <w:basedOn w:val="Normal"/>
    <w:rsid w:val="009A6655"/>
    <w:pPr>
      <w:ind w:left="1440" w:hanging="360"/>
      <w:contextualSpacing/>
    </w:pPr>
  </w:style>
  <w:style w:type="paragraph" w:styleId="List5">
    <w:name w:val="List 5"/>
    <w:basedOn w:val="Normal"/>
    <w:rsid w:val="009A6655"/>
    <w:pPr>
      <w:ind w:left="1800" w:hanging="360"/>
      <w:contextualSpacing/>
    </w:pPr>
  </w:style>
  <w:style w:type="paragraph" w:styleId="ListContinue">
    <w:name w:val="List Continue"/>
    <w:basedOn w:val="Normal"/>
    <w:semiHidden/>
    <w:unhideWhenUsed/>
    <w:rsid w:val="009A6655"/>
    <w:pPr>
      <w:spacing w:after="120"/>
      <w:ind w:left="360"/>
      <w:contextualSpacing/>
    </w:pPr>
  </w:style>
  <w:style w:type="paragraph" w:styleId="ListContinue2">
    <w:name w:val="List Continue 2"/>
    <w:basedOn w:val="Normal"/>
    <w:semiHidden/>
    <w:unhideWhenUsed/>
    <w:rsid w:val="009A6655"/>
    <w:pPr>
      <w:spacing w:after="120"/>
      <w:ind w:left="720"/>
      <w:contextualSpacing/>
    </w:pPr>
  </w:style>
  <w:style w:type="paragraph" w:styleId="ListContinue3">
    <w:name w:val="List Continue 3"/>
    <w:basedOn w:val="Normal"/>
    <w:semiHidden/>
    <w:unhideWhenUsed/>
    <w:rsid w:val="009A6655"/>
    <w:pPr>
      <w:spacing w:after="120"/>
      <w:ind w:left="1080"/>
      <w:contextualSpacing/>
    </w:pPr>
  </w:style>
  <w:style w:type="paragraph" w:styleId="ListContinue4">
    <w:name w:val="List Continue 4"/>
    <w:basedOn w:val="Normal"/>
    <w:semiHidden/>
    <w:unhideWhenUsed/>
    <w:rsid w:val="009A6655"/>
    <w:pPr>
      <w:spacing w:after="120"/>
      <w:ind w:left="1440"/>
      <w:contextualSpacing/>
    </w:pPr>
  </w:style>
  <w:style w:type="paragraph" w:styleId="ListContinue5">
    <w:name w:val="List Continue 5"/>
    <w:basedOn w:val="Normal"/>
    <w:semiHidden/>
    <w:unhideWhenUsed/>
    <w:rsid w:val="009A6655"/>
    <w:pPr>
      <w:spacing w:after="120"/>
      <w:ind w:left="1800"/>
      <w:contextualSpacing/>
    </w:pPr>
  </w:style>
  <w:style w:type="paragraph" w:styleId="ListNumber">
    <w:name w:val="List Number"/>
    <w:basedOn w:val="Normal"/>
    <w:rsid w:val="009A6655"/>
    <w:pPr>
      <w:numPr>
        <w:numId w:val="25"/>
      </w:numPr>
      <w:contextualSpacing/>
    </w:pPr>
  </w:style>
  <w:style w:type="paragraph" w:styleId="ListNumber2">
    <w:name w:val="List Number 2"/>
    <w:basedOn w:val="Normal"/>
    <w:semiHidden/>
    <w:unhideWhenUsed/>
    <w:rsid w:val="009A6655"/>
    <w:pPr>
      <w:numPr>
        <w:numId w:val="26"/>
      </w:numPr>
      <w:contextualSpacing/>
    </w:pPr>
  </w:style>
  <w:style w:type="paragraph" w:styleId="ListNumber3">
    <w:name w:val="List Number 3"/>
    <w:basedOn w:val="Normal"/>
    <w:semiHidden/>
    <w:unhideWhenUsed/>
    <w:rsid w:val="009A6655"/>
    <w:pPr>
      <w:numPr>
        <w:numId w:val="12"/>
      </w:numPr>
      <w:contextualSpacing/>
    </w:pPr>
  </w:style>
  <w:style w:type="paragraph" w:styleId="ListNumber4">
    <w:name w:val="List Number 4"/>
    <w:basedOn w:val="Normal"/>
    <w:semiHidden/>
    <w:unhideWhenUsed/>
    <w:rsid w:val="009A6655"/>
    <w:pPr>
      <w:numPr>
        <w:numId w:val="27"/>
      </w:numPr>
      <w:contextualSpacing/>
    </w:pPr>
  </w:style>
  <w:style w:type="paragraph" w:styleId="ListNumber5">
    <w:name w:val="List Number 5"/>
    <w:basedOn w:val="Normal"/>
    <w:semiHidden/>
    <w:unhideWhenUsed/>
    <w:rsid w:val="009A6655"/>
    <w:pPr>
      <w:numPr>
        <w:numId w:val="28"/>
      </w:numPr>
      <w:contextualSpacing/>
    </w:pPr>
  </w:style>
  <w:style w:type="paragraph" w:styleId="MacroText">
    <w:name w:val="macro"/>
    <w:link w:val="MacroTextChar"/>
    <w:semiHidden/>
    <w:unhideWhenUsed/>
    <w:rsid w:val="009A66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9A6655"/>
    <w:rPr>
      <w:rFonts w:ascii="Courier New" w:hAnsi="Courier New" w:cs="Courier New"/>
    </w:rPr>
  </w:style>
  <w:style w:type="paragraph" w:styleId="MessageHeader">
    <w:name w:val="Message Header"/>
    <w:basedOn w:val="Normal"/>
    <w:link w:val="MessageHeaderChar"/>
    <w:semiHidden/>
    <w:unhideWhenUsed/>
    <w:rsid w:val="009A665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9A6655"/>
    <w:rPr>
      <w:rFonts w:ascii="Cambria" w:eastAsia="Times New Roman" w:hAnsi="Cambria" w:cs="Times New Roman"/>
      <w:sz w:val="24"/>
      <w:szCs w:val="24"/>
      <w:shd w:val="pct20" w:color="auto" w:fill="auto"/>
    </w:rPr>
  </w:style>
  <w:style w:type="paragraph" w:styleId="NoSpacing">
    <w:name w:val="No Spacing"/>
    <w:uiPriority w:val="1"/>
    <w:qFormat/>
    <w:rsid w:val="009A6655"/>
    <w:rPr>
      <w:sz w:val="24"/>
    </w:rPr>
  </w:style>
  <w:style w:type="paragraph" w:styleId="NormalWeb">
    <w:name w:val="Normal (Web)"/>
    <w:basedOn w:val="Normal"/>
    <w:uiPriority w:val="99"/>
    <w:semiHidden/>
    <w:unhideWhenUsed/>
    <w:rsid w:val="009A6655"/>
    <w:rPr>
      <w:szCs w:val="24"/>
    </w:rPr>
  </w:style>
  <w:style w:type="paragraph" w:styleId="NormalIndent">
    <w:name w:val="Normal Indent"/>
    <w:basedOn w:val="Normal"/>
    <w:semiHidden/>
    <w:unhideWhenUsed/>
    <w:rsid w:val="009A6655"/>
    <w:pPr>
      <w:ind w:left="720"/>
    </w:pPr>
  </w:style>
  <w:style w:type="paragraph" w:styleId="NoteHeading">
    <w:name w:val="Note Heading"/>
    <w:basedOn w:val="Normal"/>
    <w:next w:val="Normal"/>
    <w:link w:val="NoteHeadingChar"/>
    <w:semiHidden/>
    <w:unhideWhenUsed/>
    <w:rsid w:val="009A6655"/>
  </w:style>
  <w:style w:type="character" w:customStyle="1" w:styleId="NoteHeadingChar">
    <w:name w:val="Note Heading Char"/>
    <w:link w:val="NoteHeading"/>
    <w:semiHidden/>
    <w:rsid w:val="009A6655"/>
    <w:rPr>
      <w:sz w:val="24"/>
    </w:rPr>
  </w:style>
  <w:style w:type="paragraph" w:styleId="PlainText">
    <w:name w:val="Plain Text"/>
    <w:basedOn w:val="Normal"/>
    <w:link w:val="PlainTextChar"/>
    <w:semiHidden/>
    <w:unhideWhenUsed/>
    <w:rsid w:val="009A6655"/>
    <w:rPr>
      <w:rFonts w:ascii="Courier New" w:hAnsi="Courier New" w:cs="Courier New"/>
      <w:sz w:val="20"/>
    </w:rPr>
  </w:style>
  <w:style w:type="character" w:customStyle="1" w:styleId="PlainTextChar">
    <w:name w:val="Plain Text Char"/>
    <w:link w:val="PlainText"/>
    <w:semiHidden/>
    <w:rsid w:val="009A6655"/>
    <w:rPr>
      <w:rFonts w:ascii="Courier New" w:hAnsi="Courier New" w:cs="Courier New"/>
    </w:rPr>
  </w:style>
  <w:style w:type="paragraph" w:styleId="Quote">
    <w:name w:val="Quote"/>
    <w:basedOn w:val="Normal"/>
    <w:next w:val="Normal"/>
    <w:link w:val="QuoteChar"/>
    <w:uiPriority w:val="29"/>
    <w:qFormat/>
    <w:rsid w:val="009A6655"/>
    <w:pPr>
      <w:spacing w:before="200" w:after="160"/>
      <w:ind w:left="864" w:right="864"/>
      <w:jc w:val="center"/>
    </w:pPr>
    <w:rPr>
      <w:i/>
      <w:iCs/>
      <w:color w:val="404040"/>
    </w:rPr>
  </w:style>
  <w:style w:type="character" w:customStyle="1" w:styleId="QuoteChar">
    <w:name w:val="Quote Char"/>
    <w:link w:val="Quote"/>
    <w:uiPriority w:val="29"/>
    <w:rsid w:val="009A6655"/>
    <w:rPr>
      <w:i/>
      <w:iCs/>
      <w:color w:val="404040"/>
      <w:sz w:val="24"/>
    </w:rPr>
  </w:style>
  <w:style w:type="paragraph" w:styleId="Salutation">
    <w:name w:val="Salutation"/>
    <w:basedOn w:val="Normal"/>
    <w:next w:val="Normal"/>
    <w:link w:val="SalutationChar"/>
    <w:rsid w:val="009A6655"/>
  </w:style>
  <w:style w:type="character" w:customStyle="1" w:styleId="SalutationChar">
    <w:name w:val="Salutation Char"/>
    <w:link w:val="Salutation"/>
    <w:rsid w:val="009A6655"/>
    <w:rPr>
      <w:sz w:val="24"/>
    </w:rPr>
  </w:style>
  <w:style w:type="paragraph" w:styleId="Signature">
    <w:name w:val="Signature"/>
    <w:basedOn w:val="Normal"/>
    <w:link w:val="SignatureChar"/>
    <w:semiHidden/>
    <w:unhideWhenUsed/>
    <w:rsid w:val="009A6655"/>
    <w:pPr>
      <w:ind w:left="4320"/>
    </w:pPr>
  </w:style>
  <w:style w:type="character" w:customStyle="1" w:styleId="SignatureChar">
    <w:name w:val="Signature Char"/>
    <w:link w:val="Signature"/>
    <w:semiHidden/>
    <w:rsid w:val="009A6655"/>
    <w:rPr>
      <w:sz w:val="24"/>
    </w:rPr>
  </w:style>
  <w:style w:type="paragraph" w:styleId="Subtitle">
    <w:name w:val="Subtitle"/>
    <w:basedOn w:val="Normal"/>
    <w:next w:val="Normal"/>
    <w:link w:val="SubtitleChar"/>
    <w:qFormat/>
    <w:rsid w:val="009A6655"/>
    <w:pPr>
      <w:spacing w:after="60"/>
      <w:jc w:val="center"/>
      <w:outlineLvl w:val="1"/>
    </w:pPr>
    <w:rPr>
      <w:rFonts w:ascii="Cambria" w:hAnsi="Cambria"/>
      <w:szCs w:val="24"/>
    </w:rPr>
  </w:style>
  <w:style w:type="character" w:customStyle="1" w:styleId="SubtitleChar">
    <w:name w:val="Subtitle Char"/>
    <w:link w:val="Subtitle"/>
    <w:rsid w:val="009A6655"/>
    <w:rPr>
      <w:rFonts w:ascii="Cambria" w:eastAsia="Times New Roman" w:hAnsi="Cambria" w:cs="Times New Roman"/>
      <w:sz w:val="24"/>
      <w:szCs w:val="24"/>
    </w:rPr>
  </w:style>
  <w:style w:type="paragraph" w:styleId="TableofAuthorities">
    <w:name w:val="table of authorities"/>
    <w:basedOn w:val="Normal"/>
    <w:next w:val="Normal"/>
    <w:semiHidden/>
    <w:unhideWhenUsed/>
    <w:rsid w:val="009A6655"/>
    <w:pPr>
      <w:ind w:left="240" w:hanging="240"/>
    </w:pPr>
  </w:style>
  <w:style w:type="paragraph" w:styleId="TableofFigures">
    <w:name w:val="table of figures"/>
    <w:basedOn w:val="Normal"/>
    <w:next w:val="Normal"/>
    <w:semiHidden/>
    <w:unhideWhenUsed/>
    <w:rsid w:val="009A6655"/>
  </w:style>
  <w:style w:type="paragraph" w:styleId="TOAHeading">
    <w:name w:val="toa heading"/>
    <w:basedOn w:val="Normal"/>
    <w:next w:val="Normal"/>
    <w:semiHidden/>
    <w:unhideWhenUsed/>
    <w:rsid w:val="009A6655"/>
    <w:pPr>
      <w:spacing w:before="120"/>
    </w:pPr>
    <w:rPr>
      <w:rFonts w:ascii="Cambria" w:hAnsi="Cambria"/>
      <w:b/>
      <w:bCs/>
      <w:szCs w:val="24"/>
    </w:rPr>
  </w:style>
  <w:style w:type="character" w:styleId="Hyperlink">
    <w:name w:val="Hyperlink"/>
    <w:uiPriority w:val="99"/>
    <w:unhideWhenUsed/>
    <w:rsid w:val="0054489C"/>
    <w:rPr>
      <w:color w:val="0563C1"/>
      <w:u w:val="single"/>
    </w:rPr>
  </w:style>
  <w:style w:type="character" w:styleId="Emphasis">
    <w:name w:val="Emphasis"/>
    <w:uiPriority w:val="20"/>
    <w:qFormat/>
    <w:rsid w:val="00F663F1"/>
    <w:rPr>
      <w:i/>
      <w:iCs/>
    </w:rPr>
  </w:style>
  <w:style w:type="paragraph" w:customStyle="1" w:styleId="Para2">
    <w:name w:val="Para2"/>
    <w:basedOn w:val="Normal"/>
    <w:link w:val="Para2Char"/>
    <w:rsid w:val="00D96645"/>
    <w:pPr>
      <w:spacing w:after="240"/>
      <w:ind w:firstLine="1440"/>
      <w:jc w:val="both"/>
    </w:pPr>
  </w:style>
  <w:style w:type="character" w:customStyle="1" w:styleId="Para2Char">
    <w:name w:val="Para2 Char"/>
    <w:link w:val="Para2"/>
    <w:rsid w:val="00D96645"/>
    <w:rPr>
      <w:sz w:val="24"/>
    </w:rPr>
  </w:style>
  <w:style w:type="paragraph" w:customStyle="1" w:styleId="CenterBold">
    <w:name w:val="Center Bold"/>
    <w:basedOn w:val="Normal"/>
    <w:qFormat/>
    <w:rsid w:val="00985C78"/>
    <w:pPr>
      <w:suppressAutoHyphens/>
      <w:jc w:val="center"/>
    </w:pPr>
    <w:rPr>
      <w:b/>
      <w:szCs w:val="24"/>
    </w:rPr>
  </w:style>
  <w:style w:type="paragraph" w:customStyle="1" w:styleId="pseudo-li">
    <w:name w:val="pseudo-li"/>
    <w:basedOn w:val="Normal"/>
    <w:rsid w:val="00DE5947"/>
    <w:pPr>
      <w:spacing w:before="100" w:beforeAutospacing="1" w:after="100" w:afterAutospacing="1"/>
    </w:pPr>
    <w:rPr>
      <w:szCs w:val="24"/>
    </w:rPr>
  </w:style>
  <w:style w:type="character" w:customStyle="1" w:styleId="TableTextChar">
    <w:name w:val="TableText Char"/>
    <w:locked/>
    <w:rsid w:val="00FF2F60"/>
    <w:rPr>
      <w:rFonts w:ascii="Arial" w:hAnsi="Arial"/>
      <w:sz w:val="18"/>
    </w:rPr>
  </w:style>
  <w:style w:type="character" w:customStyle="1" w:styleId="TableTitleChar">
    <w:name w:val="Table Title Char"/>
    <w:link w:val="TableTitle"/>
    <w:rsid w:val="00FF2F60"/>
    <w:rPr>
      <w:b/>
      <w:noProof/>
      <w:sz w:val="24"/>
    </w:rPr>
  </w:style>
  <w:style w:type="character" w:customStyle="1" w:styleId="TableHeadChar">
    <w:name w:val="TableHead Char"/>
    <w:link w:val="TableHead"/>
    <w:rsid w:val="00FF2F60"/>
    <w:rPr>
      <w:rFonts w:ascii="Arial" w:hAnsi="Arial"/>
      <w:b/>
      <w:sz w:val="18"/>
    </w:rPr>
  </w:style>
  <w:style w:type="character" w:customStyle="1" w:styleId="BodyTextChar">
    <w:name w:val="Body Text Char"/>
    <w:link w:val="BodyText"/>
    <w:rsid w:val="007601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8163">
      <w:bodyDiv w:val="1"/>
      <w:marLeft w:val="0"/>
      <w:marRight w:val="0"/>
      <w:marTop w:val="0"/>
      <w:marBottom w:val="0"/>
      <w:divBdr>
        <w:top w:val="none" w:sz="0" w:space="0" w:color="auto"/>
        <w:left w:val="none" w:sz="0" w:space="0" w:color="auto"/>
        <w:bottom w:val="none" w:sz="0" w:space="0" w:color="auto"/>
        <w:right w:val="none" w:sz="0" w:space="0" w:color="auto"/>
      </w:divBdr>
    </w:div>
    <w:div w:id="1469083905">
      <w:bodyDiv w:val="1"/>
      <w:marLeft w:val="0"/>
      <w:marRight w:val="0"/>
      <w:marTop w:val="0"/>
      <w:marBottom w:val="0"/>
      <w:divBdr>
        <w:top w:val="none" w:sz="0" w:space="0" w:color="auto"/>
        <w:left w:val="none" w:sz="0" w:space="0" w:color="auto"/>
        <w:bottom w:val="none" w:sz="0" w:space="0" w:color="auto"/>
        <w:right w:val="none" w:sz="0" w:space="0" w:color="auto"/>
      </w:divBdr>
    </w:div>
    <w:div w:id="1515924393">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9674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C64FA-817A-4F4D-8558-B21428EA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7808</Words>
  <Characters>44509</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2022-02-10T19:00:00Z</dcterms:created>
  <dcterms:modified xsi:type="dcterms:W3CDTF">2022-02-10T19:00:00Z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HERE">
    <vt:lpwstr>031462:00012</vt:lpwstr>
  </property>
</Properties>
</file>