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B85E" w14:textId="310451CF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bookmarkStart w:id="0" w:name="_GoBack"/>
      <w:bookmarkEnd w:id="0"/>
      <w:r w:rsidRPr="00380219">
        <w:t>Int. No. 1326-</w:t>
      </w:r>
      <w:r w:rsidR="00623517">
        <w:t>B</w:t>
      </w:r>
    </w:p>
    <w:p w14:paraId="2E4EE74F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380219">
        <w:t> </w:t>
      </w:r>
    </w:p>
    <w:p w14:paraId="240C909A" w14:textId="0A5C3D1D" w:rsidR="006D21DE" w:rsidRPr="00380219" w:rsidRDefault="00A007E7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t xml:space="preserve">By Council Members </w:t>
      </w:r>
      <w:r w:rsidR="00FE249B">
        <w:rPr>
          <w:color w:val="000000"/>
          <w:shd w:val="clear" w:color="auto" w:fill="FFFFFF"/>
        </w:rPr>
        <w:t>Levine, Cornegy, Kallos, Rosenthal, Ampry-Samuel, Ayala, Cumbo, Powers, Lander, Brannan, Chin, D. Diaz, Van Bramer, Reynoso, Salamanca, Miller, Levin, Gibson, Brook</w:t>
      </w:r>
      <w:r w:rsidR="0034025E">
        <w:rPr>
          <w:color w:val="000000"/>
          <w:shd w:val="clear" w:color="auto" w:fill="FFFFFF"/>
        </w:rPr>
        <w:t>s-P</w:t>
      </w:r>
      <w:r w:rsidR="004B2C32">
        <w:rPr>
          <w:color w:val="000000"/>
          <w:shd w:val="clear" w:color="auto" w:fill="FFFFFF"/>
        </w:rPr>
        <w:t xml:space="preserve">owers, Koo, Vallone, Cabrera, </w:t>
      </w:r>
      <w:r w:rsidR="003D23E4">
        <w:rPr>
          <w:color w:val="000000"/>
          <w:shd w:val="clear" w:color="auto" w:fill="FFFFFF"/>
        </w:rPr>
        <w:t>Cabán</w:t>
      </w:r>
      <w:r w:rsidR="00ED4D41">
        <w:rPr>
          <w:color w:val="000000"/>
          <w:shd w:val="clear" w:color="auto" w:fill="FFFFFF"/>
        </w:rPr>
        <w:t>, Dinowitz, Louis</w:t>
      </w:r>
      <w:r w:rsidR="003D23E4">
        <w:rPr>
          <w:color w:val="000000"/>
          <w:shd w:val="clear" w:color="auto" w:fill="FFFFFF"/>
        </w:rPr>
        <w:t>, Rose</w:t>
      </w:r>
      <w:r w:rsidR="007A3D03">
        <w:rPr>
          <w:color w:val="000000"/>
          <w:shd w:val="clear" w:color="auto" w:fill="FFFFFF"/>
        </w:rPr>
        <w:t>, Riley</w:t>
      </w:r>
      <w:r w:rsidR="00ED4D41">
        <w:rPr>
          <w:color w:val="000000"/>
          <w:shd w:val="clear" w:color="auto" w:fill="FFFFFF"/>
        </w:rPr>
        <w:t xml:space="preserve"> </w:t>
      </w:r>
      <w:r w:rsidR="00DD44AE">
        <w:rPr>
          <w:color w:val="000000"/>
          <w:shd w:val="clear" w:color="auto" w:fill="FFFFFF"/>
        </w:rPr>
        <w:t xml:space="preserve">and </w:t>
      </w:r>
      <w:r w:rsidR="00FE249B">
        <w:rPr>
          <w:color w:val="000000"/>
          <w:shd w:val="clear" w:color="auto" w:fill="FFFFFF"/>
        </w:rPr>
        <w:t>Ulrich</w:t>
      </w:r>
    </w:p>
    <w:p w14:paraId="111421B0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t> </w:t>
      </w:r>
    </w:p>
    <w:p w14:paraId="488F1EC8" w14:textId="77777777" w:rsidR="006B5D6A" w:rsidRPr="006B5D6A" w:rsidRDefault="006B5D6A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</w:rPr>
      </w:pPr>
      <w:r w:rsidRPr="006B5D6A">
        <w:rPr>
          <w:vanish/>
        </w:rPr>
        <w:t>..Title</w:t>
      </w:r>
    </w:p>
    <w:p w14:paraId="7FB8FC7C" w14:textId="6841D8CF" w:rsidR="006D21DE" w:rsidRDefault="006B5D6A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</w:pPr>
      <w:r>
        <w:t>A Local Law t</w:t>
      </w:r>
      <w:r w:rsidR="006D21DE" w:rsidRPr="00380219">
        <w:t xml:space="preserve">o amend the administrative code of the city of New York, in relation to requiring added sugar notifications </w:t>
      </w:r>
      <w:r w:rsidR="00151120">
        <w:t>in</w:t>
      </w:r>
      <w:r w:rsidR="00A007E7">
        <w:t xml:space="preserve"> chain restaurants</w:t>
      </w:r>
    </w:p>
    <w:p w14:paraId="41276606" w14:textId="157090B4" w:rsidR="006B5D6A" w:rsidRPr="006B5D6A" w:rsidRDefault="006B5D6A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sz w:val="27"/>
          <w:szCs w:val="27"/>
        </w:rPr>
      </w:pPr>
      <w:r w:rsidRPr="006B5D6A">
        <w:rPr>
          <w:vanish/>
        </w:rPr>
        <w:t>..Body</w:t>
      </w:r>
    </w:p>
    <w:p w14:paraId="76BB236B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t> </w:t>
      </w:r>
    </w:p>
    <w:p w14:paraId="044AC22D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u w:val="single"/>
        </w:rPr>
        <w:t>Be it enacted by the Council as follows:</w:t>
      </w:r>
    </w:p>
    <w:p w14:paraId="4307E707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380219">
        <w:t> </w:t>
      </w:r>
    </w:p>
    <w:p w14:paraId="2136D79A" w14:textId="3BE1DBCF" w:rsidR="005407C2" w:rsidRPr="00380219" w:rsidRDefault="006D21DE" w:rsidP="00C51BF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 w:rsidRPr="00380219">
        <w:t>Section 1. </w:t>
      </w:r>
      <w:r w:rsidR="005407C2" w:rsidRPr="00380219">
        <w:t>Chapter 1 of title 17 of the administrative code of the city of New York is amended by adding a new section 17-199.</w:t>
      </w:r>
      <w:r w:rsidR="00A007E7" w:rsidRPr="00380219">
        <w:t>1</w:t>
      </w:r>
      <w:r w:rsidR="00A007E7">
        <w:t>8</w:t>
      </w:r>
      <w:r w:rsidR="00A007E7" w:rsidRPr="00380219">
        <w:t xml:space="preserve"> </w:t>
      </w:r>
      <w:r w:rsidR="005407C2" w:rsidRPr="00380219">
        <w:t xml:space="preserve">to read as follows: </w:t>
      </w:r>
    </w:p>
    <w:p w14:paraId="4BC70AC3" w14:textId="10B9860B" w:rsidR="00876815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rStyle w:val="st1"/>
          <w:u w:val="single"/>
        </w:rPr>
        <w:t>§ 17-199.</w:t>
      </w:r>
      <w:r w:rsidR="00A007E7" w:rsidRPr="00380219">
        <w:rPr>
          <w:rStyle w:val="st1"/>
          <w:u w:val="single"/>
        </w:rPr>
        <w:t>1</w:t>
      </w:r>
      <w:r w:rsidR="00A007E7">
        <w:rPr>
          <w:rStyle w:val="st1"/>
          <w:u w:val="single"/>
        </w:rPr>
        <w:t>8</w:t>
      </w:r>
      <w:r w:rsidR="00A007E7" w:rsidRPr="00380219">
        <w:rPr>
          <w:rStyle w:val="st1"/>
          <w:u w:val="single"/>
        </w:rPr>
        <w:t xml:space="preserve"> </w:t>
      </w:r>
      <w:r w:rsidRPr="00380219">
        <w:rPr>
          <w:u w:val="single"/>
        </w:rPr>
        <w:t>Added sugar notifications. a. Definitions. For the purposes of this section, the following terms have the following meanings:</w:t>
      </w:r>
    </w:p>
    <w:p w14:paraId="6ADA6BDE" w14:textId="31944630" w:rsidR="00A007E7" w:rsidRPr="00380219" w:rsidRDefault="00A007E7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Added sugars. The term “added sugars” has the same meaning as used in title 21, section </w:t>
      </w:r>
      <w:r w:rsidRPr="005F3992">
        <w:rPr>
          <w:u w:val="single"/>
        </w:rPr>
        <w:t>101.9 (c)(6)(iii)</w:t>
      </w:r>
      <w:r>
        <w:rPr>
          <w:u w:val="single"/>
        </w:rPr>
        <w:t xml:space="preserve"> of the code of federal regulations, </w:t>
      </w:r>
      <w:r w:rsidRPr="00380219">
        <w:rPr>
          <w:rStyle w:val="st1"/>
          <w:u w:val="single"/>
        </w:rPr>
        <w:t>or any successor regulations</w:t>
      </w:r>
      <w:r>
        <w:rPr>
          <w:u w:val="single"/>
        </w:rPr>
        <w:t>.</w:t>
      </w:r>
    </w:p>
    <w:p w14:paraId="7FB98154" w14:textId="0E73B3A6" w:rsidR="005407C2" w:rsidRPr="00380219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 w:rsidRPr="00380219">
        <w:rPr>
          <w:u w:val="single"/>
        </w:rPr>
        <w:t>Covered establishment. The term “covered establishment” means any food service establishment inspected pursuant to the restaurant grading program established pursuant to subdivision a of section 81.51 of the New York</w:t>
      </w:r>
      <w:r w:rsidR="00841BF0" w:rsidRPr="00380219">
        <w:rPr>
          <w:u w:val="single"/>
        </w:rPr>
        <w:t xml:space="preserve"> city health code</w:t>
      </w:r>
      <w:r w:rsidRPr="00380219">
        <w:rPr>
          <w:u w:val="single"/>
        </w:rPr>
        <w:t xml:space="preserve"> that is part of a chain with 15 or more locations doing business under the same name and offering for sale substantially the same </w:t>
      </w:r>
      <w:r w:rsidR="00446D48">
        <w:rPr>
          <w:u w:val="single"/>
        </w:rPr>
        <w:t>food</w:t>
      </w:r>
      <w:r w:rsidR="00446D48" w:rsidRPr="00380219">
        <w:rPr>
          <w:u w:val="single"/>
        </w:rPr>
        <w:t xml:space="preserve"> </w:t>
      </w:r>
      <w:r w:rsidRPr="00380219">
        <w:rPr>
          <w:u w:val="single"/>
        </w:rPr>
        <w:t>items.</w:t>
      </w:r>
    </w:p>
    <w:p w14:paraId="091A32BD" w14:textId="77777777" w:rsidR="00495B0E" w:rsidRPr="00380219" w:rsidRDefault="00495B0E" w:rsidP="00495B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D</w:t>
      </w:r>
      <w:r w:rsidRPr="00380219">
        <w:rPr>
          <w:rStyle w:val="st1"/>
          <w:u w:val="single"/>
        </w:rPr>
        <w:t>aily value. The term “daily value” means th</w:t>
      </w:r>
      <w:r>
        <w:rPr>
          <w:rStyle w:val="st1"/>
          <w:u w:val="single"/>
        </w:rPr>
        <w:t xml:space="preserve">e daily reference value established in </w:t>
      </w:r>
      <w:r>
        <w:rPr>
          <w:u w:val="single"/>
        </w:rPr>
        <w:t xml:space="preserve">title 21, section 101.9 (c)(9) of the code of federal regulations, </w:t>
      </w:r>
      <w:r w:rsidRPr="00380219">
        <w:rPr>
          <w:rStyle w:val="st1"/>
          <w:u w:val="single"/>
        </w:rPr>
        <w:t>or any successor regulations</w:t>
      </w:r>
      <w:r>
        <w:rPr>
          <w:u w:val="single"/>
        </w:rPr>
        <w:t>.</w:t>
      </w:r>
    </w:p>
    <w:p w14:paraId="0AA375F8" w14:textId="20546C56" w:rsidR="005407C2" w:rsidRPr="00380219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u w:val="single"/>
        </w:rPr>
        <w:t xml:space="preserve">Food service establishment. The term “food service establishment” </w:t>
      </w:r>
      <w:r w:rsidR="009966F1" w:rsidRPr="00380219">
        <w:rPr>
          <w:u w:val="single"/>
        </w:rPr>
        <w:t xml:space="preserve">has the same meaning as in </w:t>
      </w:r>
      <w:r w:rsidRPr="00380219">
        <w:rPr>
          <w:u w:val="single"/>
        </w:rPr>
        <w:t>section 81.03 of the New York</w:t>
      </w:r>
      <w:r w:rsidR="00841BF0" w:rsidRPr="00380219">
        <w:rPr>
          <w:u w:val="single"/>
        </w:rPr>
        <w:t xml:space="preserve"> city health code</w:t>
      </w:r>
      <w:r w:rsidRPr="00380219">
        <w:rPr>
          <w:u w:val="single"/>
        </w:rPr>
        <w:t>.</w:t>
      </w:r>
    </w:p>
    <w:p w14:paraId="372488EF" w14:textId="65BBAA94" w:rsidR="005407C2" w:rsidRPr="00380219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u w:val="single"/>
        </w:rPr>
        <w:t>Icon. The term “icon” means a graphic or illustrated image</w:t>
      </w:r>
      <w:r w:rsidR="00A007E7">
        <w:rPr>
          <w:u w:val="single"/>
        </w:rPr>
        <w:t>, with or without accompanying text.</w:t>
      </w:r>
    </w:p>
    <w:p w14:paraId="0FA60E2C" w14:textId="77777777" w:rsidR="005407C2" w:rsidRPr="00380219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 w:rsidRPr="00380219">
        <w:rPr>
          <w:rStyle w:val="st1"/>
          <w:u w:val="single"/>
        </w:rPr>
        <w:lastRenderedPageBreak/>
        <w:t>Menu or menu board. The term “menu or menu board” has the same meaning as in section 81.49 of the New York city health code.</w:t>
      </w:r>
    </w:p>
    <w:p w14:paraId="74C777D0" w14:textId="332C53D5" w:rsidR="0094602C" w:rsidRPr="00380219" w:rsidRDefault="0094602C" w:rsidP="008437E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 w:rsidRPr="00380219">
        <w:rPr>
          <w:rStyle w:val="st1"/>
          <w:u w:val="single"/>
        </w:rPr>
        <w:t xml:space="preserve">Prepackaged food item. The term “prepackaged food item” means a food item that is packaged by the manufacturer and required to have a nutrition facts label pursuant to </w:t>
      </w:r>
      <w:r w:rsidR="00A007E7">
        <w:rPr>
          <w:rStyle w:val="st1"/>
          <w:u w:val="single"/>
        </w:rPr>
        <w:t xml:space="preserve">title </w:t>
      </w:r>
      <w:r w:rsidRPr="00380219">
        <w:rPr>
          <w:rStyle w:val="st1"/>
          <w:u w:val="single"/>
        </w:rPr>
        <w:t>21</w:t>
      </w:r>
      <w:r w:rsidR="00A007E7">
        <w:rPr>
          <w:rStyle w:val="st1"/>
          <w:u w:val="single"/>
        </w:rPr>
        <w:t>,</w:t>
      </w:r>
      <w:r w:rsidRPr="00380219">
        <w:rPr>
          <w:rStyle w:val="st1"/>
          <w:u w:val="single"/>
        </w:rPr>
        <w:t xml:space="preserve"> </w:t>
      </w:r>
      <w:r w:rsidR="00A007E7">
        <w:rPr>
          <w:u w:val="single"/>
        </w:rPr>
        <w:t>part 101</w:t>
      </w:r>
      <w:r w:rsidR="00D13000">
        <w:rPr>
          <w:u w:val="single"/>
        </w:rPr>
        <w:t xml:space="preserve"> </w:t>
      </w:r>
      <w:r w:rsidR="00A007E7">
        <w:rPr>
          <w:rStyle w:val="st1"/>
          <w:u w:val="single"/>
        </w:rPr>
        <w:t>of the code of federal regulations,</w:t>
      </w:r>
      <w:r w:rsidR="00A007E7" w:rsidRPr="00380219" w:rsidDel="00A007E7">
        <w:rPr>
          <w:rStyle w:val="st1"/>
          <w:u w:val="single"/>
        </w:rPr>
        <w:t xml:space="preserve"> </w:t>
      </w:r>
      <w:r w:rsidRPr="00380219">
        <w:rPr>
          <w:rStyle w:val="st1"/>
          <w:u w:val="single"/>
        </w:rPr>
        <w:t xml:space="preserve">or </w:t>
      </w:r>
      <w:r w:rsidR="004B4542" w:rsidRPr="00380219">
        <w:rPr>
          <w:rStyle w:val="st1"/>
          <w:u w:val="single"/>
        </w:rPr>
        <w:t xml:space="preserve">any </w:t>
      </w:r>
      <w:r w:rsidRPr="00380219">
        <w:rPr>
          <w:rStyle w:val="st1"/>
          <w:u w:val="single"/>
        </w:rPr>
        <w:t>successor regulations</w:t>
      </w:r>
      <w:r w:rsidR="007F1704" w:rsidRPr="00380219">
        <w:rPr>
          <w:u w:val="single"/>
        </w:rPr>
        <w:t>.</w:t>
      </w:r>
    </w:p>
    <w:p w14:paraId="2155E4EA" w14:textId="57D65C75" w:rsidR="005407C2" w:rsidRPr="00380219" w:rsidRDefault="00041AF7" w:rsidP="0015112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 w:rsidRPr="00380219">
        <w:rPr>
          <w:rStyle w:val="st1"/>
          <w:u w:val="single"/>
        </w:rPr>
        <w:t>Prepackaged item on display. The term “prepackaged item on display” means a prepackaged food item that is visible to the customer before the customer makes a selection.</w:t>
      </w:r>
    </w:p>
    <w:p w14:paraId="773B9CD4" w14:textId="3D5B7C7D" w:rsidR="005407C2" w:rsidRPr="00380219" w:rsidRDefault="00A007E7" w:rsidP="006540C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>
        <w:rPr>
          <w:u w:val="single"/>
        </w:rPr>
        <w:t xml:space="preserve">b. </w:t>
      </w:r>
      <w:r w:rsidR="005407C2" w:rsidRPr="00380219">
        <w:rPr>
          <w:u w:val="single"/>
        </w:rPr>
        <w:t xml:space="preserve">Warning statement. </w:t>
      </w:r>
      <w:r w:rsidR="00217CBD" w:rsidRPr="00C227EB">
        <w:rPr>
          <w:u w:val="single"/>
        </w:rPr>
        <w:t>T</w:t>
      </w:r>
      <w:r w:rsidRPr="00C227EB">
        <w:rPr>
          <w:u w:val="single"/>
        </w:rPr>
        <w:t xml:space="preserve">he department shall issue a rule designating an icon to be displayed in a clear and conspicuous manner </w:t>
      </w:r>
      <w:r w:rsidR="00C227EB" w:rsidRPr="00B5624B">
        <w:rPr>
          <w:color w:val="242424"/>
          <w:u w:val="single"/>
          <w:shd w:val="clear" w:color="auto" w:fill="FFFFFF"/>
        </w:rPr>
        <w:t xml:space="preserve">on (i) menus or menu boards adjacent to </w:t>
      </w:r>
      <w:r w:rsidR="004C51B3">
        <w:rPr>
          <w:color w:val="242424"/>
          <w:u w:val="single"/>
          <w:shd w:val="clear" w:color="auto" w:fill="FFFFFF"/>
        </w:rPr>
        <w:t xml:space="preserve">the listed </w:t>
      </w:r>
      <w:r w:rsidR="00495B0E">
        <w:rPr>
          <w:color w:val="242424"/>
          <w:u w:val="single"/>
          <w:shd w:val="clear" w:color="auto" w:fill="FFFFFF"/>
        </w:rPr>
        <w:t xml:space="preserve">prepackaged </w:t>
      </w:r>
      <w:r w:rsidR="004C51B3">
        <w:rPr>
          <w:color w:val="242424"/>
          <w:u w:val="single"/>
          <w:shd w:val="clear" w:color="auto" w:fill="FFFFFF"/>
        </w:rPr>
        <w:t>food</w:t>
      </w:r>
      <w:r w:rsidR="00C227EB" w:rsidRPr="00B5624B">
        <w:rPr>
          <w:color w:val="242424"/>
          <w:u w:val="single"/>
          <w:shd w:val="clear" w:color="auto" w:fill="FFFFFF"/>
        </w:rPr>
        <w:t xml:space="preserve"> items and (ii) prepackaged food items on display, that exceed a specified level of added sugars</w:t>
      </w:r>
      <w:r w:rsidR="007F1704" w:rsidRPr="00380219">
        <w:rPr>
          <w:u w:val="single"/>
        </w:rPr>
        <w:t>, including, but not limited to, 100 percent</w:t>
      </w:r>
      <w:r w:rsidR="00FA0B23" w:rsidRPr="00380219">
        <w:rPr>
          <w:u w:val="single"/>
        </w:rPr>
        <w:t xml:space="preserve"> or more</w:t>
      </w:r>
      <w:r w:rsidR="007F1704" w:rsidRPr="00380219">
        <w:rPr>
          <w:u w:val="single"/>
        </w:rPr>
        <w:t xml:space="preserve"> of the daily value for added sugar</w:t>
      </w:r>
      <w:r w:rsidR="00A671E7">
        <w:rPr>
          <w:u w:val="single"/>
        </w:rPr>
        <w:t>s</w:t>
      </w:r>
      <w:r w:rsidR="004F6681" w:rsidRPr="002D2058">
        <w:rPr>
          <w:u w:val="single"/>
        </w:rPr>
        <w:t>,</w:t>
      </w:r>
      <w:r w:rsidR="004462B0" w:rsidRPr="002D2058">
        <w:rPr>
          <w:u w:val="single"/>
        </w:rPr>
        <w:t xml:space="preserve"> </w:t>
      </w:r>
      <w:r w:rsidR="004C51B3" w:rsidRPr="002D2058">
        <w:rPr>
          <w:color w:val="000000"/>
          <w:u w:val="single"/>
        </w:rPr>
        <w:t>as</w:t>
      </w:r>
      <w:r w:rsidR="004C51B3" w:rsidRPr="00C27632">
        <w:rPr>
          <w:color w:val="000000"/>
          <w:u w:val="single"/>
        </w:rPr>
        <w:t xml:space="preserve"> determined by</w:t>
      </w:r>
      <w:r w:rsidR="004C51B3" w:rsidRPr="006E5DA5">
        <w:rPr>
          <w:color w:val="000000"/>
          <w:u w:val="single"/>
        </w:rPr>
        <w:t xml:space="preserve"> the federal food and drug administration, or exceed another amount specified in rules of</w:t>
      </w:r>
      <w:r w:rsidR="004C51B3" w:rsidRPr="00C27632">
        <w:rPr>
          <w:color w:val="000000"/>
          <w:u w:val="single"/>
        </w:rPr>
        <w:t xml:space="preserve"> the department</w:t>
      </w:r>
      <w:r w:rsidR="004C51B3">
        <w:rPr>
          <w:color w:val="000000"/>
          <w:u w:val="single"/>
        </w:rPr>
        <w:t xml:space="preserve">. </w:t>
      </w:r>
      <w:r w:rsidR="00446D48">
        <w:rPr>
          <w:color w:val="000000"/>
          <w:u w:val="single"/>
        </w:rPr>
        <w:t>Such rule</w:t>
      </w:r>
      <w:r w:rsidR="004C51B3">
        <w:rPr>
          <w:color w:val="000000"/>
          <w:u w:val="single"/>
        </w:rPr>
        <w:t xml:space="preserve"> shall also </w:t>
      </w:r>
      <w:r w:rsidR="007F1704" w:rsidRPr="00380219">
        <w:rPr>
          <w:u w:val="single"/>
        </w:rPr>
        <w:t xml:space="preserve">provide a factual </w:t>
      </w:r>
      <w:r w:rsidR="00A671E7">
        <w:rPr>
          <w:u w:val="single"/>
        </w:rPr>
        <w:t xml:space="preserve">warning </w:t>
      </w:r>
      <w:r w:rsidR="007F1704" w:rsidRPr="00380219">
        <w:rPr>
          <w:u w:val="single"/>
        </w:rPr>
        <w:t xml:space="preserve">statement </w:t>
      </w:r>
      <w:r w:rsidR="00EE6FB9" w:rsidRPr="00380219">
        <w:rPr>
          <w:u w:val="single"/>
        </w:rPr>
        <w:t xml:space="preserve">about high </w:t>
      </w:r>
      <w:r w:rsidR="007F1704" w:rsidRPr="00380219">
        <w:rPr>
          <w:u w:val="single"/>
        </w:rPr>
        <w:t>added sugar</w:t>
      </w:r>
      <w:r w:rsidR="00A671E7">
        <w:rPr>
          <w:u w:val="single"/>
        </w:rPr>
        <w:t>s</w:t>
      </w:r>
      <w:r w:rsidR="007F1704" w:rsidRPr="00380219">
        <w:rPr>
          <w:u w:val="single"/>
        </w:rPr>
        <w:t xml:space="preserve"> in</w:t>
      </w:r>
      <w:r w:rsidR="00EE6FB9" w:rsidRPr="00380219">
        <w:rPr>
          <w:u w:val="single"/>
        </w:rPr>
        <w:t>take</w:t>
      </w:r>
      <w:r w:rsidR="007F1704" w:rsidRPr="00380219">
        <w:rPr>
          <w:u w:val="single"/>
        </w:rPr>
        <w:t>.</w:t>
      </w:r>
    </w:p>
    <w:p w14:paraId="6D704699" w14:textId="24B80DFE" w:rsidR="005407C2" w:rsidRPr="00380219" w:rsidRDefault="00A671E7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c</w:t>
      </w:r>
      <w:r w:rsidR="006D21DE" w:rsidRPr="00380219">
        <w:rPr>
          <w:u w:val="single"/>
        </w:rPr>
        <w:t xml:space="preserve">. </w:t>
      </w:r>
      <w:r w:rsidR="005407C2" w:rsidRPr="00380219">
        <w:rPr>
          <w:u w:val="single"/>
        </w:rPr>
        <w:t xml:space="preserve">No later than </w:t>
      </w:r>
      <w:r w:rsidR="00562FDF" w:rsidRPr="00380219">
        <w:rPr>
          <w:u w:val="single"/>
        </w:rPr>
        <w:t>one year after the</w:t>
      </w:r>
      <w:r w:rsidR="00C227EB">
        <w:rPr>
          <w:u w:val="single"/>
        </w:rPr>
        <w:t xml:space="preserve"> department</w:t>
      </w:r>
      <w:r>
        <w:rPr>
          <w:u w:val="single"/>
        </w:rPr>
        <w:t xml:space="preserve"> issues the rule required pursuant to </w:t>
      </w:r>
      <w:r w:rsidR="00D13000">
        <w:rPr>
          <w:u w:val="single"/>
        </w:rPr>
        <w:t>subdivision</w:t>
      </w:r>
      <w:r>
        <w:rPr>
          <w:u w:val="single"/>
        </w:rPr>
        <w:t xml:space="preserve"> b</w:t>
      </w:r>
      <w:r w:rsidR="0002521C">
        <w:rPr>
          <w:u w:val="single"/>
        </w:rPr>
        <w:t xml:space="preserve"> of this section</w:t>
      </w:r>
      <w:r>
        <w:rPr>
          <w:u w:val="single"/>
        </w:rPr>
        <w:t>,</w:t>
      </w:r>
      <w:r w:rsidR="00562FDF" w:rsidRPr="00380219">
        <w:rPr>
          <w:u w:val="single"/>
        </w:rPr>
        <w:t xml:space="preserve"> </w:t>
      </w:r>
      <w:r w:rsidR="00841BF0" w:rsidRPr="00380219">
        <w:rPr>
          <w:u w:val="single"/>
        </w:rPr>
        <w:t xml:space="preserve">a covered establishment </w:t>
      </w:r>
      <w:r w:rsidR="00562FDF" w:rsidRPr="00380219">
        <w:rPr>
          <w:u w:val="single"/>
        </w:rPr>
        <w:t xml:space="preserve">that offers </w:t>
      </w:r>
      <w:r w:rsidR="00446D48">
        <w:rPr>
          <w:u w:val="single"/>
        </w:rPr>
        <w:t>one or more</w:t>
      </w:r>
      <w:r w:rsidR="00562FDF" w:rsidRPr="00380219">
        <w:rPr>
          <w:u w:val="single"/>
        </w:rPr>
        <w:t xml:space="preserve"> </w:t>
      </w:r>
      <w:r w:rsidR="00102C13" w:rsidRPr="00380219">
        <w:rPr>
          <w:u w:val="single"/>
        </w:rPr>
        <w:t>pre</w:t>
      </w:r>
      <w:r w:rsidR="00562FDF" w:rsidRPr="00380219">
        <w:rPr>
          <w:u w:val="single"/>
        </w:rPr>
        <w:t xml:space="preserve">packaged </w:t>
      </w:r>
      <w:r w:rsidR="00446D48">
        <w:rPr>
          <w:u w:val="single"/>
        </w:rPr>
        <w:t>food</w:t>
      </w:r>
      <w:r w:rsidR="00446D48" w:rsidRPr="00380219">
        <w:rPr>
          <w:u w:val="single"/>
        </w:rPr>
        <w:t xml:space="preserve"> </w:t>
      </w:r>
      <w:r w:rsidR="00562FDF" w:rsidRPr="00380219">
        <w:rPr>
          <w:u w:val="single"/>
        </w:rPr>
        <w:t>item</w:t>
      </w:r>
      <w:r>
        <w:rPr>
          <w:u w:val="single"/>
        </w:rPr>
        <w:t>s</w:t>
      </w:r>
      <w:r w:rsidR="00562FDF" w:rsidRPr="00380219">
        <w:rPr>
          <w:u w:val="single"/>
        </w:rPr>
        <w:t xml:space="preserve"> </w:t>
      </w:r>
      <w:r w:rsidR="00102C13" w:rsidRPr="00380219">
        <w:rPr>
          <w:u w:val="single"/>
        </w:rPr>
        <w:t>or prepack</w:t>
      </w:r>
      <w:r w:rsidR="004A17E9" w:rsidRPr="00380219">
        <w:rPr>
          <w:u w:val="single"/>
        </w:rPr>
        <w:t>ag</w:t>
      </w:r>
      <w:r w:rsidR="00102C13" w:rsidRPr="00380219">
        <w:rPr>
          <w:u w:val="single"/>
        </w:rPr>
        <w:t>ed item</w:t>
      </w:r>
      <w:r w:rsidR="00D13000">
        <w:rPr>
          <w:u w:val="single"/>
        </w:rPr>
        <w:t>s</w:t>
      </w:r>
      <w:r w:rsidR="00102C13" w:rsidRPr="00380219">
        <w:rPr>
          <w:u w:val="single"/>
        </w:rPr>
        <w:t xml:space="preserve"> on display </w:t>
      </w:r>
      <w:r w:rsidR="00841BF0" w:rsidRPr="00380219">
        <w:rPr>
          <w:u w:val="single"/>
        </w:rPr>
        <w:t>shall</w:t>
      </w:r>
      <w:r w:rsidR="00562FDF" w:rsidRPr="00380219">
        <w:rPr>
          <w:u w:val="single"/>
        </w:rPr>
        <w:t>, in accordance with rules promulgated by the department</w:t>
      </w:r>
      <w:r w:rsidR="005407C2" w:rsidRPr="00380219">
        <w:rPr>
          <w:u w:val="single"/>
        </w:rPr>
        <w:t>:</w:t>
      </w:r>
    </w:p>
    <w:p w14:paraId="52B944EB" w14:textId="23DBD6BD" w:rsidR="001E49EC" w:rsidRPr="00380219" w:rsidRDefault="005407C2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u w:val="single"/>
        </w:rPr>
        <w:t xml:space="preserve">1. </w:t>
      </w:r>
      <w:r w:rsidR="00841BF0" w:rsidRPr="00380219">
        <w:rPr>
          <w:u w:val="single"/>
        </w:rPr>
        <w:t>P</w:t>
      </w:r>
      <w:r w:rsidR="006D21DE" w:rsidRPr="00380219">
        <w:rPr>
          <w:u w:val="single"/>
        </w:rPr>
        <w:t>ost a clearly visible icon</w:t>
      </w:r>
      <w:r w:rsidR="00562FDF" w:rsidRPr="00380219">
        <w:rPr>
          <w:u w:val="single"/>
        </w:rPr>
        <w:t xml:space="preserve"> on</w:t>
      </w:r>
      <w:r w:rsidR="004A17E9" w:rsidRPr="00380219">
        <w:rPr>
          <w:u w:val="single"/>
        </w:rPr>
        <w:t xml:space="preserve"> or near</w:t>
      </w:r>
      <w:r w:rsidR="00562FDF" w:rsidRPr="00380219">
        <w:rPr>
          <w:u w:val="single"/>
        </w:rPr>
        <w:t xml:space="preserve"> the </w:t>
      </w:r>
      <w:r w:rsidR="00AF74D7" w:rsidRPr="00380219">
        <w:rPr>
          <w:u w:val="single"/>
        </w:rPr>
        <w:t xml:space="preserve">prepackaged item </w:t>
      </w:r>
      <w:r w:rsidR="00585434" w:rsidRPr="00380219">
        <w:rPr>
          <w:u w:val="single"/>
        </w:rPr>
        <w:t>on display</w:t>
      </w:r>
      <w:r w:rsidR="001E49EC" w:rsidRPr="00380219">
        <w:rPr>
          <w:u w:val="single"/>
        </w:rPr>
        <w:t>;</w:t>
      </w:r>
    </w:p>
    <w:p w14:paraId="07514E60" w14:textId="1D524C07" w:rsidR="006D21DE" w:rsidRPr="00380219" w:rsidRDefault="001E49EC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 w:rsidRPr="00380219">
        <w:rPr>
          <w:u w:val="single"/>
        </w:rPr>
        <w:t>2. Post a clearly visible icon</w:t>
      </w:r>
      <w:r w:rsidR="00585434" w:rsidRPr="00380219">
        <w:rPr>
          <w:u w:val="single"/>
        </w:rPr>
        <w:t xml:space="preserve"> on the </w:t>
      </w:r>
      <w:r w:rsidR="00562FDF" w:rsidRPr="00380219">
        <w:rPr>
          <w:u w:val="single"/>
        </w:rPr>
        <w:t>menu or menu board</w:t>
      </w:r>
      <w:r w:rsidR="006D21DE" w:rsidRPr="00380219">
        <w:rPr>
          <w:u w:val="single"/>
        </w:rPr>
        <w:t xml:space="preserve"> next to </w:t>
      </w:r>
      <w:r w:rsidR="001E31D7" w:rsidRPr="00380219">
        <w:rPr>
          <w:u w:val="single"/>
        </w:rPr>
        <w:t xml:space="preserve">the </w:t>
      </w:r>
      <w:r w:rsidR="00AF74D7" w:rsidRPr="00380219">
        <w:rPr>
          <w:u w:val="single"/>
        </w:rPr>
        <w:t>pre</w:t>
      </w:r>
      <w:r w:rsidR="00562FDF" w:rsidRPr="00380219">
        <w:rPr>
          <w:u w:val="single"/>
        </w:rPr>
        <w:t xml:space="preserve">packaged </w:t>
      </w:r>
      <w:r w:rsidR="00446D48">
        <w:rPr>
          <w:u w:val="single"/>
        </w:rPr>
        <w:t>food</w:t>
      </w:r>
      <w:r w:rsidR="00446D48" w:rsidRPr="00380219">
        <w:rPr>
          <w:u w:val="single"/>
        </w:rPr>
        <w:t xml:space="preserve"> </w:t>
      </w:r>
      <w:r w:rsidR="006D21DE" w:rsidRPr="00380219">
        <w:rPr>
          <w:u w:val="single"/>
        </w:rPr>
        <w:t xml:space="preserve">item </w:t>
      </w:r>
      <w:r w:rsidR="00562FDF" w:rsidRPr="00380219">
        <w:rPr>
          <w:u w:val="single"/>
        </w:rPr>
        <w:t>wherever such item appears; and</w:t>
      </w:r>
      <w:r w:rsidR="00C51BFB" w:rsidRPr="00380219">
        <w:rPr>
          <w:u w:val="single"/>
        </w:rPr>
        <w:t xml:space="preserve"> </w:t>
      </w:r>
    </w:p>
    <w:p w14:paraId="553876D7" w14:textId="69C4E6BA" w:rsidR="006D21DE" w:rsidRPr="00380219" w:rsidRDefault="001E49EC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 w:rsidRPr="00380219">
        <w:rPr>
          <w:u w:val="single"/>
        </w:rPr>
        <w:t>3</w:t>
      </w:r>
      <w:r w:rsidR="006D21DE" w:rsidRPr="00380219">
        <w:rPr>
          <w:u w:val="single"/>
        </w:rPr>
        <w:t xml:space="preserve">. </w:t>
      </w:r>
      <w:r w:rsidR="00841BF0" w:rsidRPr="00380219">
        <w:rPr>
          <w:u w:val="single"/>
        </w:rPr>
        <w:t>P</w:t>
      </w:r>
      <w:r w:rsidR="00C51BFB" w:rsidRPr="00380219">
        <w:rPr>
          <w:u w:val="single"/>
        </w:rPr>
        <w:t xml:space="preserve">ost </w:t>
      </w:r>
      <w:r w:rsidR="00A671E7">
        <w:rPr>
          <w:u w:val="single"/>
        </w:rPr>
        <w:t>the factual</w:t>
      </w:r>
      <w:r w:rsidR="00A671E7" w:rsidRPr="00380219">
        <w:rPr>
          <w:u w:val="single"/>
        </w:rPr>
        <w:t xml:space="preserve"> </w:t>
      </w:r>
      <w:r w:rsidR="00C51BFB" w:rsidRPr="00380219">
        <w:rPr>
          <w:u w:val="single"/>
        </w:rPr>
        <w:t xml:space="preserve">warning statement </w:t>
      </w:r>
      <w:r w:rsidR="00A671E7">
        <w:rPr>
          <w:u w:val="single"/>
        </w:rPr>
        <w:t xml:space="preserve">required pursuant to </w:t>
      </w:r>
      <w:r w:rsidR="00D13000">
        <w:rPr>
          <w:u w:val="single"/>
        </w:rPr>
        <w:t>subdivision</w:t>
      </w:r>
      <w:r w:rsidR="00A671E7">
        <w:rPr>
          <w:u w:val="single"/>
        </w:rPr>
        <w:t xml:space="preserve"> b</w:t>
      </w:r>
      <w:r w:rsidR="0002521C">
        <w:rPr>
          <w:u w:val="single"/>
        </w:rPr>
        <w:t xml:space="preserve"> of this section</w:t>
      </w:r>
      <w:r w:rsidR="00A671E7">
        <w:rPr>
          <w:u w:val="single"/>
        </w:rPr>
        <w:t xml:space="preserve"> prominently and </w:t>
      </w:r>
      <w:r w:rsidR="00562FDF" w:rsidRPr="00380219">
        <w:rPr>
          <w:u w:val="single"/>
        </w:rPr>
        <w:t>conspicuously at the point of purchase</w:t>
      </w:r>
      <w:r w:rsidR="00C51BFB" w:rsidRPr="00380219">
        <w:rPr>
          <w:u w:val="single"/>
        </w:rPr>
        <w:t>.</w:t>
      </w:r>
    </w:p>
    <w:p w14:paraId="4EC7FA3B" w14:textId="230D6254" w:rsidR="006D21DE" w:rsidRDefault="00D13000" w:rsidP="00562FD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d</w:t>
      </w:r>
      <w:r w:rsidR="006D21DE" w:rsidRPr="00380219">
        <w:rPr>
          <w:u w:val="single"/>
        </w:rPr>
        <w:t>. Any covered establishment that violates any of the provisions of this section shall be liable for a civil penalty of</w:t>
      </w:r>
      <w:r w:rsidR="00562FDF" w:rsidRPr="00380219">
        <w:rPr>
          <w:u w:val="single"/>
        </w:rPr>
        <w:t xml:space="preserve"> n</w:t>
      </w:r>
      <w:r w:rsidR="006D21DE" w:rsidRPr="00380219">
        <w:rPr>
          <w:u w:val="single"/>
        </w:rPr>
        <w:t>ot less than $200 nor more than $500 for a violation thereof</w:t>
      </w:r>
      <w:r w:rsidR="004B4542" w:rsidRPr="00380219">
        <w:rPr>
          <w:u w:val="single"/>
        </w:rPr>
        <w:t>.</w:t>
      </w:r>
    </w:p>
    <w:p w14:paraId="081E4DC3" w14:textId="70F11F32" w:rsidR="00866BE7" w:rsidRPr="00380219" w:rsidRDefault="0002521C" w:rsidP="00562FD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e. No later than three months after the department issues the rule required by subdivision b of this section</w:t>
      </w:r>
      <w:r w:rsidR="00866BE7">
        <w:rPr>
          <w:u w:val="single"/>
        </w:rPr>
        <w:t xml:space="preserve">, the department shall conduct public outreach to educate </w:t>
      </w:r>
      <w:r>
        <w:rPr>
          <w:u w:val="single"/>
        </w:rPr>
        <w:t>covered</w:t>
      </w:r>
      <w:r w:rsidR="00866BE7">
        <w:rPr>
          <w:u w:val="single"/>
        </w:rPr>
        <w:t xml:space="preserve"> establishments about the requirements of this local law.</w:t>
      </w:r>
    </w:p>
    <w:p w14:paraId="68D785D1" w14:textId="385A8B14" w:rsidR="00562FDF" w:rsidRPr="00380219" w:rsidRDefault="00866BE7" w:rsidP="0043418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>
        <w:rPr>
          <w:u w:val="single"/>
        </w:rPr>
        <w:t>f</w:t>
      </w:r>
      <w:r w:rsidR="00562FDF" w:rsidRPr="00380219">
        <w:rPr>
          <w:u w:val="single"/>
        </w:rPr>
        <w:t xml:space="preserve">. Nothing in this local law prohibits the department from requiring an icon or warning statement regarding </w:t>
      </w:r>
      <w:r w:rsidR="00A671E7">
        <w:rPr>
          <w:u w:val="single"/>
        </w:rPr>
        <w:t>additional foods, ingredients, or nutrients of concern</w:t>
      </w:r>
      <w:r w:rsidR="00102C13" w:rsidRPr="00380219">
        <w:rPr>
          <w:u w:val="single"/>
        </w:rPr>
        <w:t>.</w:t>
      </w:r>
      <w:r w:rsidR="00562FDF" w:rsidRPr="00380219">
        <w:rPr>
          <w:u w:val="single"/>
        </w:rPr>
        <w:t xml:space="preserve">  </w:t>
      </w:r>
    </w:p>
    <w:p w14:paraId="2BC622DD" w14:textId="0C7774BE" w:rsidR="006D21DE" w:rsidRPr="00896921" w:rsidRDefault="006D21DE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</w:rPr>
      </w:pPr>
      <w:r w:rsidRPr="00896921">
        <w:t xml:space="preserve">§ </w:t>
      </w:r>
      <w:r w:rsidR="005407C2" w:rsidRPr="00896921">
        <w:t>2</w:t>
      </w:r>
      <w:r w:rsidRPr="00896921">
        <w:t xml:space="preserve">. </w:t>
      </w:r>
      <w:r w:rsidR="00896921" w:rsidRPr="005F3992">
        <w:rPr>
          <w:color w:val="242424"/>
          <w:shd w:val="clear" w:color="auto" w:fill="FFFFFF"/>
        </w:rPr>
        <w:t>This local law takes effect </w:t>
      </w:r>
      <w:r w:rsidR="00896921" w:rsidRPr="005F3992">
        <w:rPr>
          <w:shd w:val="clear" w:color="auto" w:fill="FFFFFF"/>
        </w:rPr>
        <w:t>no later than one year after the expiration of the declaration of the local state of emergency for COVID-19 </w:t>
      </w:r>
      <w:r w:rsidR="00896921" w:rsidRPr="005F3992">
        <w:rPr>
          <w:color w:val="000000"/>
          <w:shd w:val="clear" w:color="auto" w:fill="FFFFFF"/>
        </w:rPr>
        <w:t>declared in emergency executive order number 98 of Mayor Bill de Blasio, dated March 12, 2020, including any subsequent extensions</w:t>
      </w:r>
      <w:r w:rsidR="00562FDF" w:rsidRPr="00896921">
        <w:t xml:space="preserve">. </w:t>
      </w:r>
    </w:p>
    <w:p w14:paraId="6B343F64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4E70C7A1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57A73F55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46358389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0E03E894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46FE2605" w14:textId="77494855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JG</w:t>
      </w:r>
      <w:r w:rsidR="00C51BFB" w:rsidRPr="00380219">
        <w:rPr>
          <w:sz w:val="18"/>
          <w:szCs w:val="18"/>
        </w:rPr>
        <w:t>/SIL</w:t>
      </w:r>
      <w:r w:rsidR="007F1704" w:rsidRPr="00380219">
        <w:rPr>
          <w:sz w:val="18"/>
          <w:szCs w:val="18"/>
        </w:rPr>
        <w:t>/ZH</w:t>
      </w:r>
      <w:r w:rsidR="005F3992">
        <w:rPr>
          <w:sz w:val="18"/>
          <w:szCs w:val="18"/>
        </w:rPr>
        <w:t>/HKA</w:t>
      </w:r>
    </w:p>
    <w:p w14:paraId="1F0566C2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LS #7820</w:t>
      </w:r>
    </w:p>
    <w:p w14:paraId="21A50118" w14:textId="23F114F8" w:rsidR="006D21DE" w:rsidRPr="00380219" w:rsidRDefault="00495B0E" w:rsidP="004D3ACD">
      <w:pPr>
        <w:pStyle w:val="NormalWeb"/>
        <w:suppressLineNumbers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18"/>
          <w:szCs w:val="18"/>
        </w:rPr>
        <w:t xml:space="preserve">12/07/21 </w:t>
      </w:r>
      <w:r w:rsidR="005F3992">
        <w:rPr>
          <w:sz w:val="18"/>
          <w:szCs w:val="18"/>
        </w:rPr>
        <w:t>11</w:t>
      </w:r>
      <w:r w:rsidR="0002521C">
        <w:rPr>
          <w:sz w:val="18"/>
          <w:szCs w:val="18"/>
        </w:rPr>
        <w:t>:30</w:t>
      </w:r>
      <w:r w:rsidR="005F3992">
        <w:rPr>
          <w:sz w:val="18"/>
          <w:szCs w:val="18"/>
        </w:rPr>
        <w:t xml:space="preserve"> pm</w:t>
      </w:r>
      <w:r w:rsidR="006D21DE" w:rsidRPr="00380219">
        <w:rPr>
          <w:sz w:val="18"/>
          <w:szCs w:val="18"/>
        </w:rPr>
        <w:t> </w:t>
      </w:r>
    </w:p>
    <w:sectPr w:rsidR="006D21DE" w:rsidRPr="00380219" w:rsidSect="004D3ACD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40AEE" w16cid:durableId="20A268A0"/>
  <w16cid:commentId w16cid:paraId="1108662B" w16cid:durableId="20A26E4F"/>
  <w16cid:commentId w16cid:paraId="62932D94" w16cid:durableId="20A26D0B"/>
  <w16cid:commentId w16cid:paraId="0DE61384" w16cid:durableId="20A268A2"/>
  <w16cid:commentId w16cid:paraId="100FDF1C" w16cid:durableId="20A26CE3"/>
  <w16cid:commentId w16cid:paraId="74E8C646" w16cid:durableId="20A268A4"/>
  <w16cid:commentId w16cid:paraId="0E1BFE5B" w16cid:durableId="20A26D37"/>
  <w16cid:commentId w16cid:paraId="42193F3A" w16cid:durableId="20A26D66"/>
  <w16cid:commentId w16cid:paraId="21B02351" w16cid:durableId="20A268A5"/>
  <w16cid:commentId w16cid:paraId="67BB9C8D" w16cid:durableId="20A268A6"/>
  <w16cid:commentId w16cid:paraId="4A7BF514" w16cid:durableId="20A26D9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D908" w14:textId="77777777" w:rsidR="00B811EE" w:rsidRDefault="00B811EE">
      <w:r>
        <w:separator/>
      </w:r>
    </w:p>
  </w:endnote>
  <w:endnote w:type="continuationSeparator" w:id="0">
    <w:p w14:paraId="24F7FA38" w14:textId="77777777" w:rsidR="00B811EE" w:rsidRDefault="00B8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16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48FC3" w14:textId="70041AE1" w:rsidR="00562FDF" w:rsidRDefault="00562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BC1137" w14:textId="77777777" w:rsidR="00562FDF" w:rsidRDefault="00562F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5B48" w14:textId="77777777" w:rsidR="00B811EE" w:rsidRDefault="00B811EE">
      <w:r>
        <w:separator/>
      </w:r>
    </w:p>
  </w:footnote>
  <w:footnote w:type="continuationSeparator" w:id="0">
    <w:p w14:paraId="42189414" w14:textId="77777777" w:rsidR="00B811EE" w:rsidRDefault="00B8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0A1"/>
    <w:multiLevelType w:val="hybridMultilevel"/>
    <w:tmpl w:val="7F42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258"/>
    <w:multiLevelType w:val="hybridMultilevel"/>
    <w:tmpl w:val="7F42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4CA4"/>
    <w:multiLevelType w:val="hybridMultilevel"/>
    <w:tmpl w:val="6CD45EB2"/>
    <w:lvl w:ilvl="0" w:tplc="9704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9346D"/>
    <w:multiLevelType w:val="hybridMultilevel"/>
    <w:tmpl w:val="16FC1D2C"/>
    <w:lvl w:ilvl="0" w:tplc="706E98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DE"/>
    <w:rsid w:val="0002521C"/>
    <w:rsid w:val="00041AF7"/>
    <w:rsid w:val="000A3F99"/>
    <w:rsid w:val="00102C13"/>
    <w:rsid w:val="00144386"/>
    <w:rsid w:val="00151120"/>
    <w:rsid w:val="001A5472"/>
    <w:rsid w:val="001B77D9"/>
    <w:rsid w:val="001E31D7"/>
    <w:rsid w:val="001E49EC"/>
    <w:rsid w:val="002119E8"/>
    <w:rsid w:val="00217CBD"/>
    <w:rsid w:val="00236F92"/>
    <w:rsid w:val="0027429D"/>
    <w:rsid w:val="002A0C77"/>
    <w:rsid w:val="002B4399"/>
    <w:rsid w:val="002D2058"/>
    <w:rsid w:val="002D41C4"/>
    <w:rsid w:val="0034025E"/>
    <w:rsid w:val="003646F5"/>
    <w:rsid w:val="00380219"/>
    <w:rsid w:val="0039589A"/>
    <w:rsid w:val="003D23E4"/>
    <w:rsid w:val="0040417E"/>
    <w:rsid w:val="00405698"/>
    <w:rsid w:val="00414D88"/>
    <w:rsid w:val="004318E6"/>
    <w:rsid w:val="0043418A"/>
    <w:rsid w:val="004462B0"/>
    <w:rsid w:val="00446D48"/>
    <w:rsid w:val="00454342"/>
    <w:rsid w:val="00495B0E"/>
    <w:rsid w:val="004A17E9"/>
    <w:rsid w:val="004B2A23"/>
    <w:rsid w:val="004B2C32"/>
    <w:rsid w:val="004B4542"/>
    <w:rsid w:val="004C51B3"/>
    <w:rsid w:val="004D3ACD"/>
    <w:rsid w:val="004F6681"/>
    <w:rsid w:val="00532F41"/>
    <w:rsid w:val="005407C2"/>
    <w:rsid w:val="00562FDF"/>
    <w:rsid w:val="00585434"/>
    <w:rsid w:val="00587E85"/>
    <w:rsid w:val="005973F6"/>
    <w:rsid w:val="005B2281"/>
    <w:rsid w:val="005F3992"/>
    <w:rsid w:val="00623517"/>
    <w:rsid w:val="006263F9"/>
    <w:rsid w:val="00645F08"/>
    <w:rsid w:val="006540C3"/>
    <w:rsid w:val="00680C01"/>
    <w:rsid w:val="00687781"/>
    <w:rsid w:val="006B5D6A"/>
    <w:rsid w:val="006C4837"/>
    <w:rsid w:val="006D21DE"/>
    <w:rsid w:val="006F1161"/>
    <w:rsid w:val="00737847"/>
    <w:rsid w:val="00794025"/>
    <w:rsid w:val="007A3D03"/>
    <w:rsid w:val="007C45F5"/>
    <w:rsid w:val="007F0C94"/>
    <w:rsid w:val="007F1704"/>
    <w:rsid w:val="00826C90"/>
    <w:rsid w:val="00841BF0"/>
    <w:rsid w:val="008437E5"/>
    <w:rsid w:val="00866BE7"/>
    <w:rsid w:val="00867A36"/>
    <w:rsid w:val="00876815"/>
    <w:rsid w:val="00896921"/>
    <w:rsid w:val="00905FBF"/>
    <w:rsid w:val="0094602C"/>
    <w:rsid w:val="00976E58"/>
    <w:rsid w:val="009966F1"/>
    <w:rsid w:val="009B3BB4"/>
    <w:rsid w:val="009E1E29"/>
    <w:rsid w:val="00A007E7"/>
    <w:rsid w:val="00A5220E"/>
    <w:rsid w:val="00A557B0"/>
    <w:rsid w:val="00A671E7"/>
    <w:rsid w:val="00AF74D7"/>
    <w:rsid w:val="00B5624B"/>
    <w:rsid w:val="00B61B50"/>
    <w:rsid w:val="00B811EE"/>
    <w:rsid w:val="00B83007"/>
    <w:rsid w:val="00BC65AE"/>
    <w:rsid w:val="00BF0502"/>
    <w:rsid w:val="00C227EB"/>
    <w:rsid w:val="00C30061"/>
    <w:rsid w:val="00C51BFB"/>
    <w:rsid w:val="00D13000"/>
    <w:rsid w:val="00D26C22"/>
    <w:rsid w:val="00DA67C8"/>
    <w:rsid w:val="00DD44AE"/>
    <w:rsid w:val="00DD6596"/>
    <w:rsid w:val="00DE58AA"/>
    <w:rsid w:val="00E1028D"/>
    <w:rsid w:val="00E219BA"/>
    <w:rsid w:val="00E35C22"/>
    <w:rsid w:val="00E8163A"/>
    <w:rsid w:val="00E92517"/>
    <w:rsid w:val="00ED4D41"/>
    <w:rsid w:val="00EE6FB9"/>
    <w:rsid w:val="00EF70F7"/>
    <w:rsid w:val="00F16E4A"/>
    <w:rsid w:val="00F71793"/>
    <w:rsid w:val="00F969E8"/>
    <w:rsid w:val="00FA0B23"/>
    <w:rsid w:val="00FA0F14"/>
    <w:rsid w:val="00FA24DD"/>
    <w:rsid w:val="00FA614C"/>
    <w:rsid w:val="00FB5CA7"/>
    <w:rsid w:val="00FC62B8"/>
    <w:rsid w:val="00FD4662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8294"/>
  <w15:docId w15:val="{1FFC0DB5-5E6D-43CC-9EEC-4A0D5D0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21DE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6D21DE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21DE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6D21DE"/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1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DE"/>
    <w:rPr>
      <w:rFonts w:ascii="Segoe UI" w:eastAsia="Times New Roman" w:hAnsi="Segoe UI" w:cs="Segoe UI"/>
      <w:sz w:val="18"/>
      <w:szCs w:val="18"/>
    </w:rPr>
  </w:style>
  <w:style w:type="character" w:customStyle="1" w:styleId="st1">
    <w:name w:val="st1"/>
    <w:basedOn w:val="DefaultParagraphFont"/>
    <w:rsid w:val="00C51BFB"/>
  </w:style>
  <w:style w:type="character" w:styleId="LineNumber">
    <w:name w:val="line number"/>
    <w:basedOn w:val="DefaultParagraphFont"/>
    <w:uiPriority w:val="99"/>
    <w:semiHidden/>
    <w:unhideWhenUsed/>
    <w:rsid w:val="00841BF0"/>
  </w:style>
  <w:style w:type="paragraph" w:styleId="Revision">
    <w:name w:val="Revision"/>
    <w:hidden/>
    <w:uiPriority w:val="99"/>
    <w:semiHidden/>
    <w:rsid w:val="004D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6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1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5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7E05-49BD-42A4-A6BA-2E919F06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Liss</dc:creator>
  <cp:keywords/>
  <dc:description/>
  <cp:lastModifiedBy>DelFranco, Ruthie</cp:lastModifiedBy>
  <cp:revision>2</cp:revision>
  <cp:lastPrinted>2019-06-05T21:59:00Z</cp:lastPrinted>
  <dcterms:created xsi:type="dcterms:W3CDTF">2021-12-23T17:26:00Z</dcterms:created>
  <dcterms:modified xsi:type="dcterms:W3CDTF">2021-12-23T17:26:00Z</dcterms:modified>
</cp:coreProperties>
</file>