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9F7" w:rsidRPr="005A77C9" w:rsidRDefault="000A49F7" w:rsidP="000A49F7">
      <w:pPr>
        <w:spacing w:after="0" w:line="240" w:lineRule="auto"/>
        <w:jc w:val="center"/>
        <w:rPr>
          <w:rFonts w:ascii="Times New Roman" w:eastAsia="Times New Roman" w:hAnsi="Times New Roman"/>
          <w:sz w:val="24"/>
          <w:szCs w:val="24"/>
        </w:rPr>
      </w:pPr>
      <w:bookmarkStart w:id="0" w:name="_GoBack"/>
      <w:bookmarkEnd w:id="0"/>
      <w:r w:rsidRPr="005A77C9">
        <w:rPr>
          <w:rFonts w:ascii="Times New Roman" w:eastAsia="Times New Roman" w:hAnsi="Times New Roman"/>
          <w:sz w:val="24"/>
          <w:szCs w:val="24"/>
        </w:rPr>
        <w:t>Preconsidered Int. No.</w:t>
      </w:r>
      <w:r w:rsidR="00AC65D7">
        <w:rPr>
          <w:rFonts w:ascii="Times New Roman" w:eastAsia="Times New Roman" w:hAnsi="Times New Roman"/>
          <w:sz w:val="24"/>
          <w:szCs w:val="24"/>
        </w:rPr>
        <w:t xml:space="preserve"> 1195</w:t>
      </w:r>
    </w:p>
    <w:p w:rsidR="000A49F7" w:rsidRPr="005A77C9" w:rsidRDefault="000A49F7" w:rsidP="000A49F7">
      <w:pPr>
        <w:spacing w:after="0" w:line="240" w:lineRule="auto"/>
        <w:jc w:val="center"/>
        <w:rPr>
          <w:rFonts w:ascii="Times New Roman" w:eastAsia="Times New Roman" w:hAnsi="Times New Roman"/>
          <w:sz w:val="24"/>
          <w:szCs w:val="24"/>
        </w:rPr>
      </w:pPr>
    </w:p>
    <w:p w:rsidR="000A49F7" w:rsidRPr="005A77C9" w:rsidRDefault="000A49F7" w:rsidP="000A49F7">
      <w:pPr>
        <w:spacing w:after="0" w:line="240" w:lineRule="auto"/>
        <w:jc w:val="both"/>
        <w:rPr>
          <w:rFonts w:ascii="Times New Roman" w:eastAsia="Times New Roman" w:hAnsi="Times New Roman"/>
          <w:sz w:val="24"/>
          <w:szCs w:val="24"/>
        </w:rPr>
      </w:pPr>
      <w:r w:rsidRPr="005A77C9">
        <w:rPr>
          <w:rFonts w:ascii="Times New Roman" w:eastAsia="Times New Roman" w:hAnsi="Times New Roman"/>
          <w:sz w:val="24"/>
          <w:szCs w:val="24"/>
        </w:rPr>
        <w:t xml:space="preserve">By Council Member </w:t>
      </w:r>
      <w:r w:rsidRPr="003A136A">
        <w:rPr>
          <w:rFonts w:ascii="Times New Roman" w:eastAsia="Times New Roman" w:hAnsi="Times New Roman"/>
          <w:noProof/>
          <w:sz w:val="24"/>
          <w:szCs w:val="24"/>
        </w:rPr>
        <w:t>Perkins</w:t>
      </w:r>
    </w:p>
    <w:p w:rsidR="000A49F7" w:rsidRPr="005A77C9" w:rsidRDefault="000A49F7" w:rsidP="000A49F7">
      <w:pPr>
        <w:spacing w:after="0" w:line="240" w:lineRule="auto"/>
        <w:jc w:val="both"/>
        <w:rPr>
          <w:rFonts w:ascii="Times New Roman" w:eastAsia="Times New Roman" w:hAnsi="Times New Roman"/>
          <w:sz w:val="24"/>
          <w:szCs w:val="24"/>
        </w:rPr>
      </w:pPr>
    </w:p>
    <w:p w:rsidR="00D71D50" w:rsidRPr="00D71D50" w:rsidRDefault="00D71D50" w:rsidP="000A49F7">
      <w:pPr>
        <w:spacing w:after="0" w:line="240" w:lineRule="auto"/>
        <w:jc w:val="both"/>
        <w:rPr>
          <w:rFonts w:ascii="Times New Roman" w:eastAsia="Times New Roman" w:hAnsi="Times New Roman"/>
          <w:vanish/>
          <w:sz w:val="24"/>
          <w:szCs w:val="24"/>
        </w:rPr>
      </w:pPr>
      <w:r w:rsidRPr="00D71D50">
        <w:rPr>
          <w:rFonts w:ascii="Times New Roman" w:eastAsia="Times New Roman" w:hAnsi="Times New Roman"/>
          <w:vanish/>
          <w:sz w:val="24"/>
          <w:szCs w:val="24"/>
        </w:rPr>
        <w:t>..Title</w:t>
      </w:r>
    </w:p>
    <w:p w:rsidR="000A49F7" w:rsidRDefault="00D71D50" w:rsidP="000A49F7">
      <w:pPr>
        <w:spacing w:after="0" w:line="240" w:lineRule="auto"/>
        <w:jc w:val="both"/>
        <w:rPr>
          <w:rFonts w:ascii="Times New Roman" w:eastAsia="Times New Roman" w:hAnsi="Times New Roman"/>
          <w:noProof/>
          <w:sz w:val="24"/>
          <w:szCs w:val="24"/>
        </w:rPr>
      </w:pPr>
      <w:r>
        <w:rPr>
          <w:rFonts w:ascii="Times New Roman" w:eastAsia="Times New Roman" w:hAnsi="Times New Roman"/>
          <w:sz w:val="24"/>
          <w:szCs w:val="24"/>
        </w:rPr>
        <w:t>A Local Law i</w:t>
      </w:r>
      <w:r w:rsidR="000A49F7" w:rsidRPr="005A77C9">
        <w:rPr>
          <w:rFonts w:ascii="Times New Roman" w:eastAsia="Times New Roman" w:hAnsi="Times New Roman"/>
          <w:sz w:val="24"/>
          <w:szCs w:val="24"/>
        </w:rPr>
        <w:t xml:space="preserve">n relation to the disapproval of a determination by the department of housing preservation and development to approve the transfer of the property located at </w:t>
      </w:r>
      <w:r w:rsidR="000A49F7" w:rsidRPr="003A136A">
        <w:rPr>
          <w:rFonts w:ascii="Times New Roman" w:eastAsia="Times New Roman" w:hAnsi="Times New Roman"/>
          <w:noProof/>
          <w:sz w:val="24"/>
          <w:szCs w:val="24"/>
        </w:rPr>
        <w:t>157 West 123 Street</w:t>
      </w:r>
      <w:r w:rsidR="000A49F7" w:rsidRPr="005A77C9">
        <w:rPr>
          <w:rFonts w:ascii="Times New Roman" w:eastAsia="Times New Roman" w:hAnsi="Times New Roman"/>
          <w:sz w:val="24"/>
          <w:szCs w:val="24"/>
        </w:rPr>
        <w:t xml:space="preserve">, also known as Block </w:t>
      </w:r>
      <w:r w:rsidR="000A49F7" w:rsidRPr="003A136A">
        <w:rPr>
          <w:rFonts w:ascii="Times New Roman" w:eastAsia="Times New Roman" w:hAnsi="Times New Roman"/>
          <w:noProof/>
          <w:sz w:val="24"/>
          <w:szCs w:val="24"/>
        </w:rPr>
        <w:t>1908</w:t>
      </w:r>
      <w:r w:rsidR="000A49F7" w:rsidRPr="005A77C9">
        <w:rPr>
          <w:rFonts w:ascii="Times New Roman" w:eastAsia="Times New Roman" w:hAnsi="Times New Roman"/>
          <w:sz w:val="24"/>
          <w:szCs w:val="24"/>
        </w:rPr>
        <w:t xml:space="preserve">, Lot </w:t>
      </w:r>
      <w:r w:rsidR="000A49F7" w:rsidRPr="003A136A">
        <w:rPr>
          <w:rFonts w:ascii="Times New Roman" w:eastAsia="Times New Roman" w:hAnsi="Times New Roman"/>
          <w:noProof/>
          <w:sz w:val="24"/>
          <w:szCs w:val="24"/>
        </w:rPr>
        <w:t>1</w:t>
      </w:r>
      <w:r w:rsidR="000A49F7" w:rsidRPr="005A77C9">
        <w:rPr>
          <w:rFonts w:ascii="Times New Roman" w:eastAsia="Times New Roman" w:hAnsi="Times New Roman"/>
          <w:sz w:val="24"/>
          <w:szCs w:val="24"/>
        </w:rPr>
        <w:t xml:space="preserve">, in the borough of </w:t>
      </w:r>
      <w:r w:rsidR="000A49F7" w:rsidRPr="003A136A">
        <w:rPr>
          <w:rFonts w:ascii="Times New Roman" w:eastAsia="Times New Roman" w:hAnsi="Times New Roman"/>
          <w:noProof/>
          <w:sz w:val="24"/>
          <w:szCs w:val="24"/>
        </w:rPr>
        <w:t>Manhattan</w:t>
      </w:r>
    </w:p>
    <w:p w:rsidR="00D71D50" w:rsidRPr="00D71D50" w:rsidRDefault="00D71D50" w:rsidP="000A49F7">
      <w:pPr>
        <w:spacing w:after="0" w:line="240" w:lineRule="auto"/>
        <w:jc w:val="both"/>
        <w:rPr>
          <w:rFonts w:ascii="Times New Roman" w:eastAsia="Times New Roman" w:hAnsi="Times New Roman"/>
          <w:noProof/>
          <w:vanish/>
          <w:sz w:val="24"/>
          <w:szCs w:val="24"/>
        </w:rPr>
      </w:pPr>
      <w:r w:rsidRPr="00D71D50">
        <w:rPr>
          <w:rFonts w:ascii="Times New Roman" w:eastAsia="Times New Roman" w:hAnsi="Times New Roman"/>
          <w:noProof/>
          <w:vanish/>
          <w:sz w:val="24"/>
          <w:szCs w:val="24"/>
        </w:rPr>
        <w:t>..Body</w:t>
      </w:r>
    </w:p>
    <w:p w:rsidR="000A49F7" w:rsidRPr="005A77C9" w:rsidRDefault="000A49F7" w:rsidP="000A49F7">
      <w:pPr>
        <w:spacing w:after="0" w:line="240" w:lineRule="auto"/>
        <w:jc w:val="both"/>
        <w:rPr>
          <w:rFonts w:ascii="Times New Roman" w:eastAsia="Times New Roman" w:hAnsi="Times New Roman"/>
          <w:sz w:val="24"/>
          <w:szCs w:val="24"/>
          <w:u w:val="single"/>
        </w:rPr>
      </w:pPr>
    </w:p>
    <w:p w:rsidR="000A49F7" w:rsidRPr="005A77C9" w:rsidRDefault="000A49F7" w:rsidP="000A49F7">
      <w:pPr>
        <w:spacing w:after="0" w:line="240" w:lineRule="auto"/>
        <w:jc w:val="both"/>
        <w:rPr>
          <w:rFonts w:ascii="Times New Roman" w:eastAsia="Times New Roman" w:hAnsi="Times New Roman"/>
          <w:sz w:val="24"/>
          <w:szCs w:val="24"/>
        </w:rPr>
      </w:pPr>
      <w:r w:rsidRPr="005A77C9">
        <w:rPr>
          <w:rFonts w:ascii="Times New Roman" w:eastAsia="Times New Roman" w:hAnsi="Times New Roman"/>
          <w:sz w:val="24"/>
          <w:szCs w:val="24"/>
          <w:u w:val="single"/>
        </w:rPr>
        <w:t>Be it enacted by the Council as follows:</w:t>
      </w:r>
    </w:p>
    <w:p w:rsidR="000A49F7" w:rsidRPr="005A77C9" w:rsidRDefault="000A49F7" w:rsidP="000A49F7">
      <w:pPr>
        <w:spacing w:after="0" w:line="240" w:lineRule="auto"/>
        <w:ind w:firstLine="720"/>
        <w:jc w:val="both"/>
        <w:rPr>
          <w:rFonts w:ascii="Times New Roman" w:eastAsia="Times New Roman" w:hAnsi="Times New Roman"/>
          <w:sz w:val="24"/>
          <w:szCs w:val="24"/>
        </w:rPr>
      </w:pPr>
    </w:p>
    <w:p w:rsidR="000A49F7" w:rsidRPr="005A77C9" w:rsidRDefault="000A49F7" w:rsidP="000A49F7">
      <w:pPr>
        <w:spacing w:after="0" w:line="480" w:lineRule="auto"/>
        <w:ind w:firstLine="720"/>
        <w:jc w:val="both"/>
        <w:rPr>
          <w:rFonts w:ascii="Times New Roman" w:eastAsia="Times New Roman" w:hAnsi="Times New Roman"/>
          <w:sz w:val="24"/>
          <w:szCs w:val="24"/>
        </w:rPr>
      </w:pPr>
      <w:r w:rsidRPr="005A77C9">
        <w:rPr>
          <w:rFonts w:ascii="Times New Roman" w:eastAsia="Times New Roman" w:hAnsi="Times New Roman"/>
          <w:sz w:val="24"/>
          <w:szCs w:val="24"/>
        </w:rPr>
        <w:t xml:space="preserve">Section 1. In accordance with the provisions of section 11-412.2 of the administrative code of the city of New York, the determination by the department of housing preservation and development to authorize the transfer by the department of finance of the property located at </w:t>
      </w:r>
      <w:r w:rsidRPr="003A136A">
        <w:rPr>
          <w:rFonts w:ascii="Times New Roman" w:eastAsia="Times New Roman" w:hAnsi="Times New Roman"/>
          <w:noProof/>
          <w:sz w:val="24"/>
          <w:szCs w:val="24"/>
        </w:rPr>
        <w:t>157 West 123 Street</w:t>
      </w:r>
      <w:r w:rsidRPr="005A77C9">
        <w:rPr>
          <w:rFonts w:ascii="Times New Roman" w:eastAsia="Times New Roman" w:hAnsi="Times New Roman"/>
          <w:sz w:val="24"/>
          <w:szCs w:val="24"/>
        </w:rPr>
        <w:t xml:space="preserve">, also known as Block </w:t>
      </w:r>
      <w:r w:rsidRPr="003A136A">
        <w:rPr>
          <w:rFonts w:ascii="Times New Roman" w:eastAsia="Times New Roman" w:hAnsi="Times New Roman"/>
          <w:noProof/>
          <w:sz w:val="24"/>
          <w:szCs w:val="24"/>
        </w:rPr>
        <w:t>1908</w:t>
      </w:r>
      <w:r w:rsidRPr="005A77C9">
        <w:rPr>
          <w:rFonts w:ascii="Times New Roman" w:eastAsia="Times New Roman" w:hAnsi="Times New Roman"/>
          <w:sz w:val="24"/>
          <w:szCs w:val="24"/>
        </w:rPr>
        <w:t xml:space="preserve">, Lot </w:t>
      </w:r>
      <w:r w:rsidRPr="003A136A">
        <w:rPr>
          <w:rFonts w:ascii="Times New Roman" w:eastAsia="Times New Roman" w:hAnsi="Times New Roman"/>
          <w:noProof/>
          <w:sz w:val="24"/>
          <w:szCs w:val="24"/>
        </w:rPr>
        <w:t>1</w:t>
      </w:r>
      <w:r w:rsidRPr="005A77C9">
        <w:rPr>
          <w:rFonts w:ascii="Times New Roman" w:eastAsia="Times New Roman" w:hAnsi="Times New Roman"/>
          <w:sz w:val="24"/>
          <w:szCs w:val="24"/>
        </w:rPr>
        <w:t xml:space="preserve">, in the borough of </w:t>
      </w:r>
      <w:r w:rsidRPr="003A136A">
        <w:rPr>
          <w:rFonts w:ascii="Times New Roman" w:eastAsia="Times New Roman" w:hAnsi="Times New Roman"/>
          <w:noProof/>
          <w:sz w:val="24"/>
          <w:szCs w:val="24"/>
        </w:rPr>
        <w:t>Manhattan</w:t>
      </w:r>
      <w:r w:rsidRPr="005A77C9">
        <w:rPr>
          <w:rFonts w:ascii="Times New Roman" w:eastAsia="Times New Roman" w:hAnsi="Times New Roman"/>
          <w:sz w:val="24"/>
          <w:szCs w:val="24"/>
        </w:rPr>
        <w:t>, to transferees selected by the department of housing preservation and development, is hereby disapproved.</w:t>
      </w:r>
    </w:p>
    <w:p w:rsidR="000A49F7" w:rsidRPr="005A77C9" w:rsidRDefault="000A49F7" w:rsidP="000A49F7">
      <w:pPr>
        <w:spacing w:after="0" w:line="480" w:lineRule="auto"/>
        <w:ind w:firstLine="720"/>
        <w:jc w:val="both"/>
        <w:rPr>
          <w:rFonts w:ascii="Times New Roman" w:eastAsia="Times New Roman" w:hAnsi="Times New Roman"/>
          <w:sz w:val="24"/>
          <w:szCs w:val="24"/>
        </w:rPr>
      </w:pPr>
      <w:r w:rsidRPr="005A77C9">
        <w:rPr>
          <w:rFonts w:ascii="Times New Roman" w:eastAsia="Times New Roman" w:hAnsi="Times New Roman"/>
          <w:sz w:val="24"/>
          <w:szCs w:val="24"/>
        </w:rPr>
        <w:t>§ 2. In the event that the mayor disapproves this local law, the determination of the department of housing preservation and development to authorize the transfer of the property as set forth in section one of this local law shall not be deemed approved until the council shall have failed to repass such local law in accordance with section thirty-seven of the of the charter or the period within which such repassing may occur has elapsed.  In the event that such local law is repassed in accordance with section thirty-seven of the charter, such determination of the department of housing preservation and development shall be deemed to be disapproved.</w:t>
      </w:r>
    </w:p>
    <w:p w:rsidR="000A49F7" w:rsidRPr="005A77C9" w:rsidRDefault="000A49F7" w:rsidP="000A49F7">
      <w:pPr>
        <w:spacing w:after="0" w:line="480" w:lineRule="auto"/>
        <w:ind w:firstLine="720"/>
        <w:jc w:val="both"/>
        <w:rPr>
          <w:rFonts w:ascii="Times New Roman" w:eastAsia="Times New Roman" w:hAnsi="Times New Roman"/>
          <w:sz w:val="24"/>
          <w:szCs w:val="24"/>
        </w:rPr>
      </w:pPr>
      <w:r w:rsidRPr="005A77C9">
        <w:rPr>
          <w:rFonts w:ascii="Times New Roman" w:eastAsia="Times New Roman" w:hAnsi="Times New Roman"/>
          <w:color w:val="000000"/>
          <w:sz w:val="24"/>
          <w:szCs w:val="24"/>
        </w:rPr>
        <w:t>§ 3.  This local law takes effect immediately and shall be deemed to have been in full force and effect on the date it was first passed by the council.</w:t>
      </w:r>
    </w:p>
    <w:p w:rsidR="00514BF7" w:rsidRDefault="00514BF7" w:rsidP="000A49F7">
      <w:pPr>
        <w:spacing w:after="0" w:line="240" w:lineRule="auto"/>
        <w:rPr>
          <w:rFonts w:ascii="Times New Roman" w:eastAsia="Times New Roman" w:hAnsi="Times New Roman"/>
          <w:sz w:val="18"/>
          <w:szCs w:val="18"/>
        </w:rPr>
      </w:pPr>
    </w:p>
    <w:p w:rsidR="00514BF7" w:rsidRDefault="00514BF7" w:rsidP="000A49F7">
      <w:pPr>
        <w:spacing w:after="0" w:line="240" w:lineRule="auto"/>
        <w:rPr>
          <w:rFonts w:ascii="Times New Roman" w:eastAsia="Times New Roman" w:hAnsi="Times New Roman"/>
          <w:sz w:val="18"/>
          <w:szCs w:val="18"/>
        </w:rPr>
      </w:pPr>
    </w:p>
    <w:p w:rsidR="00514BF7" w:rsidRDefault="00514BF7" w:rsidP="000A49F7">
      <w:pPr>
        <w:spacing w:after="0" w:line="240" w:lineRule="auto"/>
        <w:rPr>
          <w:rFonts w:ascii="Times New Roman" w:eastAsia="Times New Roman" w:hAnsi="Times New Roman"/>
          <w:sz w:val="18"/>
          <w:szCs w:val="18"/>
        </w:rPr>
      </w:pPr>
    </w:p>
    <w:p w:rsidR="00514BF7" w:rsidRDefault="00514BF7" w:rsidP="000A49F7">
      <w:pPr>
        <w:spacing w:after="0" w:line="240" w:lineRule="auto"/>
        <w:rPr>
          <w:rFonts w:ascii="Times New Roman" w:eastAsia="Times New Roman" w:hAnsi="Times New Roman"/>
          <w:sz w:val="18"/>
          <w:szCs w:val="18"/>
        </w:rPr>
      </w:pPr>
    </w:p>
    <w:p w:rsidR="00514BF7" w:rsidRDefault="00514BF7" w:rsidP="000A49F7">
      <w:pPr>
        <w:spacing w:after="0" w:line="240" w:lineRule="auto"/>
        <w:rPr>
          <w:rFonts w:ascii="Times New Roman" w:eastAsia="Times New Roman" w:hAnsi="Times New Roman"/>
          <w:sz w:val="18"/>
          <w:szCs w:val="18"/>
        </w:rPr>
      </w:pPr>
    </w:p>
    <w:p w:rsidR="000A49F7" w:rsidRPr="005A77C9" w:rsidRDefault="000A49F7" w:rsidP="000A49F7">
      <w:pPr>
        <w:spacing w:after="0" w:line="240" w:lineRule="auto"/>
        <w:rPr>
          <w:rFonts w:ascii="Times New Roman" w:eastAsia="Times New Roman" w:hAnsi="Times New Roman"/>
          <w:sz w:val="18"/>
          <w:szCs w:val="18"/>
        </w:rPr>
      </w:pPr>
      <w:r w:rsidRPr="005A77C9">
        <w:rPr>
          <w:rFonts w:ascii="Times New Roman" w:eastAsia="Times New Roman" w:hAnsi="Times New Roman"/>
          <w:sz w:val="18"/>
          <w:szCs w:val="18"/>
        </w:rPr>
        <w:t>CCF</w:t>
      </w:r>
    </w:p>
    <w:p w:rsidR="000A49F7" w:rsidRPr="005A77C9" w:rsidRDefault="000A49F7" w:rsidP="000A49F7">
      <w:pPr>
        <w:spacing w:after="0" w:line="240" w:lineRule="auto"/>
        <w:rPr>
          <w:rFonts w:ascii="Times New Roman" w:eastAsia="Times New Roman" w:hAnsi="Times New Roman"/>
          <w:sz w:val="18"/>
          <w:szCs w:val="18"/>
        </w:rPr>
      </w:pPr>
      <w:r w:rsidRPr="005A77C9">
        <w:rPr>
          <w:rFonts w:ascii="Times New Roman" w:eastAsia="Times New Roman" w:hAnsi="Times New Roman"/>
          <w:sz w:val="18"/>
          <w:szCs w:val="18"/>
        </w:rPr>
        <w:t xml:space="preserve">LS </w:t>
      </w:r>
      <w:r>
        <w:rPr>
          <w:rFonts w:ascii="Times New Roman" w:eastAsia="Times New Roman" w:hAnsi="Times New Roman"/>
          <w:sz w:val="18"/>
          <w:szCs w:val="18"/>
        </w:rPr>
        <w:t>8679</w:t>
      </w:r>
    </w:p>
    <w:p w:rsidR="000A49F7" w:rsidRDefault="000A49F7" w:rsidP="000A49F7">
      <w:pPr>
        <w:rPr>
          <w:rFonts w:ascii="Times New Roman" w:eastAsia="Times New Roman" w:hAnsi="Times New Roman"/>
          <w:sz w:val="18"/>
          <w:szCs w:val="18"/>
        </w:rPr>
      </w:pPr>
      <w:r>
        <w:rPr>
          <w:rFonts w:ascii="Times New Roman" w:eastAsia="Times New Roman" w:hAnsi="Times New Roman"/>
          <w:sz w:val="18"/>
          <w:szCs w:val="18"/>
        </w:rPr>
        <w:t>10</w:t>
      </w:r>
      <w:r w:rsidRPr="005A77C9">
        <w:rPr>
          <w:rFonts w:ascii="Times New Roman" w:eastAsia="Times New Roman" w:hAnsi="Times New Roman"/>
          <w:sz w:val="18"/>
          <w:szCs w:val="18"/>
        </w:rPr>
        <w:t xml:space="preserve">/18/18 </w:t>
      </w:r>
      <w:r>
        <w:rPr>
          <w:rFonts w:ascii="Times New Roman" w:eastAsia="Times New Roman" w:hAnsi="Times New Roman"/>
          <w:sz w:val="18"/>
          <w:szCs w:val="18"/>
        </w:rPr>
        <w:t>10:58 AM</w:t>
      </w:r>
    </w:p>
    <w:p w:rsidR="000A49F7" w:rsidRDefault="000A49F7" w:rsidP="000A49F7">
      <w:pPr>
        <w:rPr>
          <w:rFonts w:ascii="Times New Roman" w:eastAsia="Times New Roman" w:hAnsi="Times New Roman"/>
          <w:sz w:val="18"/>
          <w:szCs w:val="18"/>
        </w:rPr>
      </w:pPr>
    </w:p>
    <w:p w:rsidR="00DB3776" w:rsidRDefault="00DB3776"/>
    <w:sectPr w:rsidR="00DB3776">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9F7"/>
    <w:rsid w:val="000A49F7"/>
    <w:rsid w:val="00514BF7"/>
    <w:rsid w:val="00875131"/>
    <w:rsid w:val="00AC65D7"/>
    <w:rsid w:val="00D71D50"/>
    <w:rsid w:val="00DB3776"/>
    <w:rsid w:val="00F34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9A2EA23-AFC4-4A70-8AB8-FF1CCA550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9F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Fahey, Caitlin</dc:creator>
  <cp:keywords/>
  <dc:description/>
  <cp:lastModifiedBy>DelFranco, Ruthie</cp:lastModifiedBy>
  <cp:revision>2</cp:revision>
  <dcterms:created xsi:type="dcterms:W3CDTF">2021-12-23T14:30:00Z</dcterms:created>
  <dcterms:modified xsi:type="dcterms:W3CDTF">2021-12-23T14:30:00Z</dcterms:modified>
</cp:coreProperties>
</file>