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CD56" w14:textId="6866945B" w:rsidR="00113522" w:rsidRDefault="00113522" w:rsidP="006036B9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113522">
        <w:rPr>
          <w:rFonts w:eastAsia="Times New Roman" w:cs="Times New Roman"/>
          <w:szCs w:val="24"/>
        </w:rPr>
        <w:t>Int. No.</w:t>
      </w:r>
      <w:r w:rsidR="00C96304">
        <w:rPr>
          <w:rFonts w:eastAsia="Times New Roman" w:cs="Times New Roman"/>
          <w:szCs w:val="24"/>
        </w:rPr>
        <w:t xml:space="preserve"> 2081</w:t>
      </w:r>
      <w:r w:rsidR="004B0A4A">
        <w:rPr>
          <w:rFonts w:eastAsia="Times New Roman" w:cs="Times New Roman"/>
          <w:szCs w:val="24"/>
        </w:rPr>
        <w:t>-A</w:t>
      </w:r>
    </w:p>
    <w:p w14:paraId="62AA16C0" w14:textId="77777777" w:rsidR="006036B9" w:rsidRPr="00113522" w:rsidRDefault="006036B9" w:rsidP="006036B9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4B6AFEFA" w14:textId="02312487" w:rsidR="004641BA" w:rsidRDefault="004641BA" w:rsidP="004641B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By Council Me</w:t>
      </w:r>
      <w:r w:rsidR="00903AEE">
        <w:rPr>
          <w:rFonts w:eastAsia="Times New Roman" w:cs="Times New Roman"/>
          <w:szCs w:val="24"/>
        </w:rPr>
        <w:t>mbers Moya, Kallos, Yeger, Chin,</w:t>
      </w:r>
      <w:r>
        <w:rPr>
          <w:rFonts w:eastAsia="Times New Roman" w:cs="Times New Roman"/>
          <w:szCs w:val="24"/>
        </w:rPr>
        <w:t xml:space="preserve"> Cornegy</w:t>
      </w:r>
      <w:r w:rsidR="00284F58">
        <w:rPr>
          <w:rFonts w:eastAsia="Times New Roman" w:cs="Times New Roman"/>
          <w:szCs w:val="24"/>
        </w:rPr>
        <w:t xml:space="preserve">, Louis </w:t>
      </w:r>
      <w:r w:rsidR="00903AEE">
        <w:rPr>
          <w:rFonts w:eastAsia="Times New Roman" w:cs="Times New Roman"/>
          <w:szCs w:val="24"/>
        </w:rPr>
        <w:t>and Gennaro</w:t>
      </w:r>
    </w:p>
    <w:p w14:paraId="1B586A4D" w14:textId="77777777" w:rsidR="006036B9" w:rsidRDefault="006036B9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2EFEAC5" w14:textId="1CB8477C" w:rsidR="006036B9" w:rsidRPr="006036B9" w:rsidRDefault="006036B9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6036B9">
        <w:rPr>
          <w:rFonts w:eastAsia="Times New Roman" w:cs="Times New Roman"/>
          <w:vanish/>
          <w:szCs w:val="24"/>
        </w:rPr>
        <w:t>..Title</w:t>
      </w:r>
    </w:p>
    <w:p w14:paraId="622D08F6" w14:textId="775A8953" w:rsidR="00113522" w:rsidRDefault="00967F31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Local Law to </w:t>
      </w:r>
      <w:r w:rsidR="00113522" w:rsidRPr="00113522">
        <w:rPr>
          <w:rFonts w:eastAsia="Times New Roman" w:cs="Times New Roman"/>
          <w:szCs w:val="24"/>
        </w:rPr>
        <w:t xml:space="preserve">amend the administrative code of the city of New York, in relation </w:t>
      </w:r>
      <w:r w:rsidR="00BE6BD8">
        <w:rPr>
          <w:rFonts w:eastAsia="Times New Roman" w:cs="Times New Roman"/>
          <w:szCs w:val="24"/>
        </w:rPr>
        <w:t xml:space="preserve">to </w:t>
      </w:r>
      <w:r w:rsidR="00F800B1">
        <w:rPr>
          <w:rFonts w:eastAsia="Times New Roman" w:cs="Times New Roman"/>
          <w:szCs w:val="24"/>
        </w:rPr>
        <w:t xml:space="preserve">enhancing the </w:t>
      </w:r>
      <w:r w:rsidR="00E6544D">
        <w:rPr>
          <w:rFonts w:eastAsia="Times New Roman" w:cs="Times New Roman"/>
          <w:szCs w:val="24"/>
        </w:rPr>
        <w:t>application for and</w:t>
      </w:r>
      <w:r w:rsidR="005A2EB4">
        <w:rPr>
          <w:rFonts w:eastAsia="Times New Roman" w:cs="Times New Roman"/>
          <w:szCs w:val="24"/>
        </w:rPr>
        <w:t xml:space="preserve"> the</w:t>
      </w:r>
      <w:r w:rsidR="00E6544D">
        <w:rPr>
          <w:rFonts w:eastAsia="Times New Roman" w:cs="Times New Roman"/>
          <w:szCs w:val="24"/>
        </w:rPr>
        <w:t xml:space="preserve"> transparency of </w:t>
      </w:r>
      <w:r w:rsidR="00F138FD">
        <w:rPr>
          <w:rFonts w:eastAsia="Times New Roman" w:cs="Times New Roman"/>
          <w:szCs w:val="24"/>
        </w:rPr>
        <w:t xml:space="preserve">the </w:t>
      </w:r>
      <w:r w:rsidR="00F21380">
        <w:rPr>
          <w:rFonts w:eastAsia="Times New Roman" w:cs="Times New Roman"/>
          <w:szCs w:val="24"/>
        </w:rPr>
        <w:t xml:space="preserve">emergency assistance grant program </w:t>
      </w:r>
    </w:p>
    <w:p w14:paraId="30FEC942" w14:textId="21A0841E" w:rsidR="006036B9" w:rsidRPr="006036B9" w:rsidRDefault="006036B9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6036B9">
        <w:rPr>
          <w:rFonts w:eastAsia="Times New Roman" w:cs="Times New Roman"/>
          <w:vanish/>
          <w:szCs w:val="24"/>
        </w:rPr>
        <w:t>..body</w:t>
      </w:r>
    </w:p>
    <w:p w14:paraId="74BDBD66" w14:textId="77777777" w:rsidR="00113522" w:rsidRPr="00113522" w:rsidRDefault="00113522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E17F1CF" w14:textId="77777777" w:rsidR="00113522" w:rsidRPr="00113522" w:rsidRDefault="00113522" w:rsidP="00113522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113522">
        <w:rPr>
          <w:rFonts w:eastAsia="Times New Roman" w:cs="Times New Roman"/>
          <w:szCs w:val="24"/>
          <w:u w:val="single"/>
        </w:rPr>
        <w:t>Be it enacted by the Council as follows:</w:t>
      </w:r>
    </w:p>
    <w:p w14:paraId="67A4607F" w14:textId="77777777" w:rsidR="00113522" w:rsidRPr="00113522" w:rsidRDefault="00113522" w:rsidP="00FC3464">
      <w:pPr>
        <w:pStyle w:val="Heading2"/>
        <w:rPr>
          <w:rFonts w:eastAsia="Times New Roman"/>
        </w:rPr>
        <w:sectPr w:rsidR="00113522" w:rsidRPr="00113522" w:rsidSect="009E44E4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0483D" w14:textId="5959C7F4" w:rsidR="00113522" w:rsidRDefault="00113522" w:rsidP="00911492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</w:pPr>
      <w:r w:rsidRPr="00113522">
        <w:rPr>
          <w:rFonts w:eastAsia="Times New Roman" w:cs="Times New Roman"/>
          <w:snapToGrid w:val="0"/>
          <w:spacing w:val="-3"/>
        </w:rPr>
        <w:t xml:space="preserve">Section 1. </w:t>
      </w:r>
      <w:r w:rsidRPr="00113522">
        <w:rPr>
          <w:rFonts w:eastAsia="Times New Roman" w:cs="Times New Roman"/>
          <w:snapToGrid w:val="0"/>
          <w:szCs w:val="24"/>
        </w:rPr>
        <w:t xml:space="preserve">Chapter 1 of </w:t>
      </w:r>
      <w:r w:rsidR="00C57392">
        <w:rPr>
          <w:rFonts w:eastAsia="Times New Roman" w:cs="Times New Roman"/>
          <w:snapToGrid w:val="0"/>
          <w:szCs w:val="24"/>
        </w:rPr>
        <w:t>t</w:t>
      </w:r>
      <w:r w:rsidR="000D4177">
        <w:rPr>
          <w:rFonts w:eastAsia="Times New Roman" w:cs="Times New Roman"/>
          <w:snapToGrid w:val="0"/>
          <w:szCs w:val="24"/>
        </w:rPr>
        <w:t>itle 21</w:t>
      </w:r>
      <w:r w:rsidRPr="00113522">
        <w:rPr>
          <w:rFonts w:eastAsia="Times New Roman" w:cs="Times New Roman"/>
          <w:snapToGrid w:val="0"/>
          <w:szCs w:val="24"/>
        </w:rPr>
        <w:t xml:space="preserve"> of the administrative code of the city of New York is </w:t>
      </w:r>
      <w:r w:rsidRPr="00967816">
        <w:rPr>
          <w:rFonts w:eastAsia="Times New Roman" w:cs="Times New Roman"/>
          <w:snapToGrid w:val="0"/>
          <w:szCs w:val="24"/>
        </w:rPr>
        <w:t xml:space="preserve">amended by adding a new </w:t>
      </w:r>
      <w:r w:rsidR="00396D3E" w:rsidRPr="00967816">
        <w:rPr>
          <w:rFonts w:eastAsia="Times New Roman" w:cs="Times New Roman"/>
          <w:snapToGrid w:val="0"/>
          <w:szCs w:val="24"/>
        </w:rPr>
        <w:t xml:space="preserve">section </w:t>
      </w:r>
      <w:r w:rsidR="000D4177" w:rsidRPr="00967816">
        <w:rPr>
          <w:rFonts w:eastAsia="Times New Roman" w:cs="Times New Roman"/>
          <w:snapToGrid w:val="0"/>
          <w:szCs w:val="24"/>
        </w:rPr>
        <w:t>21-</w:t>
      </w:r>
      <w:r w:rsidR="002E3FAF">
        <w:rPr>
          <w:rFonts w:eastAsia="Times New Roman" w:cs="Times New Roman"/>
          <w:snapToGrid w:val="0"/>
          <w:szCs w:val="24"/>
        </w:rPr>
        <w:t>150</w:t>
      </w:r>
      <w:r w:rsidR="002E3FAF" w:rsidRPr="00967816">
        <w:rPr>
          <w:rFonts w:eastAsia="Times New Roman" w:cs="Times New Roman"/>
          <w:snapToGrid w:val="0"/>
          <w:szCs w:val="24"/>
        </w:rPr>
        <w:t xml:space="preserve"> </w:t>
      </w:r>
      <w:r w:rsidRPr="00967816">
        <w:rPr>
          <w:rFonts w:eastAsia="Times New Roman" w:cs="Times New Roman"/>
          <w:snapToGrid w:val="0"/>
          <w:szCs w:val="24"/>
        </w:rPr>
        <w:t>to read as follows:</w:t>
      </w:r>
    </w:p>
    <w:p w14:paraId="23EEB7E9" w14:textId="5DA47509" w:rsidR="00113522" w:rsidRPr="005A4BB9" w:rsidRDefault="00113522" w:rsidP="005A4BB9">
      <w:pPr>
        <w:widowControl w:val="0"/>
        <w:tabs>
          <w:tab w:val="left" w:pos="-720"/>
        </w:tabs>
        <w:suppressAutoHyphens/>
        <w:spacing w:after="0" w:line="480" w:lineRule="auto"/>
        <w:ind w:firstLine="720"/>
        <w:contextualSpacing/>
        <w:jc w:val="both"/>
        <w:rPr>
          <w:rFonts w:asciiTheme="majorHAnsi" w:eastAsia="Times New Roman" w:hAnsiTheme="majorHAnsi" w:cstheme="majorHAnsi"/>
          <w:snapToGrid w:val="0"/>
          <w:szCs w:val="24"/>
          <w:u w:val="single"/>
        </w:rPr>
      </w:pPr>
      <w:r w:rsidRPr="00967816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§ </w:t>
      </w:r>
      <w:r w:rsidR="000D4177" w:rsidRPr="00967816">
        <w:rPr>
          <w:rFonts w:asciiTheme="majorHAnsi" w:eastAsia="Times New Roman" w:hAnsiTheme="majorHAnsi" w:cstheme="majorHAnsi"/>
          <w:snapToGrid w:val="0"/>
          <w:szCs w:val="24"/>
          <w:u w:val="single"/>
        </w:rPr>
        <w:t>21-</w:t>
      </w:r>
      <w:r w:rsidR="002E3FAF">
        <w:rPr>
          <w:rFonts w:asciiTheme="majorHAnsi" w:eastAsia="Times New Roman" w:hAnsiTheme="majorHAnsi" w:cstheme="majorHAnsi"/>
          <w:snapToGrid w:val="0"/>
          <w:szCs w:val="24"/>
          <w:u w:val="single"/>
        </w:rPr>
        <w:t>150</w:t>
      </w:r>
      <w:r w:rsidR="002E3FAF" w:rsidRPr="00967816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</w:t>
      </w:r>
      <w:r w:rsidR="00186DFD">
        <w:rPr>
          <w:rFonts w:asciiTheme="majorHAnsi" w:eastAsia="Times New Roman" w:hAnsiTheme="majorHAnsi" w:cstheme="majorHAnsi"/>
          <w:snapToGrid w:val="0"/>
          <w:szCs w:val="24"/>
          <w:u w:val="single"/>
        </w:rPr>
        <w:t>Emergency assistance grants</w:t>
      </w:r>
      <w:r w:rsidR="00151C66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</w:t>
      </w:r>
      <w:r w:rsidR="00F138FD">
        <w:rPr>
          <w:rFonts w:asciiTheme="majorHAnsi" w:eastAsia="Times New Roman" w:hAnsiTheme="majorHAnsi" w:cstheme="majorHAnsi"/>
          <w:snapToGrid w:val="0"/>
          <w:szCs w:val="24"/>
          <w:u w:val="single"/>
        </w:rPr>
        <w:t>program</w:t>
      </w:r>
      <w:r w:rsidR="00491B99" w:rsidRPr="00967816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. </w:t>
      </w:r>
      <w:r w:rsidR="00634154" w:rsidRPr="005A4BB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a. </w:t>
      </w:r>
      <w:r w:rsidRPr="005A4BB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Definitions. For the purposes of this </w:t>
      </w:r>
      <w:r w:rsidR="005F07AC">
        <w:rPr>
          <w:rFonts w:asciiTheme="majorHAnsi" w:eastAsia="Times New Roman" w:hAnsiTheme="majorHAnsi" w:cstheme="majorHAnsi"/>
          <w:snapToGrid w:val="0"/>
          <w:szCs w:val="24"/>
          <w:u w:val="single"/>
        </w:rPr>
        <w:t>section</w:t>
      </w:r>
      <w:r w:rsidRPr="005A4BB9">
        <w:rPr>
          <w:rFonts w:asciiTheme="majorHAnsi" w:eastAsia="Times New Roman" w:hAnsiTheme="majorHAnsi" w:cstheme="majorHAnsi"/>
          <w:snapToGrid w:val="0"/>
          <w:szCs w:val="24"/>
          <w:u w:val="single"/>
        </w:rPr>
        <w:t>, the following terms have the following meanings:</w:t>
      </w:r>
    </w:p>
    <w:p w14:paraId="664C8EA3" w14:textId="204C5158" w:rsidR="002C0A9D" w:rsidRPr="00A17663" w:rsidRDefault="00A17663" w:rsidP="002C0A9D">
      <w:pPr>
        <w:widowControl w:val="0"/>
        <w:tabs>
          <w:tab w:val="left" w:pos="-720"/>
        </w:tabs>
        <w:suppressAutoHyphens/>
        <w:spacing w:after="0" w:line="480" w:lineRule="auto"/>
        <w:ind w:firstLine="720"/>
        <w:contextualSpacing/>
        <w:jc w:val="both"/>
        <w:rPr>
          <w:rFonts w:asciiTheme="majorHAnsi" w:eastAsia="Times New Roman" w:hAnsiTheme="majorHAnsi" w:cstheme="majorHAnsi"/>
          <w:snapToGrid w:val="0"/>
          <w:szCs w:val="24"/>
          <w:u w:val="single"/>
        </w:rPr>
      </w:pPr>
      <w:r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ACCESS </w:t>
      </w:r>
      <w:r w:rsidR="00D0790D" w:rsidRPr="00A17663">
        <w:rPr>
          <w:rFonts w:asciiTheme="majorHAnsi" w:eastAsia="Times New Roman" w:hAnsiTheme="majorHAnsi" w:cstheme="majorHAnsi"/>
          <w:snapToGrid w:val="0"/>
          <w:szCs w:val="24"/>
          <w:u w:val="single"/>
        </w:rPr>
        <w:t>HRA.</w:t>
      </w:r>
      <w:r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The term “ACCESS </w:t>
      </w:r>
      <w:r w:rsidR="002C0A9D" w:rsidRPr="00A17663">
        <w:rPr>
          <w:rFonts w:asciiTheme="majorHAnsi" w:eastAsia="Times New Roman" w:hAnsiTheme="majorHAnsi" w:cstheme="majorHAnsi"/>
          <w:snapToGrid w:val="0"/>
          <w:szCs w:val="24"/>
          <w:u w:val="single"/>
        </w:rPr>
        <w:t>HRA” means the website and mobile app</w:t>
      </w:r>
      <w:r w:rsidR="00A47C11">
        <w:rPr>
          <w:rFonts w:asciiTheme="majorHAnsi" w:eastAsia="Times New Roman" w:hAnsiTheme="majorHAnsi" w:cstheme="majorHAnsi"/>
          <w:snapToGrid w:val="0"/>
          <w:szCs w:val="24"/>
          <w:u w:val="single"/>
        </w:rPr>
        <w:t>lication</w:t>
      </w:r>
      <w:r w:rsidR="00C1072B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in which</w:t>
      </w:r>
      <w:r w:rsidR="00DA000D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i</w:t>
      </w:r>
      <w:r w:rsidRPr="00A17663">
        <w:rPr>
          <w:rFonts w:asciiTheme="majorHAnsi" w:eastAsia="Times New Roman" w:hAnsiTheme="majorHAnsi" w:cstheme="majorHAnsi"/>
          <w:snapToGrid w:val="0"/>
          <w:szCs w:val="24"/>
          <w:u w:val="single"/>
        </w:rPr>
        <w:t>ndividuals obtain</w:t>
      </w:r>
      <w:r w:rsidR="002C0A9D" w:rsidRPr="00A17663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information </w:t>
      </w:r>
      <w:r w:rsidR="00BC1E32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on </w:t>
      </w:r>
      <w:r w:rsidR="002C0A9D" w:rsidRPr="00A17663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and apply for </w:t>
      </w:r>
      <w:r w:rsidR="00D83802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some </w:t>
      </w:r>
      <w:r w:rsidR="0080259D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HRA </w:t>
      </w:r>
      <w:r w:rsidR="002C0A9D" w:rsidRPr="00A17663">
        <w:rPr>
          <w:rFonts w:asciiTheme="majorHAnsi" w:eastAsia="Times New Roman" w:hAnsiTheme="majorHAnsi" w:cstheme="majorHAnsi"/>
          <w:snapToGrid w:val="0"/>
          <w:szCs w:val="24"/>
          <w:u w:val="single"/>
        </w:rPr>
        <w:t>benefit</w:t>
      </w:r>
      <w:r w:rsidR="00602386">
        <w:rPr>
          <w:rFonts w:asciiTheme="majorHAnsi" w:eastAsia="Times New Roman" w:hAnsiTheme="majorHAnsi" w:cstheme="majorHAnsi"/>
          <w:snapToGrid w:val="0"/>
          <w:szCs w:val="24"/>
          <w:u w:val="single"/>
        </w:rPr>
        <w:t>s</w:t>
      </w:r>
      <w:r w:rsidR="002E4795">
        <w:rPr>
          <w:rFonts w:asciiTheme="majorHAnsi" w:eastAsia="Times New Roman" w:hAnsiTheme="majorHAnsi" w:cstheme="majorHAnsi"/>
          <w:snapToGrid w:val="0"/>
          <w:szCs w:val="24"/>
          <w:u w:val="single"/>
        </w:rPr>
        <w:t>, and</w:t>
      </w:r>
      <w:r w:rsidR="002E4795" w:rsidRPr="002E4795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 HRA clients obtain </w:t>
      </w:r>
      <w:r w:rsidR="00D83802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certain </w:t>
      </w:r>
      <w:r w:rsidR="002E4795" w:rsidRPr="002E4795">
        <w:rPr>
          <w:rFonts w:asciiTheme="majorHAnsi" w:eastAsia="Times New Roman" w:hAnsiTheme="majorHAnsi" w:cstheme="majorHAnsi"/>
          <w:snapToGrid w:val="0"/>
          <w:szCs w:val="24"/>
          <w:u w:val="single"/>
        </w:rPr>
        <w:t>HRA benefits case information</w:t>
      </w:r>
      <w:r w:rsidR="002C0A9D" w:rsidRPr="00A17663">
        <w:rPr>
          <w:rFonts w:asciiTheme="majorHAnsi" w:eastAsia="Times New Roman" w:hAnsiTheme="majorHAnsi" w:cstheme="majorHAnsi"/>
          <w:snapToGrid w:val="0"/>
          <w:szCs w:val="24"/>
          <w:u w:val="single"/>
        </w:rPr>
        <w:t>.</w:t>
      </w:r>
    </w:p>
    <w:p w14:paraId="76BD9403" w14:textId="32CFD7C7" w:rsidR="00332645" w:rsidRDefault="00332645" w:rsidP="005A4BB9">
      <w:pPr>
        <w:widowControl w:val="0"/>
        <w:tabs>
          <w:tab w:val="left" w:pos="-720"/>
        </w:tabs>
        <w:suppressAutoHyphens/>
        <w:spacing w:after="0" w:line="480" w:lineRule="auto"/>
        <w:ind w:firstLine="720"/>
        <w:contextualSpacing/>
        <w:jc w:val="both"/>
        <w:rPr>
          <w:rFonts w:asciiTheme="majorHAnsi" w:eastAsia="Times New Roman" w:hAnsiTheme="majorHAnsi" w:cstheme="majorHAnsi"/>
          <w:snapToGrid w:val="0"/>
          <w:color w:val="FF0000"/>
          <w:szCs w:val="24"/>
          <w:u w:val="single"/>
        </w:rPr>
      </w:pPr>
      <w:r w:rsidRPr="00332645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COVID-19. The term “COVID-19” </w:t>
      </w:r>
      <w:r w:rsidRPr="00DB2889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means </w:t>
      </w:r>
      <w:r w:rsidR="00A47C11" w:rsidRPr="00533FC3">
        <w:rPr>
          <w:color w:val="000000"/>
          <w:u w:val="single"/>
          <w:shd w:val="clear" w:color="auto" w:fill="FFFFFF"/>
        </w:rPr>
        <w:t>the disease caused by the severe acute respiratory syndrome coronavirus 2 (SARS-CoV-2).</w:t>
      </w:r>
    </w:p>
    <w:p w14:paraId="394AA6C0" w14:textId="77777777" w:rsidR="00633689" w:rsidRPr="005530F6" w:rsidRDefault="00633689" w:rsidP="00633689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>
        <w:rPr>
          <w:rFonts w:asciiTheme="majorHAnsi" w:eastAsia="Times New Roman" w:hAnsiTheme="majorHAnsi" w:cstheme="majorHAnsi"/>
          <w:snapToGrid w:val="0"/>
          <w:szCs w:val="24"/>
          <w:u w:val="single"/>
        </w:rPr>
        <w:t>Emergency assistance grants</w:t>
      </w:r>
      <w:r w:rsidRPr="005530F6">
        <w:rPr>
          <w:rFonts w:eastAsia="Times New Roman" w:cs="Times New Roman"/>
          <w:snapToGrid w:val="0"/>
          <w:szCs w:val="24"/>
          <w:u w:val="single"/>
        </w:rPr>
        <w:t>. The term “</w:t>
      </w:r>
      <w:r>
        <w:rPr>
          <w:rFonts w:asciiTheme="majorHAnsi" w:eastAsia="Times New Roman" w:hAnsiTheme="majorHAnsi" w:cstheme="majorHAnsi"/>
          <w:snapToGrid w:val="0"/>
          <w:szCs w:val="24"/>
          <w:u w:val="single"/>
        </w:rPr>
        <w:t>emergency assistance grants</w:t>
      </w:r>
      <w:r w:rsidRPr="005530F6">
        <w:rPr>
          <w:rFonts w:eastAsia="Times New Roman" w:cs="Times New Roman"/>
          <w:snapToGrid w:val="0"/>
          <w:szCs w:val="24"/>
          <w:u w:val="single"/>
        </w:rPr>
        <w:t xml:space="preserve">” means a grant of financial assistance </w:t>
      </w:r>
      <w:r>
        <w:rPr>
          <w:rFonts w:eastAsia="Times New Roman" w:cs="Times New Roman"/>
          <w:snapToGrid w:val="0"/>
          <w:szCs w:val="24"/>
          <w:u w:val="single"/>
        </w:rPr>
        <w:t xml:space="preserve">that HRA provides to households to pay expenses such as rent or utility arrears </w:t>
      </w:r>
      <w:r w:rsidRPr="005530F6">
        <w:rPr>
          <w:rFonts w:eastAsia="Times New Roman" w:cs="Times New Roman"/>
          <w:snapToGrid w:val="0"/>
          <w:szCs w:val="24"/>
          <w:u w:val="single"/>
        </w:rPr>
        <w:t xml:space="preserve">in which </w:t>
      </w:r>
      <w:r>
        <w:rPr>
          <w:rFonts w:eastAsia="Times New Roman" w:cs="Times New Roman"/>
          <w:snapToGrid w:val="0"/>
          <w:szCs w:val="24"/>
          <w:u w:val="single"/>
        </w:rPr>
        <w:t>HRA</w:t>
      </w:r>
      <w:r w:rsidRPr="005530F6">
        <w:rPr>
          <w:rFonts w:eastAsia="Times New Roman" w:cs="Times New Roman"/>
          <w:snapToGrid w:val="0"/>
          <w:szCs w:val="24"/>
          <w:u w:val="single"/>
        </w:rPr>
        <w:t xml:space="preserve"> determines eligibility</w:t>
      </w:r>
      <w:r>
        <w:rPr>
          <w:rFonts w:eastAsia="Times New Roman" w:cs="Times New Roman"/>
          <w:snapToGrid w:val="0"/>
          <w:szCs w:val="24"/>
          <w:u w:val="single"/>
        </w:rPr>
        <w:t xml:space="preserve"> based on New York state laws and regulations</w:t>
      </w:r>
      <w:r w:rsidRPr="005530F6">
        <w:rPr>
          <w:rFonts w:eastAsia="Times New Roman" w:cs="Times New Roman"/>
          <w:snapToGrid w:val="0"/>
          <w:szCs w:val="24"/>
          <w:u w:val="single"/>
        </w:rPr>
        <w:t>.</w:t>
      </w:r>
    </w:p>
    <w:p w14:paraId="701A286F" w14:textId="4509FA9E" w:rsidR="00112A0D" w:rsidRPr="002644C6" w:rsidRDefault="00112A0D" w:rsidP="004220B5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 w:rsidRPr="002644C6">
        <w:rPr>
          <w:rFonts w:eastAsia="Times New Roman" w:cs="Times New Roman"/>
          <w:snapToGrid w:val="0"/>
          <w:szCs w:val="24"/>
          <w:u w:val="single"/>
        </w:rPr>
        <w:t>HRA. The term “</w:t>
      </w:r>
      <w:r w:rsidR="00A47C11" w:rsidRPr="002644C6">
        <w:rPr>
          <w:rFonts w:eastAsia="Times New Roman" w:cs="Times New Roman"/>
          <w:snapToGrid w:val="0"/>
          <w:szCs w:val="24"/>
          <w:u w:val="single"/>
        </w:rPr>
        <w:t>HRA</w:t>
      </w:r>
      <w:r w:rsidR="00A47C11">
        <w:rPr>
          <w:rFonts w:eastAsia="Times New Roman" w:cs="Times New Roman"/>
          <w:snapToGrid w:val="0"/>
          <w:szCs w:val="24"/>
          <w:u w:val="single"/>
        </w:rPr>
        <w:t>”</w:t>
      </w:r>
      <w:r w:rsidR="00A47C11" w:rsidRPr="002644C6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Pr="002644C6">
        <w:rPr>
          <w:rFonts w:eastAsia="Times New Roman" w:cs="Times New Roman"/>
          <w:snapToGrid w:val="0"/>
          <w:szCs w:val="24"/>
          <w:u w:val="single"/>
        </w:rPr>
        <w:t>means the human resources administration.</w:t>
      </w:r>
    </w:p>
    <w:p w14:paraId="53BE1CEB" w14:textId="2881FFEF" w:rsidR="00A22D42" w:rsidRPr="002644C6" w:rsidRDefault="00A22D42" w:rsidP="004220B5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 w:rsidRPr="002644C6">
        <w:rPr>
          <w:rFonts w:eastAsia="Times New Roman" w:cs="Times New Roman"/>
          <w:snapToGrid w:val="0"/>
          <w:szCs w:val="24"/>
          <w:u w:val="single"/>
        </w:rPr>
        <w:t xml:space="preserve">Job center. </w:t>
      </w:r>
      <w:r w:rsidRPr="002644C6">
        <w:rPr>
          <w:rFonts w:cs="Times New Roman"/>
          <w:color w:val="000000"/>
          <w:szCs w:val="24"/>
          <w:u w:val="single"/>
        </w:rPr>
        <w:t xml:space="preserve">The term “job center” has the meaning ascribed to such term </w:t>
      </w:r>
      <w:r w:rsidR="00D0790D">
        <w:rPr>
          <w:rFonts w:cs="Times New Roman"/>
          <w:color w:val="000000"/>
          <w:szCs w:val="24"/>
          <w:u w:val="single"/>
        </w:rPr>
        <w:t>in section 21-139</w:t>
      </w:r>
      <w:r w:rsidRPr="002644C6">
        <w:rPr>
          <w:rFonts w:cs="Times New Roman"/>
          <w:color w:val="000000"/>
          <w:szCs w:val="24"/>
          <w:u w:val="single"/>
        </w:rPr>
        <w:t>.</w:t>
      </w:r>
    </w:p>
    <w:p w14:paraId="4E8EF7A2" w14:textId="658E2055" w:rsidR="00344961" w:rsidRDefault="00462AE6" w:rsidP="00E1420F">
      <w:pPr>
        <w:widowControl w:val="0"/>
        <w:tabs>
          <w:tab w:val="left" w:pos="-720"/>
        </w:tabs>
        <w:suppressAutoHyphens/>
        <w:spacing w:after="0" w:line="480" w:lineRule="auto"/>
        <w:jc w:val="both"/>
        <w:rPr>
          <w:rFonts w:eastAsia="Times New Roman" w:cs="Times New Roman"/>
          <w:snapToGrid w:val="0"/>
          <w:szCs w:val="24"/>
          <w:u w:val="single"/>
        </w:rPr>
      </w:pPr>
      <w:r w:rsidRPr="00C94583">
        <w:rPr>
          <w:rFonts w:eastAsia="Times New Roman" w:cs="Times New Roman"/>
          <w:snapToGrid w:val="0"/>
          <w:szCs w:val="24"/>
        </w:rPr>
        <w:tab/>
      </w:r>
      <w:r w:rsidR="005D35E0">
        <w:rPr>
          <w:rFonts w:eastAsia="Times New Roman" w:cs="Times New Roman"/>
          <w:snapToGrid w:val="0"/>
          <w:szCs w:val="24"/>
          <w:u w:val="single"/>
        </w:rPr>
        <w:t>b</w:t>
      </w:r>
      <w:r w:rsidR="002615FE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C71123" w:rsidRPr="00C71123">
        <w:rPr>
          <w:rFonts w:eastAsia="Times New Roman" w:cs="Times New Roman"/>
          <w:snapToGrid w:val="0"/>
          <w:szCs w:val="24"/>
          <w:u w:val="single"/>
        </w:rPr>
        <w:t xml:space="preserve">No more than </w:t>
      </w:r>
      <w:r w:rsidR="00C71123">
        <w:rPr>
          <w:rFonts w:eastAsia="Times New Roman" w:cs="Times New Roman"/>
          <w:snapToGrid w:val="0"/>
          <w:szCs w:val="24"/>
          <w:u w:val="single"/>
        </w:rPr>
        <w:t>3</w:t>
      </w:r>
      <w:r w:rsidR="00C71123" w:rsidRPr="00C71123">
        <w:rPr>
          <w:rFonts w:eastAsia="Times New Roman" w:cs="Times New Roman"/>
          <w:snapToGrid w:val="0"/>
          <w:szCs w:val="24"/>
          <w:u w:val="single"/>
        </w:rPr>
        <w:t xml:space="preserve">0 days after the effective date of </w:t>
      </w:r>
      <w:r w:rsidR="008974D9">
        <w:rPr>
          <w:rFonts w:eastAsia="Times New Roman" w:cs="Times New Roman"/>
          <w:snapToGrid w:val="0"/>
          <w:szCs w:val="24"/>
          <w:u w:val="single"/>
        </w:rPr>
        <w:t>the</w:t>
      </w:r>
      <w:r w:rsidR="008974D9" w:rsidRPr="00C71123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C71123" w:rsidRPr="00C71123">
        <w:rPr>
          <w:rFonts w:eastAsia="Times New Roman" w:cs="Times New Roman"/>
          <w:snapToGrid w:val="0"/>
          <w:szCs w:val="24"/>
          <w:u w:val="single"/>
        </w:rPr>
        <w:t>local law</w:t>
      </w:r>
      <w:r w:rsidR="008974D9">
        <w:rPr>
          <w:rFonts w:eastAsia="Times New Roman" w:cs="Times New Roman"/>
          <w:snapToGrid w:val="0"/>
          <w:szCs w:val="24"/>
          <w:u w:val="single"/>
        </w:rPr>
        <w:t xml:space="preserve"> that added this section</w:t>
      </w:r>
      <w:r w:rsidR="00C71123" w:rsidRPr="00C71123">
        <w:rPr>
          <w:rFonts w:eastAsia="Times New Roman" w:cs="Times New Roman"/>
          <w:snapToGrid w:val="0"/>
          <w:szCs w:val="24"/>
          <w:u w:val="single"/>
        </w:rPr>
        <w:t xml:space="preserve">, </w:t>
      </w:r>
      <w:r w:rsidR="00916D8B">
        <w:rPr>
          <w:rFonts w:eastAsia="Times New Roman" w:cs="Times New Roman"/>
          <w:snapToGrid w:val="0"/>
          <w:szCs w:val="24"/>
          <w:u w:val="single"/>
        </w:rPr>
        <w:t>t</w:t>
      </w:r>
      <w:r w:rsidR="00634DBA">
        <w:rPr>
          <w:rFonts w:eastAsia="Times New Roman" w:cs="Times New Roman"/>
          <w:snapToGrid w:val="0"/>
          <w:szCs w:val="24"/>
          <w:u w:val="single"/>
        </w:rPr>
        <w:t>he</w:t>
      </w:r>
      <w:r w:rsidR="00F354AC">
        <w:rPr>
          <w:rFonts w:eastAsia="Times New Roman" w:cs="Times New Roman"/>
          <w:snapToGrid w:val="0"/>
          <w:szCs w:val="24"/>
          <w:u w:val="single"/>
        </w:rPr>
        <w:t xml:space="preserve"> commissioner shall </w:t>
      </w:r>
      <w:r w:rsidR="009B0F14">
        <w:rPr>
          <w:rFonts w:eastAsia="Times New Roman" w:cs="Times New Roman"/>
          <w:snapToGrid w:val="0"/>
          <w:szCs w:val="24"/>
          <w:u w:val="single"/>
        </w:rPr>
        <w:t>post</w:t>
      </w:r>
      <w:r w:rsidR="00605863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5A2EB4">
        <w:rPr>
          <w:rFonts w:eastAsia="Times New Roman" w:cs="Times New Roman"/>
          <w:snapToGrid w:val="0"/>
          <w:szCs w:val="24"/>
          <w:u w:val="single"/>
        </w:rPr>
        <w:t>in the rental assistance section of</w:t>
      </w:r>
      <w:r w:rsidR="00634DB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771FA6">
        <w:rPr>
          <w:rFonts w:eastAsia="Times New Roman" w:cs="Times New Roman"/>
          <w:snapToGrid w:val="0"/>
          <w:szCs w:val="24"/>
          <w:u w:val="single"/>
        </w:rPr>
        <w:t xml:space="preserve">the </w:t>
      </w:r>
      <w:r w:rsidR="00634DBA">
        <w:rPr>
          <w:rFonts w:eastAsia="Times New Roman" w:cs="Times New Roman"/>
          <w:snapToGrid w:val="0"/>
          <w:szCs w:val="24"/>
          <w:u w:val="single"/>
        </w:rPr>
        <w:t>HRA website</w:t>
      </w:r>
      <w:r w:rsidR="004B0A4A">
        <w:rPr>
          <w:rFonts w:eastAsia="Times New Roman" w:cs="Times New Roman"/>
          <w:snapToGrid w:val="0"/>
          <w:szCs w:val="24"/>
          <w:u w:val="single"/>
        </w:rPr>
        <w:t xml:space="preserve"> and on ACCESS HRA</w:t>
      </w:r>
      <w:r w:rsidR="00634DBA">
        <w:rPr>
          <w:rFonts w:eastAsia="Times New Roman" w:cs="Times New Roman"/>
          <w:snapToGrid w:val="0"/>
          <w:szCs w:val="24"/>
          <w:u w:val="single"/>
        </w:rPr>
        <w:t xml:space="preserve">, </w:t>
      </w:r>
      <w:r w:rsidR="00605863">
        <w:rPr>
          <w:rFonts w:eastAsia="Times New Roman" w:cs="Times New Roman"/>
          <w:snapToGrid w:val="0"/>
          <w:szCs w:val="24"/>
          <w:u w:val="single"/>
        </w:rPr>
        <w:t>and update</w:t>
      </w:r>
      <w:r w:rsidR="00C457D9">
        <w:rPr>
          <w:rFonts w:eastAsia="Times New Roman" w:cs="Times New Roman"/>
          <w:snapToGrid w:val="0"/>
          <w:szCs w:val="24"/>
          <w:u w:val="single"/>
        </w:rPr>
        <w:t>,</w:t>
      </w:r>
      <w:r w:rsidR="00605863">
        <w:rPr>
          <w:rFonts w:eastAsia="Times New Roman" w:cs="Times New Roman"/>
          <w:snapToGrid w:val="0"/>
          <w:szCs w:val="24"/>
          <w:u w:val="single"/>
        </w:rPr>
        <w:t xml:space="preserve"> as appropriate, </w:t>
      </w:r>
      <w:r w:rsidR="00634DBA" w:rsidRPr="00634DBA">
        <w:rPr>
          <w:rFonts w:eastAsia="Times New Roman" w:cs="Times New Roman"/>
          <w:snapToGrid w:val="0"/>
          <w:szCs w:val="24"/>
          <w:u w:val="single"/>
        </w:rPr>
        <w:t xml:space="preserve">information </w:t>
      </w:r>
      <w:r w:rsidR="00A45EE7">
        <w:rPr>
          <w:rFonts w:eastAsia="Times New Roman" w:cs="Times New Roman"/>
          <w:snapToGrid w:val="0"/>
          <w:szCs w:val="24"/>
          <w:u w:val="single"/>
        </w:rPr>
        <w:t>on</w:t>
      </w:r>
      <w:r w:rsidR="00634DBA" w:rsidRPr="00634DB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BF5266" w:rsidRPr="00533FC3">
        <w:rPr>
          <w:rFonts w:eastAsia="Times New Roman" w:cs="Times New Roman"/>
          <w:snapToGrid w:val="0"/>
          <w:szCs w:val="24"/>
          <w:u w:val="single"/>
        </w:rPr>
        <w:t>emergency assistance</w:t>
      </w:r>
      <w:r w:rsidR="00F138FD" w:rsidRPr="00E21DB0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CE613B" w:rsidRPr="00E21DB0">
        <w:rPr>
          <w:rFonts w:eastAsia="Times New Roman" w:cs="Times New Roman"/>
          <w:snapToGrid w:val="0"/>
          <w:szCs w:val="24"/>
          <w:u w:val="single"/>
        </w:rPr>
        <w:t>grant</w:t>
      </w:r>
      <w:r w:rsidR="007B4B41">
        <w:rPr>
          <w:rFonts w:eastAsia="Times New Roman" w:cs="Times New Roman"/>
          <w:snapToGrid w:val="0"/>
          <w:szCs w:val="24"/>
          <w:u w:val="single"/>
        </w:rPr>
        <w:t>s</w:t>
      </w:r>
      <w:r w:rsidR="00C1641D" w:rsidRPr="007B4B41">
        <w:rPr>
          <w:rFonts w:eastAsia="Times New Roman" w:cs="Times New Roman"/>
          <w:snapToGrid w:val="0"/>
          <w:szCs w:val="24"/>
          <w:u w:val="single"/>
        </w:rPr>
        <w:t>.</w:t>
      </w:r>
      <w:r w:rsidR="00C1641D">
        <w:rPr>
          <w:rFonts w:eastAsia="Times New Roman" w:cs="Times New Roman"/>
          <w:snapToGrid w:val="0"/>
          <w:szCs w:val="24"/>
          <w:u w:val="single"/>
        </w:rPr>
        <w:t xml:space="preserve"> Such information</w:t>
      </w:r>
      <w:r w:rsidR="00634DB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125ED4">
        <w:rPr>
          <w:rFonts w:eastAsia="Times New Roman" w:cs="Times New Roman"/>
          <w:snapToGrid w:val="0"/>
          <w:szCs w:val="24"/>
          <w:u w:val="single"/>
        </w:rPr>
        <w:t>shall include</w:t>
      </w:r>
      <w:r w:rsidR="009B0F14">
        <w:rPr>
          <w:rFonts w:eastAsia="Times New Roman" w:cs="Times New Roman"/>
          <w:snapToGrid w:val="0"/>
          <w:szCs w:val="24"/>
          <w:u w:val="single"/>
        </w:rPr>
        <w:t xml:space="preserve">, but </w:t>
      </w:r>
      <w:r w:rsidR="00580895">
        <w:rPr>
          <w:rFonts w:eastAsia="Times New Roman" w:cs="Times New Roman"/>
          <w:snapToGrid w:val="0"/>
          <w:szCs w:val="24"/>
          <w:u w:val="single"/>
        </w:rPr>
        <w:t>need</w:t>
      </w:r>
      <w:r w:rsidR="00634DB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9B0F14">
        <w:rPr>
          <w:rFonts w:eastAsia="Times New Roman" w:cs="Times New Roman"/>
          <w:snapToGrid w:val="0"/>
          <w:szCs w:val="24"/>
          <w:u w:val="single"/>
        </w:rPr>
        <w:t xml:space="preserve">not </w:t>
      </w:r>
      <w:r w:rsidR="00580895">
        <w:rPr>
          <w:rFonts w:eastAsia="Times New Roman" w:cs="Times New Roman"/>
          <w:snapToGrid w:val="0"/>
          <w:szCs w:val="24"/>
          <w:u w:val="single"/>
        </w:rPr>
        <w:t xml:space="preserve">be </w:t>
      </w:r>
      <w:r w:rsidR="009B0F14">
        <w:rPr>
          <w:rFonts w:eastAsia="Times New Roman" w:cs="Times New Roman"/>
          <w:snapToGrid w:val="0"/>
          <w:szCs w:val="24"/>
          <w:u w:val="single"/>
        </w:rPr>
        <w:t xml:space="preserve">limited to, </w:t>
      </w:r>
      <w:r w:rsidR="00634DBA">
        <w:rPr>
          <w:rFonts w:eastAsia="Times New Roman" w:cs="Times New Roman"/>
          <w:snapToGrid w:val="0"/>
          <w:szCs w:val="24"/>
          <w:u w:val="single"/>
        </w:rPr>
        <w:t>t</w:t>
      </w:r>
      <w:r w:rsidR="002B16DE">
        <w:rPr>
          <w:rFonts w:eastAsia="Times New Roman" w:cs="Times New Roman"/>
          <w:snapToGrid w:val="0"/>
          <w:szCs w:val="24"/>
          <w:u w:val="single"/>
        </w:rPr>
        <w:t xml:space="preserve">he application </w:t>
      </w:r>
      <w:r w:rsidR="002B16DE" w:rsidRPr="00E25B5D">
        <w:rPr>
          <w:rFonts w:eastAsia="Times New Roman" w:cs="Times New Roman"/>
          <w:snapToGrid w:val="0"/>
          <w:szCs w:val="24"/>
          <w:u w:val="single"/>
        </w:rPr>
        <w:t>process</w:t>
      </w:r>
      <w:r w:rsidR="007B4B41">
        <w:rPr>
          <w:rFonts w:eastAsia="Times New Roman" w:cs="Times New Roman"/>
          <w:snapToGrid w:val="0"/>
          <w:szCs w:val="24"/>
          <w:u w:val="single"/>
        </w:rPr>
        <w:t xml:space="preserve"> and</w:t>
      </w:r>
      <w:r w:rsidR="006301F1" w:rsidRPr="00E25B5D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107FAF" w:rsidRPr="00E25B5D">
        <w:rPr>
          <w:rFonts w:eastAsia="Times New Roman" w:cs="Times New Roman"/>
          <w:snapToGrid w:val="0"/>
          <w:szCs w:val="24"/>
          <w:u w:val="single"/>
        </w:rPr>
        <w:t>required documentation</w:t>
      </w:r>
      <w:r w:rsidR="00186DFD">
        <w:rPr>
          <w:rFonts w:eastAsia="Times New Roman" w:cs="Times New Roman"/>
          <w:snapToGrid w:val="0"/>
          <w:szCs w:val="24"/>
          <w:u w:val="single"/>
        </w:rPr>
        <w:t>.</w:t>
      </w:r>
      <w:r w:rsidR="00E21DB0" w:rsidRPr="00E25B5D" w:rsidDel="00E21DB0">
        <w:rPr>
          <w:rFonts w:eastAsia="Times New Roman" w:cs="Times New Roman"/>
          <w:snapToGrid w:val="0"/>
          <w:szCs w:val="24"/>
          <w:u w:val="single"/>
        </w:rPr>
        <w:t xml:space="preserve"> </w:t>
      </w:r>
    </w:p>
    <w:p w14:paraId="2920AEFF" w14:textId="73AEA976" w:rsidR="00344961" w:rsidRDefault="0073774E" w:rsidP="00BF5266">
      <w:pPr>
        <w:widowControl w:val="0"/>
        <w:tabs>
          <w:tab w:val="left" w:pos="-720"/>
          <w:tab w:val="left" w:pos="5940"/>
          <w:tab w:val="left" w:pos="729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bookmarkStart w:id="1" w:name="_Hlk89243252"/>
      <w:r>
        <w:rPr>
          <w:rFonts w:eastAsia="Times New Roman" w:cs="Times New Roman"/>
          <w:snapToGrid w:val="0"/>
          <w:szCs w:val="24"/>
          <w:u w:val="single"/>
        </w:rPr>
        <w:t>c</w:t>
      </w:r>
      <w:r w:rsidR="004355D9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A779AF">
        <w:rPr>
          <w:rFonts w:eastAsia="Times New Roman" w:cs="Times New Roman"/>
          <w:snapToGrid w:val="0"/>
          <w:szCs w:val="24"/>
          <w:u w:val="single"/>
        </w:rPr>
        <w:t xml:space="preserve">Until such time that a client is able to </w:t>
      </w:r>
      <w:r w:rsidR="00623EDE">
        <w:rPr>
          <w:rFonts w:eastAsia="Times New Roman" w:cs="Times New Roman"/>
          <w:snapToGrid w:val="0"/>
          <w:szCs w:val="24"/>
          <w:u w:val="single"/>
        </w:rPr>
        <w:t xml:space="preserve">conduct their interview on demand utilizing </w:t>
      </w:r>
      <w:r w:rsidR="00623EDE">
        <w:rPr>
          <w:rFonts w:eastAsia="Times New Roman" w:cs="Times New Roman"/>
          <w:snapToGrid w:val="0"/>
          <w:szCs w:val="24"/>
          <w:u w:val="single"/>
        </w:rPr>
        <w:lastRenderedPageBreak/>
        <w:t>updated agency technology</w:t>
      </w:r>
      <w:r w:rsidR="00A779AF">
        <w:rPr>
          <w:rFonts w:eastAsia="Times New Roman" w:cs="Times New Roman"/>
          <w:snapToGrid w:val="0"/>
          <w:szCs w:val="24"/>
          <w:u w:val="single"/>
        </w:rPr>
        <w:t xml:space="preserve">, department </w:t>
      </w:r>
      <w:r w:rsidR="005A759F">
        <w:rPr>
          <w:rFonts w:eastAsia="Times New Roman" w:cs="Times New Roman"/>
          <w:snapToGrid w:val="0"/>
          <w:szCs w:val="24"/>
          <w:u w:val="single"/>
        </w:rPr>
        <w:t xml:space="preserve">staff </w:t>
      </w:r>
      <w:r>
        <w:rPr>
          <w:rFonts w:eastAsia="Times New Roman" w:cs="Times New Roman"/>
          <w:snapToGrid w:val="0"/>
          <w:szCs w:val="24"/>
          <w:u w:val="single"/>
        </w:rPr>
        <w:t xml:space="preserve">shall </w:t>
      </w:r>
      <w:r w:rsidR="00694847">
        <w:rPr>
          <w:rFonts w:eastAsia="Times New Roman" w:cs="Times New Roman"/>
          <w:snapToGrid w:val="0"/>
          <w:szCs w:val="24"/>
          <w:u w:val="single"/>
        </w:rPr>
        <w:t xml:space="preserve">conduct two </w:t>
      </w:r>
      <w:r w:rsidR="00A47C11">
        <w:rPr>
          <w:rFonts w:eastAsia="Times New Roman" w:cs="Times New Roman"/>
          <w:snapToGrid w:val="0"/>
          <w:szCs w:val="24"/>
          <w:u w:val="single"/>
        </w:rPr>
        <w:t xml:space="preserve">phone calls </w:t>
      </w:r>
      <w:r w:rsidR="00694847">
        <w:rPr>
          <w:rFonts w:eastAsia="Times New Roman" w:cs="Times New Roman"/>
          <w:snapToGrid w:val="0"/>
          <w:szCs w:val="24"/>
          <w:u w:val="single"/>
        </w:rPr>
        <w:t>to an applicant</w:t>
      </w:r>
      <w:r w:rsidR="00CC63A8">
        <w:rPr>
          <w:rFonts w:eastAsia="Times New Roman" w:cs="Times New Roman"/>
          <w:snapToGrid w:val="0"/>
          <w:szCs w:val="24"/>
          <w:u w:val="single"/>
        </w:rPr>
        <w:t xml:space="preserve"> who filed a</w:t>
      </w:r>
      <w:r w:rsidR="007B652C">
        <w:rPr>
          <w:rFonts w:eastAsia="Times New Roman" w:cs="Times New Roman"/>
          <w:snapToGrid w:val="0"/>
          <w:szCs w:val="24"/>
          <w:u w:val="single"/>
        </w:rPr>
        <w:t>n</w:t>
      </w:r>
      <w:r w:rsidR="00CC63A8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7B4B41">
        <w:rPr>
          <w:rFonts w:asciiTheme="majorHAnsi" w:eastAsia="Times New Roman" w:hAnsiTheme="majorHAnsi" w:cstheme="majorHAnsi"/>
          <w:snapToGrid w:val="0"/>
          <w:szCs w:val="24"/>
          <w:u w:val="single"/>
        </w:rPr>
        <w:t>e</w:t>
      </w:r>
      <w:r w:rsidR="00A779AF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mergency assistance grant </w:t>
      </w:r>
      <w:r w:rsidR="00CC63A8">
        <w:rPr>
          <w:rFonts w:eastAsia="Times New Roman" w:cs="Times New Roman"/>
          <w:snapToGrid w:val="0"/>
          <w:szCs w:val="24"/>
          <w:u w:val="single"/>
        </w:rPr>
        <w:t>application</w:t>
      </w:r>
      <w:r w:rsidR="00694847" w:rsidRPr="007B4B41">
        <w:rPr>
          <w:rFonts w:eastAsia="Times New Roman" w:cs="Times New Roman"/>
          <w:snapToGrid w:val="0"/>
          <w:szCs w:val="24"/>
          <w:u w:val="single"/>
        </w:rPr>
        <w:t xml:space="preserve">, </w:t>
      </w:r>
      <w:r w:rsidR="00C66DB4" w:rsidRPr="00533FC3">
        <w:rPr>
          <w:u w:val="single"/>
        </w:rPr>
        <w:t xml:space="preserve">during which </w:t>
      </w:r>
      <w:r w:rsidR="00A779AF" w:rsidRPr="00533FC3">
        <w:rPr>
          <w:u w:val="single"/>
        </w:rPr>
        <w:t xml:space="preserve">the </w:t>
      </w:r>
      <w:r w:rsidR="00C66DB4" w:rsidRPr="00533FC3">
        <w:rPr>
          <w:u w:val="single"/>
        </w:rPr>
        <w:t xml:space="preserve">staff  provides </w:t>
      </w:r>
      <w:r w:rsidR="00546093">
        <w:rPr>
          <w:u w:val="single"/>
        </w:rPr>
        <w:t xml:space="preserve">the phone number </w:t>
      </w:r>
      <w:r w:rsidR="00C66DB4" w:rsidRPr="00533FC3">
        <w:rPr>
          <w:u w:val="single"/>
        </w:rPr>
        <w:t xml:space="preserve">established </w:t>
      </w:r>
      <w:bookmarkStart w:id="2" w:name="_Hlk89244264"/>
      <w:r w:rsidR="00C66DB4" w:rsidRPr="00533FC3">
        <w:rPr>
          <w:u w:val="single"/>
        </w:rPr>
        <w:t xml:space="preserve">pursuant to </w:t>
      </w:r>
      <w:r w:rsidR="00E67044" w:rsidRPr="00533FC3">
        <w:rPr>
          <w:u w:val="single"/>
        </w:rPr>
        <w:t xml:space="preserve">section </w:t>
      </w:r>
      <w:r w:rsidR="00A779AF" w:rsidRPr="00533FC3">
        <w:rPr>
          <w:u w:val="single"/>
        </w:rPr>
        <w:t>21-142.2</w:t>
      </w:r>
      <w:r w:rsidR="00FD6EB0">
        <w:rPr>
          <w:u w:val="single"/>
        </w:rPr>
        <w:t xml:space="preserve"> where the client can be provided information about their application status</w:t>
      </w:r>
      <w:r w:rsidR="00C94583">
        <w:rPr>
          <w:u w:val="single"/>
        </w:rPr>
        <w:t xml:space="preserve"> by a live customer service agent</w:t>
      </w:r>
      <w:r w:rsidR="00697878">
        <w:rPr>
          <w:u w:val="single"/>
        </w:rPr>
        <w:t xml:space="preserve"> </w:t>
      </w:r>
      <w:r w:rsidR="00F07E5A" w:rsidRPr="00F07E5A">
        <w:rPr>
          <w:u w:val="single"/>
        </w:rPr>
        <w:t>and</w:t>
      </w:r>
      <w:r w:rsidR="00697878" w:rsidRPr="00F07E5A">
        <w:rPr>
          <w:u w:val="single"/>
        </w:rPr>
        <w:t xml:space="preserve"> self-service model</w:t>
      </w:r>
      <w:bookmarkEnd w:id="2"/>
      <w:r w:rsidR="00C66DB4" w:rsidRPr="00533FC3">
        <w:rPr>
          <w:u w:val="single"/>
        </w:rPr>
        <w:t xml:space="preserve">, or leaves a voicemail </w:t>
      </w:r>
      <w:r w:rsidR="007B4B41">
        <w:rPr>
          <w:u w:val="single"/>
        </w:rPr>
        <w:t xml:space="preserve">message </w:t>
      </w:r>
      <w:r w:rsidR="00C66DB4" w:rsidRPr="00B9120B">
        <w:rPr>
          <w:u w:val="single"/>
        </w:rPr>
        <w:t>if an applicant does not answer the phone call</w:t>
      </w:r>
      <w:r w:rsidR="00E67044">
        <w:t xml:space="preserve"> </w:t>
      </w:r>
      <w:r w:rsidR="007B4B41">
        <w:rPr>
          <w:rFonts w:eastAsia="Times New Roman" w:cs="Times New Roman"/>
          <w:snapToGrid w:val="0"/>
          <w:szCs w:val="24"/>
          <w:u w:val="single"/>
        </w:rPr>
        <w:t xml:space="preserve">with </w:t>
      </w:r>
      <w:r w:rsidR="00546093">
        <w:rPr>
          <w:u w:val="single"/>
        </w:rPr>
        <w:t xml:space="preserve">the phone number </w:t>
      </w:r>
      <w:r w:rsidR="007B4B41" w:rsidRPr="002C6124">
        <w:rPr>
          <w:u w:val="single"/>
        </w:rPr>
        <w:t>established pursuant to section 21-142.2</w:t>
      </w:r>
      <w:r w:rsidR="00FD6EB0">
        <w:rPr>
          <w:u w:val="single"/>
        </w:rPr>
        <w:t xml:space="preserve"> where the client can be provided information about their application status</w:t>
      </w:r>
      <w:r w:rsidR="00C94583">
        <w:rPr>
          <w:u w:val="single"/>
        </w:rPr>
        <w:t xml:space="preserve"> by a live customer service agent</w:t>
      </w:r>
      <w:r w:rsidR="00697878">
        <w:rPr>
          <w:u w:val="single"/>
        </w:rPr>
        <w:t xml:space="preserve"> </w:t>
      </w:r>
      <w:r w:rsidR="00F07E5A" w:rsidRPr="00F07E5A">
        <w:rPr>
          <w:u w:val="single"/>
        </w:rPr>
        <w:t>and</w:t>
      </w:r>
      <w:r w:rsidR="00697878" w:rsidRPr="00F07E5A">
        <w:rPr>
          <w:u w:val="single"/>
        </w:rPr>
        <w:t xml:space="preserve"> self-service model</w:t>
      </w:r>
      <w:r w:rsidR="00B9120B">
        <w:rPr>
          <w:rFonts w:eastAsia="Times New Roman" w:cs="Times New Roman"/>
          <w:snapToGrid w:val="0"/>
          <w:szCs w:val="24"/>
          <w:u w:val="single"/>
        </w:rPr>
        <w:t>.</w:t>
      </w:r>
    </w:p>
    <w:p w14:paraId="234DD5AA" w14:textId="17765A9F" w:rsidR="00C94583" w:rsidRDefault="00DB393B">
      <w:pPr>
        <w:widowControl w:val="0"/>
        <w:tabs>
          <w:tab w:val="left" w:pos="-720"/>
          <w:tab w:val="left" w:pos="5940"/>
          <w:tab w:val="left" w:pos="729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 w:rsidRPr="00F07E5A">
        <w:rPr>
          <w:rFonts w:eastAsia="Times New Roman" w:cs="Times New Roman"/>
          <w:snapToGrid w:val="0"/>
          <w:szCs w:val="24"/>
          <w:u w:val="single"/>
        </w:rPr>
        <w:t>d.</w:t>
      </w:r>
      <w:r w:rsidR="00B35282" w:rsidRPr="00F07E5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Pr="00F07E5A">
        <w:rPr>
          <w:rFonts w:eastAsia="Times New Roman" w:cs="Times New Roman"/>
          <w:snapToGrid w:val="0"/>
          <w:szCs w:val="24"/>
          <w:u w:val="single"/>
        </w:rPr>
        <w:t>No more than 150 days afte</w:t>
      </w:r>
      <w:r w:rsidR="00B35282" w:rsidRPr="00F07E5A">
        <w:rPr>
          <w:rFonts w:eastAsia="Times New Roman" w:cs="Times New Roman"/>
          <w:snapToGrid w:val="0"/>
          <w:szCs w:val="24"/>
          <w:u w:val="single"/>
        </w:rPr>
        <w:t>r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 the effective date of the local law that added this section, the commissioner shall </w:t>
      </w:r>
      <w:r w:rsidR="004065F4" w:rsidRPr="00F07E5A">
        <w:rPr>
          <w:rFonts w:eastAsia="Times New Roman" w:cs="Times New Roman"/>
          <w:snapToGrid w:val="0"/>
          <w:szCs w:val="24"/>
          <w:u w:val="single"/>
        </w:rPr>
        <w:t>include with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 application materials </w:t>
      </w:r>
      <w:r w:rsidR="004065F4" w:rsidRPr="00F07E5A">
        <w:rPr>
          <w:rFonts w:eastAsia="Times New Roman" w:cs="Times New Roman"/>
          <w:snapToGrid w:val="0"/>
          <w:szCs w:val="24"/>
          <w:u w:val="single"/>
        </w:rPr>
        <w:t>for emergency assistance grants</w:t>
      </w:r>
      <w:r w:rsidR="005B4D6F" w:rsidRPr="00F07E5A">
        <w:rPr>
          <w:rFonts w:eastAsia="Times New Roman" w:cs="Times New Roman"/>
          <w:snapToGrid w:val="0"/>
          <w:szCs w:val="24"/>
          <w:u w:val="single"/>
        </w:rPr>
        <w:t>, cash assistance and SNAP</w:t>
      </w:r>
      <w:r w:rsidR="004065F4" w:rsidRPr="00F07E5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an information sheet </w:t>
      </w:r>
      <w:r w:rsidR="00191EA8" w:rsidRPr="00F07E5A">
        <w:rPr>
          <w:rFonts w:eastAsia="Times New Roman" w:cs="Times New Roman"/>
          <w:snapToGrid w:val="0"/>
          <w:szCs w:val="24"/>
          <w:u w:val="single"/>
        </w:rPr>
        <w:t xml:space="preserve">written 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in plain language to inform </w:t>
      </w:r>
      <w:r w:rsidR="00B9120B" w:rsidRPr="00F07E5A">
        <w:rPr>
          <w:rFonts w:eastAsia="Times New Roman" w:cs="Times New Roman"/>
          <w:snapToGrid w:val="0"/>
          <w:szCs w:val="24"/>
          <w:u w:val="single"/>
        </w:rPr>
        <w:t>prospective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 applicants </w:t>
      </w:r>
      <w:r w:rsidR="005B4D6F" w:rsidRPr="00F07E5A">
        <w:rPr>
          <w:rFonts w:eastAsia="Times New Roman" w:cs="Times New Roman"/>
          <w:snapToGrid w:val="0"/>
          <w:szCs w:val="24"/>
          <w:u w:val="single"/>
        </w:rPr>
        <w:t>which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 application forms and other materials </w:t>
      </w:r>
      <w:r w:rsidR="004065F4" w:rsidRPr="00F07E5A">
        <w:rPr>
          <w:rFonts w:eastAsia="Times New Roman" w:cs="Times New Roman"/>
          <w:snapToGrid w:val="0"/>
          <w:szCs w:val="24"/>
          <w:u w:val="single"/>
        </w:rPr>
        <w:t>the applicant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 must complete to </w:t>
      </w:r>
      <w:r w:rsidR="00B9120B" w:rsidRPr="00F07E5A">
        <w:rPr>
          <w:rFonts w:eastAsia="Times New Roman" w:cs="Times New Roman"/>
          <w:snapToGrid w:val="0"/>
          <w:szCs w:val="24"/>
          <w:u w:val="single"/>
        </w:rPr>
        <w:t>apply for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B9120B" w:rsidRPr="00F07E5A">
        <w:rPr>
          <w:rFonts w:eastAsia="Times New Roman" w:cs="Times New Roman"/>
          <w:snapToGrid w:val="0"/>
          <w:szCs w:val="24"/>
          <w:u w:val="single"/>
        </w:rPr>
        <w:t>such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5B4D6F" w:rsidRPr="00F07E5A">
        <w:rPr>
          <w:rFonts w:eastAsia="Times New Roman" w:cs="Times New Roman"/>
          <w:snapToGrid w:val="0"/>
          <w:szCs w:val="24"/>
          <w:u w:val="single"/>
        </w:rPr>
        <w:t xml:space="preserve">benefits </w:t>
      </w:r>
      <w:r w:rsidR="00B9120B" w:rsidRPr="00F07E5A">
        <w:rPr>
          <w:rFonts w:eastAsia="Times New Roman" w:cs="Times New Roman"/>
          <w:snapToGrid w:val="0"/>
          <w:szCs w:val="24"/>
          <w:u w:val="single"/>
        </w:rPr>
        <w:t xml:space="preserve">and </w:t>
      </w:r>
      <w:r w:rsidRPr="00F07E5A">
        <w:rPr>
          <w:rFonts w:eastAsia="Times New Roman" w:cs="Times New Roman"/>
          <w:snapToGrid w:val="0"/>
          <w:szCs w:val="24"/>
          <w:u w:val="single"/>
        </w:rPr>
        <w:t xml:space="preserve">whether </w:t>
      </w:r>
      <w:r w:rsidR="005B4D6F" w:rsidRPr="00F07E5A">
        <w:rPr>
          <w:rFonts w:eastAsia="Times New Roman" w:cs="Times New Roman"/>
          <w:snapToGrid w:val="0"/>
          <w:szCs w:val="24"/>
          <w:u w:val="single"/>
        </w:rPr>
        <w:t xml:space="preserve">such applicant may </w:t>
      </w:r>
      <w:r w:rsidR="00B9120B" w:rsidRPr="00F07E5A">
        <w:rPr>
          <w:rFonts w:eastAsia="Times New Roman" w:cs="Times New Roman"/>
          <w:snapToGrid w:val="0"/>
          <w:szCs w:val="24"/>
          <w:u w:val="single"/>
        </w:rPr>
        <w:t>be required</w:t>
      </w:r>
      <w:r w:rsidR="00B35282" w:rsidRPr="00F07E5A">
        <w:rPr>
          <w:rFonts w:eastAsia="Times New Roman" w:cs="Times New Roman"/>
          <w:snapToGrid w:val="0"/>
          <w:szCs w:val="24"/>
          <w:u w:val="single"/>
        </w:rPr>
        <w:t xml:space="preserve"> to pay back</w:t>
      </w:r>
      <w:r w:rsidR="00B9120B" w:rsidRPr="00F07E5A">
        <w:rPr>
          <w:rFonts w:eastAsia="Times New Roman" w:cs="Times New Roman"/>
          <w:snapToGrid w:val="0"/>
          <w:szCs w:val="24"/>
          <w:u w:val="single"/>
        </w:rPr>
        <w:t xml:space="preserve"> any such benefits if received</w:t>
      </w:r>
      <w:r w:rsidR="00C94583" w:rsidRPr="00F07E5A">
        <w:rPr>
          <w:rFonts w:eastAsia="Times New Roman" w:cs="Times New Roman"/>
          <w:snapToGrid w:val="0"/>
          <w:szCs w:val="24"/>
          <w:u w:val="single"/>
        </w:rPr>
        <w:t>.</w:t>
      </w:r>
    </w:p>
    <w:bookmarkEnd w:id="1"/>
    <w:p w14:paraId="6B486E2F" w14:textId="6E222EC4" w:rsidR="009F1291" w:rsidRDefault="00C94583" w:rsidP="00C94583">
      <w:pPr>
        <w:widowControl w:val="0"/>
        <w:tabs>
          <w:tab w:val="left" w:pos="-720"/>
          <w:tab w:val="left" w:pos="5940"/>
          <w:tab w:val="left" w:pos="729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>
        <w:rPr>
          <w:rFonts w:eastAsia="Times New Roman" w:cs="Times New Roman"/>
          <w:snapToGrid w:val="0"/>
          <w:szCs w:val="24"/>
          <w:u w:val="single"/>
        </w:rPr>
        <w:t>e</w:t>
      </w:r>
      <w:r w:rsidR="00A22D42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735A3C">
        <w:rPr>
          <w:rFonts w:eastAsia="Times New Roman" w:cs="Times New Roman"/>
          <w:snapToGrid w:val="0"/>
          <w:szCs w:val="24"/>
          <w:u w:val="single"/>
        </w:rPr>
        <w:t xml:space="preserve">Outreach on </w:t>
      </w:r>
      <w:r w:rsidR="00623EDE">
        <w:rPr>
          <w:rFonts w:asciiTheme="majorHAnsi" w:eastAsia="Times New Roman" w:hAnsiTheme="majorHAnsi" w:cstheme="majorHAnsi"/>
          <w:snapToGrid w:val="0"/>
          <w:szCs w:val="24"/>
          <w:u w:val="single"/>
        </w:rPr>
        <w:t>e</w:t>
      </w:r>
      <w:r w:rsidR="00E67044">
        <w:rPr>
          <w:rFonts w:asciiTheme="majorHAnsi" w:eastAsia="Times New Roman" w:hAnsiTheme="majorHAnsi" w:cstheme="majorHAnsi"/>
          <w:snapToGrid w:val="0"/>
          <w:szCs w:val="24"/>
          <w:u w:val="single"/>
        </w:rPr>
        <w:t>mergency assistance grants</w:t>
      </w:r>
      <w:r w:rsidR="00296B68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0F69CE">
        <w:rPr>
          <w:rFonts w:eastAsia="Times New Roman" w:cs="Times New Roman"/>
          <w:snapToGrid w:val="0"/>
          <w:szCs w:val="24"/>
          <w:u w:val="single"/>
        </w:rPr>
        <w:t>Beginning n</w:t>
      </w:r>
      <w:r w:rsidR="005B6E65">
        <w:rPr>
          <w:rFonts w:eastAsia="Times New Roman" w:cs="Times New Roman"/>
          <w:snapToGrid w:val="0"/>
          <w:szCs w:val="24"/>
          <w:u w:val="single"/>
        </w:rPr>
        <w:t xml:space="preserve">o more than 30 days after the effective date of </w:t>
      </w:r>
      <w:r w:rsidR="00760231">
        <w:rPr>
          <w:rFonts w:eastAsia="Times New Roman" w:cs="Times New Roman"/>
          <w:snapToGrid w:val="0"/>
          <w:szCs w:val="24"/>
          <w:u w:val="single"/>
        </w:rPr>
        <w:t>the local law that added this section,</w:t>
      </w:r>
      <w:r w:rsidR="0082604F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5B6E65">
        <w:rPr>
          <w:rFonts w:eastAsia="Times New Roman" w:cs="Times New Roman"/>
          <w:snapToGrid w:val="0"/>
          <w:szCs w:val="24"/>
          <w:u w:val="single"/>
        </w:rPr>
        <w:t>t</w:t>
      </w:r>
      <w:r w:rsidR="00296B68">
        <w:rPr>
          <w:rFonts w:eastAsia="Times New Roman" w:cs="Times New Roman"/>
          <w:snapToGrid w:val="0"/>
          <w:szCs w:val="24"/>
          <w:u w:val="single"/>
        </w:rPr>
        <w:t>he commissioner</w:t>
      </w:r>
      <w:r w:rsidR="0070342D">
        <w:rPr>
          <w:rFonts w:eastAsia="Times New Roman" w:cs="Times New Roman"/>
          <w:snapToGrid w:val="0"/>
          <w:szCs w:val="24"/>
          <w:u w:val="single"/>
        </w:rPr>
        <w:t>, in co</w:t>
      </w:r>
      <w:r w:rsidR="00C91927">
        <w:rPr>
          <w:rFonts w:eastAsia="Times New Roman" w:cs="Times New Roman"/>
          <w:snapToGrid w:val="0"/>
          <w:szCs w:val="24"/>
          <w:u w:val="single"/>
        </w:rPr>
        <w:t xml:space="preserve">llaboration </w:t>
      </w:r>
      <w:r w:rsidR="0070342D">
        <w:rPr>
          <w:rFonts w:eastAsia="Times New Roman" w:cs="Times New Roman"/>
          <w:snapToGrid w:val="0"/>
          <w:szCs w:val="24"/>
          <w:u w:val="single"/>
        </w:rPr>
        <w:t xml:space="preserve">with </w:t>
      </w:r>
      <w:r w:rsidR="007444BA">
        <w:rPr>
          <w:rFonts w:eastAsia="Times New Roman" w:cs="Times New Roman"/>
          <w:snapToGrid w:val="0"/>
          <w:szCs w:val="24"/>
          <w:u w:val="single"/>
        </w:rPr>
        <w:t>r</w:t>
      </w:r>
      <w:r w:rsidR="007444BA" w:rsidRPr="007444BA">
        <w:rPr>
          <w:rFonts w:eastAsia="Times New Roman" w:cs="Times New Roman"/>
          <w:snapToGrid w:val="0"/>
          <w:szCs w:val="24"/>
          <w:u w:val="single"/>
        </w:rPr>
        <w:t>elevant agencies</w:t>
      </w:r>
      <w:r w:rsidR="00C4214D">
        <w:rPr>
          <w:rFonts w:eastAsia="Times New Roman" w:cs="Times New Roman"/>
          <w:snapToGrid w:val="0"/>
          <w:szCs w:val="24"/>
          <w:u w:val="single"/>
        </w:rPr>
        <w:t xml:space="preserve">, </w:t>
      </w:r>
      <w:r w:rsidR="00296B68" w:rsidRPr="00517E9E">
        <w:rPr>
          <w:rFonts w:eastAsia="Times New Roman" w:cs="Times New Roman"/>
          <w:snapToGrid w:val="0"/>
          <w:szCs w:val="24"/>
          <w:u w:val="single"/>
        </w:rPr>
        <w:t>shall</w:t>
      </w:r>
      <w:r w:rsidR="00296B68">
        <w:rPr>
          <w:rFonts w:eastAsia="Times New Roman" w:cs="Times New Roman"/>
          <w:snapToGrid w:val="0"/>
          <w:szCs w:val="24"/>
          <w:u w:val="single"/>
        </w:rPr>
        <w:t xml:space="preserve"> conduct culturally appropriate outreach </w:t>
      </w:r>
      <w:r w:rsidR="00E67044">
        <w:rPr>
          <w:rFonts w:eastAsia="Times New Roman" w:cs="Times New Roman"/>
          <w:snapToGrid w:val="0"/>
          <w:szCs w:val="24"/>
          <w:u w:val="single"/>
        </w:rPr>
        <w:t xml:space="preserve">about </w:t>
      </w:r>
      <w:r w:rsidR="00E67044">
        <w:rPr>
          <w:rFonts w:asciiTheme="majorHAnsi" w:eastAsia="Times New Roman" w:hAnsiTheme="majorHAnsi" w:cstheme="majorHAnsi"/>
          <w:snapToGrid w:val="0"/>
          <w:szCs w:val="24"/>
          <w:u w:val="single"/>
        </w:rPr>
        <w:t xml:space="preserve">emergency assistance grants </w:t>
      </w:r>
      <w:r w:rsidR="00296B68">
        <w:rPr>
          <w:rFonts w:eastAsia="Times New Roman" w:cs="Times New Roman"/>
          <w:snapToGrid w:val="0"/>
          <w:szCs w:val="24"/>
          <w:u w:val="single"/>
        </w:rPr>
        <w:t>in the designated citywide languages, as defined in section 23-1101</w:t>
      </w:r>
      <w:r w:rsidR="00BC2737">
        <w:rPr>
          <w:rFonts w:eastAsia="Times New Roman" w:cs="Times New Roman"/>
          <w:snapToGrid w:val="0"/>
          <w:szCs w:val="24"/>
          <w:u w:val="single"/>
        </w:rPr>
        <w:t>,</w:t>
      </w:r>
      <w:r w:rsidR="007444BA" w:rsidRPr="007444B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E67044">
        <w:rPr>
          <w:rFonts w:eastAsia="Times New Roman" w:cs="Times New Roman"/>
          <w:snapToGrid w:val="0"/>
          <w:szCs w:val="24"/>
          <w:u w:val="single"/>
        </w:rPr>
        <w:t xml:space="preserve">which shall include </w:t>
      </w:r>
      <w:r w:rsidR="00F868BD">
        <w:rPr>
          <w:rFonts w:eastAsia="Times New Roman" w:cs="Times New Roman"/>
          <w:snapToGrid w:val="0"/>
          <w:szCs w:val="24"/>
          <w:u w:val="single"/>
        </w:rPr>
        <w:t>cha</w:t>
      </w:r>
      <w:r w:rsidR="00971B94">
        <w:rPr>
          <w:rFonts w:eastAsia="Times New Roman" w:cs="Times New Roman"/>
          <w:snapToGrid w:val="0"/>
          <w:szCs w:val="24"/>
          <w:u w:val="single"/>
        </w:rPr>
        <w:t xml:space="preserve">nges </w:t>
      </w:r>
      <w:r w:rsidR="0082604F">
        <w:rPr>
          <w:rFonts w:eastAsia="Times New Roman" w:cs="Times New Roman"/>
          <w:snapToGrid w:val="0"/>
          <w:szCs w:val="24"/>
          <w:u w:val="single"/>
        </w:rPr>
        <w:t>in</w:t>
      </w:r>
      <w:r w:rsidR="00971B94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5B6E65">
        <w:rPr>
          <w:rFonts w:eastAsia="Times New Roman" w:cs="Times New Roman"/>
          <w:snapToGrid w:val="0"/>
          <w:szCs w:val="24"/>
          <w:u w:val="single"/>
        </w:rPr>
        <w:t xml:space="preserve">administration </w:t>
      </w:r>
      <w:r w:rsidR="00971B94">
        <w:rPr>
          <w:rFonts w:eastAsia="Times New Roman" w:cs="Times New Roman"/>
          <w:snapToGrid w:val="0"/>
          <w:szCs w:val="24"/>
          <w:u w:val="single"/>
        </w:rPr>
        <w:t>as a result of COVID-19</w:t>
      </w:r>
      <w:r w:rsidR="00296B68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155F32">
        <w:rPr>
          <w:rFonts w:eastAsia="Times New Roman" w:cs="Times New Roman"/>
          <w:snapToGrid w:val="0"/>
          <w:szCs w:val="24"/>
          <w:u w:val="single"/>
        </w:rPr>
        <w:t>Such outreach shall include</w:t>
      </w:r>
      <w:r w:rsidR="00C1641D">
        <w:rPr>
          <w:rFonts w:eastAsia="Times New Roman" w:cs="Times New Roman"/>
          <w:snapToGrid w:val="0"/>
          <w:szCs w:val="24"/>
          <w:u w:val="single"/>
        </w:rPr>
        <w:t xml:space="preserve">, but need not be limited to, </w:t>
      </w:r>
      <w:r w:rsidR="0073774E">
        <w:rPr>
          <w:rFonts w:eastAsia="Times New Roman" w:cs="Times New Roman"/>
          <w:snapToGrid w:val="0"/>
          <w:szCs w:val="24"/>
          <w:u w:val="single"/>
        </w:rPr>
        <w:t>posting</w:t>
      </w:r>
      <w:r w:rsidR="00155F32">
        <w:rPr>
          <w:rFonts w:eastAsia="Times New Roman" w:cs="Times New Roman"/>
          <w:snapToGrid w:val="0"/>
          <w:szCs w:val="24"/>
          <w:u w:val="single"/>
        </w:rPr>
        <w:t xml:space="preserve"> information </w:t>
      </w:r>
      <w:r w:rsidR="00EC1DCF">
        <w:rPr>
          <w:rFonts w:eastAsia="Times New Roman" w:cs="Times New Roman"/>
          <w:snapToGrid w:val="0"/>
          <w:szCs w:val="24"/>
          <w:u w:val="single"/>
        </w:rPr>
        <w:t xml:space="preserve">in public spaces and </w:t>
      </w:r>
      <w:r w:rsidR="00964520">
        <w:rPr>
          <w:rFonts w:eastAsia="Times New Roman" w:cs="Times New Roman"/>
          <w:snapToGrid w:val="0"/>
          <w:szCs w:val="24"/>
          <w:u w:val="single"/>
        </w:rPr>
        <w:t xml:space="preserve">on </w:t>
      </w:r>
      <w:r w:rsidR="00971B94">
        <w:rPr>
          <w:rFonts w:eastAsia="Times New Roman" w:cs="Times New Roman"/>
          <w:snapToGrid w:val="0"/>
          <w:szCs w:val="24"/>
          <w:u w:val="single"/>
        </w:rPr>
        <w:t xml:space="preserve">relevant government websites, including, but not limited to, </w:t>
      </w:r>
      <w:r w:rsidR="00E543C9">
        <w:rPr>
          <w:rFonts w:eastAsia="Times New Roman" w:cs="Times New Roman"/>
          <w:snapToGrid w:val="0"/>
          <w:szCs w:val="24"/>
          <w:u w:val="single"/>
        </w:rPr>
        <w:t xml:space="preserve">the </w:t>
      </w:r>
      <w:r w:rsidR="00E67044">
        <w:rPr>
          <w:rFonts w:eastAsia="Times New Roman" w:cs="Times New Roman"/>
          <w:snapToGrid w:val="0"/>
          <w:szCs w:val="24"/>
          <w:u w:val="single"/>
        </w:rPr>
        <w:t>rental assistance</w:t>
      </w:r>
      <w:r w:rsidR="00694A13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E543C9">
        <w:rPr>
          <w:rFonts w:eastAsia="Times New Roman" w:cs="Times New Roman"/>
          <w:snapToGrid w:val="0"/>
          <w:szCs w:val="24"/>
          <w:u w:val="single"/>
        </w:rPr>
        <w:t xml:space="preserve">section on the </w:t>
      </w:r>
      <w:r w:rsidR="00E67044">
        <w:rPr>
          <w:rFonts w:eastAsia="Times New Roman" w:cs="Times New Roman"/>
          <w:snapToGrid w:val="0"/>
          <w:szCs w:val="24"/>
          <w:u w:val="single"/>
        </w:rPr>
        <w:t xml:space="preserve">department </w:t>
      </w:r>
      <w:r w:rsidR="00E543C9">
        <w:rPr>
          <w:rFonts w:eastAsia="Times New Roman" w:cs="Times New Roman"/>
          <w:snapToGrid w:val="0"/>
          <w:szCs w:val="24"/>
          <w:u w:val="single"/>
        </w:rPr>
        <w:t>website required by subdivision b</w:t>
      </w:r>
      <w:r w:rsidR="00830C03">
        <w:rPr>
          <w:rFonts w:eastAsia="Times New Roman" w:cs="Times New Roman"/>
          <w:snapToGrid w:val="0"/>
          <w:szCs w:val="24"/>
          <w:u w:val="single"/>
        </w:rPr>
        <w:t xml:space="preserve"> of this section</w:t>
      </w:r>
      <w:r w:rsidR="00191EA8">
        <w:rPr>
          <w:rFonts w:eastAsia="Times New Roman" w:cs="Times New Roman"/>
          <w:snapToGrid w:val="0"/>
          <w:szCs w:val="24"/>
          <w:u w:val="single"/>
        </w:rPr>
        <w:t>.</w:t>
      </w:r>
    </w:p>
    <w:p w14:paraId="53C0975E" w14:textId="7BED625A" w:rsidR="00191EA8" w:rsidRPr="00825FD9" w:rsidRDefault="00C94583" w:rsidP="00825FD9">
      <w:pPr>
        <w:pStyle w:val="NormalWeb"/>
        <w:spacing w:after="0" w:line="480" w:lineRule="auto"/>
        <w:ind w:firstLine="720"/>
        <w:jc w:val="both"/>
        <w:rPr>
          <w:rFonts w:ascii="-webkit-standard" w:eastAsia="Times New Roman" w:hAnsi="-webkit-standard"/>
          <w:color w:val="000000"/>
        </w:rPr>
      </w:pPr>
      <w:r>
        <w:rPr>
          <w:rFonts w:eastAsia="Times New Roman"/>
          <w:snapToGrid w:val="0"/>
          <w:u w:val="single"/>
        </w:rPr>
        <w:t>f.</w:t>
      </w:r>
      <w:r w:rsidR="00191EA8">
        <w:rPr>
          <w:rFonts w:eastAsia="Times New Roman"/>
          <w:snapToGrid w:val="0"/>
          <w:u w:val="single"/>
        </w:rPr>
        <w:t xml:space="preserve"> </w:t>
      </w:r>
      <w:r w:rsidR="00462AE6">
        <w:rPr>
          <w:rFonts w:eastAsia="Times New Roman"/>
          <w:color w:val="000000"/>
          <w:u w:val="single"/>
        </w:rPr>
        <w:t>HRA shall enhance</w:t>
      </w:r>
      <w:r w:rsidR="00191EA8" w:rsidRPr="00191EA8">
        <w:rPr>
          <w:rFonts w:eastAsia="Times New Roman"/>
          <w:color w:val="000000"/>
          <w:u w:val="single"/>
        </w:rPr>
        <w:t xml:space="preserve"> opportunities for seniors, individuals with disabilities, individuals who lack technology and individuals who lack familiarity with technology, to apply for </w:t>
      </w:r>
      <w:r w:rsidR="00462AE6">
        <w:rPr>
          <w:rFonts w:eastAsia="Times New Roman"/>
          <w:color w:val="000000"/>
          <w:u w:val="single"/>
        </w:rPr>
        <w:t>emergency assistance grants</w:t>
      </w:r>
      <w:r w:rsidR="00F2711A">
        <w:rPr>
          <w:rFonts w:eastAsia="Times New Roman"/>
          <w:color w:val="000000"/>
          <w:u w:val="single"/>
        </w:rPr>
        <w:t xml:space="preserve"> </w:t>
      </w:r>
      <w:r w:rsidR="00516BBA">
        <w:rPr>
          <w:rFonts w:eastAsia="Times New Roman"/>
          <w:color w:val="000000"/>
          <w:u w:val="single"/>
        </w:rPr>
        <w:t xml:space="preserve">including partnerships with elected officials, </w:t>
      </w:r>
      <w:r w:rsidR="00F84D9A">
        <w:rPr>
          <w:rFonts w:eastAsia="Times New Roman"/>
          <w:color w:val="000000"/>
          <w:u w:val="single"/>
        </w:rPr>
        <w:t>community-</w:t>
      </w:r>
      <w:r w:rsidR="00516BBA">
        <w:rPr>
          <w:rFonts w:eastAsia="Times New Roman"/>
          <w:color w:val="000000"/>
          <w:u w:val="single"/>
        </w:rPr>
        <w:t>based organizations and non-profit service providers.</w:t>
      </w:r>
      <w:r w:rsidR="00191EA8" w:rsidRPr="00191EA8">
        <w:rPr>
          <w:rFonts w:eastAsia="Times New Roman"/>
          <w:color w:val="000000"/>
          <w:u w:val="single"/>
        </w:rPr>
        <w:t xml:space="preserve"> </w:t>
      </w:r>
      <w:bookmarkStart w:id="3" w:name="_Hlk89805319"/>
      <w:r w:rsidR="00697878">
        <w:rPr>
          <w:rFonts w:eastAsia="Times New Roman"/>
          <w:color w:val="000000"/>
          <w:u w:val="single"/>
        </w:rPr>
        <w:t>This</w:t>
      </w:r>
      <w:r w:rsidR="00191EA8" w:rsidRPr="000A13A1">
        <w:rPr>
          <w:rFonts w:eastAsia="Times New Roman"/>
          <w:color w:val="000000"/>
          <w:u w:val="single"/>
        </w:rPr>
        <w:t xml:space="preserve"> shall</w:t>
      </w:r>
      <w:r w:rsidR="00C01B15" w:rsidRPr="000A13A1">
        <w:rPr>
          <w:rFonts w:eastAsia="Times New Roman"/>
          <w:color w:val="000000"/>
          <w:u w:val="single"/>
        </w:rPr>
        <w:t xml:space="preserve"> also</w:t>
      </w:r>
      <w:r w:rsidR="00191EA8" w:rsidRPr="000A13A1">
        <w:rPr>
          <w:rFonts w:eastAsia="Times New Roman"/>
          <w:color w:val="000000"/>
          <w:u w:val="single"/>
        </w:rPr>
        <w:t xml:space="preserve"> include</w:t>
      </w:r>
      <w:r w:rsidR="00CD71A3" w:rsidRPr="000A13A1">
        <w:rPr>
          <w:rFonts w:eastAsia="Times New Roman"/>
          <w:color w:val="000000"/>
          <w:u w:val="single"/>
        </w:rPr>
        <w:t xml:space="preserve"> </w:t>
      </w:r>
      <w:r w:rsidR="00191EA8" w:rsidRPr="000A13A1">
        <w:rPr>
          <w:rFonts w:eastAsia="Times New Roman"/>
          <w:color w:val="000000"/>
          <w:u w:val="single"/>
        </w:rPr>
        <w:t xml:space="preserve">having sufficient HRA staff to </w:t>
      </w:r>
      <w:r w:rsidR="000A13A1" w:rsidRPr="000A13A1">
        <w:rPr>
          <w:rFonts w:eastAsia="Times New Roman"/>
          <w:color w:val="000000"/>
          <w:u w:val="single"/>
        </w:rPr>
        <w:t xml:space="preserve">(i) </w:t>
      </w:r>
      <w:r w:rsidR="00191EA8" w:rsidRPr="000A13A1">
        <w:rPr>
          <w:rFonts w:eastAsia="Times New Roman"/>
          <w:color w:val="000000"/>
          <w:u w:val="single"/>
        </w:rPr>
        <w:t xml:space="preserve">help such individuals apply </w:t>
      </w:r>
      <w:r w:rsidR="00C01B15" w:rsidRPr="000A13A1">
        <w:rPr>
          <w:rFonts w:eastAsia="Times New Roman"/>
          <w:color w:val="000000"/>
          <w:u w:val="single"/>
        </w:rPr>
        <w:t>by</w:t>
      </w:r>
      <w:r w:rsidR="00191EA8" w:rsidRPr="000A13A1">
        <w:rPr>
          <w:rFonts w:eastAsia="Times New Roman"/>
          <w:color w:val="000000"/>
          <w:u w:val="single"/>
        </w:rPr>
        <w:t xml:space="preserve"> telephone</w:t>
      </w:r>
      <w:r w:rsidR="000A13A1" w:rsidRPr="000A13A1">
        <w:rPr>
          <w:rFonts w:eastAsia="Times New Roman"/>
          <w:color w:val="000000"/>
          <w:u w:val="single"/>
        </w:rPr>
        <w:t xml:space="preserve"> if such method of application is</w:t>
      </w:r>
      <w:r w:rsidR="005B4D6F" w:rsidRPr="000A13A1">
        <w:rPr>
          <w:rFonts w:eastAsia="Times New Roman"/>
          <w:color w:val="000000"/>
          <w:u w:val="single"/>
        </w:rPr>
        <w:t xml:space="preserve"> authorized </w:t>
      </w:r>
      <w:r w:rsidR="00191EA8" w:rsidRPr="000A13A1">
        <w:rPr>
          <w:rFonts w:eastAsia="Times New Roman"/>
          <w:color w:val="000000"/>
          <w:u w:val="single"/>
        </w:rPr>
        <w:t xml:space="preserve">or </w:t>
      </w:r>
      <w:r w:rsidR="000A13A1" w:rsidRPr="000A13A1">
        <w:rPr>
          <w:rFonts w:eastAsia="Times New Roman"/>
          <w:color w:val="000000"/>
          <w:u w:val="single"/>
        </w:rPr>
        <w:t xml:space="preserve">(ii) </w:t>
      </w:r>
      <w:r w:rsidR="00F84D9A" w:rsidRPr="000A13A1">
        <w:rPr>
          <w:rFonts w:eastAsia="Times New Roman"/>
          <w:color w:val="000000"/>
          <w:u w:val="single"/>
        </w:rPr>
        <w:t>assist</w:t>
      </w:r>
      <w:r w:rsidR="000A13A1" w:rsidRPr="000A13A1">
        <w:rPr>
          <w:rFonts w:eastAsia="Times New Roman"/>
          <w:color w:val="000000"/>
          <w:u w:val="single"/>
        </w:rPr>
        <w:t xml:space="preserve"> </w:t>
      </w:r>
      <w:r w:rsidR="00874545" w:rsidRPr="000A13A1">
        <w:rPr>
          <w:rFonts w:eastAsia="Times New Roman"/>
          <w:color w:val="000000"/>
          <w:u w:val="single"/>
        </w:rPr>
        <w:t xml:space="preserve">such individuals with </w:t>
      </w:r>
      <w:r w:rsidR="00F84D9A" w:rsidRPr="000A13A1">
        <w:rPr>
          <w:rFonts w:eastAsia="Times New Roman"/>
          <w:color w:val="000000"/>
          <w:u w:val="single"/>
        </w:rPr>
        <w:t xml:space="preserve">the </w:t>
      </w:r>
      <w:r w:rsidR="00874545" w:rsidRPr="000A13A1">
        <w:rPr>
          <w:rFonts w:eastAsia="Times New Roman"/>
          <w:color w:val="000000"/>
          <w:u w:val="single"/>
        </w:rPr>
        <w:t xml:space="preserve">completion of </w:t>
      </w:r>
      <w:r w:rsidR="00F2711A" w:rsidRPr="000A13A1">
        <w:rPr>
          <w:rFonts w:eastAsia="Times New Roman"/>
          <w:color w:val="000000"/>
          <w:u w:val="single"/>
        </w:rPr>
        <w:t>paper application</w:t>
      </w:r>
      <w:r w:rsidR="00874545" w:rsidRPr="000A13A1">
        <w:rPr>
          <w:rFonts w:eastAsia="Times New Roman"/>
          <w:color w:val="000000"/>
          <w:u w:val="single"/>
        </w:rPr>
        <w:t>s</w:t>
      </w:r>
      <w:r w:rsidR="005B4D6F" w:rsidRPr="000A13A1">
        <w:rPr>
          <w:rFonts w:eastAsia="Times New Roman"/>
          <w:color w:val="000000"/>
          <w:u w:val="single"/>
        </w:rPr>
        <w:t xml:space="preserve">, including </w:t>
      </w:r>
      <w:r w:rsidRPr="000A13A1">
        <w:rPr>
          <w:rFonts w:eastAsia="Times New Roman"/>
          <w:color w:val="000000"/>
          <w:u w:val="single"/>
        </w:rPr>
        <w:t>mailing a paper application to</w:t>
      </w:r>
      <w:r w:rsidR="00F2711A" w:rsidRPr="000A13A1">
        <w:rPr>
          <w:rFonts w:eastAsia="Times New Roman"/>
          <w:color w:val="000000"/>
          <w:u w:val="single"/>
        </w:rPr>
        <w:t xml:space="preserve"> such individuals </w:t>
      </w:r>
      <w:r w:rsidR="00191EA8" w:rsidRPr="000A13A1">
        <w:rPr>
          <w:rFonts w:eastAsia="Times New Roman"/>
          <w:color w:val="000000"/>
          <w:u w:val="single"/>
        </w:rPr>
        <w:t>with a self-addressed stamped envelope.</w:t>
      </w:r>
      <w:bookmarkEnd w:id="3"/>
    </w:p>
    <w:p w14:paraId="1413F48D" w14:textId="187B44F5" w:rsidR="00BA0218" w:rsidRPr="00BA0218" w:rsidRDefault="00EC1DCF" w:rsidP="00D24567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bookmarkStart w:id="4" w:name="_Hlk89805984"/>
      <w:bookmarkStart w:id="5" w:name="_Hlk89246662"/>
      <w:r>
        <w:rPr>
          <w:rFonts w:eastAsia="Times New Roman" w:cs="Times New Roman"/>
          <w:snapToGrid w:val="0"/>
          <w:szCs w:val="24"/>
          <w:u w:val="single"/>
        </w:rPr>
        <w:t>g</w:t>
      </w:r>
      <w:r w:rsidR="00F354AC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775166">
        <w:rPr>
          <w:rFonts w:eastAsia="Times New Roman" w:cs="Times New Roman"/>
          <w:snapToGrid w:val="0"/>
          <w:szCs w:val="24"/>
          <w:u w:val="single"/>
        </w:rPr>
        <w:t>Re</w:t>
      </w:r>
      <w:r w:rsidR="00735A3C">
        <w:rPr>
          <w:rFonts w:eastAsia="Times New Roman" w:cs="Times New Roman"/>
          <w:snapToGrid w:val="0"/>
          <w:szCs w:val="24"/>
          <w:u w:val="single"/>
        </w:rPr>
        <w:t xml:space="preserve">porting on </w:t>
      </w:r>
      <w:r w:rsidR="00744912">
        <w:rPr>
          <w:rFonts w:eastAsia="Times New Roman" w:cs="Times New Roman"/>
          <w:snapToGrid w:val="0"/>
          <w:szCs w:val="24"/>
          <w:u w:val="single"/>
        </w:rPr>
        <w:t>emergency assistance grants</w:t>
      </w:r>
      <w:r w:rsidR="00F44DC3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5B6E65">
        <w:rPr>
          <w:rFonts w:eastAsia="Times New Roman" w:cs="Times New Roman"/>
          <w:snapToGrid w:val="0"/>
          <w:szCs w:val="24"/>
          <w:u w:val="single"/>
        </w:rPr>
        <w:t xml:space="preserve">No later than </w:t>
      </w:r>
      <w:r w:rsidR="0033246B">
        <w:rPr>
          <w:rFonts w:eastAsia="Times New Roman" w:cs="Times New Roman"/>
          <w:snapToGrid w:val="0"/>
          <w:szCs w:val="24"/>
          <w:u w:val="single"/>
        </w:rPr>
        <w:t>June</w:t>
      </w:r>
      <w:r w:rsidR="0033246B" w:rsidRPr="00F07E5A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744912" w:rsidRPr="00F07E5A">
        <w:rPr>
          <w:rFonts w:eastAsia="Times New Roman" w:cs="Times New Roman"/>
          <w:snapToGrid w:val="0"/>
          <w:szCs w:val="24"/>
          <w:u w:val="single"/>
        </w:rPr>
        <w:t>3</w:t>
      </w:r>
      <w:r w:rsidR="00830C03">
        <w:rPr>
          <w:rFonts w:eastAsia="Times New Roman" w:cs="Times New Roman"/>
          <w:snapToGrid w:val="0"/>
          <w:szCs w:val="24"/>
          <w:u w:val="single"/>
        </w:rPr>
        <w:t>0</w:t>
      </w:r>
      <w:r w:rsidR="00744912" w:rsidRPr="00F07E5A">
        <w:rPr>
          <w:rFonts w:eastAsia="Times New Roman" w:cs="Times New Roman"/>
          <w:snapToGrid w:val="0"/>
          <w:szCs w:val="24"/>
          <w:u w:val="single"/>
        </w:rPr>
        <w:t>, 2022</w:t>
      </w:r>
      <w:r w:rsidR="005B6E65" w:rsidRPr="00F07E5A">
        <w:rPr>
          <w:rFonts w:eastAsia="Times New Roman" w:cs="Times New Roman"/>
          <w:snapToGrid w:val="0"/>
          <w:szCs w:val="24"/>
          <w:u w:val="single"/>
        </w:rPr>
        <w:t>,</w:t>
      </w:r>
      <w:r w:rsidR="005B6E65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184AED">
        <w:rPr>
          <w:rFonts w:eastAsia="Times New Roman" w:cs="Times New Roman"/>
          <w:snapToGrid w:val="0"/>
          <w:szCs w:val="24"/>
          <w:u w:val="single"/>
        </w:rPr>
        <w:t xml:space="preserve">and </w:t>
      </w:r>
      <w:r w:rsidR="00744912">
        <w:rPr>
          <w:rFonts w:eastAsia="Times New Roman" w:cs="Times New Roman"/>
          <w:snapToGrid w:val="0"/>
          <w:szCs w:val="24"/>
          <w:u w:val="single"/>
        </w:rPr>
        <w:t xml:space="preserve">quarterly </w:t>
      </w:r>
      <w:r w:rsidR="00184AED">
        <w:rPr>
          <w:rFonts w:eastAsia="Times New Roman" w:cs="Times New Roman"/>
          <w:snapToGrid w:val="0"/>
          <w:szCs w:val="24"/>
          <w:u w:val="single"/>
        </w:rPr>
        <w:t xml:space="preserve">thereafter, </w:t>
      </w:r>
      <w:r w:rsidR="00155E37">
        <w:rPr>
          <w:rFonts w:eastAsia="Times New Roman" w:cs="Times New Roman"/>
          <w:snapToGrid w:val="0"/>
          <w:szCs w:val="24"/>
          <w:u w:val="single"/>
        </w:rPr>
        <w:t>t</w:t>
      </w:r>
      <w:r w:rsidR="00F44DC3">
        <w:rPr>
          <w:rFonts w:eastAsia="Times New Roman" w:cs="Times New Roman"/>
          <w:snapToGrid w:val="0"/>
          <w:szCs w:val="24"/>
          <w:u w:val="single"/>
        </w:rPr>
        <w:t xml:space="preserve">he commissioner </w:t>
      </w:r>
      <w:r w:rsidR="00336A02" w:rsidRPr="00113522">
        <w:rPr>
          <w:rFonts w:eastAsia="Times New Roman" w:cs="Times New Roman"/>
          <w:snapToGrid w:val="0"/>
          <w:szCs w:val="24"/>
          <w:u w:val="single"/>
        </w:rPr>
        <w:t>shall submit</w:t>
      </w:r>
      <w:r w:rsidR="007937DB">
        <w:rPr>
          <w:rFonts w:eastAsia="Times New Roman" w:cs="Times New Roman"/>
          <w:snapToGrid w:val="0"/>
          <w:szCs w:val="24"/>
          <w:u w:val="single"/>
        </w:rPr>
        <w:t xml:space="preserve"> a</w:t>
      </w:r>
      <w:r w:rsidR="005B6E65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7937DB">
        <w:rPr>
          <w:rFonts w:eastAsia="Times New Roman" w:cs="Times New Roman"/>
          <w:snapToGrid w:val="0"/>
          <w:szCs w:val="24"/>
          <w:u w:val="single"/>
        </w:rPr>
        <w:t>report</w:t>
      </w:r>
      <w:r w:rsidR="00336A02" w:rsidRPr="00113522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B344D6">
        <w:rPr>
          <w:rFonts w:eastAsia="Times New Roman" w:cs="Times New Roman"/>
          <w:snapToGrid w:val="0"/>
          <w:szCs w:val="24"/>
          <w:u w:val="single"/>
        </w:rPr>
        <w:t>to the mayor</w:t>
      </w:r>
      <w:r w:rsidR="00D516D9">
        <w:rPr>
          <w:rFonts w:eastAsia="Times New Roman" w:cs="Times New Roman"/>
          <w:snapToGrid w:val="0"/>
          <w:szCs w:val="24"/>
          <w:u w:val="single"/>
        </w:rPr>
        <w:t xml:space="preserve"> and</w:t>
      </w:r>
      <w:r w:rsidR="00B344D6">
        <w:rPr>
          <w:rFonts w:eastAsia="Times New Roman" w:cs="Times New Roman"/>
          <w:snapToGrid w:val="0"/>
          <w:szCs w:val="24"/>
          <w:u w:val="single"/>
        </w:rPr>
        <w:t xml:space="preserve"> the speaker of the council </w:t>
      </w:r>
      <w:r w:rsidR="00D24567">
        <w:rPr>
          <w:rFonts w:eastAsia="Times New Roman" w:cs="Times New Roman"/>
          <w:snapToGrid w:val="0"/>
          <w:szCs w:val="24"/>
          <w:u w:val="single"/>
        </w:rPr>
        <w:t>that shall cover</w:t>
      </w:r>
      <w:r w:rsidR="00D24567" w:rsidRPr="00D24567">
        <w:rPr>
          <w:rFonts w:eastAsia="Times New Roman" w:cs="Times New Roman"/>
          <w:snapToGrid w:val="0"/>
          <w:szCs w:val="24"/>
          <w:u w:val="single"/>
        </w:rPr>
        <w:t xml:space="preserve"> the quarter that began</w:t>
      </w:r>
      <w:r w:rsidR="00D24567">
        <w:rPr>
          <w:rFonts w:eastAsia="Times New Roman" w:cs="Times New Roman"/>
          <w:snapToGrid w:val="0"/>
          <w:szCs w:val="24"/>
          <w:u w:val="single"/>
        </w:rPr>
        <w:t xml:space="preserve"> on April 1, 2022 </w:t>
      </w:r>
      <w:r w:rsidR="00C71123">
        <w:rPr>
          <w:rFonts w:eastAsia="Times New Roman" w:cs="Times New Roman"/>
          <w:snapToGrid w:val="0"/>
          <w:szCs w:val="24"/>
          <w:u w:val="single"/>
        </w:rPr>
        <w:t xml:space="preserve">on </w:t>
      </w:r>
      <w:r w:rsidR="00001E72">
        <w:rPr>
          <w:rFonts w:eastAsia="Times New Roman" w:cs="Times New Roman"/>
          <w:snapToGrid w:val="0"/>
          <w:szCs w:val="24"/>
          <w:u w:val="single"/>
        </w:rPr>
        <w:t xml:space="preserve">the </w:t>
      </w:r>
      <w:r w:rsidR="008B56FC">
        <w:rPr>
          <w:rFonts w:eastAsia="Times New Roman" w:cs="Times New Roman"/>
          <w:snapToGrid w:val="0"/>
          <w:szCs w:val="24"/>
          <w:u w:val="single"/>
        </w:rPr>
        <w:t xml:space="preserve">administration and </w:t>
      </w:r>
      <w:r w:rsidR="00001E72">
        <w:rPr>
          <w:rFonts w:eastAsia="Times New Roman" w:cs="Times New Roman"/>
          <w:snapToGrid w:val="0"/>
          <w:szCs w:val="24"/>
          <w:u w:val="single"/>
        </w:rPr>
        <w:t xml:space="preserve">utilization of </w:t>
      </w:r>
      <w:r w:rsidR="00643054">
        <w:rPr>
          <w:rFonts w:eastAsia="Times New Roman" w:cs="Times New Roman"/>
          <w:snapToGrid w:val="0"/>
          <w:szCs w:val="24"/>
          <w:u w:val="single"/>
        </w:rPr>
        <w:t>emergency assistance grants</w:t>
      </w:r>
      <w:r w:rsidR="00261DE3">
        <w:rPr>
          <w:rFonts w:eastAsia="Times New Roman" w:cs="Times New Roman"/>
          <w:snapToGrid w:val="0"/>
          <w:szCs w:val="24"/>
          <w:u w:val="single"/>
        </w:rPr>
        <w:t xml:space="preserve"> for the previous four months</w:t>
      </w:r>
      <w:r w:rsidR="002267E1">
        <w:rPr>
          <w:rFonts w:eastAsia="Times New Roman" w:cs="Times New Roman"/>
          <w:snapToGrid w:val="0"/>
          <w:szCs w:val="24"/>
          <w:u w:val="single"/>
        </w:rPr>
        <w:t xml:space="preserve">, which the </w:t>
      </w:r>
      <w:r w:rsidR="00CA1391">
        <w:rPr>
          <w:rFonts w:eastAsia="Times New Roman" w:cs="Times New Roman"/>
          <w:snapToGrid w:val="0"/>
          <w:szCs w:val="24"/>
          <w:u w:val="single"/>
        </w:rPr>
        <w:t xml:space="preserve">commissioner </w:t>
      </w:r>
      <w:r w:rsidR="003D610A">
        <w:rPr>
          <w:rFonts w:eastAsia="Times New Roman" w:cs="Times New Roman"/>
          <w:snapToGrid w:val="0"/>
          <w:szCs w:val="24"/>
          <w:u w:val="single"/>
        </w:rPr>
        <w:t xml:space="preserve">shall </w:t>
      </w:r>
      <w:r w:rsidR="007937DB">
        <w:rPr>
          <w:rFonts w:eastAsia="Times New Roman" w:cs="Times New Roman"/>
          <w:snapToGrid w:val="0"/>
          <w:szCs w:val="24"/>
          <w:u w:val="single"/>
        </w:rPr>
        <w:t xml:space="preserve">post on </w:t>
      </w:r>
      <w:r w:rsidR="006C5D21">
        <w:rPr>
          <w:rFonts w:eastAsia="Times New Roman" w:cs="Times New Roman"/>
          <w:snapToGrid w:val="0"/>
          <w:szCs w:val="24"/>
          <w:u w:val="single"/>
        </w:rPr>
        <w:t xml:space="preserve">the </w:t>
      </w:r>
      <w:r w:rsidR="00964520">
        <w:rPr>
          <w:rFonts w:eastAsia="Times New Roman" w:cs="Times New Roman"/>
          <w:snapToGrid w:val="0"/>
          <w:szCs w:val="24"/>
          <w:u w:val="single"/>
        </w:rPr>
        <w:t>HRA</w:t>
      </w:r>
      <w:r w:rsidR="006C5D21">
        <w:rPr>
          <w:rFonts w:eastAsia="Times New Roman" w:cs="Times New Roman"/>
          <w:snapToGrid w:val="0"/>
          <w:szCs w:val="24"/>
          <w:u w:val="single"/>
        </w:rPr>
        <w:t xml:space="preserve"> website. </w:t>
      </w:r>
      <w:r w:rsidR="00D24567" w:rsidRPr="00D24567">
        <w:rPr>
          <w:rFonts w:eastAsia="Times New Roman" w:cs="Times New Roman"/>
          <w:snapToGrid w:val="0"/>
          <w:szCs w:val="24"/>
          <w:u w:val="single"/>
        </w:rPr>
        <w:t xml:space="preserve">Subsequent reports shall be posted and submitted no later than 45 days after the </w:t>
      </w:r>
      <w:r w:rsidR="00D24567" w:rsidRPr="0031591C">
        <w:rPr>
          <w:rFonts w:eastAsia="Times New Roman" w:cs="Times New Roman"/>
          <w:snapToGrid w:val="0"/>
          <w:szCs w:val="24"/>
          <w:u w:val="single"/>
        </w:rPr>
        <w:t>end of each quarter thereafter</w:t>
      </w:r>
      <w:r w:rsidR="00D24567" w:rsidRPr="00D24567">
        <w:rPr>
          <w:rFonts w:eastAsia="Times New Roman" w:cs="Times New Roman"/>
          <w:snapToGrid w:val="0"/>
          <w:szCs w:val="24"/>
          <w:u w:val="single"/>
        </w:rPr>
        <w:t>.</w:t>
      </w:r>
      <w:r w:rsidR="00D24567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735A3C">
        <w:rPr>
          <w:rFonts w:eastAsia="Times New Roman" w:cs="Times New Roman"/>
          <w:snapToGrid w:val="0"/>
          <w:szCs w:val="24"/>
          <w:u w:val="single"/>
        </w:rPr>
        <w:t>The</w:t>
      </w:r>
      <w:r w:rsidR="0090397D">
        <w:rPr>
          <w:rFonts w:eastAsia="Times New Roman" w:cs="Times New Roman"/>
          <w:snapToGrid w:val="0"/>
          <w:szCs w:val="24"/>
          <w:u w:val="single"/>
        </w:rPr>
        <w:t xml:space="preserve"> report</w:t>
      </w:r>
      <w:r w:rsidR="002B3244">
        <w:rPr>
          <w:rFonts w:eastAsia="Times New Roman" w:cs="Times New Roman"/>
          <w:snapToGrid w:val="0"/>
          <w:szCs w:val="24"/>
          <w:u w:val="single"/>
        </w:rPr>
        <w:t xml:space="preserve"> shall include</w:t>
      </w:r>
      <w:r w:rsidR="008B56FC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2E3FAF">
        <w:rPr>
          <w:rFonts w:eastAsia="Times New Roman" w:cs="Times New Roman"/>
          <w:snapToGrid w:val="0"/>
          <w:szCs w:val="24"/>
          <w:u w:val="single"/>
        </w:rPr>
        <w:t>the number and percentage of</w:t>
      </w:r>
      <w:r w:rsidR="008B56FC">
        <w:rPr>
          <w:rFonts w:eastAsia="Times New Roman" w:cs="Times New Roman"/>
          <w:snapToGrid w:val="0"/>
          <w:szCs w:val="24"/>
          <w:u w:val="single"/>
        </w:rPr>
        <w:t>:</w:t>
      </w:r>
    </w:p>
    <w:bookmarkEnd w:id="4"/>
    <w:p w14:paraId="2B1F4B89" w14:textId="30293906" w:rsidR="005D19DF" w:rsidRDefault="00C67606" w:rsidP="005D19DF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>
        <w:rPr>
          <w:rFonts w:eastAsia="Times New Roman" w:cs="Times New Roman"/>
          <w:snapToGrid w:val="0"/>
          <w:szCs w:val="24"/>
          <w:u w:val="single"/>
        </w:rPr>
        <w:t>1</w:t>
      </w:r>
      <w:r w:rsidR="00964520" w:rsidRPr="00964520">
        <w:rPr>
          <w:rFonts w:eastAsia="Times New Roman" w:cs="Times New Roman"/>
          <w:snapToGrid w:val="0"/>
          <w:szCs w:val="24"/>
          <w:u w:val="single"/>
        </w:rPr>
        <w:t xml:space="preserve">. </w:t>
      </w:r>
      <w:r w:rsidR="002E3FAF">
        <w:rPr>
          <w:rFonts w:eastAsia="Times New Roman" w:cs="Times New Roman"/>
          <w:snapToGrid w:val="0"/>
          <w:szCs w:val="24"/>
          <w:u w:val="single"/>
        </w:rPr>
        <w:t>N</w:t>
      </w:r>
      <w:r w:rsidR="007C577E">
        <w:rPr>
          <w:rFonts w:eastAsia="Times New Roman" w:cs="Times New Roman"/>
          <w:snapToGrid w:val="0"/>
          <w:szCs w:val="24"/>
          <w:u w:val="single"/>
        </w:rPr>
        <w:t xml:space="preserve">ew </w:t>
      </w:r>
      <w:r>
        <w:rPr>
          <w:rFonts w:eastAsia="Times New Roman" w:cs="Times New Roman"/>
          <w:snapToGrid w:val="0"/>
          <w:szCs w:val="24"/>
          <w:u w:val="single"/>
        </w:rPr>
        <w:t xml:space="preserve">applications </w:t>
      </w:r>
      <w:r w:rsidR="007C577E">
        <w:rPr>
          <w:rFonts w:eastAsia="Times New Roman" w:cs="Times New Roman"/>
          <w:snapToGrid w:val="0"/>
          <w:szCs w:val="24"/>
          <w:u w:val="single"/>
        </w:rPr>
        <w:t>submitted solely for an</w:t>
      </w:r>
      <w:r w:rsidR="00C00BED">
        <w:rPr>
          <w:rFonts w:eastAsia="Times New Roman" w:cs="Times New Roman"/>
          <w:snapToGrid w:val="0"/>
          <w:szCs w:val="24"/>
          <w:u w:val="single"/>
        </w:rPr>
        <w:t xml:space="preserve"> </w:t>
      </w:r>
      <w:r w:rsidR="00643054">
        <w:rPr>
          <w:rFonts w:eastAsia="Times New Roman" w:cs="Times New Roman"/>
          <w:snapToGrid w:val="0"/>
          <w:szCs w:val="24"/>
          <w:u w:val="single"/>
        </w:rPr>
        <w:t>emergency assistance grant</w:t>
      </w:r>
      <w:r w:rsidR="00F84D9A">
        <w:rPr>
          <w:rFonts w:eastAsia="Times New Roman" w:cs="Times New Roman"/>
          <w:snapToGrid w:val="0"/>
          <w:szCs w:val="24"/>
          <w:u w:val="single"/>
        </w:rPr>
        <w:t>;</w:t>
      </w:r>
    </w:p>
    <w:p w14:paraId="5C7123A5" w14:textId="3BC64168" w:rsidR="00F84D9A" w:rsidRDefault="005D19DF" w:rsidP="001A6EB5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color w:val="212121"/>
          <w:szCs w:val="24"/>
          <w:u w:val="single"/>
        </w:rPr>
      </w:pPr>
      <w:r>
        <w:rPr>
          <w:rFonts w:eastAsia="Times New Roman" w:cs="Times New Roman"/>
          <w:snapToGrid w:val="0"/>
          <w:szCs w:val="24"/>
          <w:u w:val="single"/>
        </w:rPr>
        <w:t xml:space="preserve">2. </w:t>
      </w:r>
      <w:r w:rsidR="002E3FAF">
        <w:rPr>
          <w:rFonts w:eastAsia="Times New Roman" w:cs="Times New Roman"/>
          <w:color w:val="212121"/>
          <w:szCs w:val="24"/>
          <w:u w:val="single"/>
        </w:rPr>
        <w:t>A</w:t>
      </w:r>
      <w:r w:rsidRPr="005D19DF">
        <w:rPr>
          <w:rFonts w:eastAsia="Times New Roman" w:cs="Times New Roman"/>
          <w:color w:val="212121"/>
          <w:szCs w:val="24"/>
          <w:u w:val="single"/>
        </w:rPr>
        <w:t xml:space="preserve">pplications for </w:t>
      </w:r>
      <w:r>
        <w:rPr>
          <w:rFonts w:eastAsia="Times New Roman" w:cs="Times New Roman"/>
          <w:color w:val="212121"/>
          <w:szCs w:val="24"/>
          <w:u w:val="single"/>
        </w:rPr>
        <w:t>emergency assistance grants</w:t>
      </w:r>
      <w:r w:rsidRPr="005D19DF">
        <w:rPr>
          <w:rFonts w:eastAsia="Times New Roman" w:cs="Times New Roman"/>
          <w:color w:val="212121"/>
          <w:szCs w:val="24"/>
          <w:u w:val="single"/>
        </w:rPr>
        <w:t xml:space="preserve"> </w:t>
      </w:r>
      <w:r w:rsidR="007C577E">
        <w:rPr>
          <w:rFonts w:eastAsia="Times New Roman" w:cs="Times New Roman"/>
          <w:color w:val="212121"/>
          <w:szCs w:val="24"/>
          <w:u w:val="single"/>
        </w:rPr>
        <w:t xml:space="preserve">that </w:t>
      </w:r>
      <w:r w:rsidR="000A13A1">
        <w:rPr>
          <w:rFonts w:eastAsia="Times New Roman" w:cs="Times New Roman"/>
          <w:color w:val="212121"/>
          <w:szCs w:val="24"/>
          <w:u w:val="single"/>
        </w:rPr>
        <w:t xml:space="preserve">were </w:t>
      </w:r>
      <w:r w:rsidR="007C577E">
        <w:rPr>
          <w:rFonts w:eastAsia="Times New Roman" w:cs="Times New Roman"/>
          <w:color w:val="212121"/>
          <w:szCs w:val="24"/>
          <w:u w:val="single"/>
        </w:rPr>
        <w:t>accepted</w:t>
      </w:r>
      <w:r w:rsidR="00730E12">
        <w:rPr>
          <w:rFonts w:eastAsia="Times New Roman" w:cs="Times New Roman"/>
          <w:color w:val="212121"/>
          <w:szCs w:val="24"/>
          <w:u w:val="single"/>
        </w:rPr>
        <w:t>; and</w:t>
      </w:r>
    </w:p>
    <w:p w14:paraId="6DDA7435" w14:textId="6870F8AF" w:rsidR="00972386" w:rsidRDefault="00F84D9A" w:rsidP="00F84D9A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>
        <w:rPr>
          <w:rFonts w:eastAsia="Times New Roman" w:cs="Times New Roman"/>
          <w:color w:val="212121"/>
          <w:szCs w:val="24"/>
          <w:u w:val="single"/>
        </w:rPr>
        <w:t xml:space="preserve">3. </w:t>
      </w:r>
      <w:r w:rsidR="002E3FAF">
        <w:rPr>
          <w:rFonts w:eastAsia="Times New Roman" w:cs="Times New Roman"/>
          <w:color w:val="212121"/>
          <w:szCs w:val="24"/>
          <w:u w:val="single"/>
        </w:rPr>
        <w:t>A</w:t>
      </w:r>
      <w:r>
        <w:rPr>
          <w:rFonts w:eastAsia="Times New Roman" w:cs="Times New Roman"/>
          <w:color w:val="212121"/>
          <w:szCs w:val="24"/>
          <w:u w:val="single"/>
        </w:rPr>
        <w:t>pplications for emergency assistance grants that were not accepted</w:t>
      </w:r>
      <w:r w:rsidR="002E3FAF">
        <w:rPr>
          <w:rFonts w:eastAsia="Times New Roman" w:cs="Times New Roman"/>
          <w:color w:val="212121"/>
          <w:szCs w:val="24"/>
          <w:u w:val="single"/>
        </w:rPr>
        <w:t>.</w:t>
      </w:r>
      <w:bookmarkEnd w:id="5"/>
    </w:p>
    <w:p w14:paraId="1082B1F8" w14:textId="75915ABF" w:rsidR="002E3FAF" w:rsidRDefault="002E3FAF" w:rsidP="00F84D9A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  <w:u w:val="single"/>
        </w:rPr>
      </w:pPr>
      <w:r>
        <w:rPr>
          <w:rFonts w:eastAsia="Times New Roman" w:cs="Times New Roman"/>
          <w:snapToGrid w:val="0"/>
          <w:szCs w:val="24"/>
          <w:u w:val="single"/>
        </w:rPr>
        <w:t>The information reported pursuant to paragraphs 1 through 3 of this subdivision shall be disaggregated by the type of emergency assistance grant, which shall include but need not be limited to,</w:t>
      </w:r>
      <w:r w:rsidRPr="00964520">
        <w:rPr>
          <w:rFonts w:eastAsia="Times New Roman" w:cs="Times New Roman"/>
          <w:snapToGrid w:val="0"/>
          <w:szCs w:val="24"/>
          <w:u w:val="single"/>
        </w:rPr>
        <w:t xml:space="preserve"> </w:t>
      </w:r>
      <w:r>
        <w:rPr>
          <w:rFonts w:eastAsia="Times New Roman" w:cs="Times New Roman"/>
          <w:snapToGrid w:val="0"/>
          <w:szCs w:val="24"/>
          <w:u w:val="single"/>
        </w:rPr>
        <w:t>rental arrears and utilities.</w:t>
      </w:r>
    </w:p>
    <w:p w14:paraId="6C2BEEDD" w14:textId="23826F8A" w:rsidR="00113522" w:rsidRPr="00113522" w:rsidRDefault="00113522" w:rsidP="00113522">
      <w:pPr>
        <w:widowControl w:val="0"/>
        <w:tabs>
          <w:tab w:val="left" w:pos="-720"/>
        </w:tabs>
        <w:suppressAutoHyphens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113522" w:rsidRPr="00113522" w:rsidSect="009E44E4"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113522">
        <w:rPr>
          <w:rFonts w:eastAsia="Times New Roman" w:cs="Times New Roman"/>
          <w:snapToGrid w:val="0"/>
          <w:szCs w:val="24"/>
        </w:rPr>
        <w:t xml:space="preserve">§ </w:t>
      </w:r>
      <w:r w:rsidR="0073774E">
        <w:rPr>
          <w:rFonts w:eastAsia="Times New Roman" w:cs="Times New Roman"/>
          <w:snapToGrid w:val="0"/>
          <w:szCs w:val="24"/>
        </w:rPr>
        <w:t>2</w:t>
      </w:r>
      <w:r w:rsidRPr="00113522">
        <w:rPr>
          <w:rFonts w:eastAsia="Times New Roman" w:cs="Times New Roman"/>
          <w:snapToGrid w:val="0"/>
          <w:szCs w:val="24"/>
        </w:rPr>
        <w:t>. This local law takes effect immediately.</w:t>
      </w:r>
      <w:r w:rsidRPr="00113522">
        <w:rPr>
          <w:rFonts w:eastAsia="Times New Roman" w:cs="Times New Roman"/>
          <w:szCs w:val="24"/>
        </w:rPr>
        <w:t xml:space="preserve"> </w:t>
      </w:r>
    </w:p>
    <w:p w14:paraId="6C779084" w14:textId="13BE8D2D" w:rsidR="00113522" w:rsidRPr="00113522" w:rsidRDefault="00177A78" w:rsidP="00177A78">
      <w:pPr>
        <w:tabs>
          <w:tab w:val="left" w:pos="381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</w:p>
    <w:p w14:paraId="78C7ADD9" w14:textId="77777777" w:rsidR="00107ECA" w:rsidRDefault="00107ECA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F5BEF57" w14:textId="77777777" w:rsidR="00107ECA" w:rsidRDefault="00107ECA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92B5A41" w14:textId="77777777" w:rsidR="00107ECA" w:rsidRDefault="00107ECA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64CB27D6" w14:textId="77777777" w:rsidR="00107ECA" w:rsidRDefault="00107ECA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9A1C85D" w14:textId="77777777" w:rsidR="00107ECA" w:rsidRDefault="00107ECA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65F2194" w14:textId="77777777" w:rsidR="00107ECA" w:rsidRDefault="00107ECA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C697337" w14:textId="77777777" w:rsidR="00107ECA" w:rsidRDefault="00107ECA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41EFF816" w14:textId="1FF09B16" w:rsidR="00113522" w:rsidRPr="00113522" w:rsidRDefault="00113522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113522">
        <w:rPr>
          <w:rFonts w:eastAsia="Times New Roman" w:cs="Times New Roman"/>
          <w:sz w:val="18"/>
          <w:szCs w:val="18"/>
        </w:rPr>
        <w:t>NLB</w:t>
      </w:r>
      <w:r w:rsidR="004B0A4A">
        <w:rPr>
          <w:rFonts w:eastAsia="Times New Roman" w:cs="Times New Roman"/>
          <w:sz w:val="18"/>
          <w:szCs w:val="18"/>
        </w:rPr>
        <w:t>/ACK</w:t>
      </w:r>
    </w:p>
    <w:p w14:paraId="2E0D3FA2" w14:textId="01F947BE" w:rsidR="00113522" w:rsidRPr="00113522" w:rsidRDefault="002844D1" w:rsidP="006549BC">
      <w:pPr>
        <w:tabs>
          <w:tab w:val="left" w:pos="646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LS #15915</w:t>
      </w:r>
      <w:r w:rsidR="00606F4D">
        <w:rPr>
          <w:rFonts w:eastAsia="Times New Roman" w:cs="Times New Roman"/>
          <w:sz w:val="18"/>
          <w:szCs w:val="18"/>
        </w:rPr>
        <w:t>,</w:t>
      </w:r>
      <w:r w:rsidR="0062111D">
        <w:rPr>
          <w:rFonts w:eastAsia="Times New Roman" w:cs="Times New Roman"/>
          <w:sz w:val="18"/>
          <w:szCs w:val="18"/>
        </w:rPr>
        <w:t xml:space="preserve"> </w:t>
      </w:r>
      <w:r w:rsidR="0062111D" w:rsidRPr="0062111D">
        <w:rPr>
          <w:rFonts w:eastAsia="Times New Roman" w:cs="Times New Roman"/>
          <w:sz w:val="18"/>
          <w:szCs w:val="18"/>
        </w:rPr>
        <w:t>16108</w:t>
      </w:r>
      <w:r w:rsidR="006549BC">
        <w:rPr>
          <w:rFonts w:eastAsia="Times New Roman" w:cs="Times New Roman"/>
          <w:sz w:val="18"/>
          <w:szCs w:val="18"/>
        </w:rPr>
        <w:tab/>
      </w:r>
    </w:p>
    <w:p w14:paraId="6665477C" w14:textId="39A458C9" w:rsidR="009E44E4" w:rsidRDefault="002E3FAF">
      <w:r>
        <w:rPr>
          <w:rFonts w:eastAsia="Times New Roman" w:cs="Times New Roman"/>
          <w:sz w:val="18"/>
          <w:szCs w:val="18"/>
        </w:rPr>
        <w:t>12/7/21</w:t>
      </w:r>
      <w:r w:rsidR="00114E6F">
        <w:rPr>
          <w:rFonts w:eastAsia="Times New Roman" w:cs="Times New Roman"/>
          <w:sz w:val="18"/>
          <w:szCs w:val="18"/>
        </w:rPr>
        <w:t xml:space="preserve"> </w:t>
      </w:r>
      <w:r w:rsidR="00F07E5A">
        <w:rPr>
          <w:rFonts w:eastAsia="Times New Roman" w:cs="Times New Roman"/>
          <w:sz w:val="18"/>
          <w:szCs w:val="18"/>
        </w:rPr>
        <w:t>11:</w:t>
      </w:r>
      <w:r w:rsidR="0033246B">
        <w:rPr>
          <w:rFonts w:eastAsia="Times New Roman" w:cs="Times New Roman"/>
          <w:sz w:val="18"/>
          <w:szCs w:val="18"/>
        </w:rPr>
        <w:t>23pm</w:t>
      </w:r>
    </w:p>
    <w:sectPr w:rsidR="009E44E4" w:rsidSect="009E44E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9809" w14:textId="77777777" w:rsidR="0017067B" w:rsidRDefault="0017067B">
      <w:pPr>
        <w:spacing w:after="0" w:line="240" w:lineRule="auto"/>
      </w:pPr>
      <w:r>
        <w:separator/>
      </w:r>
    </w:p>
  </w:endnote>
  <w:endnote w:type="continuationSeparator" w:id="0">
    <w:p w14:paraId="5EE19C60" w14:textId="77777777" w:rsidR="0017067B" w:rsidRDefault="0017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0ED6" w14:textId="5CEB02A6" w:rsidR="009E44E4" w:rsidRDefault="009E44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47A">
      <w:rPr>
        <w:noProof/>
      </w:rPr>
      <w:t>1</w:t>
    </w:r>
    <w:r>
      <w:rPr>
        <w:noProof/>
      </w:rPr>
      <w:fldChar w:fldCharType="end"/>
    </w:r>
  </w:p>
  <w:p w14:paraId="00CADD9F" w14:textId="77777777" w:rsidR="009E44E4" w:rsidRDefault="009E4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0E9E" w14:textId="77777777" w:rsidR="009E44E4" w:rsidRDefault="009E44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6B117" w14:textId="77777777" w:rsidR="009E44E4" w:rsidRDefault="009E4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A7CB" w14:textId="6875D722" w:rsidR="009E44E4" w:rsidRDefault="009E44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47A">
      <w:rPr>
        <w:noProof/>
      </w:rPr>
      <w:t>3</w:t>
    </w:r>
    <w:r>
      <w:rPr>
        <w:noProof/>
      </w:rPr>
      <w:fldChar w:fldCharType="end"/>
    </w:r>
  </w:p>
  <w:p w14:paraId="5C8BFB86" w14:textId="77777777" w:rsidR="009E44E4" w:rsidRDefault="009E44E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94B0" w14:textId="77777777" w:rsidR="009E44E4" w:rsidRDefault="009E44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05DC23" w14:textId="77777777" w:rsidR="009E44E4" w:rsidRDefault="009E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B7C4" w14:textId="77777777" w:rsidR="0017067B" w:rsidRDefault="0017067B">
      <w:pPr>
        <w:spacing w:after="0" w:line="240" w:lineRule="auto"/>
      </w:pPr>
      <w:r>
        <w:separator/>
      </w:r>
    </w:p>
  </w:footnote>
  <w:footnote w:type="continuationSeparator" w:id="0">
    <w:p w14:paraId="1C245A10" w14:textId="77777777" w:rsidR="0017067B" w:rsidRDefault="0017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4DC7"/>
    <w:multiLevelType w:val="hybridMultilevel"/>
    <w:tmpl w:val="225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2"/>
    <w:rsid w:val="00000B53"/>
    <w:rsid w:val="00001A0D"/>
    <w:rsid w:val="00001E72"/>
    <w:rsid w:val="000020DD"/>
    <w:rsid w:val="00005FB9"/>
    <w:rsid w:val="000162FB"/>
    <w:rsid w:val="000222D0"/>
    <w:rsid w:val="0002292A"/>
    <w:rsid w:val="00022A4B"/>
    <w:rsid w:val="00024FE4"/>
    <w:rsid w:val="00026193"/>
    <w:rsid w:val="0002619B"/>
    <w:rsid w:val="0003134D"/>
    <w:rsid w:val="00034C5B"/>
    <w:rsid w:val="000438C0"/>
    <w:rsid w:val="00057EF9"/>
    <w:rsid w:val="00065ED5"/>
    <w:rsid w:val="00070DAE"/>
    <w:rsid w:val="0007659F"/>
    <w:rsid w:val="000800FA"/>
    <w:rsid w:val="000803CA"/>
    <w:rsid w:val="00080595"/>
    <w:rsid w:val="00082F1D"/>
    <w:rsid w:val="000855C8"/>
    <w:rsid w:val="00087728"/>
    <w:rsid w:val="00094286"/>
    <w:rsid w:val="000967B5"/>
    <w:rsid w:val="000A0F90"/>
    <w:rsid w:val="000A13A1"/>
    <w:rsid w:val="000A73CE"/>
    <w:rsid w:val="000B05D0"/>
    <w:rsid w:val="000B1E6B"/>
    <w:rsid w:val="000B2714"/>
    <w:rsid w:val="000B375C"/>
    <w:rsid w:val="000B759E"/>
    <w:rsid w:val="000C0139"/>
    <w:rsid w:val="000C1D1E"/>
    <w:rsid w:val="000C23BA"/>
    <w:rsid w:val="000D267F"/>
    <w:rsid w:val="000D4177"/>
    <w:rsid w:val="000D5813"/>
    <w:rsid w:val="000E1349"/>
    <w:rsid w:val="000E30A4"/>
    <w:rsid w:val="000E40FE"/>
    <w:rsid w:val="000E5D0A"/>
    <w:rsid w:val="000E5FE6"/>
    <w:rsid w:val="000E6A71"/>
    <w:rsid w:val="000E7590"/>
    <w:rsid w:val="000F3100"/>
    <w:rsid w:val="000F4834"/>
    <w:rsid w:val="000F69CE"/>
    <w:rsid w:val="00103E00"/>
    <w:rsid w:val="00105103"/>
    <w:rsid w:val="00107ECA"/>
    <w:rsid w:val="00107FAF"/>
    <w:rsid w:val="001126E9"/>
    <w:rsid w:val="00112A0D"/>
    <w:rsid w:val="00113522"/>
    <w:rsid w:val="00113E3E"/>
    <w:rsid w:val="00113F7F"/>
    <w:rsid w:val="00114DF4"/>
    <w:rsid w:val="00114E6F"/>
    <w:rsid w:val="00120BEE"/>
    <w:rsid w:val="00124428"/>
    <w:rsid w:val="0012546C"/>
    <w:rsid w:val="00125DF9"/>
    <w:rsid w:val="00125ED4"/>
    <w:rsid w:val="00131030"/>
    <w:rsid w:val="00134602"/>
    <w:rsid w:val="001426CF"/>
    <w:rsid w:val="00142E3E"/>
    <w:rsid w:val="001448C6"/>
    <w:rsid w:val="0014578E"/>
    <w:rsid w:val="001477B8"/>
    <w:rsid w:val="00147BA2"/>
    <w:rsid w:val="00151C66"/>
    <w:rsid w:val="00154C16"/>
    <w:rsid w:val="00155E37"/>
    <w:rsid w:val="00155F32"/>
    <w:rsid w:val="00160E1F"/>
    <w:rsid w:val="00161330"/>
    <w:rsid w:val="00164432"/>
    <w:rsid w:val="001676B8"/>
    <w:rsid w:val="0017021F"/>
    <w:rsid w:val="0017067B"/>
    <w:rsid w:val="001762ED"/>
    <w:rsid w:val="00177A78"/>
    <w:rsid w:val="00184AED"/>
    <w:rsid w:val="00185BDA"/>
    <w:rsid w:val="00186BF9"/>
    <w:rsid w:val="00186DFD"/>
    <w:rsid w:val="00191EA8"/>
    <w:rsid w:val="001926B6"/>
    <w:rsid w:val="00195B32"/>
    <w:rsid w:val="001974D6"/>
    <w:rsid w:val="001A1511"/>
    <w:rsid w:val="001A4532"/>
    <w:rsid w:val="001A539F"/>
    <w:rsid w:val="001A5DC1"/>
    <w:rsid w:val="001A6EB5"/>
    <w:rsid w:val="001B1604"/>
    <w:rsid w:val="001B1E7E"/>
    <w:rsid w:val="001B30D9"/>
    <w:rsid w:val="001B6718"/>
    <w:rsid w:val="001C13EB"/>
    <w:rsid w:val="001C48FD"/>
    <w:rsid w:val="001C49B4"/>
    <w:rsid w:val="001C583C"/>
    <w:rsid w:val="001D0523"/>
    <w:rsid w:val="001D5184"/>
    <w:rsid w:val="001E3321"/>
    <w:rsid w:val="001E3332"/>
    <w:rsid w:val="001F0A33"/>
    <w:rsid w:val="001F1C82"/>
    <w:rsid w:val="00203A2B"/>
    <w:rsid w:val="00204B41"/>
    <w:rsid w:val="002053F7"/>
    <w:rsid w:val="00206ECE"/>
    <w:rsid w:val="00210039"/>
    <w:rsid w:val="0021231E"/>
    <w:rsid w:val="002163EA"/>
    <w:rsid w:val="00216638"/>
    <w:rsid w:val="002239D6"/>
    <w:rsid w:val="0022646D"/>
    <w:rsid w:val="002267E1"/>
    <w:rsid w:val="002348AB"/>
    <w:rsid w:val="00237571"/>
    <w:rsid w:val="002413E4"/>
    <w:rsid w:val="00242852"/>
    <w:rsid w:val="00242A43"/>
    <w:rsid w:val="00252406"/>
    <w:rsid w:val="0025280D"/>
    <w:rsid w:val="00257D0A"/>
    <w:rsid w:val="002615FE"/>
    <w:rsid w:val="00261DE3"/>
    <w:rsid w:val="00261EA4"/>
    <w:rsid w:val="002644C6"/>
    <w:rsid w:val="00264527"/>
    <w:rsid w:val="0026563D"/>
    <w:rsid w:val="0026670D"/>
    <w:rsid w:val="00267DF8"/>
    <w:rsid w:val="00273C12"/>
    <w:rsid w:val="0027671B"/>
    <w:rsid w:val="0027707B"/>
    <w:rsid w:val="002804A6"/>
    <w:rsid w:val="002844D1"/>
    <w:rsid w:val="00284F58"/>
    <w:rsid w:val="00293ADA"/>
    <w:rsid w:val="00296B68"/>
    <w:rsid w:val="002A5FC9"/>
    <w:rsid w:val="002A63BA"/>
    <w:rsid w:val="002B16DE"/>
    <w:rsid w:val="002B3244"/>
    <w:rsid w:val="002B33C4"/>
    <w:rsid w:val="002B4628"/>
    <w:rsid w:val="002C0A9D"/>
    <w:rsid w:val="002C1504"/>
    <w:rsid w:val="002C70F8"/>
    <w:rsid w:val="002D1778"/>
    <w:rsid w:val="002D335B"/>
    <w:rsid w:val="002D738C"/>
    <w:rsid w:val="002E0467"/>
    <w:rsid w:val="002E1D88"/>
    <w:rsid w:val="002E26FE"/>
    <w:rsid w:val="002E3FAF"/>
    <w:rsid w:val="002E4795"/>
    <w:rsid w:val="002F58D1"/>
    <w:rsid w:val="002F6132"/>
    <w:rsid w:val="00303272"/>
    <w:rsid w:val="00310469"/>
    <w:rsid w:val="0031591C"/>
    <w:rsid w:val="0032236C"/>
    <w:rsid w:val="00325663"/>
    <w:rsid w:val="00326AB7"/>
    <w:rsid w:val="0033246B"/>
    <w:rsid w:val="00332645"/>
    <w:rsid w:val="003345EC"/>
    <w:rsid w:val="00335D93"/>
    <w:rsid w:val="00336A02"/>
    <w:rsid w:val="00340E67"/>
    <w:rsid w:val="00343D1E"/>
    <w:rsid w:val="003440B3"/>
    <w:rsid w:val="00344961"/>
    <w:rsid w:val="00345D98"/>
    <w:rsid w:val="00352FC6"/>
    <w:rsid w:val="0035449B"/>
    <w:rsid w:val="003544EA"/>
    <w:rsid w:val="00355EDB"/>
    <w:rsid w:val="003560C2"/>
    <w:rsid w:val="003603DD"/>
    <w:rsid w:val="00360664"/>
    <w:rsid w:val="0036455C"/>
    <w:rsid w:val="00365F56"/>
    <w:rsid w:val="00370EC3"/>
    <w:rsid w:val="003748C9"/>
    <w:rsid w:val="00374D79"/>
    <w:rsid w:val="003752E8"/>
    <w:rsid w:val="00377B2F"/>
    <w:rsid w:val="00385929"/>
    <w:rsid w:val="00385C3D"/>
    <w:rsid w:val="00390688"/>
    <w:rsid w:val="00391877"/>
    <w:rsid w:val="00391C6C"/>
    <w:rsid w:val="003948D4"/>
    <w:rsid w:val="00396D3E"/>
    <w:rsid w:val="003A11A3"/>
    <w:rsid w:val="003B1BC9"/>
    <w:rsid w:val="003B3043"/>
    <w:rsid w:val="003B3E0A"/>
    <w:rsid w:val="003C082A"/>
    <w:rsid w:val="003C1FE8"/>
    <w:rsid w:val="003D06B8"/>
    <w:rsid w:val="003D291A"/>
    <w:rsid w:val="003D3BFE"/>
    <w:rsid w:val="003D3E58"/>
    <w:rsid w:val="003D610A"/>
    <w:rsid w:val="003D7B28"/>
    <w:rsid w:val="003E0879"/>
    <w:rsid w:val="003E6E56"/>
    <w:rsid w:val="003F2CCF"/>
    <w:rsid w:val="003F2FF9"/>
    <w:rsid w:val="003F65F3"/>
    <w:rsid w:val="004065F4"/>
    <w:rsid w:val="00406C40"/>
    <w:rsid w:val="00407E40"/>
    <w:rsid w:val="0041199F"/>
    <w:rsid w:val="004213BB"/>
    <w:rsid w:val="00421807"/>
    <w:rsid w:val="004220B5"/>
    <w:rsid w:val="004221D4"/>
    <w:rsid w:val="00422B92"/>
    <w:rsid w:val="004260C7"/>
    <w:rsid w:val="00427853"/>
    <w:rsid w:val="004301D2"/>
    <w:rsid w:val="004302AB"/>
    <w:rsid w:val="00432B5C"/>
    <w:rsid w:val="0043392C"/>
    <w:rsid w:val="004355D9"/>
    <w:rsid w:val="00441C99"/>
    <w:rsid w:val="00441E58"/>
    <w:rsid w:val="00444305"/>
    <w:rsid w:val="00445B84"/>
    <w:rsid w:val="00445CC3"/>
    <w:rsid w:val="00446B5D"/>
    <w:rsid w:val="004509F1"/>
    <w:rsid w:val="00457505"/>
    <w:rsid w:val="004579A2"/>
    <w:rsid w:val="004604BE"/>
    <w:rsid w:val="00461B5F"/>
    <w:rsid w:val="00462AE6"/>
    <w:rsid w:val="004634A0"/>
    <w:rsid w:val="00463880"/>
    <w:rsid w:val="00463D79"/>
    <w:rsid w:val="004641BA"/>
    <w:rsid w:val="004642F3"/>
    <w:rsid w:val="00465769"/>
    <w:rsid w:val="0046718C"/>
    <w:rsid w:val="00467B8C"/>
    <w:rsid w:val="00473197"/>
    <w:rsid w:val="00475935"/>
    <w:rsid w:val="00483650"/>
    <w:rsid w:val="004867FE"/>
    <w:rsid w:val="00490CB9"/>
    <w:rsid w:val="00491168"/>
    <w:rsid w:val="00491B99"/>
    <w:rsid w:val="004947A5"/>
    <w:rsid w:val="004A36B6"/>
    <w:rsid w:val="004A389C"/>
    <w:rsid w:val="004A6DFA"/>
    <w:rsid w:val="004B0A4A"/>
    <w:rsid w:val="004B7B55"/>
    <w:rsid w:val="004C0C0B"/>
    <w:rsid w:val="004C0C8F"/>
    <w:rsid w:val="004C1BC0"/>
    <w:rsid w:val="004C265C"/>
    <w:rsid w:val="004C616D"/>
    <w:rsid w:val="004C794D"/>
    <w:rsid w:val="004D1CEC"/>
    <w:rsid w:val="004D2BEE"/>
    <w:rsid w:val="004D3EE2"/>
    <w:rsid w:val="004D4034"/>
    <w:rsid w:val="004E1EAF"/>
    <w:rsid w:val="004E2134"/>
    <w:rsid w:val="004E67DF"/>
    <w:rsid w:val="004F01EA"/>
    <w:rsid w:val="004F123B"/>
    <w:rsid w:val="004F13CE"/>
    <w:rsid w:val="00500176"/>
    <w:rsid w:val="005013F0"/>
    <w:rsid w:val="00501ECF"/>
    <w:rsid w:val="005075BC"/>
    <w:rsid w:val="00510890"/>
    <w:rsid w:val="005115AF"/>
    <w:rsid w:val="005140B8"/>
    <w:rsid w:val="0051473C"/>
    <w:rsid w:val="00515AF8"/>
    <w:rsid w:val="00516BBA"/>
    <w:rsid w:val="00517E9E"/>
    <w:rsid w:val="00523AD8"/>
    <w:rsid w:val="00526657"/>
    <w:rsid w:val="0053266A"/>
    <w:rsid w:val="00533FC3"/>
    <w:rsid w:val="00537096"/>
    <w:rsid w:val="00541FE2"/>
    <w:rsid w:val="00546093"/>
    <w:rsid w:val="00547189"/>
    <w:rsid w:val="00547D84"/>
    <w:rsid w:val="0055212B"/>
    <w:rsid w:val="005530F6"/>
    <w:rsid w:val="005632BA"/>
    <w:rsid w:val="005645A0"/>
    <w:rsid w:val="0056596E"/>
    <w:rsid w:val="00567746"/>
    <w:rsid w:val="005703E5"/>
    <w:rsid w:val="00572758"/>
    <w:rsid w:val="00572BB3"/>
    <w:rsid w:val="005738D3"/>
    <w:rsid w:val="00576D94"/>
    <w:rsid w:val="00580895"/>
    <w:rsid w:val="0058172D"/>
    <w:rsid w:val="00585026"/>
    <w:rsid w:val="005922B8"/>
    <w:rsid w:val="00594906"/>
    <w:rsid w:val="00594D6B"/>
    <w:rsid w:val="005A0C01"/>
    <w:rsid w:val="005A2C07"/>
    <w:rsid w:val="005A2EB4"/>
    <w:rsid w:val="005A39AB"/>
    <w:rsid w:val="005A4BB9"/>
    <w:rsid w:val="005A67AC"/>
    <w:rsid w:val="005A759F"/>
    <w:rsid w:val="005A7729"/>
    <w:rsid w:val="005A7D0D"/>
    <w:rsid w:val="005B4D6F"/>
    <w:rsid w:val="005B6E65"/>
    <w:rsid w:val="005B76C6"/>
    <w:rsid w:val="005C169E"/>
    <w:rsid w:val="005C28F2"/>
    <w:rsid w:val="005C3F98"/>
    <w:rsid w:val="005C6FB5"/>
    <w:rsid w:val="005C7A32"/>
    <w:rsid w:val="005D19DF"/>
    <w:rsid w:val="005D348B"/>
    <w:rsid w:val="005D35E0"/>
    <w:rsid w:val="005D6ED7"/>
    <w:rsid w:val="005E4ADC"/>
    <w:rsid w:val="005F07AC"/>
    <w:rsid w:val="00602386"/>
    <w:rsid w:val="00602B70"/>
    <w:rsid w:val="006036B9"/>
    <w:rsid w:val="00605863"/>
    <w:rsid w:val="00606098"/>
    <w:rsid w:val="006069F7"/>
    <w:rsid w:val="00606E1F"/>
    <w:rsid w:val="00606F4D"/>
    <w:rsid w:val="0061135C"/>
    <w:rsid w:val="00612F44"/>
    <w:rsid w:val="00615038"/>
    <w:rsid w:val="006167AC"/>
    <w:rsid w:val="0062111D"/>
    <w:rsid w:val="00623EDE"/>
    <w:rsid w:val="00626E95"/>
    <w:rsid w:val="006301F1"/>
    <w:rsid w:val="006330F5"/>
    <w:rsid w:val="00633689"/>
    <w:rsid w:val="00634154"/>
    <w:rsid w:val="00634556"/>
    <w:rsid w:val="00634DBA"/>
    <w:rsid w:val="00635544"/>
    <w:rsid w:val="00641C29"/>
    <w:rsid w:val="00643054"/>
    <w:rsid w:val="00644DF9"/>
    <w:rsid w:val="00650338"/>
    <w:rsid w:val="006532D5"/>
    <w:rsid w:val="006549BC"/>
    <w:rsid w:val="00661617"/>
    <w:rsid w:val="006637FC"/>
    <w:rsid w:val="00664804"/>
    <w:rsid w:val="0066607B"/>
    <w:rsid w:val="00676C86"/>
    <w:rsid w:val="00677868"/>
    <w:rsid w:val="006848D2"/>
    <w:rsid w:val="00684D01"/>
    <w:rsid w:val="00691E33"/>
    <w:rsid w:val="00694249"/>
    <w:rsid w:val="00694847"/>
    <w:rsid w:val="00694A13"/>
    <w:rsid w:val="00695FE4"/>
    <w:rsid w:val="00697878"/>
    <w:rsid w:val="006A420B"/>
    <w:rsid w:val="006A4469"/>
    <w:rsid w:val="006A4C24"/>
    <w:rsid w:val="006A591E"/>
    <w:rsid w:val="006B2215"/>
    <w:rsid w:val="006B3D0F"/>
    <w:rsid w:val="006B4051"/>
    <w:rsid w:val="006C47C4"/>
    <w:rsid w:val="006C5D21"/>
    <w:rsid w:val="006D7E18"/>
    <w:rsid w:val="006E00EC"/>
    <w:rsid w:val="006E2907"/>
    <w:rsid w:val="006F01D2"/>
    <w:rsid w:val="006F2561"/>
    <w:rsid w:val="0070342D"/>
    <w:rsid w:val="007043C0"/>
    <w:rsid w:val="00705FCF"/>
    <w:rsid w:val="00706427"/>
    <w:rsid w:val="00715A35"/>
    <w:rsid w:val="0071725E"/>
    <w:rsid w:val="00725449"/>
    <w:rsid w:val="00727225"/>
    <w:rsid w:val="00730E12"/>
    <w:rsid w:val="00733AE0"/>
    <w:rsid w:val="007341F5"/>
    <w:rsid w:val="007359CC"/>
    <w:rsid w:val="00735A3C"/>
    <w:rsid w:val="0073774E"/>
    <w:rsid w:val="0074208B"/>
    <w:rsid w:val="007444BA"/>
    <w:rsid w:val="00744912"/>
    <w:rsid w:val="00746514"/>
    <w:rsid w:val="00747F16"/>
    <w:rsid w:val="0075012D"/>
    <w:rsid w:val="007543F5"/>
    <w:rsid w:val="00755454"/>
    <w:rsid w:val="00760231"/>
    <w:rsid w:val="00760322"/>
    <w:rsid w:val="007605FF"/>
    <w:rsid w:val="007626AC"/>
    <w:rsid w:val="00764D11"/>
    <w:rsid w:val="00770875"/>
    <w:rsid w:val="00771FA6"/>
    <w:rsid w:val="00774C44"/>
    <w:rsid w:val="00775166"/>
    <w:rsid w:val="00784B8B"/>
    <w:rsid w:val="007937DB"/>
    <w:rsid w:val="007957E6"/>
    <w:rsid w:val="007A31C3"/>
    <w:rsid w:val="007A687C"/>
    <w:rsid w:val="007B4B41"/>
    <w:rsid w:val="007B652C"/>
    <w:rsid w:val="007B6F25"/>
    <w:rsid w:val="007C152B"/>
    <w:rsid w:val="007C577E"/>
    <w:rsid w:val="007C7F65"/>
    <w:rsid w:val="007D0E95"/>
    <w:rsid w:val="007D1A97"/>
    <w:rsid w:val="007D263E"/>
    <w:rsid w:val="007D521D"/>
    <w:rsid w:val="007E0534"/>
    <w:rsid w:val="007E07E6"/>
    <w:rsid w:val="007F71C4"/>
    <w:rsid w:val="0080259D"/>
    <w:rsid w:val="008027BF"/>
    <w:rsid w:val="0080515F"/>
    <w:rsid w:val="00806D7C"/>
    <w:rsid w:val="00814458"/>
    <w:rsid w:val="008161CE"/>
    <w:rsid w:val="00816819"/>
    <w:rsid w:val="0082008D"/>
    <w:rsid w:val="00822E73"/>
    <w:rsid w:val="00825FD9"/>
    <w:rsid w:val="0082604F"/>
    <w:rsid w:val="0082649F"/>
    <w:rsid w:val="00830C03"/>
    <w:rsid w:val="00831C4C"/>
    <w:rsid w:val="00833259"/>
    <w:rsid w:val="0083332C"/>
    <w:rsid w:val="00835270"/>
    <w:rsid w:val="00836312"/>
    <w:rsid w:val="00841E88"/>
    <w:rsid w:val="00846054"/>
    <w:rsid w:val="00854A3A"/>
    <w:rsid w:val="00855242"/>
    <w:rsid w:val="008573B1"/>
    <w:rsid w:val="00857C93"/>
    <w:rsid w:val="008602AC"/>
    <w:rsid w:val="00861293"/>
    <w:rsid w:val="008615B6"/>
    <w:rsid w:val="00863C06"/>
    <w:rsid w:val="008667DD"/>
    <w:rsid w:val="00867527"/>
    <w:rsid w:val="00871A85"/>
    <w:rsid w:val="0087207F"/>
    <w:rsid w:val="00872328"/>
    <w:rsid w:val="0087408C"/>
    <w:rsid w:val="00874545"/>
    <w:rsid w:val="0087551A"/>
    <w:rsid w:val="00881CA4"/>
    <w:rsid w:val="008851CD"/>
    <w:rsid w:val="00885991"/>
    <w:rsid w:val="00887F74"/>
    <w:rsid w:val="00895B1E"/>
    <w:rsid w:val="00895FC6"/>
    <w:rsid w:val="008974D9"/>
    <w:rsid w:val="008A3EF7"/>
    <w:rsid w:val="008A4255"/>
    <w:rsid w:val="008B0AD7"/>
    <w:rsid w:val="008B189A"/>
    <w:rsid w:val="008B20CC"/>
    <w:rsid w:val="008B268C"/>
    <w:rsid w:val="008B56FC"/>
    <w:rsid w:val="008B720A"/>
    <w:rsid w:val="008C26F5"/>
    <w:rsid w:val="008C4E60"/>
    <w:rsid w:val="008C57BA"/>
    <w:rsid w:val="008D34F7"/>
    <w:rsid w:val="008D6354"/>
    <w:rsid w:val="008D7144"/>
    <w:rsid w:val="008E0D6C"/>
    <w:rsid w:val="008E74FD"/>
    <w:rsid w:val="008F087D"/>
    <w:rsid w:val="008F0D45"/>
    <w:rsid w:val="008F1E2F"/>
    <w:rsid w:val="008F47BF"/>
    <w:rsid w:val="008F61E3"/>
    <w:rsid w:val="008F744A"/>
    <w:rsid w:val="008F7DE0"/>
    <w:rsid w:val="00901EF1"/>
    <w:rsid w:val="0090397D"/>
    <w:rsid w:val="00903AEE"/>
    <w:rsid w:val="0091003A"/>
    <w:rsid w:val="00911492"/>
    <w:rsid w:val="0091189A"/>
    <w:rsid w:val="0091362C"/>
    <w:rsid w:val="00916D8B"/>
    <w:rsid w:val="00917420"/>
    <w:rsid w:val="00921AC0"/>
    <w:rsid w:val="0092218D"/>
    <w:rsid w:val="009318D7"/>
    <w:rsid w:val="00933E27"/>
    <w:rsid w:val="00943434"/>
    <w:rsid w:val="00945309"/>
    <w:rsid w:val="009510C4"/>
    <w:rsid w:val="00955921"/>
    <w:rsid w:val="00956A4C"/>
    <w:rsid w:val="00956B77"/>
    <w:rsid w:val="00960BB1"/>
    <w:rsid w:val="00964520"/>
    <w:rsid w:val="00966E0A"/>
    <w:rsid w:val="00967816"/>
    <w:rsid w:val="00967F31"/>
    <w:rsid w:val="00971B94"/>
    <w:rsid w:val="00972386"/>
    <w:rsid w:val="009729D1"/>
    <w:rsid w:val="009761F9"/>
    <w:rsid w:val="00984570"/>
    <w:rsid w:val="00984FEA"/>
    <w:rsid w:val="009926AF"/>
    <w:rsid w:val="00992E5F"/>
    <w:rsid w:val="009936B0"/>
    <w:rsid w:val="00994C70"/>
    <w:rsid w:val="00994D35"/>
    <w:rsid w:val="00996D91"/>
    <w:rsid w:val="009A65BA"/>
    <w:rsid w:val="009B0F14"/>
    <w:rsid w:val="009B156E"/>
    <w:rsid w:val="009B364D"/>
    <w:rsid w:val="009B589C"/>
    <w:rsid w:val="009B5D76"/>
    <w:rsid w:val="009B65AE"/>
    <w:rsid w:val="009C0B9F"/>
    <w:rsid w:val="009C213E"/>
    <w:rsid w:val="009C4705"/>
    <w:rsid w:val="009D150E"/>
    <w:rsid w:val="009D2EBC"/>
    <w:rsid w:val="009D427C"/>
    <w:rsid w:val="009D6CC6"/>
    <w:rsid w:val="009E426F"/>
    <w:rsid w:val="009E44E4"/>
    <w:rsid w:val="009F1291"/>
    <w:rsid w:val="009F3D9E"/>
    <w:rsid w:val="009F3F02"/>
    <w:rsid w:val="00A01817"/>
    <w:rsid w:val="00A025FE"/>
    <w:rsid w:val="00A0710E"/>
    <w:rsid w:val="00A1080E"/>
    <w:rsid w:val="00A10B3C"/>
    <w:rsid w:val="00A14B29"/>
    <w:rsid w:val="00A17482"/>
    <w:rsid w:val="00A17663"/>
    <w:rsid w:val="00A22D42"/>
    <w:rsid w:val="00A35591"/>
    <w:rsid w:val="00A360B7"/>
    <w:rsid w:val="00A375BF"/>
    <w:rsid w:val="00A37D77"/>
    <w:rsid w:val="00A42EB2"/>
    <w:rsid w:val="00A45652"/>
    <w:rsid w:val="00A45EE7"/>
    <w:rsid w:val="00A47C11"/>
    <w:rsid w:val="00A52C57"/>
    <w:rsid w:val="00A604F5"/>
    <w:rsid w:val="00A636A2"/>
    <w:rsid w:val="00A645F7"/>
    <w:rsid w:val="00A67417"/>
    <w:rsid w:val="00A70288"/>
    <w:rsid w:val="00A76234"/>
    <w:rsid w:val="00A779AF"/>
    <w:rsid w:val="00A842B3"/>
    <w:rsid w:val="00A925C7"/>
    <w:rsid w:val="00A940C6"/>
    <w:rsid w:val="00A9546E"/>
    <w:rsid w:val="00AA344F"/>
    <w:rsid w:val="00AA6CD7"/>
    <w:rsid w:val="00AB1F8E"/>
    <w:rsid w:val="00AB3FAC"/>
    <w:rsid w:val="00AB49B5"/>
    <w:rsid w:val="00AC1AF2"/>
    <w:rsid w:val="00AC2E48"/>
    <w:rsid w:val="00AC3F98"/>
    <w:rsid w:val="00AC64EA"/>
    <w:rsid w:val="00AC6F88"/>
    <w:rsid w:val="00AC707E"/>
    <w:rsid w:val="00AC74B7"/>
    <w:rsid w:val="00AD1643"/>
    <w:rsid w:val="00AE1DA8"/>
    <w:rsid w:val="00AE4C1A"/>
    <w:rsid w:val="00AF047A"/>
    <w:rsid w:val="00AF2551"/>
    <w:rsid w:val="00AF5EF0"/>
    <w:rsid w:val="00B02231"/>
    <w:rsid w:val="00B03F7F"/>
    <w:rsid w:val="00B078CB"/>
    <w:rsid w:val="00B113CB"/>
    <w:rsid w:val="00B23855"/>
    <w:rsid w:val="00B33FDD"/>
    <w:rsid w:val="00B344D6"/>
    <w:rsid w:val="00B35282"/>
    <w:rsid w:val="00B372FB"/>
    <w:rsid w:val="00B40C94"/>
    <w:rsid w:val="00B41F0A"/>
    <w:rsid w:val="00B454D1"/>
    <w:rsid w:val="00B4595B"/>
    <w:rsid w:val="00B525F5"/>
    <w:rsid w:val="00B532AC"/>
    <w:rsid w:val="00B53597"/>
    <w:rsid w:val="00B53BCA"/>
    <w:rsid w:val="00B5689A"/>
    <w:rsid w:val="00B609BD"/>
    <w:rsid w:val="00B609BE"/>
    <w:rsid w:val="00B61D4C"/>
    <w:rsid w:val="00B627CF"/>
    <w:rsid w:val="00B627FE"/>
    <w:rsid w:val="00B73A5D"/>
    <w:rsid w:val="00B858E8"/>
    <w:rsid w:val="00B87FC5"/>
    <w:rsid w:val="00B9120B"/>
    <w:rsid w:val="00B93109"/>
    <w:rsid w:val="00B9410A"/>
    <w:rsid w:val="00B94625"/>
    <w:rsid w:val="00B95F55"/>
    <w:rsid w:val="00BA0218"/>
    <w:rsid w:val="00BA12E8"/>
    <w:rsid w:val="00BA4C4D"/>
    <w:rsid w:val="00BA7B03"/>
    <w:rsid w:val="00BB0C68"/>
    <w:rsid w:val="00BB139E"/>
    <w:rsid w:val="00BB21F6"/>
    <w:rsid w:val="00BB2AFB"/>
    <w:rsid w:val="00BC1E32"/>
    <w:rsid w:val="00BC2257"/>
    <w:rsid w:val="00BC2737"/>
    <w:rsid w:val="00BC30F5"/>
    <w:rsid w:val="00BC3454"/>
    <w:rsid w:val="00BC365C"/>
    <w:rsid w:val="00BC5AB5"/>
    <w:rsid w:val="00BD0ED1"/>
    <w:rsid w:val="00BD0F06"/>
    <w:rsid w:val="00BD2633"/>
    <w:rsid w:val="00BD5773"/>
    <w:rsid w:val="00BE4095"/>
    <w:rsid w:val="00BE6BD8"/>
    <w:rsid w:val="00BF5266"/>
    <w:rsid w:val="00C00BED"/>
    <w:rsid w:val="00C01B15"/>
    <w:rsid w:val="00C1072B"/>
    <w:rsid w:val="00C11C58"/>
    <w:rsid w:val="00C13240"/>
    <w:rsid w:val="00C1641D"/>
    <w:rsid w:val="00C204C5"/>
    <w:rsid w:val="00C3697F"/>
    <w:rsid w:val="00C37926"/>
    <w:rsid w:val="00C400BE"/>
    <w:rsid w:val="00C41B9E"/>
    <w:rsid w:val="00C4214D"/>
    <w:rsid w:val="00C43C1C"/>
    <w:rsid w:val="00C43EB9"/>
    <w:rsid w:val="00C44DA3"/>
    <w:rsid w:val="00C457D9"/>
    <w:rsid w:val="00C563FA"/>
    <w:rsid w:val="00C57392"/>
    <w:rsid w:val="00C6261D"/>
    <w:rsid w:val="00C66DB4"/>
    <w:rsid w:val="00C67606"/>
    <w:rsid w:val="00C67E24"/>
    <w:rsid w:val="00C70DBC"/>
    <w:rsid w:val="00C71123"/>
    <w:rsid w:val="00C7169B"/>
    <w:rsid w:val="00C74E50"/>
    <w:rsid w:val="00C766DB"/>
    <w:rsid w:val="00C83955"/>
    <w:rsid w:val="00C842D1"/>
    <w:rsid w:val="00C84957"/>
    <w:rsid w:val="00C84E21"/>
    <w:rsid w:val="00C85CDF"/>
    <w:rsid w:val="00C91927"/>
    <w:rsid w:val="00C91976"/>
    <w:rsid w:val="00C94583"/>
    <w:rsid w:val="00C94E0F"/>
    <w:rsid w:val="00C96304"/>
    <w:rsid w:val="00CA034F"/>
    <w:rsid w:val="00CA1391"/>
    <w:rsid w:val="00CA5F83"/>
    <w:rsid w:val="00CB0AC1"/>
    <w:rsid w:val="00CB0D75"/>
    <w:rsid w:val="00CB1B0E"/>
    <w:rsid w:val="00CB1B89"/>
    <w:rsid w:val="00CB1D33"/>
    <w:rsid w:val="00CB2BEE"/>
    <w:rsid w:val="00CB3724"/>
    <w:rsid w:val="00CB4523"/>
    <w:rsid w:val="00CB5DB2"/>
    <w:rsid w:val="00CB64A4"/>
    <w:rsid w:val="00CB76B8"/>
    <w:rsid w:val="00CB7804"/>
    <w:rsid w:val="00CC5845"/>
    <w:rsid w:val="00CC63A8"/>
    <w:rsid w:val="00CC7D25"/>
    <w:rsid w:val="00CD1D3C"/>
    <w:rsid w:val="00CD5AD4"/>
    <w:rsid w:val="00CD71A3"/>
    <w:rsid w:val="00CD7223"/>
    <w:rsid w:val="00CE350D"/>
    <w:rsid w:val="00CE613B"/>
    <w:rsid w:val="00CE7D92"/>
    <w:rsid w:val="00CF3188"/>
    <w:rsid w:val="00CF5858"/>
    <w:rsid w:val="00D013B2"/>
    <w:rsid w:val="00D01C78"/>
    <w:rsid w:val="00D0290F"/>
    <w:rsid w:val="00D02E70"/>
    <w:rsid w:val="00D07552"/>
    <w:rsid w:val="00D0790D"/>
    <w:rsid w:val="00D13A9D"/>
    <w:rsid w:val="00D174A1"/>
    <w:rsid w:val="00D20962"/>
    <w:rsid w:val="00D22821"/>
    <w:rsid w:val="00D24567"/>
    <w:rsid w:val="00D2627A"/>
    <w:rsid w:val="00D3037E"/>
    <w:rsid w:val="00D329D4"/>
    <w:rsid w:val="00D33C35"/>
    <w:rsid w:val="00D34CB7"/>
    <w:rsid w:val="00D374FB"/>
    <w:rsid w:val="00D516D9"/>
    <w:rsid w:val="00D52CA5"/>
    <w:rsid w:val="00D53D82"/>
    <w:rsid w:val="00D666A0"/>
    <w:rsid w:val="00D67F37"/>
    <w:rsid w:val="00D74056"/>
    <w:rsid w:val="00D753B6"/>
    <w:rsid w:val="00D75830"/>
    <w:rsid w:val="00D8029E"/>
    <w:rsid w:val="00D80910"/>
    <w:rsid w:val="00D81F7D"/>
    <w:rsid w:val="00D825F9"/>
    <w:rsid w:val="00D83802"/>
    <w:rsid w:val="00D8490E"/>
    <w:rsid w:val="00D91922"/>
    <w:rsid w:val="00D92DEF"/>
    <w:rsid w:val="00D92E94"/>
    <w:rsid w:val="00D97A3C"/>
    <w:rsid w:val="00DA000D"/>
    <w:rsid w:val="00DA73FA"/>
    <w:rsid w:val="00DB2889"/>
    <w:rsid w:val="00DB393B"/>
    <w:rsid w:val="00DB610A"/>
    <w:rsid w:val="00DB7047"/>
    <w:rsid w:val="00DB7C52"/>
    <w:rsid w:val="00DC1A9D"/>
    <w:rsid w:val="00DC2BC5"/>
    <w:rsid w:val="00DC7D2F"/>
    <w:rsid w:val="00DD339D"/>
    <w:rsid w:val="00DD6EC7"/>
    <w:rsid w:val="00DE30E5"/>
    <w:rsid w:val="00DE4BF3"/>
    <w:rsid w:val="00DF394A"/>
    <w:rsid w:val="00E003DA"/>
    <w:rsid w:val="00E043FD"/>
    <w:rsid w:val="00E055BD"/>
    <w:rsid w:val="00E05DAB"/>
    <w:rsid w:val="00E0610B"/>
    <w:rsid w:val="00E1420F"/>
    <w:rsid w:val="00E15DE4"/>
    <w:rsid w:val="00E17109"/>
    <w:rsid w:val="00E176FD"/>
    <w:rsid w:val="00E204A7"/>
    <w:rsid w:val="00E216C9"/>
    <w:rsid w:val="00E21DB0"/>
    <w:rsid w:val="00E24026"/>
    <w:rsid w:val="00E25B5D"/>
    <w:rsid w:val="00E26A83"/>
    <w:rsid w:val="00E34B81"/>
    <w:rsid w:val="00E358B7"/>
    <w:rsid w:val="00E37227"/>
    <w:rsid w:val="00E37597"/>
    <w:rsid w:val="00E43179"/>
    <w:rsid w:val="00E44555"/>
    <w:rsid w:val="00E46482"/>
    <w:rsid w:val="00E4691B"/>
    <w:rsid w:val="00E543C9"/>
    <w:rsid w:val="00E55445"/>
    <w:rsid w:val="00E61186"/>
    <w:rsid w:val="00E61D49"/>
    <w:rsid w:val="00E62C48"/>
    <w:rsid w:val="00E63854"/>
    <w:rsid w:val="00E6544D"/>
    <w:rsid w:val="00E6693E"/>
    <w:rsid w:val="00E66DB2"/>
    <w:rsid w:val="00E67044"/>
    <w:rsid w:val="00E75979"/>
    <w:rsid w:val="00E80373"/>
    <w:rsid w:val="00E81818"/>
    <w:rsid w:val="00E81B95"/>
    <w:rsid w:val="00E92DEE"/>
    <w:rsid w:val="00E94262"/>
    <w:rsid w:val="00E949D6"/>
    <w:rsid w:val="00E95E14"/>
    <w:rsid w:val="00E963BA"/>
    <w:rsid w:val="00E973EE"/>
    <w:rsid w:val="00EA3851"/>
    <w:rsid w:val="00EA3E3F"/>
    <w:rsid w:val="00EA5134"/>
    <w:rsid w:val="00EA6025"/>
    <w:rsid w:val="00EB5EFA"/>
    <w:rsid w:val="00EC1DCF"/>
    <w:rsid w:val="00EC5AAE"/>
    <w:rsid w:val="00ED1538"/>
    <w:rsid w:val="00ED4F6A"/>
    <w:rsid w:val="00ED5B23"/>
    <w:rsid w:val="00ED769F"/>
    <w:rsid w:val="00ED7BA6"/>
    <w:rsid w:val="00EE06A9"/>
    <w:rsid w:val="00EE1D66"/>
    <w:rsid w:val="00EE2CC7"/>
    <w:rsid w:val="00EE2CE8"/>
    <w:rsid w:val="00EF2D48"/>
    <w:rsid w:val="00EF2D74"/>
    <w:rsid w:val="00F07E5A"/>
    <w:rsid w:val="00F1239A"/>
    <w:rsid w:val="00F138FD"/>
    <w:rsid w:val="00F14C0B"/>
    <w:rsid w:val="00F21380"/>
    <w:rsid w:val="00F2273F"/>
    <w:rsid w:val="00F23648"/>
    <w:rsid w:val="00F25841"/>
    <w:rsid w:val="00F2711A"/>
    <w:rsid w:val="00F30AB5"/>
    <w:rsid w:val="00F354AC"/>
    <w:rsid w:val="00F41517"/>
    <w:rsid w:val="00F43637"/>
    <w:rsid w:val="00F44DC3"/>
    <w:rsid w:val="00F47372"/>
    <w:rsid w:val="00F535A1"/>
    <w:rsid w:val="00F541A7"/>
    <w:rsid w:val="00F54483"/>
    <w:rsid w:val="00F565B1"/>
    <w:rsid w:val="00F715A5"/>
    <w:rsid w:val="00F74E30"/>
    <w:rsid w:val="00F77D19"/>
    <w:rsid w:val="00F800B1"/>
    <w:rsid w:val="00F80C86"/>
    <w:rsid w:val="00F81377"/>
    <w:rsid w:val="00F82ADF"/>
    <w:rsid w:val="00F82DF6"/>
    <w:rsid w:val="00F83746"/>
    <w:rsid w:val="00F83D23"/>
    <w:rsid w:val="00F84D9A"/>
    <w:rsid w:val="00F868BD"/>
    <w:rsid w:val="00F87ACF"/>
    <w:rsid w:val="00F91C2B"/>
    <w:rsid w:val="00FA6064"/>
    <w:rsid w:val="00FB28FC"/>
    <w:rsid w:val="00FC3288"/>
    <w:rsid w:val="00FC3464"/>
    <w:rsid w:val="00FC3987"/>
    <w:rsid w:val="00FC3C02"/>
    <w:rsid w:val="00FD2D95"/>
    <w:rsid w:val="00FD2FC8"/>
    <w:rsid w:val="00FD6EB0"/>
    <w:rsid w:val="00FE1AE8"/>
    <w:rsid w:val="00FE53F6"/>
    <w:rsid w:val="00FF09F9"/>
    <w:rsid w:val="00FF0DE5"/>
    <w:rsid w:val="00FF6EF7"/>
    <w:rsid w:val="00FF737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BE9A4"/>
  <w15:chartTrackingRefBased/>
  <w15:docId w15:val="{6A4FAB7D-6058-4202-8AEA-F4A838E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2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2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2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2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2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2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22"/>
  </w:style>
  <w:style w:type="paragraph" w:styleId="Header">
    <w:name w:val="header"/>
    <w:basedOn w:val="Normal"/>
    <w:link w:val="HeaderChar"/>
    <w:uiPriority w:val="99"/>
    <w:unhideWhenUsed/>
    <w:rsid w:val="00113522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3522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3522"/>
  </w:style>
  <w:style w:type="character" w:customStyle="1" w:styleId="Heading1Char">
    <w:name w:val="Heading 1 Char"/>
    <w:basedOn w:val="DefaultParagraphFont"/>
    <w:link w:val="Heading1"/>
    <w:uiPriority w:val="9"/>
    <w:rsid w:val="006A4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2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20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20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20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20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20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2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4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20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2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2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420B"/>
    <w:rPr>
      <w:b/>
      <w:bCs/>
    </w:rPr>
  </w:style>
  <w:style w:type="character" w:styleId="Emphasis">
    <w:name w:val="Emphasis"/>
    <w:basedOn w:val="DefaultParagraphFont"/>
    <w:uiPriority w:val="20"/>
    <w:qFormat/>
    <w:rsid w:val="006A420B"/>
    <w:rPr>
      <w:i/>
      <w:iCs/>
    </w:rPr>
  </w:style>
  <w:style w:type="paragraph" w:styleId="NoSpacing">
    <w:name w:val="No Spacing"/>
    <w:uiPriority w:val="1"/>
    <w:qFormat/>
    <w:rsid w:val="006A4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2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2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20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2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42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4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42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420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2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20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7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2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76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7D0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D0D"/>
  </w:style>
  <w:style w:type="character" w:styleId="FootnoteReference">
    <w:name w:val="footnote reference"/>
    <w:basedOn w:val="DefaultParagraphFont"/>
    <w:uiPriority w:val="99"/>
    <w:semiHidden/>
    <w:unhideWhenUsed/>
    <w:rsid w:val="005A7D0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7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7D"/>
    <w:rPr>
      <w:rFonts w:ascii="Consolas" w:hAnsi="Consolas"/>
    </w:rPr>
  </w:style>
  <w:style w:type="paragraph" w:styleId="NormalWeb">
    <w:name w:val="Normal (Web)"/>
    <w:basedOn w:val="Normal"/>
    <w:uiPriority w:val="99"/>
    <w:unhideWhenUsed/>
    <w:rsid w:val="005A4BB9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4B0A4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91EA8"/>
  </w:style>
  <w:style w:type="character" w:styleId="Hyperlink">
    <w:name w:val="Hyperlink"/>
    <w:basedOn w:val="DefaultParagraphFont"/>
    <w:uiPriority w:val="99"/>
    <w:semiHidden/>
    <w:unhideWhenUsed/>
    <w:rsid w:val="00E43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606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38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B371-355B-440C-B8DA-BEFA3758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DelFranco, Ruthie</cp:lastModifiedBy>
  <cp:revision>2</cp:revision>
  <cp:lastPrinted>2021-12-07T21:33:00Z</cp:lastPrinted>
  <dcterms:created xsi:type="dcterms:W3CDTF">2021-12-20T15:17:00Z</dcterms:created>
  <dcterms:modified xsi:type="dcterms:W3CDTF">2021-12-20T15:17:00Z</dcterms:modified>
</cp:coreProperties>
</file>