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B1A24" w14:textId="08D439BB" w:rsidR="004E1CF2" w:rsidRDefault="004E1CF2" w:rsidP="00FF153A">
      <w:pPr>
        <w:ind w:firstLine="0"/>
        <w:jc w:val="center"/>
      </w:pPr>
      <w:r>
        <w:t>Int. No.</w:t>
      </w:r>
      <w:r w:rsidR="0025161B">
        <w:t xml:space="preserve"> 2449</w:t>
      </w:r>
      <w:r w:rsidR="00C15FD4">
        <w:t>-A</w:t>
      </w:r>
    </w:p>
    <w:p w14:paraId="2EC6CCCB" w14:textId="77777777" w:rsidR="00E97376" w:rsidRDefault="00E97376" w:rsidP="00E97376">
      <w:pPr>
        <w:ind w:firstLine="0"/>
        <w:jc w:val="center"/>
      </w:pPr>
    </w:p>
    <w:p w14:paraId="7F7E4006" w14:textId="77777777" w:rsidR="00F661AB" w:rsidRDefault="00F661AB" w:rsidP="00F661AB">
      <w:pPr>
        <w:autoSpaceDE w:val="0"/>
        <w:autoSpaceDN w:val="0"/>
        <w:adjustRightInd w:val="0"/>
        <w:ind w:firstLine="0"/>
        <w:jc w:val="both"/>
        <w:rPr>
          <w:rFonts w:eastAsia="Calibri"/>
        </w:rPr>
      </w:pPr>
      <w:r>
        <w:rPr>
          <w:rFonts w:eastAsia="Calibri"/>
        </w:rPr>
        <w:t>By Council Members Gibson, Van Bramer, Gjonaj, Cornegy, Brannan, Yeger, Gennaro, Kallos, Louis and Rose</w:t>
      </w:r>
    </w:p>
    <w:p w14:paraId="1519D3B7" w14:textId="77777777" w:rsidR="004E1CF2" w:rsidRDefault="004E1CF2" w:rsidP="007101A2">
      <w:pPr>
        <w:pStyle w:val="BodyText"/>
        <w:spacing w:line="240" w:lineRule="auto"/>
        <w:ind w:firstLine="0"/>
      </w:pPr>
      <w:bookmarkStart w:id="0" w:name="_GoBack"/>
      <w:bookmarkEnd w:id="0"/>
    </w:p>
    <w:p w14:paraId="1ADBD39F" w14:textId="77777777" w:rsidR="004F7E8E" w:rsidRPr="004F7E8E" w:rsidRDefault="004F7E8E" w:rsidP="007101A2">
      <w:pPr>
        <w:pStyle w:val="BodyText"/>
        <w:spacing w:line="240" w:lineRule="auto"/>
        <w:ind w:firstLine="0"/>
        <w:rPr>
          <w:vanish/>
        </w:rPr>
      </w:pPr>
      <w:r w:rsidRPr="004F7E8E">
        <w:rPr>
          <w:vanish/>
        </w:rPr>
        <w:t>..Title</w:t>
      </w:r>
    </w:p>
    <w:p w14:paraId="7E5240D1" w14:textId="5ED8F90D" w:rsidR="004E1CF2" w:rsidRDefault="004F7E8E" w:rsidP="007101A2">
      <w:pPr>
        <w:pStyle w:val="BodyText"/>
        <w:spacing w:line="240" w:lineRule="auto"/>
        <w:ind w:firstLine="0"/>
      </w:pPr>
      <w:r>
        <w:t>A Local Law t</w:t>
      </w:r>
      <w:r w:rsidR="004E1CF2">
        <w:t xml:space="preserve">o </w:t>
      </w:r>
      <w:r w:rsidR="00E310B4">
        <w:t>amend the</w:t>
      </w:r>
      <w:r w:rsidR="00FC547E">
        <w:t xml:space="preserve"> </w:t>
      </w:r>
      <w:r w:rsidR="008A4FCC">
        <w:t>administrative code of the city of New York</w:t>
      </w:r>
      <w:r w:rsidR="004E1CF2">
        <w:t>, in relation to</w:t>
      </w:r>
      <w:r w:rsidR="00873B26">
        <w:t xml:space="preserve"> </w:t>
      </w:r>
      <w:r w:rsidR="008A4FCC">
        <w:t xml:space="preserve">penalties for failing to certify correction of immediately hazardous conditions and the </w:t>
      </w:r>
      <w:proofErr w:type="spellStart"/>
      <w:r w:rsidR="008A4FCC">
        <w:t>reinspection</w:t>
      </w:r>
      <w:proofErr w:type="spellEnd"/>
      <w:r w:rsidR="008A4FCC">
        <w:t xml:space="preserve"> of immediately hazardous conditions at construction sites</w:t>
      </w:r>
    </w:p>
    <w:p w14:paraId="348D8BC3" w14:textId="77777777" w:rsidR="004F7E8E" w:rsidRPr="004F7E8E" w:rsidRDefault="004F7E8E" w:rsidP="007101A2">
      <w:pPr>
        <w:pStyle w:val="BodyText"/>
        <w:spacing w:line="240" w:lineRule="auto"/>
        <w:ind w:firstLine="0"/>
        <w:rPr>
          <w:vanish/>
        </w:rPr>
      </w:pPr>
      <w:r w:rsidRPr="004F7E8E">
        <w:rPr>
          <w:vanish/>
        </w:rPr>
        <w:t>..Body</w:t>
      </w:r>
    </w:p>
    <w:p w14:paraId="353778CE" w14:textId="77777777" w:rsidR="004E1CF2" w:rsidRDefault="004E1CF2" w:rsidP="007101A2">
      <w:pPr>
        <w:pStyle w:val="BodyText"/>
        <w:spacing w:line="240" w:lineRule="auto"/>
        <w:ind w:firstLine="0"/>
        <w:rPr>
          <w:u w:val="single"/>
        </w:rPr>
      </w:pPr>
    </w:p>
    <w:p w14:paraId="2C223CD2" w14:textId="77777777" w:rsidR="004E1CF2" w:rsidRDefault="004E1CF2" w:rsidP="007101A2">
      <w:pPr>
        <w:ind w:firstLine="0"/>
        <w:jc w:val="both"/>
      </w:pPr>
      <w:r>
        <w:rPr>
          <w:u w:val="single"/>
        </w:rPr>
        <w:t>Be it enacted by the Council as follows</w:t>
      </w:r>
      <w:r w:rsidRPr="005B5DE4">
        <w:rPr>
          <w:u w:val="single"/>
        </w:rPr>
        <w:t>:</w:t>
      </w:r>
    </w:p>
    <w:p w14:paraId="388410CB" w14:textId="77777777" w:rsidR="004E1CF2" w:rsidRDefault="004E1CF2" w:rsidP="006662DF">
      <w:pPr>
        <w:jc w:val="both"/>
      </w:pPr>
    </w:p>
    <w:p w14:paraId="3D8500AE" w14:textId="77777777" w:rsidR="006A691C" w:rsidRDefault="006A691C" w:rsidP="007101A2">
      <w:pPr>
        <w:spacing w:line="480" w:lineRule="auto"/>
        <w:jc w:val="both"/>
        <w:sectPr w:rsidR="006A691C" w:rsidSect="008F0B17">
          <w:headerReference w:type="default" r:id="rId9"/>
          <w:footerReference w:type="default" r:id="rId10"/>
          <w:footerReference w:type="first" r:id="rId11"/>
          <w:pgSz w:w="12240" w:h="15840"/>
          <w:pgMar w:top="1440" w:right="1440" w:bottom="1440" w:left="1440" w:header="720" w:footer="720" w:gutter="0"/>
          <w:cols w:space="720"/>
          <w:docGrid w:linePitch="360"/>
        </w:sectPr>
      </w:pPr>
    </w:p>
    <w:p w14:paraId="3277F13F" w14:textId="32146990" w:rsidR="00BE3B9F" w:rsidRDefault="007101A2" w:rsidP="00BE3B9F">
      <w:pPr>
        <w:spacing w:line="480" w:lineRule="auto"/>
        <w:jc w:val="both"/>
      </w:pPr>
      <w:r>
        <w:t>S</w:t>
      </w:r>
      <w:r w:rsidR="004E1CF2">
        <w:t>ection 1.</w:t>
      </w:r>
      <w:r w:rsidR="007E79D5">
        <w:t xml:space="preserve"> </w:t>
      </w:r>
      <w:r w:rsidR="00BE3B9F" w:rsidRPr="008F76E3">
        <w:rPr>
          <w:bCs/>
        </w:rPr>
        <w:t>Section 28-208.1.3 of the administrative code of the city of New York</w:t>
      </w:r>
      <w:r w:rsidR="00F351F8">
        <w:rPr>
          <w:bCs/>
        </w:rPr>
        <w:t xml:space="preserve"> </w:t>
      </w:r>
      <w:r w:rsidR="00BE3B9F" w:rsidRPr="008F76E3">
        <w:rPr>
          <w:bCs/>
        </w:rPr>
        <w:t xml:space="preserve">is renumbered </w:t>
      </w:r>
      <w:r w:rsidR="00F351F8">
        <w:rPr>
          <w:bCs/>
        </w:rPr>
        <w:t xml:space="preserve">section </w:t>
      </w:r>
      <w:r w:rsidR="00BE3B9F" w:rsidRPr="008F76E3">
        <w:rPr>
          <w:bCs/>
        </w:rPr>
        <w:t>28-208.</w:t>
      </w:r>
      <w:r w:rsidR="00BE3B9F">
        <w:rPr>
          <w:bCs/>
        </w:rPr>
        <w:t xml:space="preserve">3. </w:t>
      </w:r>
      <w:r w:rsidR="00BE3B9F" w:rsidRPr="008F76E3">
        <w:rPr>
          <w:bCs/>
        </w:rPr>
        <w:t xml:space="preserve"> </w:t>
      </w:r>
    </w:p>
    <w:p w14:paraId="3E6ED627" w14:textId="77777777" w:rsidR="00004E45" w:rsidRDefault="00BE3B9F" w:rsidP="00595589">
      <w:pPr>
        <w:spacing w:line="480" w:lineRule="auto"/>
        <w:jc w:val="both"/>
      </w:pPr>
      <w:r>
        <w:t xml:space="preserve">§ 2. </w:t>
      </w:r>
      <w:r w:rsidR="00004E45">
        <w:t>Article 208 of chapter 2 of title 28 of the administrative code of the city of New York is amended to add a new section 28-208.2 to read as follows:</w:t>
      </w:r>
    </w:p>
    <w:p w14:paraId="3D1A6EF5" w14:textId="77777777" w:rsidR="00004E45" w:rsidRDefault="00004E45" w:rsidP="00004E45">
      <w:pPr>
        <w:ind w:firstLine="0"/>
        <w:jc w:val="both"/>
        <w:rPr>
          <w:bCs/>
          <w:u w:val="single"/>
        </w:rPr>
      </w:pPr>
      <w:r w:rsidRPr="001A3B55">
        <w:rPr>
          <w:b/>
          <w:u w:val="single"/>
        </w:rPr>
        <w:t>§ 28-</w:t>
      </w:r>
      <w:r>
        <w:rPr>
          <w:b/>
          <w:u w:val="single"/>
        </w:rPr>
        <w:t xml:space="preserve">208.2 </w:t>
      </w:r>
      <w:r w:rsidR="00494B2C">
        <w:rPr>
          <w:b/>
          <w:u w:val="single"/>
        </w:rPr>
        <w:t>Issuing requests for corrective action to o</w:t>
      </w:r>
      <w:r>
        <w:rPr>
          <w:b/>
          <w:u w:val="single"/>
        </w:rPr>
        <w:t xml:space="preserve">ne and two-family homes. </w:t>
      </w:r>
      <w:r>
        <w:rPr>
          <w:bCs/>
          <w:u w:val="single"/>
        </w:rPr>
        <w:t xml:space="preserve">A request for corrective action, in lieu of a notice of violation, </w:t>
      </w:r>
      <w:r w:rsidR="0071730B">
        <w:rPr>
          <w:bCs/>
          <w:u w:val="single"/>
        </w:rPr>
        <w:t>may</w:t>
      </w:r>
      <w:r>
        <w:rPr>
          <w:bCs/>
          <w:u w:val="single"/>
        </w:rPr>
        <w:t xml:space="preserve"> be issued to the </w:t>
      </w:r>
      <w:r w:rsidRPr="00004E45">
        <w:rPr>
          <w:bCs/>
          <w:u w:val="single"/>
        </w:rPr>
        <w:t>owner</w:t>
      </w:r>
      <w:r>
        <w:rPr>
          <w:bCs/>
          <w:u w:val="single"/>
        </w:rPr>
        <w:t>s</w:t>
      </w:r>
      <w:r w:rsidRPr="00004E45">
        <w:rPr>
          <w:bCs/>
          <w:u w:val="single"/>
        </w:rPr>
        <w:t xml:space="preserve"> of one- and two-family homes</w:t>
      </w:r>
      <w:r>
        <w:rPr>
          <w:bCs/>
          <w:u w:val="single"/>
        </w:rPr>
        <w:t xml:space="preserve"> where a </w:t>
      </w:r>
      <w:r w:rsidRPr="00004E45">
        <w:rPr>
          <w:bCs/>
          <w:u w:val="single"/>
        </w:rPr>
        <w:t>notice of violation</w:t>
      </w:r>
      <w:r>
        <w:rPr>
          <w:bCs/>
          <w:u w:val="single"/>
        </w:rPr>
        <w:t xml:space="preserve"> has</w:t>
      </w:r>
      <w:r w:rsidRPr="00004E45">
        <w:rPr>
          <w:bCs/>
          <w:u w:val="single"/>
        </w:rPr>
        <w:t xml:space="preserve"> not been issued at the property within the past five years</w:t>
      </w:r>
      <w:r>
        <w:rPr>
          <w:bCs/>
          <w:u w:val="single"/>
        </w:rPr>
        <w:t xml:space="preserve">. </w:t>
      </w:r>
      <w:r w:rsidR="00494B2C">
        <w:rPr>
          <w:bCs/>
          <w:u w:val="single"/>
        </w:rPr>
        <w:t xml:space="preserve">A waiver of department penalties, which may include department penalties for performing work without a permit or any other penalties that must be paid before a permit may be issued by the department, </w:t>
      </w:r>
      <w:r w:rsidR="00E00D2F">
        <w:rPr>
          <w:bCs/>
          <w:u w:val="single"/>
        </w:rPr>
        <w:t>may</w:t>
      </w:r>
      <w:r w:rsidR="00494B2C">
        <w:rPr>
          <w:bCs/>
          <w:u w:val="single"/>
        </w:rPr>
        <w:t xml:space="preserve"> be made available to owners of one-and two-family homes who </w:t>
      </w:r>
      <w:r w:rsidR="00D16D32">
        <w:rPr>
          <w:bCs/>
          <w:u w:val="single"/>
        </w:rPr>
        <w:t>seek to correct conditions identified in a request for corrective action issued by the department.</w:t>
      </w:r>
      <w:r w:rsidR="002B5ED2">
        <w:rPr>
          <w:bCs/>
          <w:u w:val="single"/>
        </w:rPr>
        <w:t xml:space="preserve"> Additional parameters regarding issuing requests for corrective action to the owners of one- and two-family homes may be established by the department by rule.</w:t>
      </w:r>
    </w:p>
    <w:p w14:paraId="3A1F9036" w14:textId="77777777" w:rsidR="0071730B" w:rsidRDefault="0071730B" w:rsidP="00004E45">
      <w:pPr>
        <w:ind w:firstLine="0"/>
        <w:jc w:val="both"/>
        <w:rPr>
          <w:bCs/>
          <w:u w:val="single"/>
        </w:rPr>
      </w:pPr>
    </w:p>
    <w:p w14:paraId="67EC2DF9" w14:textId="3B5BC811" w:rsidR="0071730B" w:rsidRDefault="0071730B">
      <w:pPr>
        <w:ind w:left="360" w:firstLine="0"/>
        <w:jc w:val="both"/>
        <w:rPr>
          <w:bCs/>
          <w:u w:val="single"/>
        </w:rPr>
      </w:pPr>
      <w:r w:rsidRPr="00124D25">
        <w:rPr>
          <w:b/>
          <w:u w:val="single"/>
        </w:rPr>
        <w:t>Exception</w:t>
      </w:r>
      <w:r w:rsidR="00E06553">
        <w:rPr>
          <w:b/>
          <w:u w:val="single"/>
        </w:rPr>
        <w:t>s</w:t>
      </w:r>
      <w:r w:rsidRPr="00124D25">
        <w:rPr>
          <w:b/>
          <w:u w:val="single"/>
        </w:rPr>
        <w:t>:</w:t>
      </w:r>
      <w:r>
        <w:rPr>
          <w:b/>
          <w:u w:val="single"/>
        </w:rPr>
        <w:t xml:space="preserve"> </w:t>
      </w:r>
      <w:r w:rsidRPr="00124D25">
        <w:rPr>
          <w:bCs/>
          <w:u w:val="single"/>
        </w:rPr>
        <w:t xml:space="preserve">This section </w:t>
      </w:r>
      <w:r w:rsidR="00E00D2F">
        <w:rPr>
          <w:bCs/>
          <w:u w:val="single"/>
        </w:rPr>
        <w:t>shall</w:t>
      </w:r>
      <w:r w:rsidRPr="00124D25">
        <w:rPr>
          <w:bCs/>
          <w:u w:val="single"/>
        </w:rPr>
        <w:t xml:space="preserve"> not apply to </w:t>
      </w:r>
      <w:r w:rsidR="00E00D2F">
        <w:rPr>
          <w:bCs/>
          <w:u w:val="single"/>
        </w:rPr>
        <w:t>immediately hazardous</w:t>
      </w:r>
      <w:r w:rsidRPr="00124D25">
        <w:rPr>
          <w:bCs/>
          <w:u w:val="single"/>
        </w:rPr>
        <w:t xml:space="preserve"> violations for illegal conversions as described in section 28-210.1 and </w:t>
      </w:r>
      <w:r w:rsidR="00E00D2F">
        <w:rPr>
          <w:bCs/>
          <w:u w:val="single"/>
        </w:rPr>
        <w:t>immediately hazardous</w:t>
      </w:r>
      <w:r w:rsidRPr="00124D25">
        <w:rPr>
          <w:bCs/>
          <w:u w:val="single"/>
        </w:rPr>
        <w:t xml:space="preserve"> violations that </w:t>
      </w:r>
      <w:r w:rsidR="00973492">
        <w:rPr>
          <w:bCs/>
          <w:u w:val="single"/>
        </w:rPr>
        <w:t>led</w:t>
      </w:r>
      <w:r w:rsidRPr="00124D25">
        <w:rPr>
          <w:bCs/>
          <w:u w:val="single"/>
        </w:rPr>
        <w:t xml:space="preserve"> to death or serious injury</w:t>
      </w:r>
      <w:r w:rsidR="00E00D2F">
        <w:rPr>
          <w:bCs/>
          <w:u w:val="single"/>
        </w:rPr>
        <w:t>.</w:t>
      </w:r>
    </w:p>
    <w:p w14:paraId="06DB762B" w14:textId="77777777" w:rsidR="00004E45" w:rsidRPr="0071730B" w:rsidRDefault="00004E45" w:rsidP="00124D25">
      <w:pPr>
        <w:ind w:firstLine="0"/>
        <w:jc w:val="both"/>
        <w:rPr>
          <w:bCs/>
        </w:rPr>
      </w:pPr>
    </w:p>
    <w:p w14:paraId="04190700" w14:textId="4A8C05D8" w:rsidR="00F45C59" w:rsidRDefault="000F2CBB">
      <w:pPr>
        <w:spacing w:line="480" w:lineRule="auto"/>
        <w:jc w:val="both"/>
      </w:pPr>
      <w:r>
        <w:t xml:space="preserve">§ </w:t>
      </w:r>
      <w:r w:rsidR="00C124A4">
        <w:t>3</w:t>
      </w:r>
      <w:r w:rsidR="00F45C59">
        <w:t xml:space="preserve">. Section 28-219.1 of the administrative code of the city of New York, as added by chapter 250 of the laws of 2009 and renumbered by local law </w:t>
      </w:r>
      <w:r w:rsidR="00FF1950">
        <w:t xml:space="preserve">number </w:t>
      </w:r>
      <w:r w:rsidR="00F45C59">
        <w:t>51 for the year 2014, is</w:t>
      </w:r>
      <w:r w:rsidR="003F504F">
        <w:t xml:space="preserve"> </w:t>
      </w:r>
      <w:r w:rsidR="00F45C59">
        <w:t>amended to read as follows:</w:t>
      </w:r>
    </w:p>
    <w:p w14:paraId="4F2E4392" w14:textId="10DC88D2" w:rsidR="008A4FCC" w:rsidRDefault="008A4FCC" w:rsidP="00A8237C">
      <w:pPr>
        <w:spacing w:after="240"/>
        <w:ind w:firstLine="0"/>
        <w:jc w:val="both"/>
      </w:pPr>
      <w:r>
        <w:rPr>
          <w:b/>
        </w:rPr>
        <w:t>§ 28-219.1 Department penalty for failure to certify correction.</w:t>
      </w:r>
      <w:r>
        <w:t xml:space="preserve"> In addition to any penalties otherwise authorized by law pursuant to article 202 and the rules of the department, whenever any person fails to submit certification of correction of an immediately hazardous violation </w:t>
      </w:r>
      <w:r>
        <w:rPr>
          <w:u w:val="single"/>
        </w:rPr>
        <w:t>issued with respect to an immediately hazardous condition at a construction site</w:t>
      </w:r>
      <w:r>
        <w:t xml:space="preserve"> that poses a threat of imminent danger to public safety or property, as required by an order issued pursuant to section 28-204.2, a penalty shall be paid to the department in the amount of [not less than one thousand five hundred dollars or more than five thousand dollars] </w:t>
      </w:r>
      <w:r>
        <w:rPr>
          <w:u w:val="single"/>
        </w:rPr>
        <w:t>no more than $5,000</w:t>
      </w:r>
      <w:r>
        <w:t xml:space="preserve">. No permit or certificate of </w:t>
      </w:r>
      <w:r>
        <w:lastRenderedPageBreak/>
        <w:t xml:space="preserve">occupancy shall be issued and no stop work order may be rescinded at the property named in the order until such penalty is paid to the department. Failure to pay such penalty shall not prevent the issuance of a permit for work to be performed pursuant to articles 215 or 216 of this chapter. </w:t>
      </w:r>
    </w:p>
    <w:p w14:paraId="3CE31733" w14:textId="4B170BD7" w:rsidR="00E00D2F" w:rsidRPr="00124D25" w:rsidRDefault="00E00D2F" w:rsidP="00124D25">
      <w:pPr>
        <w:tabs>
          <w:tab w:val="left" w:pos="450"/>
        </w:tabs>
        <w:spacing w:after="240"/>
        <w:ind w:left="450" w:firstLine="0"/>
        <w:jc w:val="both"/>
        <w:rPr>
          <w:u w:val="single"/>
        </w:rPr>
      </w:pPr>
      <w:r w:rsidRPr="00124D25">
        <w:rPr>
          <w:b/>
          <w:bCs/>
          <w:u w:val="single"/>
        </w:rPr>
        <w:t xml:space="preserve">Exception: </w:t>
      </w:r>
      <w:r>
        <w:rPr>
          <w:u w:val="single"/>
        </w:rPr>
        <w:t xml:space="preserve">Department penalties for failure to certify correction shall not apply to one- to four-family homes. </w:t>
      </w:r>
    </w:p>
    <w:p w14:paraId="6EFDCD3A" w14:textId="3AF5AF5D" w:rsidR="004E1CF2" w:rsidRPr="008A4FCC" w:rsidRDefault="00595589" w:rsidP="00094A70">
      <w:pPr>
        <w:spacing w:line="480" w:lineRule="auto"/>
        <w:jc w:val="both"/>
        <w:rPr>
          <w:b/>
        </w:rPr>
      </w:pPr>
      <w:r>
        <w:t xml:space="preserve">§ </w:t>
      </w:r>
      <w:r w:rsidR="00C124A4">
        <w:t>4</w:t>
      </w:r>
      <w:r>
        <w:t>.</w:t>
      </w:r>
      <w:r w:rsidR="008A4FCC">
        <w:t xml:space="preserve"> Section 28-219.2 of the administrative code of the city of New York, as added by chapter 250 of the laws of 2009 and renumbered by local law 51 for the year 2014, is amended to read as follows:</w:t>
      </w:r>
    </w:p>
    <w:p w14:paraId="19B711C6" w14:textId="6B795347" w:rsidR="002F196D" w:rsidRDefault="008A4FCC" w:rsidP="00AA01D2">
      <w:pPr>
        <w:spacing w:after="240"/>
        <w:ind w:firstLine="0"/>
        <w:jc w:val="both"/>
      </w:pPr>
      <w:r>
        <w:rPr>
          <w:b/>
        </w:rPr>
        <w:t xml:space="preserve">§ 28-219.2 </w:t>
      </w:r>
      <w:proofErr w:type="spellStart"/>
      <w:r>
        <w:rPr>
          <w:b/>
        </w:rPr>
        <w:t>Reinspection</w:t>
      </w:r>
      <w:proofErr w:type="spellEnd"/>
      <w:r>
        <w:rPr>
          <w:b/>
        </w:rPr>
        <w:t>.</w:t>
      </w:r>
      <w:r>
        <w:t xml:space="preserve"> Where an immediately hazardous condition </w:t>
      </w:r>
      <w:r>
        <w:rPr>
          <w:u w:val="single"/>
        </w:rPr>
        <w:t>at a construction site</w:t>
      </w:r>
      <w:r>
        <w:t xml:space="preserve"> has been identified as posing a threat of imminent danger to public safety or property and a violation has been issued, the commissioner shall re-inspect the condition that gave rise to the violation within 60 days of the date of the notice of a violation, unless:</w:t>
      </w:r>
    </w:p>
    <w:p w14:paraId="1F319B65" w14:textId="77777777" w:rsidR="00A8237C" w:rsidRDefault="00A8237C" w:rsidP="00AA01D2">
      <w:pPr>
        <w:spacing w:after="240"/>
        <w:ind w:left="720" w:hanging="360"/>
        <w:jc w:val="both"/>
      </w:pPr>
      <w:r>
        <w:t>1. A certification of the correction of the condition has been filed in the manner and form prescribed by the department;</w:t>
      </w:r>
    </w:p>
    <w:p w14:paraId="4D232996" w14:textId="77049FD6" w:rsidR="00A8237C" w:rsidRDefault="00A8237C" w:rsidP="00AA01D2">
      <w:pPr>
        <w:spacing w:after="240"/>
        <w:ind w:left="720" w:hanging="360"/>
        <w:jc w:val="both"/>
      </w:pPr>
      <w:r>
        <w:t xml:space="preserve">2. The person to whom the violation has been directed has obtained an extension of time for filing the certificate of correction of the violation from the commissioner in accordance with section 28-204.4 and with any applicable rules of the department, and said extension of time to file has not yet expired; </w:t>
      </w:r>
      <w:r w:rsidR="000D6650">
        <w:t>[</w:t>
      </w:r>
      <w:r>
        <w:t>or</w:t>
      </w:r>
      <w:r w:rsidR="000D6650">
        <w:t>]</w:t>
      </w:r>
    </w:p>
    <w:p w14:paraId="58FF4CA9" w14:textId="6EA64AC1" w:rsidR="00F45C59" w:rsidRDefault="00A8237C">
      <w:pPr>
        <w:spacing w:after="240"/>
        <w:ind w:left="720" w:hanging="360"/>
        <w:jc w:val="both"/>
        <w:rPr>
          <w:u w:val="single"/>
        </w:rPr>
      </w:pPr>
      <w:r>
        <w:t>3. The condition has been corrected in the presence of the commissioner.</w:t>
      </w:r>
    </w:p>
    <w:p w14:paraId="552CE22F" w14:textId="4188261A" w:rsidR="00E00D2F" w:rsidRPr="00124D25" w:rsidRDefault="0040532B" w:rsidP="00FE6C4D">
      <w:pPr>
        <w:tabs>
          <w:tab w:val="left" w:pos="630"/>
        </w:tabs>
        <w:spacing w:after="240"/>
        <w:ind w:left="720" w:hanging="360"/>
        <w:jc w:val="both"/>
        <w:rPr>
          <w:u w:val="single"/>
        </w:rPr>
      </w:pPr>
      <w:r w:rsidRPr="00EE72A3">
        <w:rPr>
          <w:b/>
        </w:rPr>
        <w:tab/>
      </w:r>
      <w:r w:rsidRPr="00EE72A3">
        <w:rPr>
          <w:b/>
        </w:rPr>
        <w:tab/>
      </w:r>
      <w:r w:rsidR="00065E30" w:rsidRPr="00FE6C4D">
        <w:rPr>
          <w:b/>
          <w:u w:val="single"/>
        </w:rPr>
        <w:t>Exception:</w:t>
      </w:r>
      <w:r w:rsidR="000D6650">
        <w:rPr>
          <w:u w:val="single"/>
        </w:rPr>
        <w:t xml:space="preserve"> </w:t>
      </w:r>
      <w:r w:rsidR="00065E30">
        <w:rPr>
          <w:u w:val="single"/>
        </w:rPr>
        <w:t>O</w:t>
      </w:r>
      <w:r w:rsidR="000D6650">
        <w:rPr>
          <w:u w:val="single"/>
        </w:rPr>
        <w:t>ne- to four-family home</w:t>
      </w:r>
      <w:r w:rsidR="00065E30">
        <w:rPr>
          <w:u w:val="single"/>
        </w:rPr>
        <w:t>s</w:t>
      </w:r>
      <w:r w:rsidR="00B67CDC">
        <w:rPr>
          <w:u w:val="single"/>
        </w:rPr>
        <w:t xml:space="preserve"> shall </w:t>
      </w:r>
      <w:r w:rsidR="00065E30">
        <w:rPr>
          <w:u w:val="single"/>
        </w:rPr>
        <w:t xml:space="preserve">not be subject to </w:t>
      </w:r>
      <w:r w:rsidR="0033661E">
        <w:rPr>
          <w:u w:val="single"/>
        </w:rPr>
        <w:t xml:space="preserve">the </w:t>
      </w:r>
      <w:r w:rsidR="00065E30">
        <w:rPr>
          <w:u w:val="single"/>
        </w:rPr>
        <w:t xml:space="preserve">re-inspection </w:t>
      </w:r>
      <w:r w:rsidR="0033661E">
        <w:rPr>
          <w:u w:val="single"/>
        </w:rPr>
        <w:t xml:space="preserve">requirement of this section </w:t>
      </w:r>
      <w:r w:rsidR="005E40FF">
        <w:rPr>
          <w:u w:val="single"/>
        </w:rPr>
        <w:t>for the same condition</w:t>
      </w:r>
      <w:r w:rsidR="00586921">
        <w:rPr>
          <w:u w:val="single"/>
        </w:rPr>
        <w:t xml:space="preserve"> that gave rise to the notice of violation</w:t>
      </w:r>
      <w:r w:rsidR="00A14FD7">
        <w:rPr>
          <w:u w:val="single"/>
        </w:rPr>
        <w:t xml:space="preserve">, </w:t>
      </w:r>
      <w:r w:rsidR="00426CE8">
        <w:rPr>
          <w:u w:val="single"/>
        </w:rPr>
        <w:t>provided</w:t>
      </w:r>
      <w:r w:rsidR="00065E30">
        <w:rPr>
          <w:u w:val="single"/>
        </w:rPr>
        <w:t xml:space="preserve"> that this</w:t>
      </w:r>
      <w:r w:rsidR="00426CE8">
        <w:rPr>
          <w:u w:val="single"/>
        </w:rPr>
        <w:t xml:space="preserve"> exception</w:t>
      </w:r>
      <w:r w:rsidR="00065E30">
        <w:rPr>
          <w:u w:val="single"/>
        </w:rPr>
        <w:t xml:space="preserve"> shall not be construed to limit the power of the commissioner to inspect such home for any other </w:t>
      </w:r>
      <w:r w:rsidR="00586921">
        <w:rPr>
          <w:u w:val="single"/>
        </w:rPr>
        <w:t>non-compliant condition</w:t>
      </w:r>
      <w:r w:rsidR="00743F0B">
        <w:rPr>
          <w:u w:val="single"/>
        </w:rPr>
        <w:t xml:space="preserve"> or to issue a violation for such other non-compliant condition</w:t>
      </w:r>
      <w:r w:rsidR="00973492">
        <w:rPr>
          <w:u w:val="single"/>
        </w:rPr>
        <w:t>.</w:t>
      </w:r>
    </w:p>
    <w:p w14:paraId="2C708F7E" w14:textId="5D062C29" w:rsidR="00C124A4" w:rsidRDefault="00C124A4" w:rsidP="00C124A4">
      <w:pPr>
        <w:spacing w:line="480" w:lineRule="auto"/>
        <w:jc w:val="both"/>
      </w:pPr>
      <w:r>
        <w:t>§ 5. Article 219 of title 28 of the administrative code of the city of New York is amended by adding new section</w:t>
      </w:r>
      <w:r w:rsidR="008877BA">
        <w:t>s</w:t>
      </w:r>
      <w:r>
        <w:t xml:space="preserve"> 28-219.5 </w:t>
      </w:r>
      <w:r w:rsidR="008877BA">
        <w:t xml:space="preserve">and 28-219.6 </w:t>
      </w:r>
      <w:r>
        <w:t>to read as follows:</w:t>
      </w:r>
    </w:p>
    <w:p w14:paraId="753DA3D2" w14:textId="30701DA4" w:rsidR="00F45C59" w:rsidRDefault="00C124A4" w:rsidP="005E40FF">
      <w:pPr>
        <w:ind w:firstLine="0"/>
        <w:jc w:val="both"/>
        <w:rPr>
          <w:u w:val="single"/>
        </w:rPr>
      </w:pPr>
      <w:r w:rsidRPr="004B2919">
        <w:rPr>
          <w:b/>
          <w:u w:val="single"/>
        </w:rPr>
        <w:t>§ 28-219.</w:t>
      </w:r>
      <w:r>
        <w:rPr>
          <w:b/>
          <w:u w:val="single"/>
        </w:rPr>
        <w:t>5</w:t>
      </w:r>
      <w:r w:rsidRPr="004B2919">
        <w:rPr>
          <w:b/>
          <w:u w:val="single"/>
        </w:rPr>
        <w:t xml:space="preserve"> Definition.</w:t>
      </w:r>
      <w:r w:rsidRPr="004B2919">
        <w:rPr>
          <w:u w:val="single"/>
        </w:rPr>
        <w:t xml:space="preserve"> For the purpose</w:t>
      </w:r>
      <w:r>
        <w:rPr>
          <w:u w:val="single"/>
        </w:rPr>
        <w:t>s</w:t>
      </w:r>
      <w:r w:rsidRPr="004B2919">
        <w:rPr>
          <w:u w:val="single"/>
        </w:rPr>
        <w:t xml:space="preserve"> of this article, the term “construction site” shall mean a </w:t>
      </w:r>
      <w:r>
        <w:rPr>
          <w:u w:val="single"/>
        </w:rPr>
        <w:t xml:space="preserve">building or </w:t>
      </w:r>
      <w:r w:rsidRPr="004B2919">
        <w:rPr>
          <w:u w:val="single"/>
        </w:rPr>
        <w:t>site with a permit issued by the department</w:t>
      </w:r>
      <w:r>
        <w:rPr>
          <w:u w:val="single"/>
        </w:rPr>
        <w:t xml:space="preserve"> to perform construction work.</w:t>
      </w:r>
    </w:p>
    <w:p w14:paraId="26B50FAA" w14:textId="4ED8532C" w:rsidR="008877BA" w:rsidRDefault="008877BA">
      <w:pPr>
        <w:ind w:firstLine="0"/>
        <w:jc w:val="both"/>
        <w:rPr>
          <w:u w:val="single"/>
        </w:rPr>
      </w:pPr>
    </w:p>
    <w:p w14:paraId="4BD35C60" w14:textId="3BA7B9AD" w:rsidR="008877BA" w:rsidRDefault="008877BA" w:rsidP="00112640">
      <w:pPr>
        <w:ind w:firstLine="0"/>
        <w:jc w:val="both"/>
        <w:rPr>
          <w:u w:val="single"/>
        </w:rPr>
      </w:pPr>
      <w:r w:rsidRPr="00FE6C4D">
        <w:rPr>
          <w:b/>
          <w:bCs/>
          <w:u w:val="single"/>
        </w:rPr>
        <w:t>§</w:t>
      </w:r>
      <w:r w:rsidRPr="00FE6C4D">
        <w:rPr>
          <w:b/>
          <w:bCs/>
          <w:u w:val="single"/>
        </w:rPr>
        <w:t> </w:t>
      </w:r>
      <w:r w:rsidRPr="00FE6C4D">
        <w:rPr>
          <w:b/>
          <w:bCs/>
          <w:u w:val="single"/>
        </w:rPr>
        <w:t>28-219.6</w:t>
      </w:r>
      <w:r w:rsidRPr="008877BA">
        <w:rPr>
          <w:u w:val="single"/>
        </w:rPr>
        <w:t> </w:t>
      </w:r>
      <w:proofErr w:type="gramStart"/>
      <w:r w:rsidRPr="008877BA">
        <w:rPr>
          <w:b/>
          <w:bCs/>
          <w:u w:val="single"/>
        </w:rPr>
        <w:t>Other</w:t>
      </w:r>
      <w:proofErr w:type="gramEnd"/>
      <w:r w:rsidRPr="008877BA">
        <w:rPr>
          <w:b/>
          <w:bCs/>
          <w:u w:val="single"/>
        </w:rPr>
        <w:t xml:space="preserve"> remedies not precluded. </w:t>
      </w:r>
      <w:r w:rsidRPr="008877BA">
        <w:rPr>
          <w:u w:val="single"/>
        </w:rPr>
        <w:t>Nothing in this article shall be construed to limit the power of the commissioner to take any other action authorized by this code with respect to any unlawful use or condition</w:t>
      </w:r>
      <w:r>
        <w:rPr>
          <w:u w:val="single"/>
        </w:rPr>
        <w:t>.</w:t>
      </w:r>
    </w:p>
    <w:p w14:paraId="58C2A154" w14:textId="59630FB1" w:rsidR="00C124A4" w:rsidRPr="00124D25" w:rsidRDefault="00C124A4" w:rsidP="00124D25">
      <w:pPr>
        <w:ind w:firstLine="0"/>
        <w:jc w:val="both"/>
        <w:rPr>
          <w:u w:val="single"/>
        </w:rPr>
      </w:pPr>
    </w:p>
    <w:p w14:paraId="3DB3FF0A" w14:textId="068335B8" w:rsidR="008A4FCC" w:rsidRDefault="00F45C59">
      <w:pPr>
        <w:spacing w:line="480" w:lineRule="auto"/>
        <w:jc w:val="both"/>
      </w:pPr>
      <w:r>
        <w:t xml:space="preserve">§ </w:t>
      </w:r>
      <w:r w:rsidR="00C124A4">
        <w:t>6</w:t>
      </w:r>
      <w:r>
        <w:t xml:space="preserve">. </w:t>
      </w:r>
      <w:r w:rsidR="00A8237C">
        <w:t>This local law take</w:t>
      </w:r>
      <w:r w:rsidR="006E00B6">
        <w:t>s</w:t>
      </w:r>
      <w:r w:rsidR="00A8237C">
        <w:t xml:space="preserve"> effect </w:t>
      </w:r>
      <w:r w:rsidR="006C429D">
        <w:t xml:space="preserve">120 </w:t>
      </w:r>
      <w:r w:rsidR="00A8237C">
        <w:t>days after it becomes law.</w:t>
      </w:r>
    </w:p>
    <w:p w14:paraId="3D4BEF36" w14:textId="77777777" w:rsidR="008A4FCC" w:rsidRPr="008A4FCC" w:rsidRDefault="008A4FCC" w:rsidP="008A4FCC">
      <w:pPr>
        <w:spacing w:line="480" w:lineRule="auto"/>
        <w:ind w:left="360" w:firstLine="0"/>
        <w:jc w:val="both"/>
        <w:sectPr w:rsidR="008A4FCC" w:rsidRPr="008A4FCC" w:rsidSect="00AF39A5">
          <w:type w:val="continuous"/>
          <w:pgSz w:w="12240" w:h="15840"/>
          <w:pgMar w:top="1440" w:right="1440" w:bottom="1440" w:left="1440" w:header="720" w:footer="720" w:gutter="0"/>
          <w:lnNumType w:countBy="1"/>
          <w:cols w:space="720"/>
          <w:titlePg/>
          <w:docGrid w:linePitch="360"/>
        </w:sectPr>
      </w:pPr>
    </w:p>
    <w:p w14:paraId="2524B686" w14:textId="77777777" w:rsidR="00B47730" w:rsidRDefault="00B47730" w:rsidP="007101A2">
      <w:pPr>
        <w:ind w:firstLine="0"/>
        <w:jc w:val="both"/>
        <w:rPr>
          <w:sz w:val="18"/>
          <w:szCs w:val="18"/>
        </w:rPr>
      </w:pPr>
    </w:p>
    <w:p w14:paraId="0C7AE63C" w14:textId="77777777" w:rsidR="00EB262D" w:rsidRDefault="008A4FCC" w:rsidP="007101A2">
      <w:pPr>
        <w:ind w:firstLine="0"/>
        <w:jc w:val="both"/>
        <w:rPr>
          <w:sz w:val="18"/>
          <w:szCs w:val="18"/>
        </w:rPr>
      </w:pPr>
      <w:r>
        <w:rPr>
          <w:sz w:val="18"/>
          <w:szCs w:val="18"/>
        </w:rPr>
        <w:lastRenderedPageBreak/>
        <w:t>AS</w:t>
      </w:r>
    </w:p>
    <w:p w14:paraId="61DF3E12" w14:textId="77777777" w:rsidR="004E1CF2" w:rsidRDefault="004E1CF2" w:rsidP="007101A2">
      <w:pPr>
        <w:ind w:firstLine="0"/>
        <w:jc w:val="both"/>
        <w:rPr>
          <w:sz w:val="18"/>
          <w:szCs w:val="18"/>
        </w:rPr>
      </w:pPr>
      <w:r>
        <w:rPr>
          <w:sz w:val="18"/>
          <w:szCs w:val="18"/>
        </w:rPr>
        <w:t xml:space="preserve">LS </w:t>
      </w:r>
      <w:r w:rsidR="00B47730">
        <w:rPr>
          <w:sz w:val="18"/>
          <w:szCs w:val="18"/>
        </w:rPr>
        <w:t>#</w:t>
      </w:r>
      <w:r w:rsidR="008A4FCC">
        <w:rPr>
          <w:sz w:val="18"/>
          <w:szCs w:val="18"/>
        </w:rPr>
        <w:t>8329/12245/12267/12282/18027</w:t>
      </w:r>
    </w:p>
    <w:p w14:paraId="4C5D342C" w14:textId="692BA8AF" w:rsidR="004E1CF2" w:rsidRDefault="008A4FCC" w:rsidP="007101A2">
      <w:pPr>
        <w:ind w:firstLine="0"/>
        <w:rPr>
          <w:sz w:val="18"/>
          <w:szCs w:val="18"/>
        </w:rPr>
      </w:pPr>
      <w:r>
        <w:rPr>
          <w:sz w:val="18"/>
          <w:szCs w:val="18"/>
        </w:rPr>
        <w:t>1</w:t>
      </w:r>
      <w:r w:rsidR="00B223F1">
        <w:rPr>
          <w:sz w:val="18"/>
          <w:szCs w:val="18"/>
        </w:rPr>
        <w:t>2</w:t>
      </w:r>
      <w:r>
        <w:rPr>
          <w:sz w:val="18"/>
          <w:szCs w:val="18"/>
        </w:rPr>
        <w:t>/</w:t>
      </w:r>
      <w:r w:rsidR="007A4BB2">
        <w:rPr>
          <w:sz w:val="18"/>
          <w:szCs w:val="18"/>
        </w:rPr>
        <w:t>7</w:t>
      </w:r>
      <w:r>
        <w:rPr>
          <w:sz w:val="18"/>
          <w:szCs w:val="18"/>
        </w:rPr>
        <w:t>/2021</w:t>
      </w:r>
      <w:r w:rsidR="0033661E">
        <w:rPr>
          <w:sz w:val="18"/>
          <w:szCs w:val="18"/>
        </w:rPr>
        <w:t xml:space="preserve"> </w:t>
      </w:r>
      <w:r w:rsidR="007A4BB2">
        <w:rPr>
          <w:sz w:val="18"/>
          <w:szCs w:val="18"/>
        </w:rPr>
        <w:t>5</w:t>
      </w:r>
      <w:r w:rsidR="0033661E">
        <w:rPr>
          <w:sz w:val="18"/>
          <w:szCs w:val="18"/>
        </w:rPr>
        <w:t>:</w:t>
      </w:r>
      <w:r w:rsidR="007A4BB2">
        <w:rPr>
          <w:sz w:val="18"/>
          <w:szCs w:val="18"/>
        </w:rPr>
        <w:t>42</w:t>
      </w:r>
      <w:r w:rsidR="00B223F1">
        <w:rPr>
          <w:sz w:val="18"/>
          <w:szCs w:val="18"/>
        </w:rPr>
        <w:t xml:space="preserve"> p.m.</w:t>
      </w:r>
    </w:p>
    <w:p w14:paraId="2EA74A96" w14:textId="77777777" w:rsidR="00AE212E" w:rsidRDefault="00AE212E" w:rsidP="007101A2">
      <w:pPr>
        <w:ind w:firstLine="0"/>
        <w:rPr>
          <w:sz w:val="18"/>
          <w:szCs w:val="18"/>
        </w:rPr>
      </w:pPr>
    </w:p>
    <w:p w14:paraId="62E524B9" w14:textId="77777777"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23BF5" w16cex:dateUtc="2021-12-01T23:22:00Z"/>
  <w16cex:commentExtensible w16cex:durableId="25523F8D" w16cex:dateUtc="2021-12-01T23:38:00Z"/>
  <w16cex:commentExtensible w16cex:durableId="2550CC53" w16cex:dateUtc="2021-11-30T21: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BBEAAF2" w16cid:durableId="2550A2A6"/>
  <w16cid:commentId w16cid:paraId="15E5B6D4" w16cid:durableId="25523733"/>
  <w16cid:commentId w16cid:paraId="04C63CDE" w16cid:durableId="25523BF5"/>
  <w16cid:commentId w16cid:paraId="0258A928" w16cid:durableId="25523734"/>
  <w16cid:commentId w16cid:paraId="07AE537D" w16cid:durableId="25523F8D"/>
  <w16cid:commentId w16cid:paraId="1DDC96E5" w16cid:durableId="2550CC5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26B4B" w14:textId="77777777" w:rsidR="00020500" w:rsidRDefault="00020500">
      <w:r>
        <w:separator/>
      </w:r>
    </w:p>
    <w:p w14:paraId="4E5B0658" w14:textId="77777777" w:rsidR="00020500" w:rsidRDefault="00020500"/>
  </w:endnote>
  <w:endnote w:type="continuationSeparator" w:id="0">
    <w:p w14:paraId="0507C46D" w14:textId="77777777" w:rsidR="00020500" w:rsidRDefault="00020500">
      <w:r>
        <w:continuationSeparator/>
      </w:r>
    </w:p>
    <w:p w14:paraId="16073608" w14:textId="77777777" w:rsidR="00020500" w:rsidRDefault="00020500"/>
  </w:endnote>
  <w:endnote w:type="continuationNotice" w:id="1">
    <w:p w14:paraId="6BECA611" w14:textId="77777777" w:rsidR="00020500" w:rsidRDefault="000205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3A447BB8" w14:textId="0DA6BB0C" w:rsidR="00C124A4" w:rsidRDefault="00C124A4">
        <w:pPr>
          <w:pStyle w:val="Footer"/>
          <w:jc w:val="center"/>
        </w:pPr>
        <w:r>
          <w:fldChar w:fldCharType="begin"/>
        </w:r>
        <w:r>
          <w:instrText xml:space="preserve"> PAGE   \* MERGEFORMAT </w:instrText>
        </w:r>
        <w:r>
          <w:fldChar w:fldCharType="separate"/>
        </w:r>
        <w:r w:rsidR="00F661AB">
          <w:rPr>
            <w:noProof/>
          </w:rPr>
          <w:t>1</w:t>
        </w:r>
        <w:r>
          <w:rPr>
            <w:noProof/>
          </w:rPr>
          <w:fldChar w:fldCharType="end"/>
        </w:r>
      </w:p>
    </w:sdtContent>
  </w:sdt>
  <w:p w14:paraId="704B07D3" w14:textId="77777777" w:rsidR="00C124A4" w:rsidRDefault="00C124A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5FEADF53" w14:textId="73A088CD" w:rsidR="00C124A4" w:rsidRDefault="00C124A4">
        <w:pPr>
          <w:pStyle w:val="Footer"/>
          <w:jc w:val="center"/>
        </w:pPr>
        <w:r>
          <w:fldChar w:fldCharType="begin"/>
        </w:r>
        <w:r>
          <w:instrText xml:space="preserve"> PAGE   \* MERGEFORMAT </w:instrText>
        </w:r>
        <w:r>
          <w:fldChar w:fldCharType="separate"/>
        </w:r>
        <w:r w:rsidR="00BE339E">
          <w:rPr>
            <w:noProof/>
          </w:rPr>
          <w:t>3</w:t>
        </w:r>
        <w:r>
          <w:rPr>
            <w:noProof/>
          </w:rPr>
          <w:fldChar w:fldCharType="end"/>
        </w:r>
      </w:p>
    </w:sdtContent>
  </w:sdt>
  <w:p w14:paraId="50865828" w14:textId="77777777" w:rsidR="00C124A4" w:rsidRDefault="00C124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CE874" w14:textId="77777777" w:rsidR="00020500" w:rsidRDefault="00020500">
      <w:r>
        <w:separator/>
      </w:r>
    </w:p>
    <w:p w14:paraId="08CE9345" w14:textId="77777777" w:rsidR="00020500" w:rsidRDefault="00020500"/>
  </w:footnote>
  <w:footnote w:type="continuationSeparator" w:id="0">
    <w:p w14:paraId="76CEBD83" w14:textId="77777777" w:rsidR="00020500" w:rsidRDefault="00020500">
      <w:r>
        <w:continuationSeparator/>
      </w:r>
    </w:p>
    <w:p w14:paraId="74493AE8" w14:textId="77777777" w:rsidR="00020500" w:rsidRDefault="00020500"/>
  </w:footnote>
  <w:footnote w:type="continuationNotice" w:id="1">
    <w:p w14:paraId="31C05463" w14:textId="77777777" w:rsidR="00020500" w:rsidRDefault="0002050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525D9" w14:textId="77777777" w:rsidR="00112640" w:rsidRDefault="001126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FCC"/>
    <w:rsid w:val="00004E45"/>
    <w:rsid w:val="000135A3"/>
    <w:rsid w:val="00020500"/>
    <w:rsid w:val="000214F1"/>
    <w:rsid w:val="00035181"/>
    <w:rsid w:val="00045415"/>
    <w:rsid w:val="000502BC"/>
    <w:rsid w:val="00056BB0"/>
    <w:rsid w:val="00057540"/>
    <w:rsid w:val="00064AFB"/>
    <w:rsid w:val="00065E30"/>
    <w:rsid w:val="000852A8"/>
    <w:rsid w:val="0009173E"/>
    <w:rsid w:val="00094A70"/>
    <w:rsid w:val="000A689B"/>
    <w:rsid w:val="000B4B86"/>
    <w:rsid w:val="000D4A7F"/>
    <w:rsid w:val="000D6650"/>
    <w:rsid w:val="000F2CBB"/>
    <w:rsid w:val="000F4228"/>
    <w:rsid w:val="001073BD"/>
    <w:rsid w:val="00112640"/>
    <w:rsid w:val="00115B31"/>
    <w:rsid w:val="00124D25"/>
    <w:rsid w:val="001509BF"/>
    <w:rsid w:val="00150A27"/>
    <w:rsid w:val="00162FC0"/>
    <w:rsid w:val="00165627"/>
    <w:rsid w:val="00167107"/>
    <w:rsid w:val="00180BD2"/>
    <w:rsid w:val="0018537B"/>
    <w:rsid w:val="00192FA0"/>
    <w:rsid w:val="00195A80"/>
    <w:rsid w:val="001A0455"/>
    <w:rsid w:val="001B65BD"/>
    <w:rsid w:val="001D4096"/>
    <w:rsid w:val="001D4249"/>
    <w:rsid w:val="001D46AB"/>
    <w:rsid w:val="001F3E76"/>
    <w:rsid w:val="00205741"/>
    <w:rsid w:val="00207323"/>
    <w:rsid w:val="0021642E"/>
    <w:rsid w:val="0022099D"/>
    <w:rsid w:val="00224ACF"/>
    <w:rsid w:val="00233804"/>
    <w:rsid w:val="00241F94"/>
    <w:rsid w:val="0025161B"/>
    <w:rsid w:val="00265880"/>
    <w:rsid w:val="00270162"/>
    <w:rsid w:val="00280955"/>
    <w:rsid w:val="0028684E"/>
    <w:rsid w:val="00292C42"/>
    <w:rsid w:val="002B3CB9"/>
    <w:rsid w:val="002B5ED2"/>
    <w:rsid w:val="002C4435"/>
    <w:rsid w:val="002D5F4F"/>
    <w:rsid w:val="002D6BB7"/>
    <w:rsid w:val="002E5790"/>
    <w:rsid w:val="002F0BDB"/>
    <w:rsid w:val="002F196D"/>
    <w:rsid w:val="002F269C"/>
    <w:rsid w:val="00301E5D"/>
    <w:rsid w:val="00305D72"/>
    <w:rsid w:val="00320D3B"/>
    <w:rsid w:val="0033027F"/>
    <w:rsid w:val="0033661E"/>
    <w:rsid w:val="003447CD"/>
    <w:rsid w:val="00352CA7"/>
    <w:rsid w:val="00360FFA"/>
    <w:rsid w:val="003720CF"/>
    <w:rsid w:val="003874A1"/>
    <w:rsid w:val="00387754"/>
    <w:rsid w:val="003932D9"/>
    <w:rsid w:val="00393D6E"/>
    <w:rsid w:val="003A29EF"/>
    <w:rsid w:val="003A75C2"/>
    <w:rsid w:val="003B377E"/>
    <w:rsid w:val="003C39E7"/>
    <w:rsid w:val="003F26F9"/>
    <w:rsid w:val="003F3109"/>
    <w:rsid w:val="003F504F"/>
    <w:rsid w:val="0040532B"/>
    <w:rsid w:val="00426CE8"/>
    <w:rsid w:val="00432688"/>
    <w:rsid w:val="00440FBE"/>
    <w:rsid w:val="00443B8E"/>
    <w:rsid w:val="00444642"/>
    <w:rsid w:val="00447A01"/>
    <w:rsid w:val="00465293"/>
    <w:rsid w:val="004948B5"/>
    <w:rsid w:val="00494B2C"/>
    <w:rsid w:val="00497233"/>
    <w:rsid w:val="004B097C"/>
    <w:rsid w:val="004E1CF2"/>
    <w:rsid w:val="004F3343"/>
    <w:rsid w:val="004F7E8E"/>
    <w:rsid w:val="005020E8"/>
    <w:rsid w:val="005074FF"/>
    <w:rsid w:val="005428AA"/>
    <w:rsid w:val="00545FAF"/>
    <w:rsid w:val="00550BA9"/>
    <w:rsid w:val="00550E96"/>
    <w:rsid w:val="00554C35"/>
    <w:rsid w:val="00571483"/>
    <w:rsid w:val="0057204D"/>
    <w:rsid w:val="0057235A"/>
    <w:rsid w:val="00586366"/>
    <w:rsid w:val="00586921"/>
    <w:rsid w:val="00595589"/>
    <w:rsid w:val="005A1EBD"/>
    <w:rsid w:val="005B5DE4"/>
    <w:rsid w:val="005C6980"/>
    <w:rsid w:val="005D4A03"/>
    <w:rsid w:val="005E40FF"/>
    <w:rsid w:val="005E655A"/>
    <w:rsid w:val="005E7681"/>
    <w:rsid w:val="005E7696"/>
    <w:rsid w:val="005F2261"/>
    <w:rsid w:val="005F3AA6"/>
    <w:rsid w:val="0060001C"/>
    <w:rsid w:val="006017E4"/>
    <w:rsid w:val="00615F89"/>
    <w:rsid w:val="00630AB3"/>
    <w:rsid w:val="0064200D"/>
    <w:rsid w:val="0065463F"/>
    <w:rsid w:val="006662DF"/>
    <w:rsid w:val="00681A93"/>
    <w:rsid w:val="00682336"/>
    <w:rsid w:val="00687344"/>
    <w:rsid w:val="006A691C"/>
    <w:rsid w:val="006B26AF"/>
    <w:rsid w:val="006B45EB"/>
    <w:rsid w:val="006B590A"/>
    <w:rsid w:val="006B5AB9"/>
    <w:rsid w:val="006C29D8"/>
    <w:rsid w:val="006C429D"/>
    <w:rsid w:val="006D3E3C"/>
    <w:rsid w:val="006D562C"/>
    <w:rsid w:val="006E00B6"/>
    <w:rsid w:val="006F28DA"/>
    <w:rsid w:val="006F5CC7"/>
    <w:rsid w:val="007063C0"/>
    <w:rsid w:val="007101A2"/>
    <w:rsid w:val="007168FF"/>
    <w:rsid w:val="0071730B"/>
    <w:rsid w:val="007218EB"/>
    <w:rsid w:val="0072551E"/>
    <w:rsid w:val="00727F04"/>
    <w:rsid w:val="00743F0B"/>
    <w:rsid w:val="00747CD4"/>
    <w:rsid w:val="00750030"/>
    <w:rsid w:val="00767CD4"/>
    <w:rsid w:val="0077080F"/>
    <w:rsid w:val="00770B9A"/>
    <w:rsid w:val="00776285"/>
    <w:rsid w:val="00786486"/>
    <w:rsid w:val="007A1A40"/>
    <w:rsid w:val="007A2030"/>
    <w:rsid w:val="007A4BB2"/>
    <w:rsid w:val="007B293E"/>
    <w:rsid w:val="007B6497"/>
    <w:rsid w:val="007C1D9D"/>
    <w:rsid w:val="007C6893"/>
    <w:rsid w:val="007D47D4"/>
    <w:rsid w:val="007E73C5"/>
    <w:rsid w:val="007E79D5"/>
    <w:rsid w:val="007F0034"/>
    <w:rsid w:val="007F0A63"/>
    <w:rsid w:val="007F4087"/>
    <w:rsid w:val="0080092C"/>
    <w:rsid w:val="00806569"/>
    <w:rsid w:val="008167F4"/>
    <w:rsid w:val="008323FA"/>
    <w:rsid w:val="0083646C"/>
    <w:rsid w:val="00851D1A"/>
    <w:rsid w:val="0085260B"/>
    <w:rsid w:val="00853E42"/>
    <w:rsid w:val="00854E73"/>
    <w:rsid w:val="008559B1"/>
    <w:rsid w:val="008573BA"/>
    <w:rsid w:val="00861024"/>
    <w:rsid w:val="00872BFD"/>
    <w:rsid w:val="00873B26"/>
    <w:rsid w:val="00875968"/>
    <w:rsid w:val="00880099"/>
    <w:rsid w:val="008877BA"/>
    <w:rsid w:val="008A4FCC"/>
    <w:rsid w:val="008C3CA0"/>
    <w:rsid w:val="008E28FA"/>
    <w:rsid w:val="008F0B17"/>
    <w:rsid w:val="00900ACB"/>
    <w:rsid w:val="00925D71"/>
    <w:rsid w:val="0094029B"/>
    <w:rsid w:val="0094249B"/>
    <w:rsid w:val="00964EF3"/>
    <w:rsid w:val="00965042"/>
    <w:rsid w:val="00973492"/>
    <w:rsid w:val="009822E5"/>
    <w:rsid w:val="00990ECE"/>
    <w:rsid w:val="009B492E"/>
    <w:rsid w:val="00A03635"/>
    <w:rsid w:val="00A03906"/>
    <w:rsid w:val="00A10451"/>
    <w:rsid w:val="00A14FD7"/>
    <w:rsid w:val="00A269C2"/>
    <w:rsid w:val="00A411D5"/>
    <w:rsid w:val="00A4563B"/>
    <w:rsid w:val="00A46ACE"/>
    <w:rsid w:val="00A531EC"/>
    <w:rsid w:val="00A654D0"/>
    <w:rsid w:val="00A75B5C"/>
    <w:rsid w:val="00A8237C"/>
    <w:rsid w:val="00AA01D2"/>
    <w:rsid w:val="00AD1881"/>
    <w:rsid w:val="00AE212E"/>
    <w:rsid w:val="00AF39A5"/>
    <w:rsid w:val="00B06556"/>
    <w:rsid w:val="00B15D83"/>
    <w:rsid w:val="00B1635A"/>
    <w:rsid w:val="00B223F1"/>
    <w:rsid w:val="00B30100"/>
    <w:rsid w:val="00B47730"/>
    <w:rsid w:val="00B52C3C"/>
    <w:rsid w:val="00B67CDC"/>
    <w:rsid w:val="00B82175"/>
    <w:rsid w:val="00B86210"/>
    <w:rsid w:val="00B87356"/>
    <w:rsid w:val="00BA4408"/>
    <w:rsid w:val="00BA599A"/>
    <w:rsid w:val="00BB6434"/>
    <w:rsid w:val="00BC1806"/>
    <w:rsid w:val="00BD4E49"/>
    <w:rsid w:val="00BE339E"/>
    <w:rsid w:val="00BE3B9F"/>
    <w:rsid w:val="00BF76F0"/>
    <w:rsid w:val="00C124A4"/>
    <w:rsid w:val="00C15FD4"/>
    <w:rsid w:val="00C41D03"/>
    <w:rsid w:val="00C74228"/>
    <w:rsid w:val="00C92A35"/>
    <w:rsid w:val="00C93F56"/>
    <w:rsid w:val="00C96CEE"/>
    <w:rsid w:val="00CA09E2"/>
    <w:rsid w:val="00CA2899"/>
    <w:rsid w:val="00CA30A1"/>
    <w:rsid w:val="00CA6B5C"/>
    <w:rsid w:val="00CC4ED3"/>
    <w:rsid w:val="00CC77CD"/>
    <w:rsid w:val="00CD166F"/>
    <w:rsid w:val="00CE602C"/>
    <w:rsid w:val="00CF17D2"/>
    <w:rsid w:val="00D16D32"/>
    <w:rsid w:val="00D30A34"/>
    <w:rsid w:val="00D52CE9"/>
    <w:rsid w:val="00D80D94"/>
    <w:rsid w:val="00D929DF"/>
    <w:rsid w:val="00D94395"/>
    <w:rsid w:val="00D96494"/>
    <w:rsid w:val="00D975BE"/>
    <w:rsid w:val="00DB6BFB"/>
    <w:rsid w:val="00DC57C0"/>
    <w:rsid w:val="00DC61AE"/>
    <w:rsid w:val="00DE6E46"/>
    <w:rsid w:val="00DF7976"/>
    <w:rsid w:val="00E00D2F"/>
    <w:rsid w:val="00E0423E"/>
    <w:rsid w:val="00E06550"/>
    <w:rsid w:val="00E06553"/>
    <w:rsid w:val="00E13406"/>
    <w:rsid w:val="00E310B4"/>
    <w:rsid w:val="00E34500"/>
    <w:rsid w:val="00E37C8F"/>
    <w:rsid w:val="00E42EF6"/>
    <w:rsid w:val="00E512E6"/>
    <w:rsid w:val="00E611AD"/>
    <w:rsid w:val="00E611DE"/>
    <w:rsid w:val="00E84A4E"/>
    <w:rsid w:val="00E96AB4"/>
    <w:rsid w:val="00E97376"/>
    <w:rsid w:val="00EB262D"/>
    <w:rsid w:val="00EB4F54"/>
    <w:rsid w:val="00EB5A95"/>
    <w:rsid w:val="00ED119C"/>
    <w:rsid w:val="00ED266D"/>
    <w:rsid w:val="00ED2846"/>
    <w:rsid w:val="00ED6ADF"/>
    <w:rsid w:val="00EE72A3"/>
    <w:rsid w:val="00EF1E62"/>
    <w:rsid w:val="00F01C1E"/>
    <w:rsid w:val="00F027A7"/>
    <w:rsid w:val="00F0418B"/>
    <w:rsid w:val="00F12CB7"/>
    <w:rsid w:val="00F1371E"/>
    <w:rsid w:val="00F164DF"/>
    <w:rsid w:val="00F23C44"/>
    <w:rsid w:val="00F33321"/>
    <w:rsid w:val="00F34140"/>
    <w:rsid w:val="00F351F8"/>
    <w:rsid w:val="00F45C59"/>
    <w:rsid w:val="00F60349"/>
    <w:rsid w:val="00F64F74"/>
    <w:rsid w:val="00F661AB"/>
    <w:rsid w:val="00F7141C"/>
    <w:rsid w:val="00F872D4"/>
    <w:rsid w:val="00FA5BBD"/>
    <w:rsid w:val="00FA63F7"/>
    <w:rsid w:val="00FB2FD6"/>
    <w:rsid w:val="00FC547E"/>
    <w:rsid w:val="00FE6C4D"/>
    <w:rsid w:val="00FF153A"/>
    <w:rsid w:val="00FF1950"/>
    <w:rsid w:val="00FF41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50B60C"/>
  <w15:docId w15:val="{68194EA9-A167-46B3-A8C9-247128B0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8C3CA0"/>
    <w:rPr>
      <w:sz w:val="16"/>
      <w:szCs w:val="16"/>
    </w:rPr>
  </w:style>
  <w:style w:type="paragraph" w:styleId="CommentText">
    <w:name w:val="annotation text"/>
    <w:basedOn w:val="Normal"/>
    <w:link w:val="CommentTextChar"/>
    <w:uiPriority w:val="99"/>
    <w:semiHidden/>
    <w:unhideWhenUsed/>
    <w:rsid w:val="008C3CA0"/>
    <w:rPr>
      <w:sz w:val="20"/>
      <w:szCs w:val="20"/>
    </w:rPr>
  </w:style>
  <w:style w:type="character" w:customStyle="1" w:styleId="CommentTextChar">
    <w:name w:val="Comment Text Char"/>
    <w:basedOn w:val="DefaultParagraphFont"/>
    <w:link w:val="CommentText"/>
    <w:uiPriority w:val="99"/>
    <w:semiHidden/>
    <w:rsid w:val="008C3CA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C3CA0"/>
    <w:rPr>
      <w:b/>
      <w:bCs/>
    </w:rPr>
  </w:style>
  <w:style w:type="character" w:customStyle="1" w:styleId="CommentSubjectChar">
    <w:name w:val="Comment Subject Char"/>
    <w:basedOn w:val="CommentTextChar"/>
    <w:link w:val="CommentSubject"/>
    <w:uiPriority w:val="99"/>
    <w:semiHidden/>
    <w:rsid w:val="008C3CA0"/>
    <w:rPr>
      <w:rFonts w:ascii="Times New Roman" w:eastAsia="Times New Roman" w:hAnsi="Times New Roman"/>
      <w:b/>
      <w:bCs/>
    </w:rPr>
  </w:style>
  <w:style w:type="paragraph" w:styleId="Revision">
    <w:name w:val="Revision"/>
    <w:hidden/>
    <w:uiPriority w:val="99"/>
    <w:semiHidden/>
    <w:rsid w:val="00ED119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103208">
      <w:bodyDiv w:val="1"/>
      <w:marLeft w:val="0"/>
      <w:marRight w:val="0"/>
      <w:marTop w:val="0"/>
      <w:marBottom w:val="0"/>
      <w:divBdr>
        <w:top w:val="none" w:sz="0" w:space="0" w:color="auto"/>
        <w:left w:val="none" w:sz="0" w:space="0" w:color="auto"/>
        <w:bottom w:val="none" w:sz="0" w:space="0" w:color="auto"/>
        <w:right w:val="none" w:sz="0" w:space="0" w:color="auto"/>
      </w:divBdr>
      <w:divsChild>
        <w:div w:id="1088160599">
          <w:marLeft w:val="0"/>
          <w:marRight w:val="0"/>
          <w:marTop w:val="0"/>
          <w:marBottom w:val="0"/>
          <w:divBdr>
            <w:top w:val="none" w:sz="0" w:space="0" w:color="auto"/>
            <w:left w:val="none" w:sz="0" w:space="0" w:color="auto"/>
            <w:bottom w:val="none" w:sz="0" w:space="0" w:color="auto"/>
            <w:right w:val="none" w:sz="0" w:space="0" w:color="auto"/>
          </w:divBdr>
        </w:div>
      </w:divsChild>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929237403">
      <w:bodyDiv w:val="1"/>
      <w:marLeft w:val="0"/>
      <w:marRight w:val="0"/>
      <w:marTop w:val="0"/>
      <w:marBottom w:val="0"/>
      <w:divBdr>
        <w:top w:val="none" w:sz="0" w:space="0" w:color="auto"/>
        <w:left w:val="none" w:sz="0" w:space="0" w:color="auto"/>
        <w:bottom w:val="none" w:sz="0" w:space="0" w:color="auto"/>
        <w:right w:val="none" w:sz="0" w:space="0" w:color="auto"/>
      </w:divBdr>
      <w:divsChild>
        <w:div w:id="179585660">
          <w:marLeft w:val="0"/>
          <w:marRight w:val="0"/>
          <w:marTop w:val="0"/>
          <w:marBottom w:val="0"/>
          <w:divBdr>
            <w:top w:val="none" w:sz="0" w:space="0" w:color="auto"/>
            <w:left w:val="none" w:sz="0" w:space="0" w:color="auto"/>
            <w:bottom w:val="none" w:sz="0" w:space="0" w:color="auto"/>
            <w:right w:val="none" w:sz="0" w:space="0" w:color="auto"/>
          </w:divBdr>
        </w:div>
      </w:divsChild>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customXml" Target="../customXml/item1.xml"/><Relationship Id="rId16"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EE2EE-686A-4AA1-9200-3BDF56144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Son, Audrey</dc:creator>
  <cp:lastModifiedBy>Martin, William</cp:lastModifiedBy>
  <cp:revision>4</cp:revision>
  <cp:lastPrinted>2013-04-22T14:57:00Z</cp:lastPrinted>
  <dcterms:created xsi:type="dcterms:W3CDTF">2021-12-20T15:11:00Z</dcterms:created>
  <dcterms:modified xsi:type="dcterms:W3CDTF">2021-12-20T16:38:00Z</dcterms:modified>
</cp:coreProperties>
</file>